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66" w:rsidRDefault="006F3BD3" w:rsidP="006F3BD3">
      <w:pPr>
        <w:spacing w:line="360" w:lineRule="auto"/>
        <w:ind w:firstLine="567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            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FE4866" w:rsidRDefault="00AA1790" w:rsidP="00FE4866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lang w:val="af-ZA"/>
        </w:rPr>
      </w:pPr>
      <w:r w:rsidRPr="00AA1790">
        <w:rPr>
          <w:rFonts w:ascii="GHEA Grapalat" w:hAnsi="GHEA Grapalat"/>
          <w:b/>
          <w:sz w:val="24"/>
          <w:szCs w:val="24"/>
          <w:lang w:val="hy-AM"/>
        </w:rPr>
        <w:t xml:space="preserve">«Միջազգային կազմակերպության հետ Եվրոպական Միության օժանդակության համաձայնագրով (ENPI/2014/2014/352-267, «Աջակցություն Հայաստանի Հյուսիս-Հարավ ճանապարհային միջանցք ներդրումային ծրագիր, Երևան-Բավրա հատված») Հայաստանի Հանրապետության համար նախատեսված իրավունքների և պարտականությունների ստանձնմանը» </w:t>
      </w:r>
      <w:r w:rsidRPr="00AA1790">
        <w:rPr>
          <w:rFonts w:ascii="GHEA Grapalat" w:hAnsi="GHEA Grapalat" w:cs="Sylfaen"/>
          <w:b/>
          <w:sz w:val="24"/>
          <w:szCs w:val="24"/>
          <w:lang w:val="hy-AM"/>
        </w:rPr>
        <w:t>համաձայնություն</w:t>
      </w:r>
      <w:r w:rsidRPr="00AA17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A1790">
        <w:rPr>
          <w:rFonts w:ascii="GHEA Grapalat" w:hAnsi="GHEA Grapalat" w:cs="Sylfaen"/>
          <w:b/>
          <w:sz w:val="24"/>
          <w:szCs w:val="24"/>
          <w:lang w:val="hy-AM"/>
        </w:rPr>
        <w:t>տալու</w:t>
      </w:r>
      <w:r w:rsidRPr="00AA179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A1790">
        <w:rPr>
          <w:rFonts w:ascii="GHEA Grapalat" w:hAnsi="GHEA Grapalat" w:cs="Sylfaen"/>
          <w:b/>
          <w:sz w:val="24"/>
          <w:szCs w:val="24"/>
          <w:lang w:val="hy-AM"/>
        </w:rPr>
        <w:t>մասին</w:t>
      </w:r>
      <w:r w:rsidRPr="00AA1790">
        <w:rPr>
          <w:rFonts w:ascii="GHEA Grapalat" w:hAnsi="GHEA Grapalat"/>
          <w:b/>
          <w:sz w:val="24"/>
          <w:szCs w:val="24"/>
          <w:lang w:val="hy-AM"/>
        </w:rPr>
        <w:t>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FE4866">
        <w:rPr>
          <w:rFonts w:ascii="GHEA Grapalat" w:hAnsi="GHEA Grapalat" w:cs="IRTEK Courier"/>
          <w:b/>
          <w:bCs/>
          <w:sz w:val="24"/>
          <w:lang w:val="af-ZA"/>
        </w:rPr>
        <w:t xml:space="preserve">Հայաստանի Հանրապետության </w:t>
      </w:r>
      <w:r w:rsidR="00FE4866" w:rsidRPr="00886EF2">
        <w:rPr>
          <w:rFonts w:ascii="GHEA Grapalat" w:hAnsi="GHEA Grapalat" w:cs="Sylfaen"/>
          <w:b/>
          <w:sz w:val="24"/>
          <w:lang w:val="hy-AM"/>
        </w:rPr>
        <w:t>կառավարության</w:t>
      </w:r>
      <w:r w:rsidR="00FE4866">
        <w:rPr>
          <w:rFonts w:ascii="GHEA Grapalat" w:hAnsi="GHEA Grapalat" w:cs="IRTEK Courier"/>
          <w:b/>
          <w:bCs/>
          <w:sz w:val="24"/>
          <w:lang w:val="af-ZA"/>
        </w:rPr>
        <w:t xml:space="preserve"> արձանագրային </w:t>
      </w:r>
      <w:r w:rsidR="00FE4866" w:rsidRPr="00886EF2">
        <w:rPr>
          <w:rFonts w:ascii="GHEA Grapalat" w:hAnsi="GHEA Grapalat" w:cs="Sylfaen"/>
          <w:b/>
          <w:sz w:val="24"/>
          <w:lang w:val="hy-AM"/>
        </w:rPr>
        <w:t>որոշման</w:t>
      </w:r>
      <w:r w:rsidR="00FE4866">
        <w:rPr>
          <w:rFonts w:ascii="GHEA Grapalat" w:hAnsi="GHEA Grapalat" w:cs="Sylfaen"/>
          <w:b/>
          <w:sz w:val="24"/>
          <w:lang w:val="af-ZA"/>
        </w:rPr>
        <w:t xml:space="preserve"> </w:t>
      </w:r>
      <w:r w:rsidR="00FE4866" w:rsidRPr="00886EF2">
        <w:rPr>
          <w:rFonts w:ascii="GHEA Grapalat" w:hAnsi="GHEA Grapalat" w:cs="Sylfaen"/>
          <w:b/>
          <w:sz w:val="24"/>
          <w:lang w:val="hy-AM"/>
        </w:rPr>
        <w:t>նախագծի</w:t>
      </w:r>
      <w:r w:rsidR="00FE4866">
        <w:rPr>
          <w:rFonts w:ascii="GHEA Grapalat" w:hAnsi="GHEA Grapalat" w:cs="Sylfaen"/>
          <w:b/>
          <w:sz w:val="24"/>
          <w:lang w:val="af-ZA"/>
        </w:rPr>
        <w:t xml:space="preserve"> </w:t>
      </w:r>
      <w:r w:rsidR="00FE4866" w:rsidRPr="00886EF2">
        <w:rPr>
          <w:rFonts w:ascii="GHEA Grapalat" w:hAnsi="GHEA Grapalat" w:cs="Sylfaen"/>
          <w:b/>
          <w:sz w:val="24"/>
          <w:lang w:val="hy-AM"/>
        </w:rPr>
        <w:t>վերաբերյալ</w:t>
      </w:r>
    </w:p>
    <w:p w:rsidR="00FE4866" w:rsidRDefault="00FE4866" w:rsidP="00FE4866">
      <w:pPr>
        <w:spacing w:line="360" w:lineRule="auto"/>
        <w:ind w:firstLine="567"/>
        <w:rPr>
          <w:rFonts w:ascii="GHEA Grapalat" w:hAnsi="GHEA Grapalat"/>
          <w:b/>
          <w:sz w:val="24"/>
          <w:lang w:val="af-ZA"/>
        </w:rPr>
      </w:pPr>
    </w:p>
    <w:p w:rsidR="00393514" w:rsidRPr="00943281" w:rsidRDefault="002C1EA4" w:rsidP="00FE4866">
      <w:pPr>
        <w:spacing w:after="0" w:line="360" w:lineRule="auto"/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1.</w:t>
      </w:r>
      <w:r w:rsidR="00BA22B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45C3A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AA1790">
        <w:rPr>
          <w:rFonts w:ascii="GHEA Grapalat" w:hAnsi="GHEA Grapalat" w:cs="Sylfaen"/>
          <w:sz w:val="24"/>
          <w:szCs w:val="24"/>
          <w:lang w:val="af-ZA"/>
        </w:rPr>
        <w:t xml:space="preserve">Նախագծի նախաբանում հղում է արված </w:t>
      </w:r>
      <w:r w:rsidR="00AA1790">
        <w:rPr>
          <w:rFonts w:ascii="GHEA Grapalat" w:hAnsi="GHEA Grapalat" w:cs="Sylfaen"/>
          <w:sz w:val="24"/>
          <w:lang w:val="af-ZA"/>
        </w:rPr>
        <w:t xml:space="preserve">«Իրավական ակտերի մասին» Հայաստանի Հանրապետության օրենքի 14-րդ հոդվածի 3-րդ մասին: Այս կապակցությամբ անհրաժեշտ է նկատի ունենալ, որ հիշյալ հոդվածով սահմանվում են Հայաստանի Հանրապետության  կառավարության որոշումներով կարգավորման ենթակա հարաբերությունների վերաբերյալ դրույթներ, մինչդեռ ներկայացված է </w:t>
      </w:r>
      <w:r w:rsidR="001B7EBF">
        <w:rPr>
          <w:rFonts w:ascii="GHEA Grapalat" w:hAnsi="GHEA Grapalat" w:cs="Sylfaen"/>
          <w:sz w:val="24"/>
          <w:lang w:val="af-ZA"/>
        </w:rPr>
        <w:t xml:space="preserve">ՀՀ կառավարության </w:t>
      </w:r>
      <w:r w:rsidR="00AA1790">
        <w:rPr>
          <w:rFonts w:ascii="GHEA Grapalat" w:hAnsi="GHEA Grapalat" w:cs="Sylfaen"/>
          <w:sz w:val="24"/>
          <w:lang w:val="af-ZA"/>
        </w:rPr>
        <w:t>արձանագրային որոշման</w:t>
      </w:r>
      <w:r w:rsidR="005F0DF1">
        <w:rPr>
          <w:rFonts w:ascii="GHEA Grapalat" w:hAnsi="GHEA Grapalat" w:cs="Sylfaen"/>
          <w:sz w:val="24"/>
          <w:lang w:val="af-ZA"/>
        </w:rPr>
        <w:t xml:space="preserve"> </w:t>
      </w:r>
      <w:r w:rsidR="00AA1790">
        <w:rPr>
          <w:rFonts w:ascii="GHEA Grapalat" w:hAnsi="GHEA Grapalat" w:cs="Sylfaen"/>
          <w:sz w:val="24"/>
          <w:lang w:val="af-ZA"/>
        </w:rPr>
        <w:t>նախագիծ: Ելնելով վերոնշյալից նախագիծն անհրաժեշտ է խմբագրել՝ հանելով հղմանն առնչվող դրույթները:</w:t>
      </w:r>
    </w:p>
    <w:p w:rsidR="00E7432C" w:rsidRPr="001B7EBF" w:rsidRDefault="00393514" w:rsidP="00E7432C">
      <w:pPr>
        <w:spacing w:after="0" w:line="360" w:lineRule="auto"/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</w:t>
      </w:r>
      <w:r w:rsidR="001B7EBF">
        <w:rPr>
          <w:rFonts w:ascii="GHEA Grapalat" w:hAnsi="GHEA Grapalat" w:cs="Sylfaen"/>
          <w:sz w:val="24"/>
          <w:lang w:val="af-ZA"/>
        </w:rPr>
        <w:t xml:space="preserve"> </w:t>
      </w:r>
      <w:r w:rsidR="001B7EBF">
        <w:rPr>
          <w:rFonts w:ascii="GHEA Grapalat" w:hAnsi="GHEA Grapalat" w:cs="Sylfaen"/>
          <w:sz w:val="24"/>
          <w:szCs w:val="24"/>
          <w:lang w:val="af-ZA"/>
        </w:rPr>
        <w:t>2</w:t>
      </w:r>
      <w:r w:rsidR="00E7432C">
        <w:rPr>
          <w:rFonts w:ascii="GHEA Grapalat" w:hAnsi="GHEA Grapalat" w:cs="Sylfaen"/>
          <w:sz w:val="24"/>
          <w:szCs w:val="24"/>
          <w:lang w:val="af-ZA"/>
        </w:rPr>
        <w:t xml:space="preserve">. Նախագծով նախատեսվող </w:t>
      </w:r>
      <w:r w:rsidR="001B7EBF">
        <w:rPr>
          <w:rFonts w:ascii="GHEA Grapalat" w:hAnsi="GHEA Grapalat" w:cs="Sylfaen"/>
          <w:sz w:val="24"/>
          <w:szCs w:val="24"/>
          <w:lang w:val="af-ZA"/>
        </w:rPr>
        <w:t>համաձայ</w:t>
      </w:r>
      <w:r w:rsidR="00E7432C">
        <w:rPr>
          <w:rFonts w:ascii="GHEA Grapalat" w:hAnsi="GHEA Grapalat" w:cs="Sylfaen"/>
          <w:sz w:val="24"/>
          <w:szCs w:val="24"/>
          <w:lang w:val="af-ZA"/>
        </w:rPr>
        <w:t>ն</w:t>
      </w:r>
      <w:r w:rsidR="001B7EBF">
        <w:rPr>
          <w:rFonts w:ascii="GHEA Grapalat" w:hAnsi="GHEA Grapalat" w:cs="Sylfaen"/>
          <w:sz w:val="24"/>
          <w:szCs w:val="24"/>
          <w:lang w:val="af-ZA"/>
        </w:rPr>
        <w:t>ա</w:t>
      </w:r>
      <w:r w:rsidR="00E7432C">
        <w:rPr>
          <w:rFonts w:ascii="GHEA Grapalat" w:hAnsi="GHEA Grapalat" w:cs="Sylfaen"/>
          <w:sz w:val="24"/>
          <w:szCs w:val="24"/>
          <w:lang w:val="af-ZA"/>
        </w:rPr>
        <w:t xml:space="preserve">գրի </w:t>
      </w:r>
      <w:r w:rsidR="00E7432C">
        <w:rPr>
          <w:rFonts w:ascii="GHEA Grapalat" w:hAnsi="GHEA Grapalat"/>
          <w:sz w:val="24"/>
          <w:szCs w:val="24"/>
          <w:lang w:val="af-ZA"/>
        </w:rPr>
        <w:t>2</w:t>
      </w:r>
      <w:r w:rsidR="00E7432C" w:rsidRPr="000E0391">
        <w:rPr>
          <w:rFonts w:ascii="GHEA Grapalat" w:hAnsi="GHEA Grapalat"/>
          <w:sz w:val="24"/>
          <w:szCs w:val="24"/>
          <w:lang w:val="af-ZA"/>
        </w:rPr>
        <w:t xml:space="preserve">-րդ հոդվածի </w:t>
      </w:r>
      <w:r w:rsidR="00E7432C">
        <w:rPr>
          <w:rFonts w:ascii="GHEA Grapalat" w:hAnsi="GHEA Grapalat"/>
          <w:sz w:val="24"/>
          <w:szCs w:val="24"/>
          <w:lang w:val="af-ZA"/>
        </w:rPr>
        <w:t>2(1)</w:t>
      </w:r>
      <w:r w:rsidR="00E7432C" w:rsidRPr="000E0391">
        <w:rPr>
          <w:rFonts w:ascii="GHEA Grapalat" w:hAnsi="GHEA Grapalat"/>
          <w:sz w:val="24"/>
          <w:szCs w:val="24"/>
          <w:lang w:val="af-ZA"/>
        </w:rPr>
        <w:t xml:space="preserve"> </w:t>
      </w:r>
      <w:r w:rsidR="00E7432C">
        <w:rPr>
          <w:rFonts w:ascii="GHEA Grapalat" w:hAnsi="GHEA Grapalat"/>
          <w:sz w:val="24"/>
          <w:szCs w:val="24"/>
          <w:lang w:val="af-ZA"/>
        </w:rPr>
        <w:t xml:space="preserve">կետի կապակցությամբ անհրաժեշտ է նկատի ունենալ </w:t>
      </w:r>
      <w:r w:rsidR="00E7432C" w:rsidRPr="000E0391">
        <w:rPr>
          <w:rFonts w:ascii="GHEA Grapalat" w:hAnsi="GHEA Grapalat"/>
          <w:sz w:val="24"/>
          <w:szCs w:val="24"/>
          <w:lang w:val="hy-AM"/>
        </w:rPr>
        <w:t xml:space="preserve">ՀՀ Սահմանադրության 6-րդ և «ՀՀ միջազգային պայմանագրերի մասին» ՀՀ օրենքի 22-րդ հոդվածների </w:t>
      </w:r>
      <w:r w:rsidR="00E7432C">
        <w:rPr>
          <w:rFonts w:ascii="GHEA Grapalat" w:hAnsi="GHEA Grapalat"/>
          <w:sz w:val="24"/>
          <w:szCs w:val="24"/>
          <w:lang w:val="hy-AM"/>
        </w:rPr>
        <w:t>դրույթներ</w:t>
      </w:r>
      <w:r w:rsidR="00E7432C">
        <w:rPr>
          <w:rFonts w:ascii="GHEA Grapalat" w:hAnsi="GHEA Grapalat"/>
          <w:sz w:val="24"/>
          <w:szCs w:val="24"/>
        </w:rPr>
        <w:t>ը</w:t>
      </w:r>
      <w:r w:rsidR="00E7432C" w:rsidRPr="000E0391">
        <w:rPr>
          <w:rFonts w:ascii="GHEA Grapalat" w:hAnsi="GHEA Grapalat"/>
          <w:sz w:val="24"/>
          <w:szCs w:val="24"/>
          <w:lang w:val="af-ZA"/>
        </w:rPr>
        <w:t xml:space="preserve">, </w:t>
      </w:r>
      <w:r w:rsidR="00E7432C">
        <w:rPr>
          <w:rFonts w:ascii="GHEA Grapalat" w:hAnsi="GHEA Grapalat"/>
          <w:sz w:val="24"/>
          <w:szCs w:val="24"/>
          <w:lang w:val="af-ZA"/>
        </w:rPr>
        <w:t xml:space="preserve">համաձայն որոնց </w:t>
      </w:r>
      <w:r w:rsidR="00E7432C" w:rsidRPr="000E0391">
        <w:rPr>
          <w:rFonts w:ascii="GHEA Grapalat" w:hAnsi="GHEA Grapalat"/>
          <w:sz w:val="24"/>
          <w:szCs w:val="24"/>
          <w:lang w:val="hy-AM"/>
        </w:rPr>
        <w:t xml:space="preserve">ՀՀ միջազգային պայմանագիրը ստորագրվելուց հետո </w:t>
      </w:r>
      <w:proofErr w:type="spellStart"/>
      <w:r w:rsidR="001B7EBF">
        <w:rPr>
          <w:rFonts w:ascii="GHEA Grapalat" w:hAnsi="GHEA Grapalat"/>
          <w:sz w:val="24"/>
          <w:szCs w:val="24"/>
        </w:rPr>
        <w:t>այն</w:t>
      </w:r>
      <w:proofErr w:type="spellEnd"/>
      <w:r w:rsidR="001B7EBF" w:rsidRPr="001B7EBF">
        <w:rPr>
          <w:rFonts w:ascii="GHEA Grapalat" w:hAnsi="GHEA Grapalat"/>
          <w:sz w:val="24"/>
          <w:szCs w:val="24"/>
          <w:lang w:val="af-ZA"/>
        </w:rPr>
        <w:t xml:space="preserve"> </w:t>
      </w:r>
      <w:r w:rsidR="00E7432C" w:rsidRPr="000E0391">
        <w:rPr>
          <w:rFonts w:ascii="GHEA Grapalat" w:hAnsi="GHEA Grapalat"/>
          <w:sz w:val="24"/>
          <w:szCs w:val="24"/>
          <w:lang w:val="hy-AM"/>
        </w:rPr>
        <w:t>ենթակա է վավերացման կամ հաստատման՝</w:t>
      </w:r>
      <w:r w:rsidR="00E7432C" w:rsidRPr="000E0391">
        <w:rPr>
          <w:rFonts w:ascii="GHEA Grapalat" w:hAnsi="GHEA Grapalat"/>
          <w:sz w:val="24"/>
          <w:szCs w:val="24"/>
          <w:lang w:val="af-ZA"/>
        </w:rPr>
        <w:t xml:space="preserve"> ՀՀ Սահմանադրությամբ և Օրենքով սահմանված կարգով:</w:t>
      </w:r>
    </w:p>
    <w:p w:rsidR="00E7432C" w:rsidRDefault="00E7432C" w:rsidP="00E7432C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E0391">
        <w:rPr>
          <w:rFonts w:ascii="GHEA Grapalat" w:hAnsi="GHEA Grapalat"/>
          <w:sz w:val="24"/>
          <w:szCs w:val="24"/>
          <w:lang w:val="af-ZA"/>
        </w:rPr>
        <w:tab/>
      </w:r>
      <w:r w:rsidRPr="000E0391">
        <w:rPr>
          <w:rFonts w:ascii="GHEA Grapalat" w:hAnsi="GHEA Grapalat"/>
          <w:sz w:val="24"/>
          <w:szCs w:val="24"/>
          <w:lang w:val="hy-AM"/>
        </w:rPr>
        <w:t xml:space="preserve">Հաշվի առնելով </w:t>
      </w:r>
      <w:proofErr w:type="spellStart"/>
      <w:r>
        <w:rPr>
          <w:rFonts w:ascii="GHEA Grapalat" w:hAnsi="GHEA Grapalat"/>
          <w:sz w:val="24"/>
          <w:szCs w:val="24"/>
        </w:rPr>
        <w:t>վերոնշյալը</w:t>
      </w:r>
      <w:proofErr w:type="spellEnd"/>
      <w:r w:rsidR="001B7EBF">
        <w:rPr>
          <w:rFonts w:ascii="GHEA Grapalat" w:hAnsi="GHEA Grapalat"/>
          <w:sz w:val="24"/>
          <w:szCs w:val="24"/>
        </w:rPr>
        <w:t>՝</w:t>
      </w:r>
      <w:r w:rsidRPr="000E0391">
        <w:rPr>
          <w:rFonts w:ascii="GHEA Grapalat" w:hAnsi="GHEA Grapalat"/>
          <w:sz w:val="24"/>
          <w:szCs w:val="24"/>
          <w:lang w:val="af-ZA"/>
        </w:rPr>
        <w:t xml:space="preserve"> </w:t>
      </w:r>
      <w:r w:rsidR="001B7EBF">
        <w:rPr>
          <w:rFonts w:ascii="GHEA Grapalat" w:hAnsi="GHEA Grapalat" w:cs="Sylfaen"/>
          <w:sz w:val="24"/>
          <w:szCs w:val="24"/>
          <w:lang w:val="af-ZA"/>
        </w:rPr>
        <w:t>համաձայ</w:t>
      </w:r>
      <w:r>
        <w:rPr>
          <w:rFonts w:ascii="GHEA Grapalat" w:hAnsi="GHEA Grapalat" w:cs="Sylfaen"/>
          <w:sz w:val="24"/>
          <w:szCs w:val="24"/>
          <w:lang w:val="af-ZA"/>
        </w:rPr>
        <w:t>ն</w:t>
      </w:r>
      <w:r w:rsidR="001B7EBF">
        <w:rPr>
          <w:rFonts w:ascii="GHEA Grapalat" w:hAnsi="GHEA Grapalat" w:cs="Sylfaen"/>
          <w:sz w:val="24"/>
          <w:szCs w:val="24"/>
          <w:lang w:val="af-ZA"/>
        </w:rPr>
        <w:t>ա</w:t>
      </w:r>
      <w:r>
        <w:rPr>
          <w:rFonts w:ascii="GHEA Grapalat" w:hAnsi="GHEA Grapalat" w:cs="Sylfaen"/>
          <w:sz w:val="24"/>
          <w:szCs w:val="24"/>
          <w:lang w:val="af-ZA"/>
        </w:rPr>
        <w:t xml:space="preserve">գրի </w:t>
      </w:r>
      <w:r>
        <w:rPr>
          <w:rFonts w:ascii="GHEA Grapalat" w:hAnsi="GHEA Grapalat"/>
          <w:sz w:val="24"/>
          <w:szCs w:val="24"/>
          <w:lang w:val="af-ZA"/>
        </w:rPr>
        <w:t>2</w:t>
      </w:r>
      <w:r w:rsidRPr="000E0391">
        <w:rPr>
          <w:rFonts w:ascii="GHEA Grapalat" w:hAnsi="GHEA Grapalat"/>
          <w:sz w:val="24"/>
          <w:szCs w:val="24"/>
          <w:lang w:val="af-ZA"/>
        </w:rPr>
        <w:t xml:space="preserve">-րդ հոդվածի </w:t>
      </w:r>
      <w:r>
        <w:rPr>
          <w:rFonts w:ascii="GHEA Grapalat" w:hAnsi="GHEA Grapalat"/>
          <w:sz w:val="24"/>
          <w:szCs w:val="24"/>
          <w:lang w:val="af-ZA"/>
        </w:rPr>
        <w:t>2(1)</w:t>
      </w:r>
      <w:r w:rsidRPr="000E039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կետն անհրաժեշտ է </w:t>
      </w:r>
      <w:proofErr w:type="spellStart"/>
      <w:r w:rsidRPr="000E0391">
        <w:rPr>
          <w:rFonts w:ascii="GHEA Grapalat" w:hAnsi="GHEA Grapalat"/>
          <w:sz w:val="24"/>
          <w:szCs w:val="24"/>
        </w:rPr>
        <w:t>շարադրել</w:t>
      </w:r>
      <w:proofErr w:type="spellEnd"/>
      <w:r w:rsidRPr="000E039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/>
          <w:sz w:val="24"/>
          <w:szCs w:val="24"/>
        </w:rPr>
        <w:t>հետևյալ</w:t>
      </w:r>
      <w:proofErr w:type="spellEnd"/>
      <w:r w:rsidRPr="000E039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/>
          <w:sz w:val="24"/>
          <w:szCs w:val="24"/>
        </w:rPr>
        <w:t>խմբագրությամբ</w:t>
      </w:r>
      <w:proofErr w:type="spellEnd"/>
      <w:r w:rsidRPr="000E0391">
        <w:rPr>
          <w:rFonts w:ascii="GHEA Grapalat" w:hAnsi="GHEA Grapalat"/>
          <w:sz w:val="24"/>
          <w:szCs w:val="24"/>
          <w:lang w:val="af-ZA"/>
        </w:rPr>
        <w:t>. «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Սույն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Համաձայնագիրն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ուժի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մեջ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E0391">
        <w:rPr>
          <w:rFonts w:ascii="GHEA Grapalat" w:hAnsi="GHEA Grapalat" w:cs="Sylfaen"/>
          <w:sz w:val="24"/>
          <w:szCs w:val="24"/>
        </w:rPr>
        <w:t>է</w:t>
      </w:r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մտնում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Կողմերի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դրա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ուժի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մեջ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մտնելու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համար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անհրաժեշտ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lastRenderedPageBreak/>
        <w:t>ներպետական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ընթացակարգերի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կատարման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վերջին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գրավոր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ծանուցումը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դիվանագիտական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ուղիներով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ստանալու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0E0391">
        <w:rPr>
          <w:rFonts w:ascii="GHEA Grapalat" w:hAnsi="GHEA Grapalat" w:cs="Sylfaen"/>
          <w:sz w:val="24"/>
          <w:szCs w:val="24"/>
        </w:rPr>
        <w:t>օրվանից</w:t>
      </w:r>
      <w:proofErr w:type="spellEnd"/>
      <w:r w:rsidRPr="000E0391">
        <w:rPr>
          <w:rFonts w:ascii="GHEA Grapalat" w:hAnsi="GHEA Grapalat" w:cs="Sylfaen"/>
          <w:sz w:val="24"/>
          <w:szCs w:val="24"/>
          <w:lang w:val="af-ZA"/>
        </w:rPr>
        <w:t>:»:</w:t>
      </w:r>
    </w:p>
    <w:p w:rsidR="00D3406B" w:rsidRDefault="001B7EBF" w:rsidP="003D093D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1B7EBF">
        <w:rPr>
          <w:rFonts w:ascii="GHEA Grapalat" w:hAnsi="GHEA Grapalat"/>
          <w:bCs/>
          <w:sz w:val="24"/>
          <w:szCs w:val="24"/>
          <w:lang w:val="af-ZA"/>
        </w:rPr>
        <w:t xml:space="preserve">       </w:t>
      </w:r>
      <w:r w:rsidR="003D093D">
        <w:rPr>
          <w:rFonts w:ascii="GHEA Grapalat" w:hAnsi="GHEA Grapalat"/>
          <w:bCs/>
          <w:sz w:val="24"/>
          <w:szCs w:val="24"/>
          <w:lang w:val="af-ZA"/>
        </w:rPr>
        <w:t xml:space="preserve">  3. </w:t>
      </w:r>
      <w:r>
        <w:rPr>
          <w:rFonts w:ascii="GHEA Grapalat" w:hAnsi="GHEA Grapalat"/>
          <w:bCs/>
          <w:sz w:val="24"/>
          <w:szCs w:val="24"/>
          <w:lang w:val="af-ZA"/>
        </w:rPr>
        <w:t xml:space="preserve">Նախագծի հավելված 1-ում </w:t>
      </w:r>
      <w:r w:rsidR="003D093D">
        <w:rPr>
          <w:rFonts w:ascii="GHEA Grapalat" w:hAnsi="GHEA Grapalat"/>
          <w:bCs/>
          <w:sz w:val="24"/>
          <w:szCs w:val="24"/>
          <w:lang w:val="af-ZA"/>
        </w:rPr>
        <w:t xml:space="preserve">անհրաժեշտ է </w:t>
      </w:r>
      <w:r w:rsidR="003D093D" w:rsidRPr="000E0391">
        <w:rPr>
          <w:rFonts w:ascii="GHEA Grapalat" w:hAnsi="GHEA Grapalat"/>
          <w:sz w:val="24"/>
          <w:szCs w:val="24"/>
          <w:lang w:val="af-ZA"/>
        </w:rPr>
        <w:t>«</w:t>
      </w:r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2010 </w:t>
      </w:r>
      <w:proofErr w:type="spellStart"/>
      <w:r w:rsidR="003D093D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93D">
        <w:rPr>
          <w:rFonts w:ascii="GHEA Grapalat" w:hAnsi="GHEA Grapalat" w:cs="Sylfaen"/>
          <w:sz w:val="24"/>
          <w:szCs w:val="24"/>
        </w:rPr>
        <w:t>մարտի</w:t>
      </w:r>
      <w:proofErr w:type="spellEnd"/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11-</w:t>
      </w:r>
      <w:proofErr w:type="spellStart"/>
      <w:r w:rsidR="003D093D">
        <w:rPr>
          <w:rFonts w:ascii="GHEA Grapalat" w:hAnsi="GHEA Grapalat" w:cs="Sylfaen"/>
          <w:sz w:val="24"/>
          <w:szCs w:val="24"/>
        </w:rPr>
        <w:t>ին</w:t>
      </w:r>
      <w:proofErr w:type="spellEnd"/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3D093D">
        <w:rPr>
          <w:rFonts w:ascii="GHEA Grapalat" w:hAnsi="GHEA Grapalat" w:cs="Sylfaen"/>
          <w:sz w:val="24"/>
          <w:szCs w:val="24"/>
        </w:rPr>
        <w:t>ՀՀ</w:t>
      </w:r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93D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93D">
        <w:rPr>
          <w:rFonts w:ascii="GHEA Grapalat" w:hAnsi="GHEA Grapalat" w:cs="Sylfaen"/>
          <w:sz w:val="24"/>
          <w:szCs w:val="24"/>
        </w:rPr>
        <w:t>թիվ</w:t>
      </w:r>
      <w:proofErr w:type="spellEnd"/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466-</w:t>
      </w:r>
      <w:r w:rsidR="003D093D">
        <w:rPr>
          <w:rFonts w:ascii="GHEA Grapalat" w:hAnsi="GHEA Grapalat" w:cs="Sylfaen"/>
          <w:sz w:val="24"/>
          <w:szCs w:val="24"/>
        </w:rPr>
        <w:t>Ն</w:t>
      </w:r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93D">
        <w:rPr>
          <w:rFonts w:ascii="GHEA Grapalat" w:hAnsi="GHEA Grapalat" w:cs="Sylfaen"/>
          <w:sz w:val="24"/>
          <w:szCs w:val="24"/>
        </w:rPr>
        <w:t>որոշմամբ</w:t>
      </w:r>
      <w:proofErr w:type="spellEnd"/>
      <w:r w:rsidR="003D093D" w:rsidRPr="000E0391">
        <w:rPr>
          <w:rFonts w:ascii="GHEA Grapalat" w:hAnsi="GHEA Grapalat" w:cs="Sylfaen"/>
          <w:sz w:val="24"/>
          <w:szCs w:val="24"/>
          <w:lang w:val="af-ZA"/>
        </w:rPr>
        <w:t>»</w:t>
      </w:r>
      <w:r w:rsidR="003D093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322C0">
        <w:rPr>
          <w:rFonts w:ascii="GHEA Grapalat" w:hAnsi="GHEA Grapalat" w:cs="Sylfaen"/>
          <w:sz w:val="24"/>
          <w:szCs w:val="24"/>
          <w:lang w:val="af-ZA"/>
        </w:rPr>
        <w:t xml:space="preserve">բառերը </w:t>
      </w:r>
      <w:r w:rsidR="003D093D">
        <w:rPr>
          <w:rFonts w:ascii="GHEA Grapalat" w:hAnsi="GHEA Grapalat" w:cs="Sylfaen"/>
          <w:sz w:val="24"/>
          <w:szCs w:val="24"/>
          <w:lang w:val="af-ZA"/>
        </w:rPr>
        <w:t xml:space="preserve">փոխարինել </w:t>
      </w:r>
      <w:r w:rsidR="003D093D" w:rsidRPr="000E0391">
        <w:rPr>
          <w:rFonts w:ascii="GHEA Grapalat" w:hAnsi="GHEA Grapalat"/>
          <w:sz w:val="24"/>
          <w:szCs w:val="24"/>
          <w:lang w:val="af-ZA"/>
        </w:rPr>
        <w:t>«</w:t>
      </w:r>
      <w:r w:rsidR="003D093D">
        <w:rPr>
          <w:rFonts w:ascii="GHEA Grapalat" w:hAnsi="GHEA Grapalat"/>
          <w:sz w:val="24"/>
          <w:szCs w:val="24"/>
          <w:lang w:val="af-ZA"/>
        </w:rPr>
        <w:t xml:space="preserve">ՀՀ կառավարության </w:t>
      </w:r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2010 </w:t>
      </w:r>
      <w:proofErr w:type="spellStart"/>
      <w:r w:rsidR="003D093D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93D">
        <w:rPr>
          <w:rFonts w:ascii="GHEA Grapalat" w:hAnsi="GHEA Grapalat" w:cs="Sylfaen"/>
          <w:sz w:val="24"/>
          <w:szCs w:val="24"/>
        </w:rPr>
        <w:t>մարտի</w:t>
      </w:r>
      <w:proofErr w:type="spellEnd"/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11-</w:t>
      </w:r>
      <w:r w:rsidR="003D093D">
        <w:rPr>
          <w:rFonts w:ascii="GHEA Grapalat" w:hAnsi="GHEA Grapalat" w:cs="Sylfaen"/>
          <w:sz w:val="24"/>
          <w:szCs w:val="24"/>
        </w:rPr>
        <w:t>ի</w:t>
      </w:r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93D">
        <w:rPr>
          <w:rFonts w:ascii="GHEA Grapalat" w:hAnsi="GHEA Grapalat" w:cs="Sylfaen"/>
          <w:sz w:val="24"/>
          <w:szCs w:val="24"/>
        </w:rPr>
        <w:t>թիվ</w:t>
      </w:r>
      <w:proofErr w:type="spellEnd"/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466-</w:t>
      </w:r>
      <w:r w:rsidR="003D093D">
        <w:rPr>
          <w:rFonts w:ascii="GHEA Grapalat" w:hAnsi="GHEA Grapalat" w:cs="Sylfaen"/>
          <w:sz w:val="24"/>
          <w:szCs w:val="24"/>
        </w:rPr>
        <w:t>Ն</w:t>
      </w:r>
      <w:r w:rsidR="003D093D" w:rsidRPr="003D093D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3D093D">
        <w:rPr>
          <w:rFonts w:ascii="GHEA Grapalat" w:hAnsi="GHEA Grapalat" w:cs="Sylfaen"/>
          <w:sz w:val="24"/>
          <w:szCs w:val="24"/>
        </w:rPr>
        <w:t>որոշմամբ</w:t>
      </w:r>
      <w:proofErr w:type="spellEnd"/>
      <w:r w:rsidR="003D093D" w:rsidRPr="000E0391">
        <w:rPr>
          <w:rFonts w:ascii="GHEA Grapalat" w:hAnsi="GHEA Grapalat" w:cs="Sylfaen"/>
          <w:sz w:val="24"/>
          <w:szCs w:val="24"/>
          <w:lang w:val="af-ZA"/>
        </w:rPr>
        <w:t>»</w:t>
      </w:r>
      <w:r w:rsidR="003D093D">
        <w:rPr>
          <w:rFonts w:ascii="GHEA Grapalat" w:hAnsi="GHEA Grapalat" w:cs="Sylfaen"/>
          <w:sz w:val="24"/>
          <w:szCs w:val="24"/>
          <w:lang w:val="af-ZA"/>
        </w:rPr>
        <w:t xml:space="preserve"> բառերով</w:t>
      </w:r>
      <w:r w:rsidR="008322C0">
        <w:rPr>
          <w:rFonts w:ascii="GHEA Grapalat" w:hAnsi="GHEA Grapalat" w:cs="Sylfaen"/>
          <w:sz w:val="24"/>
          <w:szCs w:val="24"/>
          <w:lang w:val="af-ZA"/>
        </w:rPr>
        <w:t xml:space="preserve">՝ համաձայն  </w:t>
      </w:r>
      <w:r w:rsidR="008322C0" w:rsidRPr="000E0391">
        <w:rPr>
          <w:rFonts w:ascii="GHEA Grapalat" w:hAnsi="GHEA Grapalat"/>
          <w:sz w:val="24"/>
          <w:szCs w:val="24"/>
          <w:lang w:val="af-ZA"/>
        </w:rPr>
        <w:t>«</w:t>
      </w:r>
      <w:r w:rsidR="008322C0">
        <w:rPr>
          <w:rFonts w:ascii="GHEA Grapalat" w:hAnsi="GHEA Grapalat" w:cs="Sylfaen"/>
          <w:sz w:val="24"/>
          <w:szCs w:val="24"/>
          <w:lang w:val="af-ZA"/>
        </w:rPr>
        <w:t>Իրավական ակտերի մասին</w:t>
      </w:r>
      <w:r w:rsidR="008322C0" w:rsidRPr="000E0391">
        <w:rPr>
          <w:rFonts w:ascii="GHEA Grapalat" w:hAnsi="GHEA Grapalat" w:cs="Sylfaen"/>
          <w:sz w:val="24"/>
          <w:szCs w:val="24"/>
          <w:lang w:val="af-ZA"/>
        </w:rPr>
        <w:t>»</w:t>
      </w:r>
      <w:r w:rsidR="008322C0">
        <w:rPr>
          <w:rFonts w:ascii="GHEA Grapalat" w:hAnsi="GHEA Grapalat" w:cs="Sylfaen"/>
          <w:sz w:val="24"/>
          <w:szCs w:val="24"/>
          <w:lang w:val="af-ZA"/>
        </w:rPr>
        <w:t xml:space="preserve"> ՀՀ օրենքի 39-րդ հոդվածի պահանջների:</w:t>
      </w:r>
    </w:p>
    <w:p w:rsidR="003D093D" w:rsidRPr="001B7EBF" w:rsidRDefault="003D093D" w:rsidP="003D093D">
      <w:pPr>
        <w:spacing w:after="0" w:line="360" w:lineRule="auto"/>
        <w:jc w:val="both"/>
        <w:rPr>
          <w:rFonts w:ascii="GHEA Grapalat" w:hAnsi="GHEA Grapalat"/>
          <w:bCs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4.   Նախագիծն անհրաժեշտ է համաձայնեցնել բոլոր շահագրգիռ մարմինների հետ:</w:t>
      </w:r>
    </w:p>
    <w:p w:rsidR="00405C9B" w:rsidRDefault="00405C9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Default="00D3406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3D093D" w:rsidRDefault="003D093D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0B193F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0B193F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F4AF5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41B6A"/>
    <w:rsid w:val="000B193F"/>
    <w:rsid w:val="000F3B60"/>
    <w:rsid w:val="00104837"/>
    <w:rsid w:val="0013633D"/>
    <w:rsid w:val="00144635"/>
    <w:rsid w:val="00166248"/>
    <w:rsid w:val="001B7EBF"/>
    <w:rsid w:val="0029449B"/>
    <w:rsid w:val="002C1EA4"/>
    <w:rsid w:val="002F7486"/>
    <w:rsid w:val="00320130"/>
    <w:rsid w:val="003278C6"/>
    <w:rsid w:val="003913E1"/>
    <w:rsid w:val="003914D3"/>
    <w:rsid w:val="00393514"/>
    <w:rsid w:val="003C1211"/>
    <w:rsid w:val="003C15A1"/>
    <w:rsid w:val="003D093D"/>
    <w:rsid w:val="003E4E79"/>
    <w:rsid w:val="004053DB"/>
    <w:rsid w:val="00405C9B"/>
    <w:rsid w:val="004C3407"/>
    <w:rsid w:val="004D0D89"/>
    <w:rsid w:val="004F4AF5"/>
    <w:rsid w:val="005F0DF1"/>
    <w:rsid w:val="0061195D"/>
    <w:rsid w:val="00646F4B"/>
    <w:rsid w:val="00676315"/>
    <w:rsid w:val="00680157"/>
    <w:rsid w:val="00693081"/>
    <w:rsid w:val="006A52BE"/>
    <w:rsid w:val="006A5F53"/>
    <w:rsid w:val="006F3BD3"/>
    <w:rsid w:val="006F3F81"/>
    <w:rsid w:val="007675FB"/>
    <w:rsid w:val="00771542"/>
    <w:rsid w:val="0077245A"/>
    <w:rsid w:val="0079649B"/>
    <w:rsid w:val="008322C0"/>
    <w:rsid w:val="00837054"/>
    <w:rsid w:val="00864BF5"/>
    <w:rsid w:val="00886EF2"/>
    <w:rsid w:val="00943281"/>
    <w:rsid w:val="0095335C"/>
    <w:rsid w:val="009A1E4B"/>
    <w:rsid w:val="009B0BB1"/>
    <w:rsid w:val="009C0902"/>
    <w:rsid w:val="00A271BE"/>
    <w:rsid w:val="00A31347"/>
    <w:rsid w:val="00AA1790"/>
    <w:rsid w:val="00B564E7"/>
    <w:rsid w:val="00B60034"/>
    <w:rsid w:val="00B765F6"/>
    <w:rsid w:val="00BA22B8"/>
    <w:rsid w:val="00BC63BF"/>
    <w:rsid w:val="00C36A46"/>
    <w:rsid w:val="00CA2261"/>
    <w:rsid w:val="00CE4E41"/>
    <w:rsid w:val="00D03353"/>
    <w:rsid w:val="00D067F0"/>
    <w:rsid w:val="00D3406B"/>
    <w:rsid w:val="00DB3151"/>
    <w:rsid w:val="00DC7CFB"/>
    <w:rsid w:val="00DD4F2E"/>
    <w:rsid w:val="00E45C3A"/>
    <w:rsid w:val="00E47F5E"/>
    <w:rsid w:val="00E7432C"/>
    <w:rsid w:val="00E868DF"/>
    <w:rsid w:val="00EB2171"/>
    <w:rsid w:val="00EC6F2E"/>
    <w:rsid w:val="00ED402E"/>
    <w:rsid w:val="00F40C7A"/>
    <w:rsid w:val="00F616C2"/>
    <w:rsid w:val="00F81D75"/>
    <w:rsid w:val="00F87E4D"/>
    <w:rsid w:val="00FE218C"/>
    <w:rsid w:val="00FE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qFormat/>
    <w:rsid w:val="00943281"/>
    <w:rPr>
      <w:b/>
      <w:bCs/>
    </w:rPr>
  </w:style>
  <w:style w:type="character" w:customStyle="1" w:styleId="hps">
    <w:name w:val="hps"/>
    <w:rsid w:val="00AA17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yACAAMgAwADEANQAgADEAMgA6ADEAMgAgAFAATQAAAAAAAAAAAAAAAAAAAAAAAAAAAAAAAAAAAAAAAAAAAAAAAAAAAAAAAAAAAAAAAAAAAAAAAAAAAAAAAAAAAAAAAAAAAAAAAAAAAAAAAAAAAAAAAAAAAAAAAADfBwMAAQACAAwADAAY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MzAyMDgxMjI0WjAjBgkqhkiG9w0BCQQxFgQUa//Zkkx4c0n1wrcCTtre0BZgI/0wKwYLKoZIhvcNAQkQAgwxHDAaMBgwFgQUgnu8PlVFhsaCNpYX/5wevCvSujQwDQYJKoZIhvcNAQEBBQAEggEAVnXS3Fg4ND3tiSktc0ezkWZSvOV/hRroftiYDFlR7HjLQbzBuHzcFJ5b2dxlhjY3jsA2THtJaOTnrgpnD0EdV9KAP/d63xLvt/FbZ+J/hI0pszcRbQAcBqSIpR3bD+d3eJ+NI7keG+nZAi1YrtVHaLN35uBw9Fhkpd2cwbtzUUb+/nB4QET9fKEJB66ZpBQaT07FE945+3EOmE7UY56QJAn7fAspD41artWNGpZ6F/MSTuruG9gA/57/bMirdeCNYUC9CIlVus2IF5KRU4Qu5HK0VJwJjryrDxjCc5Gq2GCTfORI9qgNset+nlY+SOOoKUyDXZPl1q5rb2TKmAXWD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4C428-9DF2-456F-88E3-C144BA92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31</cp:revision>
  <cp:lastPrinted>2015-03-02T06:42:00Z</cp:lastPrinted>
  <dcterms:created xsi:type="dcterms:W3CDTF">2015-01-12T06:00:00Z</dcterms:created>
  <dcterms:modified xsi:type="dcterms:W3CDTF">2015-03-02T08:12:00Z</dcterms:modified>
</cp:coreProperties>
</file>