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17" w:rsidRPr="00E81017" w:rsidRDefault="00E81017" w:rsidP="00E81017">
      <w:pPr>
        <w:pStyle w:val="Heading10"/>
        <w:shd w:val="clear" w:color="auto" w:fill="auto"/>
        <w:spacing w:after="160" w:line="276" w:lineRule="auto"/>
        <w:ind w:left="567"/>
        <w:jc w:val="right"/>
        <w:rPr>
          <w:rFonts w:ascii="GHEA Grapalat" w:hAnsi="GHEA Grapalat"/>
          <w:i/>
          <w:sz w:val="24"/>
          <w:szCs w:val="24"/>
        </w:rPr>
      </w:pPr>
      <w:bookmarkStart w:id="0" w:name="bookmark0"/>
      <w:bookmarkStart w:id="1" w:name="_GoBack"/>
      <w:r w:rsidRPr="00E81017">
        <w:rPr>
          <w:rFonts w:ascii="GHEA Grapalat" w:hAnsi="GHEA Grapalat"/>
          <w:i/>
          <w:sz w:val="24"/>
          <w:szCs w:val="24"/>
        </w:rPr>
        <w:t>Ն</w:t>
      </w:r>
      <w:bookmarkEnd w:id="0"/>
      <w:r>
        <w:rPr>
          <w:rFonts w:ascii="GHEA Grapalat" w:hAnsi="GHEA Grapalat"/>
          <w:i/>
          <w:sz w:val="24"/>
          <w:szCs w:val="24"/>
        </w:rPr>
        <w:t>ԱԽԱԳԻԾ</w:t>
      </w:r>
    </w:p>
    <w:bookmarkEnd w:id="1"/>
    <w:p w:rsidR="00E81017" w:rsidRDefault="00E81017" w:rsidP="00173D7F">
      <w:pPr>
        <w:pStyle w:val="Bodytext30"/>
        <w:shd w:val="clear" w:color="auto" w:fill="auto"/>
        <w:spacing w:after="160" w:line="276" w:lineRule="auto"/>
        <w:ind w:left="567" w:right="559"/>
        <w:rPr>
          <w:rFonts w:ascii="GHEA Grapalat" w:hAnsi="GHEA Grapalat"/>
          <w:sz w:val="24"/>
          <w:szCs w:val="24"/>
        </w:rPr>
      </w:pPr>
    </w:p>
    <w:p w:rsidR="002D302C" w:rsidRPr="00BF4918" w:rsidRDefault="000A3625" w:rsidP="00173D7F">
      <w:pPr>
        <w:pStyle w:val="Bodytext30"/>
        <w:shd w:val="clear" w:color="auto" w:fill="auto"/>
        <w:spacing w:after="160" w:line="276" w:lineRule="auto"/>
        <w:ind w:left="567" w:right="559"/>
        <w:rPr>
          <w:rFonts w:ascii="GHEA Grapalat" w:hAnsi="GHEA Grapalat"/>
          <w:sz w:val="24"/>
          <w:szCs w:val="24"/>
        </w:rPr>
      </w:pPr>
      <w:r w:rsidRPr="00BF4918">
        <w:rPr>
          <w:rFonts w:ascii="GHEA Grapalat" w:hAnsi="GHEA Grapalat"/>
          <w:sz w:val="24"/>
          <w:szCs w:val="24"/>
        </w:rPr>
        <w:t>ՀԱՄԱՁԱՅՆԱԳԻՐ</w:t>
      </w:r>
      <w:r w:rsidR="002D302C" w:rsidRPr="00BF4918">
        <w:rPr>
          <w:rFonts w:ascii="GHEA Grapalat" w:hAnsi="GHEA Grapalat"/>
          <w:sz w:val="24"/>
          <w:szCs w:val="24"/>
        </w:rPr>
        <w:t xml:space="preserve"> </w:t>
      </w:r>
    </w:p>
    <w:p w:rsidR="002D302C" w:rsidRPr="00BF4918" w:rsidRDefault="002D302C" w:rsidP="00173D7F">
      <w:pPr>
        <w:pStyle w:val="Bodytext30"/>
        <w:shd w:val="clear" w:color="auto" w:fill="auto"/>
        <w:spacing w:after="160" w:line="276" w:lineRule="auto"/>
        <w:ind w:left="567" w:right="559"/>
        <w:rPr>
          <w:rFonts w:ascii="GHEA Grapalat" w:hAnsi="GHEA Grapalat"/>
          <w:sz w:val="24"/>
          <w:szCs w:val="24"/>
        </w:rPr>
      </w:pPr>
      <w:r w:rsidRPr="00BF4918">
        <w:rPr>
          <w:rFonts w:ascii="GHEA Grapalat" w:hAnsi="GHEA Grapalat"/>
          <w:sz w:val="24"/>
          <w:szCs w:val="24"/>
        </w:rPr>
        <w:t>ՀԱՅԱՍՏԱՆԻ ՀԱՆՐԱՊԵՏՈՒԹՅԱՆ ԿԱՌԱՎԱՐՈՒԹՅԱՆ</w:t>
      </w:r>
    </w:p>
    <w:p w:rsidR="008145F3" w:rsidRPr="00E81017" w:rsidRDefault="002D302C" w:rsidP="00173D7F">
      <w:pPr>
        <w:pStyle w:val="Bodytext30"/>
        <w:shd w:val="clear" w:color="auto" w:fill="auto"/>
        <w:spacing w:after="160" w:line="276" w:lineRule="auto"/>
        <w:ind w:left="567" w:right="559"/>
        <w:rPr>
          <w:rFonts w:ascii="GHEA Grapalat" w:hAnsi="GHEA Grapalat"/>
          <w:sz w:val="24"/>
          <w:szCs w:val="24"/>
        </w:rPr>
      </w:pPr>
      <w:r w:rsidRPr="00E81017">
        <w:rPr>
          <w:rFonts w:ascii="GHEA Grapalat" w:hAnsi="GHEA Grapalat"/>
          <w:sz w:val="24"/>
          <w:szCs w:val="24"/>
        </w:rPr>
        <w:t xml:space="preserve"> ԵՎ</w:t>
      </w:r>
    </w:p>
    <w:p w:rsidR="00AD130F" w:rsidRPr="00E81017" w:rsidRDefault="000A3625" w:rsidP="00173D7F">
      <w:pPr>
        <w:pStyle w:val="Bodytext30"/>
        <w:shd w:val="clear" w:color="auto" w:fill="auto"/>
        <w:spacing w:after="160" w:line="276" w:lineRule="auto"/>
        <w:ind w:right="-8"/>
        <w:rPr>
          <w:rFonts w:ascii="GHEA Grapalat" w:hAnsi="GHEA Grapalat"/>
          <w:sz w:val="24"/>
          <w:szCs w:val="24"/>
        </w:rPr>
      </w:pPr>
      <w:r w:rsidRPr="00E81017">
        <w:rPr>
          <w:rFonts w:ascii="GHEA Grapalat" w:hAnsi="GHEA Grapalat"/>
          <w:sz w:val="24"/>
          <w:szCs w:val="24"/>
        </w:rPr>
        <w:t xml:space="preserve">ՉԻՆԱՍՏԱՆԻ ԺՈՂՈՎՐԴԱԿԱՆ ՀԱՆՐԱՊԵՏՈՒԹՅԱՆ ԿԱՌԱՎԱՐՈՒԹՅԱՆ </w:t>
      </w:r>
    </w:p>
    <w:p w:rsidR="002D302C" w:rsidRPr="00E81017" w:rsidRDefault="000A3625" w:rsidP="00173D7F">
      <w:pPr>
        <w:pStyle w:val="Bodytext30"/>
        <w:shd w:val="clear" w:color="auto" w:fill="auto"/>
        <w:spacing w:after="160" w:line="276" w:lineRule="auto"/>
        <w:ind w:left="567" w:right="559"/>
        <w:rPr>
          <w:rFonts w:ascii="GHEA Grapalat" w:hAnsi="GHEA Grapalat"/>
          <w:sz w:val="24"/>
          <w:szCs w:val="24"/>
        </w:rPr>
      </w:pPr>
      <w:r w:rsidRPr="00E81017">
        <w:rPr>
          <w:rFonts w:ascii="GHEA Grapalat" w:hAnsi="GHEA Grapalat"/>
          <w:sz w:val="24"/>
          <w:szCs w:val="24"/>
        </w:rPr>
        <w:t xml:space="preserve">ՄԻՋԵՎ </w:t>
      </w:r>
    </w:p>
    <w:p w:rsidR="008145F3" w:rsidRPr="00E81017" w:rsidRDefault="000A3625" w:rsidP="00173D7F">
      <w:pPr>
        <w:pStyle w:val="Bodytext30"/>
        <w:shd w:val="clear" w:color="auto" w:fill="auto"/>
        <w:spacing w:after="160" w:line="276" w:lineRule="auto"/>
        <w:ind w:left="567" w:right="559"/>
        <w:rPr>
          <w:rFonts w:ascii="GHEA Grapalat" w:hAnsi="GHEA Grapalat"/>
          <w:sz w:val="24"/>
          <w:szCs w:val="24"/>
        </w:rPr>
      </w:pPr>
      <w:r w:rsidRPr="00E81017">
        <w:rPr>
          <w:rFonts w:ascii="GHEA Grapalat" w:hAnsi="GHEA Grapalat"/>
          <w:sz w:val="24"/>
          <w:szCs w:val="24"/>
        </w:rPr>
        <w:t>ՍՈՎՈՐԱԿԱՆ ԱՆՁՆԱԳՐԵՐ ԿՐՈՂ ԱՆՁԱՆՑ</w:t>
      </w:r>
      <w:r w:rsidR="002D302C" w:rsidRPr="00E81017">
        <w:rPr>
          <w:rFonts w:ascii="GHEA Grapalat" w:hAnsi="GHEA Grapalat"/>
          <w:sz w:val="24"/>
          <w:szCs w:val="24"/>
        </w:rPr>
        <w:t xml:space="preserve"> ՀԱՄԱՐ ՄՈՒՏՔԻ ԱՐՏՈՆԱԳՐԻ</w:t>
      </w:r>
      <w:r w:rsidR="00F92F30" w:rsidRPr="00E81017">
        <w:rPr>
          <w:rFonts w:ascii="GHEA Grapalat" w:hAnsi="GHEA Grapalat"/>
          <w:sz w:val="24"/>
          <w:szCs w:val="24"/>
        </w:rPr>
        <w:t xml:space="preserve"> ՊԱՀԱՆՋԻ</w:t>
      </w:r>
      <w:r w:rsidRPr="00E81017">
        <w:rPr>
          <w:rFonts w:ascii="GHEA Grapalat" w:hAnsi="GHEA Grapalat"/>
          <w:sz w:val="24"/>
          <w:szCs w:val="24"/>
        </w:rPr>
        <w:t xml:space="preserve"> </w:t>
      </w:r>
      <w:r w:rsidR="002D302C" w:rsidRPr="00E81017">
        <w:rPr>
          <w:rFonts w:ascii="GHEA Grapalat" w:hAnsi="GHEA Grapalat"/>
          <w:sz w:val="24"/>
          <w:szCs w:val="24"/>
        </w:rPr>
        <w:t>ՓՈԽԱԴԱՐՁԱԲԱՐ</w:t>
      </w:r>
      <w:r w:rsidR="00F92F30" w:rsidRPr="00E81017">
        <w:rPr>
          <w:rFonts w:ascii="GHEA Grapalat" w:hAnsi="GHEA Grapalat"/>
          <w:sz w:val="24"/>
          <w:szCs w:val="24"/>
        </w:rPr>
        <w:t xml:space="preserve"> ՎԵՐԱՑՄԱՆ </w:t>
      </w:r>
      <w:r w:rsidRPr="00E81017">
        <w:rPr>
          <w:rFonts w:ascii="GHEA Grapalat" w:hAnsi="GHEA Grapalat"/>
          <w:sz w:val="24"/>
          <w:szCs w:val="24"/>
        </w:rPr>
        <w:t>ՄԱՍԻՆ</w:t>
      </w:r>
    </w:p>
    <w:p w:rsidR="004E5FC0" w:rsidRPr="00E81017" w:rsidRDefault="004E5FC0" w:rsidP="00173D7F">
      <w:pPr>
        <w:pStyle w:val="Heading10"/>
        <w:shd w:val="clear" w:color="auto" w:fill="auto"/>
        <w:spacing w:after="160" w:line="276" w:lineRule="auto"/>
        <w:ind w:left="567"/>
        <w:rPr>
          <w:rFonts w:ascii="GHEA Grapalat" w:hAnsi="GHEA Grapalat"/>
          <w:sz w:val="24"/>
          <w:szCs w:val="24"/>
        </w:rPr>
      </w:pPr>
    </w:p>
    <w:p w:rsidR="008145F3" w:rsidRPr="00E81017" w:rsidRDefault="00F92F30" w:rsidP="00173D7F">
      <w:pPr>
        <w:pStyle w:val="Bodytext20"/>
        <w:shd w:val="clear" w:color="auto" w:fill="auto"/>
        <w:spacing w:before="0" w:after="160" w:line="276" w:lineRule="auto"/>
        <w:ind w:firstLine="567"/>
        <w:rPr>
          <w:rFonts w:ascii="GHEA Grapalat" w:hAnsi="GHEA Grapalat"/>
          <w:sz w:val="24"/>
          <w:szCs w:val="24"/>
        </w:rPr>
      </w:pPr>
      <w:r w:rsidRPr="00E81017">
        <w:rPr>
          <w:rFonts w:ascii="GHEA Grapalat" w:hAnsi="GHEA Grapalat"/>
          <w:sz w:val="24"/>
          <w:szCs w:val="24"/>
        </w:rPr>
        <w:t xml:space="preserve">Հայաստանի Հանրապետության կառավարությունը և </w:t>
      </w:r>
      <w:r w:rsidR="000A3625" w:rsidRPr="00E81017">
        <w:rPr>
          <w:rFonts w:ascii="GHEA Grapalat" w:hAnsi="GHEA Grapalat"/>
          <w:sz w:val="24"/>
          <w:szCs w:val="24"/>
        </w:rPr>
        <w:t>Չինաստանի Ժողովրդական Հանրապետության</w:t>
      </w:r>
      <w:r w:rsidR="00AD130F" w:rsidRPr="00E81017">
        <w:rPr>
          <w:rFonts w:ascii="GHEA Grapalat" w:hAnsi="GHEA Grapalat"/>
          <w:sz w:val="24"/>
          <w:szCs w:val="24"/>
        </w:rPr>
        <w:t xml:space="preserve"> </w:t>
      </w:r>
      <w:r w:rsidR="000A3625" w:rsidRPr="00E81017">
        <w:rPr>
          <w:rFonts w:ascii="GHEA Grapalat" w:hAnsi="GHEA Grapalat"/>
          <w:sz w:val="24"/>
          <w:szCs w:val="24"/>
        </w:rPr>
        <w:t>կառավարությունը (այսուհետ՝ Պայմանավորվող կողմեր),</w:t>
      </w:r>
    </w:p>
    <w:p w:rsidR="008145F3" w:rsidRPr="00E81017" w:rsidRDefault="000A3625" w:rsidP="00173D7F">
      <w:pPr>
        <w:pStyle w:val="Bodytext20"/>
        <w:shd w:val="clear" w:color="auto" w:fill="auto"/>
        <w:spacing w:before="0" w:after="160" w:line="276" w:lineRule="auto"/>
        <w:ind w:firstLine="567"/>
        <w:rPr>
          <w:rFonts w:ascii="GHEA Grapalat" w:hAnsi="GHEA Grapalat"/>
          <w:sz w:val="24"/>
          <w:szCs w:val="24"/>
        </w:rPr>
      </w:pPr>
      <w:r w:rsidRPr="00E81017">
        <w:rPr>
          <w:rFonts w:ascii="GHEA Grapalat" w:hAnsi="GHEA Grapalat"/>
          <w:sz w:val="24"/>
          <w:szCs w:val="24"/>
        </w:rPr>
        <w:t xml:space="preserve">նպատակ ունենալով </w:t>
      </w:r>
      <w:r w:rsidR="00F92F30" w:rsidRPr="00E81017">
        <w:rPr>
          <w:rFonts w:ascii="GHEA Grapalat" w:hAnsi="GHEA Grapalat"/>
          <w:sz w:val="24"/>
          <w:szCs w:val="24"/>
        </w:rPr>
        <w:t>հետագայում խթանել իրենց պետությունների</w:t>
      </w:r>
      <w:r w:rsidRPr="00E81017">
        <w:rPr>
          <w:rFonts w:ascii="GHEA Grapalat" w:hAnsi="GHEA Grapalat"/>
          <w:sz w:val="24"/>
          <w:szCs w:val="24"/>
        </w:rPr>
        <w:t xml:space="preserve"> </w:t>
      </w:r>
      <w:proofErr w:type="spellStart"/>
      <w:r w:rsidRPr="00E81017">
        <w:rPr>
          <w:rFonts w:ascii="GHEA Grapalat" w:hAnsi="GHEA Grapalat"/>
          <w:sz w:val="24"/>
          <w:szCs w:val="24"/>
        </w:rPr>
        <w:t>միջ</w:t>
      </w:r>
      <w:r w:rsidR="00F92F30" w:rsidRPr="00E81017">
        <w:rPr>
          <w:rFonts w:ascii="GHEA Grapalat" w:hAnsi="GHEA Grapalat"/>
          <w:sz w:val="24"/>
          <w:szCs w:val="24"/>
        </w:rPr>
        <w:t>և</w:t>
      </w:r>
      <w:proofErr w:type="spellEnd"/>
      <w:r w:rsidRPr="00E81017">
        <w:rPr>
          <w:rFonts w:ascii="GHEA Grapalat" w:hAnsi="GHEA Grapalat"/>
          <w:sz w:val="24"/>
          <w:szCs w:val="24"/>
        </w:rPr>
        <w:t xml:space="preserve"> բարեկամական հարաբերությունները </w:t>
      </w:r>
      <w:r w:rsidR="00F92F30" w:rsidRPr="00E81017">
        <w:rPr>
          <w:rFonts w:ascii="GHEA Grapalat" w:hAnsi="GHEA Grapalat"/>
          <w:sz w:val="24"/>
          <w:szCs w:val="24"/>
        </w:rPr>
        <w:t>և</w:t>
      </w:r>
      <w:r w:rsidRPr="00E81017">
        <w:rPr>
          <w:rFonts w:ascii="GHEA Grapalat" w:hAnsi="GHEA Grapalat"/>
          <w:sz w:val="24"/>
          <w:szCs w:val="24"/>
        </w:rPr>
        <w:t xml:space="preserve"> դյուրացնել իրենց քաղաքացիների փոխադարձ այցելությունները,</w:t>
      </w:r>
      <w:r w:rsidR="00AD130F" w:rsidRPr="00E81017">
        <w:rPr>
          <w:rFonts w:ascii="GHEA Grapalat" w:hAnsi="GHEA Grapalat"/>
          <w:sz w:val="24"/>
          <w:szCs w:val="24"/>
        </w:rPr>
        <w:t xml:space="preserve"> </w:t>
      </w:r>
    </w:p>
    <w:p w:rsidR="008145F3" w:rsidRPr="00E81017" w:rsidRDefault="000A3625" w:rsidP="00173D7F">
      <w:pPr>
        <w:pStyle w:val="Bodytext20"/>
        <w:shd w:val="clear" w:color="auto" w:fill="auto"/>
        <w:spacing w:before="0" w:after="160" w:line="276" w:lineRule="auto"/>
        <w:ind w:firstLine="567"/>
        <w:rPr>
          <w:rFonts w:ascii="GHEA Grapalat" w:hAnsi="GHEA Grapalat"/>
          <w:sz w:val="24"/>
          <w:szCs w:val="24"/>
        </w:rPr>
      </w:pPr>
      <w:r w:rsidRPr="00E81017">
        <w:rPr>
          <w:rFonts w:ascii="GHEA Grapalat" w:hAnsi="GHEA Grapalat"/>
          <w:sz w:val="24"/>
          <w:szCs w:val="24"/>
        </w:rPr>
        <w:t xml:space="preserve">անցկացնելով </w:t>
      </w:r>
      <w:r w:rsidR="00F92F30" w:rsidRPr="00E81017">
        <w:rPr>
          <w:rFonts w:ascii="GHEA Grapalat" w:hAnsi="GHEA Grapalat"/>
          <w:sz w:val="24"/>
          <w:szCs w:val="24"/>
        </w:rPr>
        <w:t xml:space="preserve">երկու պետությունների </w:t>
      </w:r>
      <w:proofErr w:type="spellStart"/>
      <w:r w:rsidR="00F92F30" w:rsidRPr="00E81017">
        <w:rPr>
          <w:rFonts w:ascii="GHEA Grapalat" w:hAnsi="GHEA Grapalat"/>
          <w:sz w:val="24"/>
          <w:szCs w:val="24"/>
        </w:rPr>
        <w:t>միջև</w:t>
      </w:r>
      <w:proofErr w:type="spellEnd"/>
      <w:r w:rsidR="00F92F30" w:rsidRPr="00E81017">
        <w:rPr>
          <w:rFonts w:ascii="GHEA Grapalat" w:hAnsi="GHEA Grapalat"/>
          <w:sz w:val="24"/>
          <w:szCs w:val="24"/>
        </w:rPr>
        <w:t xml:space="preserve"> </w:t>
      </w:r>
      <w:r w:rsidRPr="00E81017">
        <w:rPr>
          <w:rFonts w:ascii="GHEA Grapalat" w:hAnsi="GHEA Grapalat"/>
          <w:sz w:val="24"/>
          <w:szCs w:val="24"/>
        </w:rPr>
        <w:t>սովորական անձնագրեր կրող անձանց</w:t>
      </w:r>
      <w:r w:rsidR="00F92F30" w:rsidRPr="00E81017">
        <w:rPr>
          <w:rFonts w:ascii="GHEA Grapalat" w:hAnsi="GHEA Grapalat"/>
          <w:sz w:val="24"/>
          <w:szCs w:val="24"/>
        </w:rPr>
        <w:t xml:space="preserve"> համար մուտքի արտոնագրի </w:t>
      </w:r>
      <w:r w:rsidRPr="00E81017">
        <w:rPr>
          <w:rFonts w:ascii="GHEA Grapalat" w:hAnsi="GHEA Grapalat"/>
          <w:sz w:val="24"/>
          <w:szCs w:val="24"/>
        </w:rPr>
        <w:t>պահանջից</w:t>
      </w:r>
      <w:r w:rsidR="00F92F30" w:rsidRPr="00E81017">
        <w:rPr>
          <w:rFonts w:ascii="GHEA Grapalat" w:hAnsi="GHEA Grapalat"/>
          <w:sz w:val="24"/>
          <w:szCs w:val="24"/>
        </w:rPr>
        <w:t xml:space="preserve"> փոխադարձաբար վերացման շուրջ բարեկամական խորհրդակցություններ</w:t>
      </w:r>
      <w:r w:rsidR="00CA0FEC" w:rsidRPr="00E81017">
        <w:rPr>
          <w:rFonts w:ascii="GHEA Grapalat" w:hAnsi="GHEA Grapalat"/>
          <w:sz w:val="24"/>
          <w:szCs w:val="24"/>
        </w:rPr>
        <w:t>,</w:t>
      </w:r>
      <w:r w:rsidRPr="00E81017">
        <w:rPr>
          <w:rFonts w:ascii="GHEA Grapalat" w:hAnsi="GHEA Grapalat"/>
          <w:sz w:val="24"/>
          <w:szCs w:val="24"/>
        </w:rPr>
        <w:t xml:space="preserve"> հավասարության </w:t>
      </w:r>
      <w:r w:rsidR="00F92F30" w:rsidRPr="00E81017">
        <w:rPr>
          <w:rFonts w:ascii="GHEA Grapalat" w:hAnsi="GHEA Grapalat"/>
          <w:sz w:val="24"/>
          <w:szCs w:val="24"/>
        </w:rPr>
        <w:t>և</w:t>
      </w:r>
      <w:r w:rsidRPr="00E81017">
        <w:rPr>
          <w:rFonts w:ascii="GHEA Grapalat" w:hAnsi="GHEA Grapalat"/>
          <w:sz w:val="24"/>
          <w:szCs w:val="24"/>
        </w:rPr>
        <w:t xml:space="preserve"> փոխադարձության հիման վրա</w:t>
      </w:r>
      <w:r w:rsidR="00444F0D" w:rsidRPr="00E81017">
        <w:rPr>
          <w:rFonts w:ascii="GHEA Grapalat" w:hAnsi="GHEA Grapalat"/>
          <w:sz w:val="24"/>
          <w:szCs w:val="24"/>
        </w:rPr>
        <w:t>,</w:t>
      </w:r>
      <w:r w:rsidRPr="00E81017">
        <w:rPr>
          <w:rFonts w:ascii="GHEA Grapalat" w:hAnsi="GHEA Grapalat"/>
          <w:sz w:val="24"/>
          <w:szCs w:val="24"/>
        </w:rPr>
        <w:t xml:space="preserve">  </w:t>
      </w:r>
    </w:p>
    <w:p w:rsidR="008145F3" w:rsidRPr="00E81017" w:rsidRDefault="000A3625" w:rsidP="00173D7F">
      <w:pPr>
        <w:pStyle w:val="Bodytext20"/>
        <w:shd w:val="clear" w:color="auto" w:fill="auto"/>
        <w:spacing w:before="0" w:after="160" w:line="276" w:lineRule="auto"/>
        <w:ind w:firstLine="567"/>
        <w:rPr>
          <w:rFonts w:ascii="GHEA Grapalat" w:hAnsi="GHEA Grapalat"/>
          <w:sz w:val="24"/>
          <w:szCs w:val="24"/>
        </w:rPr>
      </w:pPr>
      <w:r w:rsidRPr="00E81017">
        <w:rPr>
          <w:rFonts w:ascii="GHEA Grapalat" w:hAnsi="GHEA Grapalat"/>
          <w:sz w:val="24"/>
          <w:szCs w:val="24"/>
        </w:rPr>
        <w:t xml:space="preserve">համաձայնեցին </w:t>
      </w:r>
      <w:proofErr w:type="spellStart"/>
      <w:r w:rsidRPr="00E81017">
        <w:rPr>
          <w:rFonts w:ascii="GHEA Grapalat" w:hAnsi="GHEA Grapalat"/>
          <w:sz w:val="24"/>
          <w:szCs w:val="24"/>
        </w:rPr>
        <w:t>հետ</w:t>
      </w:r>
      <w:r w:rsidR="00F92F30" w:rsidRPr="00E81017">
        <w:rPr>
          <w:rFonts w:ascii="GHEA Grapalat" w:hAnsi="GHEA Grapalat"/>
          <w:sz w:val="24"/>
          <w:szCs w:val="24"/>
        </w:rPr>
        <w:t>և</w:t>
      </w:r>
      <w:r w:rsidRPr="00E81017">
        <w:rPr>
          <w:rFonts w:ascii="GHEA Grapalat" w:hAnsi="GHEA Grapalat"/>
          <w:sz w:val="24"/>
          <w:szCs w:val="24"/>
        </w:rPr>
        <w:t>յալի</w:t>
      </w:r>
      <w:proofErr w:type="spellEnd"/>
      <w:r w:rsidRPr="00E81017">
        <w:rPr>
          <w:rFonts w:ascii="GHEA Grapalat" w:hAnsi="GHEA Grapalat"/>
          <w:sz w:val="24"/>
          <w:szCs w:val="24"/>
        </w:rPr>
        <w:t xml:space="preserve"> մասին.</w:t>
      </w:r>
    </w:p>
    <w:p w:rsidR="004E5FC0" w:rsidRPr="00E81017" w:rsidRDefault="004E5FC0" w:rsidP="00173D7F">
      <w:pPr>
        <w:pStyle w:val="Heading10"/>
        <w:shd w:val="clear" w:color="auto" w:fill="auto"/>
        <w:spacing w:after="160" w:line="276" w:lineRule="auto"/>
        <w:ind w:left="60"/>
        <w:rPr>
          <w:rFonts w:ascii="GHEA Grapalat" w:hAnsi="GHEA Grapalat"/>
          <w:sz w:val="24"/>
          <w:szCs w:val="24"/>
        </w:rPr>
      </w:pPr>
      <w:bookmarkStart w:id="2" w:name="bookmark1"/>
    </w:p>
    <w:p w:rsidR="008145F3" w:rsidRPr="00E81017" w:rsidRDefault="000A3625" w:rsidP="00173D7F">
      <w:pPr>
        <w:pStyle w:val="Heading10"/>
        <w:shd w:val="clear" w:color="auto" w:fill="auto"/>
        <w:spacing w:after="160" w:line="276" w:lineRule="auto"/>
        <w:rPr>
          <w:rFonts w:ascii="GHEA Grapalat" w:hAnsi="GHEA Grapalat"/>
          <w:sz w:val="24"/>
          <w:szCs w:val="24"/>
        </w:rPr>
      </w:pPr>
      <w:r w:rsidRPr="00E81017">
        <w:rPr>
          <w:rFonts w:ascii="GHEA Grapalat" w:hAnsi="GHEA Grapalat"/>
          <w:sz w:val="24"/>
          <w:szCs w:val="24"/>
        </w:rPr>
        <w:t>ՀՈԴՎԱԾ I</w:t>
      </w:r>
      <w:bookmarkEnd w:id="2"/>
    </w:p>
    <w:p w:rsidR="00BF4918" w:rsidRPr="00E81017" w:rsidRDefault="00F92F30" w:rsidP="00173D7F">
      <w:pPr>
        <w:pStyle w:val="Bodytext20"/>
        <w:numPr>
          <w:ilvl w:val="0"/>
          <w:numId w:val="4"/>
        </w:numPr>
        <w:shd w:val="clear" w:color="auto" w:fill="auto"/>
        <w:spacing w:before="0" w:after="160" w:line="276" w:lineRule="auto"/>
        <w:ind w:left="0" w:firstLine="567"/>
        <w:rPr>
          <w:rFonts w:ascii="GHEA Grapalat" w:hAnsi="GHEA Grapalat"/>
          <w:sz w:val="24"/>
          <w:szCs w:val="24"/>
        </w:rPr>
      </w:pPr>
      <w:r w:rsidRPr="00E81017">
        <w:rPr>
          <w:rFonts w:ascii="GHEA Grapalat" w:hAnsi="GHEA Grapalat"/>
          <w:sz w:val="24"/>
          <w:szCs w:val="24"/>
        </w:rPr>
        <w:t xml:space="preserve">Հայաստանի Հանրապետության վավեր սովորական անձնագրեր կրող Հայաստանի Հանրապետության քաղաքացիները և Չինաստանի Ժողովրդական Հանրապետության վավեր սովորական անձնագրեր կրող Չինաստանի Ժողովրդական Հանրապետության քաղաքացիները </w:t>
      </w:r>
      <w:r w:rsidR="000A3625" w:rsidRPr="00E81017">
        <w:rPr>
          <w:rFonts w:ascii="GHEA Grapalat" w:hAnsi="GHEA Grapalat"/>
          <w:sz w:val="24"/>
          <w:szCs w:val="24"/>
        </w:rPr>
        <w:t xml:space="preserve">մյուս Պայմանավորվող կողմի </w:t>
      </w:r>
      <w:r w:rsidRPr="00E81017">
        <w:rPr>
          <w:rFonts w:ascii="GHEA Grapalat" w:hAnsi="GHEA Grapalat"/>
          <w:sz w:val="24"/>
          <w:szCs w:val="24"/>
        </w:rPr>
        <w:t xml:space="preserve">պետության </w:t>
      </w:r>
      <w:r w:rsidR="000A3625" w:rsidRPr="00E81017">
        <w:rPr>
          <w:rFonts w:ascii="GHEA Grapalat" w:hAnsi="GHEA Grapalat"/>
          <w:sz w:val="24"/>
          <w:szCs w:val="24"/>
        </w:rPr>
        <w:t xml:space="preserve">տարածք մուտք գործելիս, դուրս գալիս կամ տարանցիկ </w:t>
      </w:r>
      <w:proofErr w:type="spellStart"/>
      <w:r w:rsidR="000A3625" w:rsidRPr="00E81017">
        <w:rPr>
          <w:rFonts w:ascii="GHEA Grapalat" w:hAnsi="GHEA Grapalat"/>
          <w:sz w:val="24"/>
          <w:szCs w:val="24"/>
        </w:rPr>
        <w:t>երթ</w:t>
      </w:r>
      <w:r w:rsidRPr="00E81017">
        <w:rPr>
          <w:rFonts w:ascii="GHEA Grapalat" w:hAnsi="GHEA Grapalat"/>
          <w:sz w:val="24"/>
          <w:szCs w:val="24"/>
        </w:rPr>
        <w:t>և</w:t>
      </w:r>
      <w:r w:rsidR="000A3625" w:rsidRPr="00E81017">
        <w:rPr>
          <w:rFonts w:ascii="GHEA Grapalat" w:hAnsi="GHEA Grapalat"/>
          <w:sz w:val="24"/>
          <w:szCs w:val="24"/>
        </w:rPr>
        <w:t>եկելիս</w:t>
      </w:r>
      <w:proofErr w:type="spellEnd"/>
      <w:r w:rsidR="000A3625" w:rsidRPr="00E81017">
        <w:rPr>
          <w:rFonts w:ascii="GHEA Grapalat" w:hAnsi="GHEA Grapalat"/>
          <w:sz w:val="24"/>
          <w:szCs w:val="24"/>
        </w:rPr>
        <w:t xml:space="preserve"> ազատվում</w:t>
      </w:r>
      <w:r w:rsidR="004D270B" w:rsidRPr="00E81017">
        <w:rPr>
          <w:rFonts w:ascii="Sylfaen" w:hAnsi="Sylfaen"/>
          <w:sz w:val="24"/>
          <w:szCs w:val="24"/>
        </w:rPr>
        <w:t> </w:t>
      </w:r>
      <w:r w:rsidRPr="00E81017">
        <w:rPr>
          <w:rFonts w:ascii="GHEA Grapalat" w:hAnsi="GHEA Grapalat"/>
          <w:sz w:val="24"/>
          <w:szCs w:val="24"/>
        </w:rPr>
        <w:t xml:space="preserve">են մուտքի արտոնագրի </w:t>
      </w:r>
      <w:r w:rsidR="000A3625" w:rsidRPr="00E81017">
        <w:rPr>
          <w:rFonts w:ascii="GHEA Grapalat" w:hAnsi="GHEA Grapalat"/>
          <w:sz w:val="24"/>
          <w:szCs w:val="24"/>
        </w:rPr>
        <w:t>պահան</w:t>
      </w:r>
      <w:r w:rsidRPr="00E81017">
        <w:rPr>
          <w:rFonts w:ascii="GHEA Grapalat" w:hAnsi="GHEA Grapalat"/>
          <w:sz w:val="24"/>
          <w:szCs w:val="24"/>
        </w:rPr>
        <w:t>ջից իրենց մուտք գործելու ամսաթվից</w:t>
      </w:r>
      <w:r w:rsidR="000A3625" w:rsidRPr="00E81017">
        <w:rPr>
          <w:rFonts w:ascii="GHEA Grapalat" w:hAnsi="GHEA Grapalat"/>
          <w:sz w:val="24"/>
          <w:szCs w:val="24"/>
        </w:rPr>
        <w:t xml:space="preserve">՝ </w:t>
      </w:r>
      <w:proofErr w:type="spellStart"/>
      <w:r w:rsidR="000A3625" w:rsidRPr="00E81017">
        <w:rPr>
          <w:rFonts w:ascii="GHEA Grapalat" w:hAnsi="GHEA Grapalat"/>
          <w:sz w:val="24"/>
          <w:szCs w:val="24"/>
        </w:rPr>
        <w:t>մինչ</w:t>
      </w:r>
      <w:r w:rsidRPr="00E81017">
        <w:rPr>
          <w:rFonts w:ascii="GHEA Grapalat" w:hAnsi="GHEA Grapalat"/>
          <w:sz w:val="24"/>
          <w:szCs w:val="24"/>
        </w:rPr>
        <w:t>և</w:t>
      </w:r>
      <w:proofErr w:type="spellEnd"/>
      <w:r w:rsidRPr="00E81017">
        <w:rPr>
          <w:rFonts w:ascii="GHEA Grapalat" w:hAnsi="GHEA Grapalat"/>
          <w:sz w:val="24"/>
          <w:szCs w:val="24"/>
        </w:rPr>
        <w:t xml:space="preserve"> իննսուն (90) օր </w:t>
      </w:r>
      <w:r w:rsidR="000A3625" w:rsidRPr="00E81017">
        <w:rPr>
          <w:rFonts w:ascii="GHEA Grapalat" w:hAnsi="GHEA Grapalat"/>
          <w:sz w:val="24"/>
          <w:szCs w:val="24"/>
        </w:rPr>
        <w:t>ժամկետով</w:t>
      </w:r>
      <w:r w:rsidRPr="00E81017">
        <w:rPr>
          <w:rFonts w:ascii="GHEA Grapalat" w:hAnsi="GHEA Grapalat"/>
          <w:sz w:val="24"/>
          <w:szCs w:val="24"/>
        </w:rPr>
        <w:t>՝ հարյուր ութսուն (180) օրվա ընթացքում</w:t>
      </w:r>
      <w:r w:rsidR="00BF4918" w:rsidRPr="00E81017">
        <w:rPr>
          <w:rFonts w:ascii="GHEA Grapalat" w:hAnsi="GHEA Grapalat"/>
          <w:sz w:val="24"/>
          <w:szCs w:val="24"/>
        </w:rPr>
        <w:t>:</w:t>
      </w:r>
    </w:p>
    <w:p w:rsidR="004E5FC0" w:rsidRPr="00E81017" w:rsidRDefault="00BF4918" w:rsidP="00173D7F">
      <w:pPr>
        <w:pStyle w:val="Bodytext20"/>
        <w:numPr>
          <w:ilvl w:val="0"/>
          <w:numId w:val="4"/>
        </w:numPr>
        <w:shd w:val="clear" w:color="auto" w:fill="auto"/>
        <w:spacing w:before="0" w:after="160" w:line="276" w:lineRule="auto"/>
        <w:ind w:left="0" w:firstLine="567"/>
        <w:rPr>
          <w:rFonts w:ascii="GHEA Grapalat" w:hAnsi="GHEA Grapalat"/>
          <w:sz w:val="24"/>
          <w:szCs w:val="24"/>
        </w:rPr>
      </w:pPr>
      <w:r w:rsidRPr="00E81017">
        <w:rPr>
          <w:rFonts w:ascii="GHEA Grapalat" w:hAnsi="GHEA Grapalat"/>
          <w:sz w:val="24"/>
          <w:szCs w:val="24"/>
        </w:rPr>
        <w:lastRenderedPageBreak/>
        <w:t xml:space="preserve">Սույն հոդվածի 1-ին պարբերությունում նշված </w:t>
      </w:r>
      <w:r w:rsidR="00FB7957" w:rsidRPr="00E81017">
        <w:rPr>
          <w:rFonts w:ascii="GHEA Grapalat" w:hAnsi="GHEA Grapalat"/>
          <w:sz w:val="24"/>
          <w:szCs w:val="24"/>
        </w:rPr>
        <w:t>յուրաքանչյուր</w:t>
      </w:r>
      <w:r w:rsidRPr="00E81017">
        <w:rPr>
          <w:rFonts w:ascii="GHEA Grapalat" w:hAnsi="GHEA Grapalat"/>
          <w:sz w:val="24"/>
          <w:szCs w:val="24"/>
        </w:rPr>
        <w:t xml:space="preserve"> Պայմանավորվող կողմի պետության քաղաքացիները,</w:t>
      </w:r>
      <w:r w:rsidR="00FB7957" w:rsidRPr="00E81017">
        <w:rPr>
          <w:rFonts w:ascii="GHEA Grapalat" w:hAnsi="GHEA Grapalat"/>
          <w:sz w:val="24"/>
          <w:szCs w:val="24"/>
        </w:rPr>
        <w:t xml:space="preserve"> ովքեր մտադիր են</w:t>
      </w:r>
      <w:r w:rsidRPr="00E81017">
        <w:rPr>
          <w:rFonts w:ascii="GHEA Grapalat" w:hAnsi="GHEA Grapalat"/>
          <w:sz w:val="24"/>
          <w:szCs w:val="24"/>
        </w:rPr>
        <w:t xml:space="preserve"> մուտք գործել և գտնվել մյուս Պայմանավորվող կողմի պետության տարածք</w:t>
      </w:r>
      <w:r w:rsidR="00136030" w:rsidRPr="00E81017">
        <w:rPr>
          <w:rFonts w:ascii="GHEA Grapalat" w:hAnsi="GHEA Grapalat"/>
          <w:sz w:val="24"/>
          <w:szCs w:val="24"/>
        </w:rPr>
        <w:t>ում</w:t>
      </w:r>
      <w:r w:rsidRPr="00E81017">
        <w:rPr>
          <w:rFonts w:ascii="GHEA Grapalat" w:hAnsi="GHEA Grapalat"/>
          <w:sz w:val="24"/>
          <w:szCs w:val="24"/>
        </w:rPr>
        <w:t xml:space="preserve">  իննսուն (90) օրը գերազանցող ժամկետով՝ հարյուր ութսուն (180) օրվա ընթացքում կամ </w:t>
      </w:r>
      <w:r w:rsidR="00D50A86" w:rsidRPr="00E81017">
        <w:rPr>
          <w:rFonts w:ascii="GHEA Grapalat" w:hAnsi="GHEA Grapalat"/>
          <w:sz w:val="24"/>
          <w:szCs w:val="24"/>
        </w:rPr>
        <w:t xml:space="preserve">աշխատել, </w:t>
      </w:r>
      <w:r w:rsidR="00FB7957" w:rsidRPr="00E81017">
        <w:rPr>
          <w:rFonts w:ascii="GHEA Grapalat" w:hAnsi="GHEA Grapalat"/>
          <w:sz w:val="24"/>
          <w:szCs w:val="24"/>
        </w:rPr>
        <w:t xml:space="preserve">սովորել, բնակվել, </w:t>
      </w:r>
      <w:r w:rsidR="00D50A86" w:rsidRPr="00E81017">
        <w:rPr>
          <w:rFonts w:ascii="GHEA Grapalat" w:hAnsi="GHEA Grapalat"/>
          <w:sz w:val="24"/>
          <w:szCs w:val="24"/>
        </w:rPr>
        <w:t>զբաղվել լրագրությամ</w:t>
      </w:r>
      <w:r w:rsidR="00136030" w:rsidRPr="00E81017">
        <w:rPr>
          <w:rFonts w:ascii="GHEA Grapalat" w:hAnsi="GHEA Grapalat"/>
          <w:sz w:val="24"/>
          <w:szCs w:val="24"/>
        </w:rPr>
        <w:t>բ</w:t>
      </w:r>
      <w:r w:rsidR="00FB7957" w:rsidRPr="00E81017">
        <w:rPr>
          <w:rFonts w:ascii="GHEA Grapalat" w:hAnsi="GHEA Grapalat"/>
          <w:sz w:val="24"/>
          <w:szCs w:val="24"/>
        </w:rPr>
        <w:t xml:space="preserve"> կամ այլ գործունեությամբ, պետք է դիմեն նախապես մուտքի արտոնագիր ստանալու համար Պայմանավորվող կողմերի պետությունների կիրառելի ազգային օրենսդրությանը համապատասխան:</w:t>
      </w:r>
      <w:bookmarkStart w:id="3" w:name="bookmark2"/>
    </w:p>
    <w:p w:rsidR="00136030" w:rsidRPr="00E81017" w:rsidRDefault="00136030" w:rsidP="00173D7F">
      <w:pPr>
        <w:pStyle w:val="Bodytext20"/>
        <w:shd w:val="clear" w:color="auto" w:fill="auto"/>
        <w:spacing w:before="0" w:after="160" w:line="276" w:lineRule="auto"/>
        <w:ind w:left="567"/>
        <w:rPr>
          <w:rFonts w:ascii="GHEA Grapalat" w:hAnsi="GHEA Grapalat"/>
          <w:sz w:val="24"/>
          <w:szCs w:val="24"/>
        </w:rPr>
      </w:pPr>
    </w:p>
    <w:p w:rsidR="008145F3" w:rsidRPr="00E81017" w:rsidRDefault="000A3625" w:rsidP="00173D7F">
      <w:pPr>
        <w:pStyle w:val="Heading10"/>
        <w:shd w:val="clear" w:color="auto" w:fill="auto"/>
        <w:spacing w:after="160" w:line="276" w:lineRule="auto"/>
        <w:ind w:right="40"/>
        <w:rPr>
          <w:rFonts w:ascii="GHEA Grapalat" w:hAnsi="GHEA Grapalat"/>
          <w:sz w:val="24"/>
          <w:szCs w:val="24"/>
        </w:rPr>
      </w:pPr>
      <w:r w:rsidRPr="00E81017">
        <w:rPr>
          <w:rFonts w:ascii="GHEA Grapalat" w:hAnsi="GHEA Grapalat"/>
          <w:sz w:val="24"/>
          <w:szCs w:val="24"/>
        </w:rPr>
        <w:t>ՀՈԴՎԱԾ II</w:t>
      </w:r>
      <w:bookmarkEnd w:id="3"/>
    </w:p>
    <w:p w:rsidR="008145F3" w:rsidRPr="00E81017" w:rsidRDefault="000A3625" w:rsidP="00173D7F">
      <w:pPr>
        <w:pStyle w:val="Bodytext20"/>
        <w:shd w:val="clear" w:color="auto" w:fill="auto"/>
        <w:spacing w:before="0" w:after="160" w:line="276" w:lineRule="auto"/>
        <w:ind w:firstLine="567"/>
        <w:rPr>
          <w:rFonts w:ascii="GHEA Grapalat" w:hAnsi="GHEA Grapalat"/>
          <w:sz w:val="24"/>
          <w:szCs w:val="24"/>
        </w:rPr>
      </w:pPr>
      <w:r w:rsidRPr="00E81017">
        <w:rPr>
          <w:rFonts w:ascii="GHEA Grapalat" w:hAnsi="GHEA Grapalat"/>
          <w:sz w:val="24"/>
          <w:szCs w:val="24"/>
        </w:rPr>
        <w:t xml:space="preserve">Սույն համաձայնագրի I հոդվածում նշված յուրաքանչյուր Պայմանավորվող կողմի քաղաքացիները մյուս Պայմանավորվող կողմի տարածք մուտք են գործում, դուրս են գալիս կամ տարանցիկ </w:t>
      </w:r>
      <w:proofErr w:type="spellStart"/>
      <w:r w:rsidRPr="00E81017">
        <w:rPr>
          <w:rFonts w:ascii="GHEA Grapalat" w:hAnsi="GHEA Grapalat"/>
          <w:sz w:val="24"/>
          <w:szCs w:val="24"/>
        </w:rPr>
        <w:t>երթ</w:t>
      </w:r>
      <w:r w:rsidR="00F92F30" w:rsidRPr="00E81017">
        <w:rPr>
          <w:rFonts w:ascii="GHEA Grapalat" w:hAnsi="GHEA Grapalat"/>
          <w:sz w:val="24"/>
          <w:szCs w:val="24"/>
        </w:rPr>
        <w:t>և</w:t>
      </w:r>
      <w:r w:rsidR="00D50A86" w:rsidRPr="00E81017">
        <w:rPr>
          <w:rFonts w:ascii="GHEA Grapalat" w:hAnsi="GHEA Grapalat"/>
          <w:sz w:val="24"/>
          <w:szCs w:val="24"/>
        </w:rPr>
        <w:t>ե</w:t>
      </w:r>
      <w:r w:rsidRPr="00E81017">
        <w:rPr>
          <w:rFonts w:ascii="GHEA Grapalat" w:hAnsi="GHEA Grapalat"/>
          <w:sz w:val="24"/>
          <w:szCs w:val="24"/>
        </w:rPr>
        <w:t>կում</w:t>
      </w:r>
      <w:proofErr w:type="spellEnd"/>
      <w:r w:rsidRPr="00E81017">
        <w:rPr>
          <w:rFonts w:ascii="GHEA Grapalat" w:hAnsi="GHEA Grapalat"/>
          <w:sz w:val="24"/>
          <w:szCs w:val="24"/>
        </w:rPr>
        <w:t xml:space="preserve"> են </w:t>
      </w:r>
      <w:r w:rsidR="00D50A86" w:rsidRPr="00E81017">
        <w:rPr>
          <w:rFonts w:ascii="GHEA Grapalat" w:hAnsi="GHEA Grapalat"/>
          <w:sz w:val="24"/>
        </w:rPr>
        <w:t xml:space="preserve">այն սահմանային </w:t>
      </w:r>
      <w:proofErr w:type="spellStart"/>
      <w:r w:rsidR="00D50A86" w:rsidRPr="00E81017">
        <w:rPr>
          <w:rFonts w:ascii="GHEA Grapalat" w:hAnsi="GHEA Grapalat"/>
          <w:sz w:val="24"/>
        </w:rPr>
        <w:t>անցակետերով</w:t>
      </w:r>
      <w:proofErr w:type="spellEnd"/>
      <w:r w:rsidR="00D50A86" w:rsidRPr="00E81017">
        <w:rPr>
          <w:rFonts w:ascii="GHEA Grapalat" w:hAnsi="GHEA Grapalat"/>
          <w:sz w:val="24"/>
        </w:rPr>
        <w:t xml:space="preserve">, որոնք թույլատրված են գործելու որպես միջազգային </w:t>
      </w:r>
      <w:proofErr w:type="spellStart"/>
      <w:r w:rsidR="00D50A86" w:rsidRPr="00E81017">
        <w:rPr>
          <w:rFonts w:ascii="GHEA Grapalat" w:hAnsi="GHEA Grapalat"/>
          <w:sz w:val="24"/>
        </w:rPr>
        <w:t>ուղևորափոխադրումների</w:t>
      </w:r>
      <w:proofErr w:type="spellEnd"/>
      <w:r w:rsidR="00D50A86" w:rsidRPr="00E81017">
        <w:rPr>
          <w:rFonts w:ascii="GHEA Grapalat" w:hAnsi="GHEA Grapalat"/>
          <w:sz w:val="24"/>
        </w:rPr>
        <w:t xml:space="preserve"> համար նախատեսված մուտքի, մեկնման կամ տարանցիկ </w:t>
      </w:r>
      <w:proofErr w:type="spellStart"/>
      <w:r w:rsidR="00D50A86" w:rsidRPr="00E81017">
        <w:rPr>
          <w:rFonts w:ascii="GHEA Grapalat" w:hAnsi="GHEA Grapalat"/>
          <w:sz w:val="24"/>
        </w:rPr>
        <w:t>երթևեկության</w:t>
      </w:r>
      <w:proofErr w:type="spellEnd"/>
      <w:r w:rsidR="00D50A86" w:rsidRPr="00E81017">
        <w:rPr>
          <w:rFonts w:ascii="GHEA Grapalat" w:hAnsi="GHEA Grapalat"/>
          <w:sz w:val="24"/>
        </w:rPr>
        <w:t xml:space="preserve"> </w:t>
      </w:r>
      <w:proofErr w:type="spellStart"/>
      <w:r w:rsidR="00D50A86" w:rsidRPr="00E81017">
        <w:rPr>
          <w:rFonts w:ascii="GHEA Grapalat" w:hAnsi="GHEA Grapalat"/>
          <w:sz w:val="24"/>
        </w:rPr>
        <w:t>անցակետեր</w:t>
      </w:r>
      <w:proofErr w:type="spellEnd"/>
      <w:r w:rsidR="00D50A86" w:rsidRPr="00E81017">
        <w:rPr>
          <w:rFonts w:ascii="GHEA Grapalat" w:hAnsi="GHEA Grapalat"/>
          <w:sz w:val="24"/>
        </w:rPr>
        <w:t xml:space="preserve"> </w:t>
      </w:r>
      <w:r w:rsidR="00F92F30" w:rsidRPr="00E81017">
        <w:rPr>
          <w:rFonts w:ascii="GHEA Grapalat" w:hAnsi="GHEA Grapalat"/>
          <w:sz w:val="24"/>
          <w:szCs w:val="24"/>
        </w:rPr>
        <w:t>և</w:t>
      </w:r>
      <w:r w:rsidRPr="00E81017">
        <w:rPr>
          <w:rFonts w:ascii="GHEA Grapalat" w:hAnsi="GHEA Grapalat"/>
          <w:sz w:val="24"/>
          <w:szCs w:val="24"/>
        </w:rPr>
        <w:t xml:space="preserve"> ղեկավարվում են օտարերկրացիների մուտք գործելու, ելքի կամ տարանցիկ </w:t>
      </w:r>
      <w:proofErr w:type="spellStart"/>
      <w:r w:rsidRPr="00E81017">
        <w:rPr>
          <w:rFonts w:ascii="GHEA Grapalat" w:hAnsi="GHEA Grapalat"/>
          <w:sz w:val="24"/>
          <w:szCs w:val="24"/>
        </w:rPr>
        <w:t>երթ</w:t>
      </w:r>
      <w:r w:rsidR="00F92F30" w:rsidRPr="00E81017">
        <w:rPr>
          <w:rFonts w:ascii="GHEA Grapalat" w:hAnsi="GHEA Grapalat"/>
          <w:sz w:val="24"/>
          <w:szCs w:val="24"/>
        </w:rPr>
        <w:t>և</w:t>
      </w:r>
      <w:r w:rsidRPr="00E81017">
        <w:rPr>
          <w:rFonts w:ascii="GHEA Grapalat" w:hAnsi="GHEA Grapalat"/>
          <w:sz w:val="24"/>
          <w:szCs w:val="24"/>
        </w:rPr>
        <w:t>եկելու</w:t>
      </w:r>
      <w:proofErr w:type="spellEnd"/>
      <w:r w:rsidRPr="00E81017">
        <w:rPr>
          <w:rFonts w:ascii="GHEA Grapalat" w:hAnsi="GHEA Grapalat"/>
          <w:sz w:val="24"/>
          <w:szCs w:val="24"/>
        </w:rPr>
        <w:t xml:space="preserve"> նկատմամբ կիրառելի </w:t>
      </w:r>
      <w:r w:rsidR="00D50A86" w:rsidRPr="00E81017">
        <w:rPr>
          <w:rFonts w:ascii="GHEA Grapalat" w:hAnsi="GHEA Grapalat"/>
          <w:sz w:val="24"/>
          <w:szCs w:val="24"/>
        </w:rPr>
        <w:t xml:space="preserve">յուրաքանչյուր Պայմանավորվող կողմի պետության </w:t>
      </w:r>
      <w:r w:rsidRPr="00E81017">
        <w:rPr>
          <w:rFonts w:ascii="GHEA Grapalat" w:hAnsi="GHEA Grapalat"/>
          <w:sz w:val="24"/>
          <w:szCs w:val="24"/>
        </w:rPr>
        <w:t xml:space="preserve">օրենքներով </w:t>
      </w:r>
      <w:r w:rsidR="00F92F30" w:rsidRPr="00E81017">
        <w:rPr>
          <w:rFonts w:ascii="GHEA Grapalat" w:hAnsi="GHEA Grapalat"/>
          <w:sz w:val="24"/>
          <w:szCs w:val="24"/>
        </w:rPr>
        <w:t>և</w:t>
      </w:r>
      <w:r w:rsidRPr="00E81017">
        <w:rPr>
          <w:rFonts w:ascii="GHEA Grapalat" w:hAnsi="GHEA Grapalat"/>
          <w:sz w:val="24"/>
          <w:szCs w:val="24"/>
        </w:rPr>
        <w:t xml:space="preserve"> </w:t>
      </w:r>
      <w:proofErr w:type="spellStart"/>
      <w:r w:rsidRPr="00E81017">
        <w:rPr>
          <w:rFonts w:ascii="GHEA Grapalat" w:hAnsi="GHEA Grapalat"/>
          <w:sz w:val="24"/>
          <w:szCs w:val="24"/>
        </w:rPr>
        <w:t>կարգավորումներով</w:t>
      </w:r>
      <w:proofErr w:type="spellEnd"/>
      <w:r w:rsidRPr="00E81017">
        <w:rPr>
          <w:rFonts w:ascii="GHEA Grapalat" w:hAnsi="GHEA Grapalat"/>
          <w:sz w:val="24"/>
          <w:szCs w:val="24"/>
        </w:rPr>
        <w:t>:</w:t>
      </w:r>
      <w:r w:rsidR="00AD130F" w:rsidRPr="00E81017">
        <w:rPr>
          <w:rFonts w:ascii="GHEA Grapalat" w:hAnsi="GHEA Grapalat"/>
          <w:sz w:val="24"/>
          <w:szCs w:val="24"/>
        </w:rPr>
        <w:t xml:space="preserve"> </w:t>
      </w:r>
    </w:p>
    <w:p w:rsidR="00D50A86" w:rsidRPr="00E81017" w:rsidRDefault="00D50A86" w:rsidP="00173D7F">
      <w:pPr>
        <w:pStyle w:val="Heading10"/>
        <w:shd w:val="clear" w:color="auto" w:fill="auto"/>
        <w:spacing w:after="160" w:line="276" w:lineRule="auto"/>
        <w:ind w:right="40"/>
        <w:jc w:val="left"/>
        <w:rPr>
          <w:rFonts w:ascii="GHEA Grapalat" w:hAnsi="GHEA Grapalat"/>
          <w:sz w:val="24"/>
          <w:szCs w:val="24"/>
        </w:rPr>
      </w:pPr>
      <w:bookmarkStart w:id="4" w:name="bookmark3"/>
    </w:p>
    <w:p w:rsidR="00136030" w:rsidRPr="00E81017" w:rsidRDefault="00136030" w:rsidP="00173D7F">
      <w:pPr>
        <w:pStyle w:val="Heading10"/>
        <w:shd w:val="clear" w:color="auto" w:fill="auto"/>
        <w:spacing w:after="160" w:line="276" w:lineRule="auto"/>
        <w:ind w:right="40"/>
        <w:jc w:val="left"/>
        <w:rPr>
          <w:rFonts w:ascii="GHEA Grapalat" w:hAnsi="GHEA Grapalat"/>
          <w:sz w:val="24"/>
          <w:szCs w:val="24"/>
        </w:rPr>
      </w:pPr>
    </w:p>
    <w:p w:rsidR="008145F3" w:rsidRPr="00E81017" w:rsidRDefault="000A3625" w:rsidP="00173D7F">
      <w:pPr>
        <w:pStyle w:val="Heading10"/>
        <w:shd w:val="clear" w:color="auto" w:fill="auto"/>
        <w:spacing w:after="160" w:line="276" w:lineRule="auto"/>
        <w:ind w:right="40"/>
        <w:rPr>
          <w:rFonts w:ascii="GHEA Grapalat" w:hAnsi="GHEA Grapalat"/>
          <w:sz w:val="24"/>
          <w:szCs w:val="24"/>
        </w:rPr>
      </w:pPr>
      <w:r w:rsidRPr="00E81017">
        <w:rPr>
          <w:rFonts w:ascii="GHEA Grapalat" w:hAnsi="GHEA Grapalat"/>
          <w:sz w:val="24"/>
          <w:szCs w:val="24"/>
        </w:rPr>
        <w:t>ՀՈԴՎԱԾ III</w:t>
      </w:r>
      <w:bookmarkEnd w:id="4"/>
    </w:p>
    <w:p w:rsidR="00D50A86" w:rsidRPr="00E81017" w:rsidRDefault="004E5FC0" w:rsidP="00173D7F">
      <w:pPr>
        <w:pStyle w:val="Bodytext20"/>
        <w:numPr>
          <w:ilvl w:val="0"/>
          <w:numId w:val="5"/>
        </w:numPr>
        <w:shd w:val="clear" w:color="auto" w:fill="auto"/>
        <w:tabs>
          <w:tab w:val="left" w:pos="0"/>
        </w:tabs>
        <w:spacing w:before="0" w:after="160" w:line="276" w:lineRule="auto"/>
        <w:ind w:left="0" w:firstLine="567"/>
        <w:rPr>
          <w:rFonts w:ascii="GHEA Grapalat" w:hAnsi="GHEA Grapalat"/>
          <w:sz w:val="24"/>
          <w:szCs w:val="24"/>
        </w:rPr>
      </w:pPr>
      <w:r w:rsidRPr="00E81017">
        <w:rPr>
          <w:rFonts w:ascii="GHEA Grapalat" w:hAnsi="GHEA Grapalat"/>
          <w:sz w:val="24"/>
          <w:szCs w:val="24"/>
        </w:rPr>
        <w:t xml:space="preserve">Յուրաքանչյուր Պայմանավորվող կողմի քաղաքացիները մյուս Պայմանավորվող կողմի տարածքում իրենց գտնվելու ժամանակահատվածում ղեկավարվում են այդ </w:t>
      </w:r>
      <w:r w:rsidR="00D50A86" w:rsidRPr="00E81017">
        <w:rPr>
          <w:rFonts w:ascii="GHEA Grapalat" w:hAnsi="GHEA Grapalat"/>
          <w:sz w:val="24"/>
          <w:szCs w:val="24"/>
        </w:rPr>
        <w:t>Պայմանավորվող կողմի պետության</w:t>
      </w:r>
      <w:r w:rsidRPr="00E81017">
        <w:rPr>
          <w:rFonts w:ascii="GHEA Grapalat" w:hAnsi="GHEA Grapalat"/>
          <w:sz w:val="24"/>
          <w:szCs w:val="24"/>
        </w:rPr>
        <w:t xml:space="preserve"> գործող օրենքներով </w:t>
      </w:r>
      <w:r w:rsidR="00F92F30" w:rsidRPr="00E81017">
        <w:rPr>
          <w:rFonts w:ascii="GHEA Grapalat" w:hAnsi="GHEA Grapalat"/>
          <w:sz w:val="24"/>
          <w:szCs w:val="24"/>
        </w:rPr>
        <w:t>և</w:t>
      </w:r>
      <w:r w:rsidR="00D50A86" w:rsidRPr="00E81017">
        <w:rPr>
          <w:rFonts w:ascii="GHEA Grapalat" w:hAnsi="GHEA Grapalat"/>
          <w:sz w:val="24"/>
          <w:szCs w:val="24"/>
        </w:rPr>
        <w:t xml:space="preserve"> </w:t>
      </w:r>
      <w:proofErr w:type="spellStart"/>
      <w:r w:rsidR="00D50A86" w:rsidRPr="00E81017">
        <w:rPr>
          <w:rFonts w:ascii="GHEA Grapalat" w:hAnsi="GHEA Grapalat"/>
          <w:sz w:val="24"/>
          <w:szCs w:val="24"/>
        </w:rPr>
        <w:t>կարգավորումներով</w:t>
      </w:r>
      <w:proofErr w:type="spellEnd"/>
      <w:r w:rsidR="00D50A86" w:rsidRPr="00E81017">
        <w:rPr>
          <w:rFonts w:ascii="GHEA Grapalat" w:hAnsi="GHEA Grapalat"/>
          <w:sz w:val="24"/>
          <w:szCs w:val="24"/>
        </w:rPr>
        <w:t>:</w:t>
      </w:r>
    </w:p>
    <w:p w:rsidR="00136030" w:rsidRPr="00E81017" w:rsidRDefault="00547C6C" w:rsidP="00173D7F">
      <w:pPr>
        <w:pStyle w:val="Bodytext20"/>
        <w:numPr>
          <w:ilvl w:val="0"/>
          <w:numId w:val="5"/>
        </w:numPr>
        <w:shd w:val="clear" w:color="auto" w:fill="auto"/>
        <w:tabs>
          <w:tab w:val="left" w:pos="567"/>
        </w:tabs>
        <w:spacing w:before="0" w:after="160" w:line="276" w:lineRule="auto"/>
        <w:ind w:left="0" w:firstLine="567"/>
        <w:rPr>
          <w:rFonts w:ascii="GHEA Grapalat" w:hAnsi="GHEA Grapalat"/>
          <w:sz w:val="24"/>
          <w:szCs w:val="24"/>
        </w:rPr>
      </w:pPr>
      <w:r w:rsidRPr="00E81017">
        <w:rPr>
          <w:rFonts w:ascii="GHEA Grapalat" w:hAnsi="GHEA Grapalat"/>
          <w:sz w:val="24"/>
          <w:szCs w:val="24"/>
        </w:rPr>
        <w:t xml:space="preserve">Եթե Պայմանավորվող կողմերից </w:t>
      </w:r>
      <w:proofErr w:type="spellStart"/>
      <w:r w:rsidRPr="00E81017">
        <w:rPr>
          <w:rFonts w:ascii="GHEA Grapalat" w:hAnsi="GHEA Grapalat"/>
          <w:sz w:val="24"/>
          <w:szCs w:val="24"/>
        </w:rPr>
        <w:t>որեւէ</w:t>
      </w:r>
      <w:proofErr w:type="spellEnd"/>
      <w:r w:rsidRPr="00E81017">
        <w:rPr>
          <w:rFonts w:ascii="GHEA Grapalat" w:hAnsi="GHEA Grapalat"/>
          <w:sz w:val="24"/>
          <w:szCs w:val="24"/>
        </w:rPr>
        <w:t xml:space="preserve"> մեկի պետության քաղաքացիները, որոնք չեն կատարում մյուս Պայմանավորվող կողմի պետության տարածք մուտքի և այնտեղ գտնվելու պայմանները, ապա Պայմանավորվող կողմերի պետությունները արագ և արդյունավետ միջոցներ են ձեռնարկում այդպիսի քաղաքացիների նույնացման և նրանց անվտանգ և</w:t>
      </w:r>
      <w:r w:rsidR="00AC7780" w:rsidRPr="00E81017">
        <w:rPr>
          <w:rFonts w:ascii="GHEA Grapalat" w:hAnsi="GHEA Grapalat"/>
          <w:sz w:val="24"/>
          <w:szCs w:val="24"/>
        </w:rPr>
        <w:t xml:space="preserve"> օրինական</w:t>
      </w:r>
      <w:r w:rsidR="00A946D3" w:rsidRPr="00E81017">
        <w:rPr>
          <w:rFonts w:ascii="GHEA Grapalat" w:hAnsi="GHEA Grapalat"/>
          <w:sz w:val="24"/>
          <w:szCs w:val="24"/>
        </w:rPr>
        <w:t xml:space="preserve"> կերպով վերադարձի</w:t>
      </w:r>
      <w:r w:rsidRPr="00E81017">
        <w:rPr>
          <w:rFonts w:ascii="GHEA Grapalat" w:hAnsi="GHEA Grapalat"/>
          <w:sz w:val="24"/>
          <w:szCs w:val="24"/>
        </w:rPr>
        <w:t xml:space="preserve"> </w:t>
      </w:r>
      <w:r w:rsidR="00A946D3" w:rsidRPr="00E81017">
        <w:rPr>
          <w:rFonts w:ascii="GHEA Grapalat" w:hAnsi="GHEA Grapalat"/>
          <w:sz w:val="24"/>
          <w:szCs w:val="24"/>
        </w:rPr>
        <w:t xml:space="preserve">համար </w:t>
      </w:r>
      <w:proofErr w:type="spellStart"/>
      <w:r w:rsidRPr="00E81017">
        <w:rPr>
          <w:rFonts w:ascii="GHEA Grapalat" w:hAnsi="GHEA Grapalat"/>
          <w:sz w:val="24"/>
          <w:szCs w:val="24"/>
        </w:rPr>
        <w:t>որևէ</w:t>
      </w:r>
      <w:proofErr w:type="spellEnd"/>
      <w:r w:rsidRPr="00E81017">
        <w:rPr>
          <w:rFonts w:ascii="GHEA Grapalat" w:hAnsi="GHEA Grapalat"/>
          <w:sz w:val="24"/>
          <w:szCs w:val="24"/>
        </w:rPr>
        <w:t xml:space="preserve"> Պայմանավորվող կողմի քաղաքացիության պետության տարածք:</w:t>
      </w:r>
    </w:p>
    <w:p w:rsidR="004E5FC0" w:rsidRPr="00E81017" w:rsidRDefault="004E5FC0" w:rsidP="00173D7F">
      <w:pPr>
        <w:pStyle w:val="Heading10"/>
        <w:shd w:val="clear" w:color="auto" w:fill="auto"/>
        <w:spacing w:after="160" w:line="276" w:lineRule="auto"/>
        <w:ind w:right="40"/>
        <w:rPr>
          <w:rFonts w:ascii="GHEA Grapalat" w:hAnsi="GHEA Grapalat"/>
          <w:sz w:val="24"/>
          <w:szCs w:val="24"/>
        </w:rPr>
      </w:pPr>
      <w:bookmarkStart w:id="5" w:name="bookmark4"/>
    </w:p>
    <w:p w:rsidR="008145F3" w:rsidRPr="00E81017" w:rsidRDefault="000A3625" w:rsidP="00173D7F">
      <w:pPr>
        <w:pStyle w:val="Heading10"/>
        <w:shd w:val="clear" w:color="auto" w:fill="auto"/>
        <w:spacing w:after="160" w:line="276" w:lineRule="auto"/>
        <w:ind w:right="40"/>
        <w:rPr>
          <w:rFonts w:ascii="GHEA Grapalat" w:hAnsi="GHEA Grapalat"/>
          <w:sz w:val="24"/>
          <w:szCs w:val="24"/>
        </w:rPr>
      </w:pPr>
      <w:r w:rsidRPr="00E81017">
        <w:rPr>
          <w:rFonts w:ascii="GHEA Grapalat" w:hAnsi="GHEA Grapalat"/>
          <w:sz w:val="24"/>
          <w:szCs w:val="24"/>
        </w:rPr>
        <w:lastRenderedPageBreak/>
        <w:t>ՀՈԴՎԱԾ IV</w:t>
      </w:r>
      <w:bookmarkEnd w:id="5"/>
    </w:p>
    <w:p w:rsidR="00BD6F18" w:rsidRPr="00E81017" w:rsidRDefault="000A3625" w:rsidP="00173D7F">
      <w:pPr>
        <w:tabs>
          <w:tab w:val="left" w:pos="1134"/>
        </w:tabs>
        <w:spacing w:after="160" w:line="276" w:lineRule="auto"/>
        <w:ind w:firstLine="567"/>
        <w:jc w:val="both"/>
        <w:rPr>
          <w:rFonts w:ascii="GHEA Grapalat" w:hAnsi="GHEA Grapalat"/>
          <w:szCs w:val="28"/>
        </w:rPr>
      </w:pPr>
      <w:r w:rsidRPr="00E81017">
        <w:rPr>
          <w:rFonts w:ascii="GHEA Grapalat" w:hAnsi="GHEA Grapalat"/>
        </w:rPr>
        <w:t xml:space="preserve">Սույն համաձայնագրով չի սահմանափակվում </w:t>
      </w:r>
      <w:proofErr w:type="spellStart"/>
      <w:r w:rsidR="00BD6F18" w:rsidRPr="00E81017">
        <w:rPr>
          <w:rFonts w:ascii="GHEA Grapalat" w:hAnsi="GHEA Grapalat"/>
        </w:rPr>
        <w:t>որևէ</w:t>
      </w:r>
      <w:proofErr w:type="spellEnd"/>
      <w:r w:rsidR="00BD6F18" w:rsidRPr="00E81017">
        <w:rPr>
          <w:rFonts w:ascii="GHEA Grapalat" w:hAnsi="GHEA Grapalat"/>
        </w:rPr>
        <w:t xml:space="preserve"> </w:t>
      </w:r>
      <w:r w:rsidRPr="00E81017">
        <w:rPr>
          <w:rFonts w:ascii="GHEA Grapalat" w:hAnsi="GHEA Grapalat"/>
        </w:rPr>
        <w:t xml:space="preserve">Պայմանավորվող կողմի </w:t>
      </w:r>
      <w:r w:rsidR="00BD6F18" w:rsidRPr="00E81017">
        <w:rPr>
          <w:rFonts w:ascii="GHEA Grapalat" w:hAnsi="GHEA Grapalat"/>
        </w:rPr>
        <w:t>պե</w:t>
      </w:r>
      <w:r w:rsidR="0092103B" w:rsidRPr="00E81017">
        <w:rPr>
          <w:rFonts w:ascii="GHEA Grapalat" w:hAnsi="GHEA Grapalat"/>
        </w:rPr>
        <w:t xml:space="preserve">տության համապատասխան մարմինների </w:t>
      </w:r>
      <w:r w:rsidRPr="00E81017">
        <w:rPr>
          <w:rFonts w:ascii="GHEA Grapalat" w:hAnsi="GHEA Grapalat"/>
        </w:rPr>
        <w:t>իրավունքը՝ արգելելու մյուս Պայմանավորվող կողմի</w:t>
      </w:r>
      <w:r w:rsidR="0092103B" w:rsidRPr="00E81017">
        <w:rPr>
          <w:rFonts w:ascii="GHEA Grapalat" w:hAnsi="GHEA Grapalat"/>
        </w:rPr>
        <w:t xml:space="preserve"> պետության քաղաքացու մուտքն իր տարածք,</w:t>
      </w:r>
      <w:r w:rsidRPr="00E81017">
        <w:rPr>
          <w:rFonts w:ascii="GHEA Grapalat" w:hAnsi="GHEA Grapalat"/>
        </w:rPr>
        <w:t xml:space="preserve"> «անցանկալի անձ» հանդիսացող անձանց կամ անընդունելի քաղաքացիներին մուտք գործել իր տարածք կամ</w:t>
      </w:r>
      <w:r w:rsidR="0092103B" w:rsidRPr="00E81017">
        <w:rPr>
          <w:rFonts w:ascii="GHEA Grapalat" w:hAnsi="GHEA Grapalat"/>
        </w:rPr>
        <w:t xml:space="preserve"> էլ կրճատելու կամ դադարեցնելու այդ տարածքում նրա գտնվելու ժամանակահատվածը՝ առանց իրենց կայացրած որոշման պատճառները ներկայացնելու, եթե նման անձը համարվում է անցանկալի անձ կամ </w:t>
      </w:r>
      <w:proofErr w:type="spellStart"/>
      <w:r w:rsidR="0092103B" w:rsidRPr="00E81017">
        <w:rPr>
          <w:rFonts w:ascii="GHEA Grapalat" w:hAnsi="GHEA Grapalat"/>
          <w:i/>
        </w:rPr>
        <w:t>persona</w:t>
      </w:r>
      <w:proofErr w:type="spellEnd"/>
      <w:r w:rsidR="0092103B" w:rsidRPr="00E81017">
        <w:rPr>
          <w:rFonts w:ascii="GHEA Grapalat" w:hAnsi="GHEA Grapalat"/>
          <w:i/>
        </w:rPr>
        <w:t xml:space="preserve"> </w:t>
      </w:r>
      <w:proofErr w:type="spellStart"/>
      <w:r w:rsidR="0092103B" w:rsidRPr="00E81017">
        <w:rPr>
          <w:rFonts w:ascii="GHEA Grapalat" w:hAnsi="GHEA Grapalat"/>
          <w:i/>
        </w:rPr>
        <w:t>non</w:t>
      </w:r>
      <w:proofErr w:type="spellEnd"/>
      <w:r w:rsidR="0092103B" w:rsidRPr="00E81017">
        <w:rPr>
          <w:rFonts w:ascii="GHEA Grapalat" w:hAnsi="GHEA Grapalat"/>
          <w:i/>
        </w:rPr>
        <w:t xml:space="preserve"> </w:t>
      </w:r>
      <w:proofErr w:type="spellStart"/>
      <w:r w:rsidR="0092103B" w:rsidRPr="00E81017">
        <w:rPr>
          <w:rFonts w:ascii="GHEA Grapalat" w:hAnsi="GHEA Grapalat"/>
          <w:i/>
        </w:rPr>
        <w:t>grata</w:t>
      </w:r>
      <w:proofErr w:type="spellEnd"/>
      <w:r w:rsidR="0092103B" w:rsidRPr="00E81017">
        <w:rPr>
          <w:rFonts w:ascii="GHEA Grapalat" w:hAnsi="GHEA Grapalat"/>
        </w:rPr>
        <w:t xml:space="preserve">: </w:t>
      </w:r>
    </w:p>
    <w:p w:rsidR="004E5FC0" w:rsidRPr="00E81017" w:rsidRDefault="004E5FC0" w:rsidP="00173D7F">
      <w:pPr>
        <w:pStyle w:val="Heading10"/>
        <w:shd w:val="clear" w:color="auto" w:fill="auto"/>
        <w:spacing w:after="160" w:line="276" w:lineRule="auto"/>
        <w:ind w:left="40"/>
        <w:rPr>
          <w:rFonts w:ascii="GHEA Grapalat" w:hAnsi="GHEA Grapalat"/>
          <w:sz w:val="24"/>
          <w:szCs w:val="24"/>
        </w:rPr>
      </w:pPr>
      <w:bookmarkStart w:id="6" w:name="bookmark5"/>
    </w:p>
    <w:p w:rsidR="008145F3" w:rsidRPr="00E81017" w:rsidRDefault="000A3625" w:rsidP="00173D7F">
      <w:pPr>
        <w:pStyle w:val="Heading10"/>
        <w:shd w:val="clear" w:color="auto" w:fill="auto"/>
        <w:spacing w:after="160" w:line="276" w:lineRule="auto"/>
        <w:ind w:left="40"/>
        <w:rPr>
          <w:rFonts w:ascii="GHEA Grapalat" w:hAnsi="GHEA Grapalat"/>
          <w:sz w:val="24"/>
          <w:szCs w:val="24"/>
        </w:rPr>
      </w:pPr>
      <w:r w:rsidRPr="00E81017">
        <w:rPr>
          <w:rFonts w:ascii="GHEA Grapalat" w:hAnsi="GHEA Grapalat"/>
          <w:sz w:val="24"/>
          <w:szCs w:val="24"/>
        </w:rPr>
        <w:t>ՀՈԴՎԱԾ V</w:t>
      </w:r>
      <w:bookmarkEnd w:id="6"/>
    </w:p>
    <w:p w:rsidR="00173D7F" w:rsidRPr="00E81017" w:rsidRDefault="00173D7F" w:rsidP="00173D7F">
      <w:pPr>
        <w:pStyle w:val="ListParagraph"/>
        <w:numPr>
          <w:ilvl w:val="0"/>
          <w:numId w:val="7"/>
        </w:numPr>
        <w:tabs>
          <w:tab w:val="left" w:pos="1134"/>
        </w:tabs>
        <w:spacing w:after="160" w:line="276" w:lineRule="auto"/>
        <w:ind w:left="0" w:firstLine="567"/>
        <w:jc w:val="both"/>
        <w:rPr>
          <w:rFonts w:ascii="GHEA Grapalat" w:hAnsi="GHEA Grapalat"/>
          <w:szCs w:val="28"/>
        </w:rPr>
      </w:pPr>
      <w:r w:rsidRPr="00E81017">
        <w:rPr>
          <w:rFonts w:ascii="GHEA Grapalat" w:hAnsi="GHEA Grapalat"/>
        </w:rPr>
        <w:t>Պայմանավորվող կողմերը դիվանագիտական ուղիներով փոխանակում  են սույն համաձայնագրի I հոդվածում նշված իրենց վավեր անձնագրերի նմուշները՝)՝ սույն համաձայնագիրն ուժի մեջ մտնելու համար անհրաժեշտ համապատասխան ներքին իրավական ընթացակարգերի ավարտի մասին վերջին գրավոր ծանուցումը ստանալուն հաջորդող 30 (երեսուն) օրվա ընթացքում՝ սույն համաձայնագրի IX-</w:t>
      </w:r>
      <w:proofErr w:type="spellStart"/>
      <w:r w:rsidRPr="00E81017">
        <w:rPr>
          <w:rFonts w:ascii="GHEA Grapalat" w:hAnsi="GHEA Grapalat"/>
        </w:rPr>
        <w:t>րդ</w:t>
      </w:r>
      <w:proofErr w:type="spellEnd"/>
      <w:r w:rsidRPr="00E81017">
        <w:rPr>
          <w:rFonts w:ascii="GHEA Grapalat" w:hAnsi="GHEA Grapalat"/>
        </w:rPr>
        <w:t xml:space="preserve"> հոդվածի համաձայն:</w:t>
      </w:r>
    </w:p>
    <w:p w:rsidR="00173D7F" w:rsidRPr="00E81017" w:rsidRDefault="00173D7F" w:rsidP="00173D7F">
      <w:pPr>
        <w:tabs>
          <w:tab w:val="left" w:pos="1134"/>
        </w:tabs>
        <w:spacing w:after="160" w:line="276" w:lineRule="auto"/>
        <w:ind w:firstLine="567"/>
        <w:jc w:val="both"/>
        <w:rPr>
          <w:rFonts w:ascii="GHEA Grapalat" w:hAnsi="GHEA Grapalat"/>
          <w:szCs w:val="28"/>
        </w:rPr>
      </w:pPr>
      <w:r w:rsidRPr="00E81017">
        <w:rPr>
          <w:rFonts w:ascii="GHEA Grapalat" w:hAnsi="GHEA Grapalat"/>
        </w:rPr>
        <w:t>2.</w:t>
      </w:r>
      <w:r w:rsidRPr="00E81017">
        <w:rPr>
          <w:rFonts w:ascii="GHEA Grapalat" w:hAnsi="GHEA Grapalat"/>
        </w:rPr>
        <w:tab/>
        <w:t xml:space="preserve">Եթե Պայմանավորվող Կողմերից </w:t>
      </w:r>
      <w:proofErr w:type="spellStart"/>
      <w:r w:rsidRPr="00E81017">
        <w:rPr>
          <w:rFonts w:ascii="GHEA Grapalat" w:hAnsi="GHEA Grapalat"/>
        </w:rPr>
        <w:t>որևէ</w:t>
      </w:r>
      <w:proofErr w:type="spellEnd"/>
      <w:r w:rsidRPr="00E81017">
        <w:rPr>
          <w:rFonts w:ascii="GHEA Grapalat" w:hAnsi="GHEA Grapalat"/>
        </w:rPr>
        <w:t xml:space="preserve"> մեկը թողարկում է նոր անձնագիր կամ փոփոխում է գործող անձնագրերը, ապա համապատասխան Պայմանավորվող Կողմն անմիջապես ծանուցում է մյուս Պայմանավորվող Կողմին այդ փոփոխությունների մասին և նոր կամ փոփոխված  անձնագրերի ուժի մեջ մտնելու օրվանից ոչ ուշ, քան 30 (երեսուն) օր առաջ դիվանագիտական ուղիներով այդ Կողմին է տրամադրում նոր կամ փոփոխված անձնագրերի նմուշները: Ծանուցումը պետք է ներառի նոր կամ փոփոխված անձնագրերի նմուշ և դրանց ուժի մեջ մտնելու մասին տեղեկատվություն: </w:t>
      </w:r>
    </w:p>
    <w:p w:rsidR="004E5FC0" w:rsidRPr="00E81017" w:rsidRDefault="004E5FC0" w:rsidP="0077353D">
      <w:pPr>
        <w:pStyle w:val="Heading10"/>
        <w:shd w:val="clear" w:color="auto" w:fill="auto"/>
        <w:spacing w:after="160" w:line="276" w:lineRule="auto"/>
        <w:jc w:val="left"/>
        <w:rPr>
          <w:rFonts w:ascii="GHEA Grapalat" w:hAnsi="GHEA Grapalat"/>
          <w:sz w:val="24"/>
          <w:szCs w:val="24"/>
        </w:rPr>
      </w:pPr>
      <w:bookmarkStart w:id="7" w:name="bookmark6"/>
    </w:p>
    <w:p w:rsidR="0077353D" w:rsidRPr="00E81017" w:rsidRDefault="000A3625" w:rsidP="0077353D">
      <w:pPr>
        <w:pStyle w:val="Bodytext20"/>
        <w:shd w:val="clear" w:color="auto" w:fill="auto"/>
        <w:spacing w:before="0" w:after="160" w:line="276" w:lineRule="auto"/>
        <w:ind w:firstLine="567"/>
        <w:jc w:val="center"/>
        <w:rPr>
          <w:rFonts w:ascii="GHEA Grapalat" w:hAnsi="GHEA Grapalat"/>
          <w:sz w:val="24"/>
          <w:szCs w:val="24"/>
        </w:rPr>
      </w:pPr>
      <w:r w:rsidRPr="00E81017">
        <w:rPr>
          <w:rFonts w:ascii="GHEA Grapalat" w:hAnsi="GHEA Grapalat"/>
          <w:sz w:val="24"/>
          <w:szCs w:val="24"/>
        </w:rPr>
        <w:t>ՀՈԴՎԱԾ VI</w:t>
      </w:r>
      <w:bookmarkEnd w:id="7"/>
    </w:p>
    <w:p w:rsidR="0077353D" w:rsidRPr="00E81017" w:rsidRDefault="0077353D" w:rsidP="00D4112B">
      <w:pPr>
        <w:pStyle w:val="Bodytext20"/>
        <w:numPr>
          <w:ilvl w:val="0"/>
          <w:numId w:val="8"/>
        </w:numPr>
        <w:shd w:val="clear" w:color="auto" w:fill="auto"/>
        <w:spacing w:before="0" w:after="160" w:line="276" w:lineRule="auto"/>
        <w:ind w:left="0" w:firstLine="851"/>
        <w:rPr>
          <w:rFonts w:ascii="GHEA Grapalat" w:hAnsi="GHEA Grapalat"/>
          <w:sz w:val="24"/>
          <w:szCs w:val="24"/>
        </w:rPr>
      </w:pPr>
      <w:r w:rsidRPr="00E81017">
        <w:rPr>
          <w:rFonts w:ascii="GHEA Grapalat" w:hAnsi="GHEA Grapalat"/>
          <w:sz w:val="24"/>
          <w:szCs w:val="24"/>
        </w:rPr>
        <w:t xml:space="preserve">Յուրաքանչյուր Պայմանավորվող կողմ կարող է, ազգային անվտանգության, հասարակական կարգի կամ հանրային առողջության շահերից ելնելով, ժամանակավորապես մասամբ կամ ամբողջությամբ կասեցնել սույն համաձայնագրի գործողությունը: Այնուամենայնիվ, յուրաքանչյուր Պայմանավորվող կողմ մյուս Պայմանավորվող կողմին դիվանագիտական ուղիներով նախապես գրավոր ծանուցում է համաձայնագրի գործողությունը </w:t>
      </w:r>
      <w:r w:rsidRPr="00E81017">
        <w:rPr>
          <w:rFonts w:ascii="GHEA Grapalat" w:hAnsi="GHEA Grapalat"/>
          <w:sz w:val="24"/>
          <w:szCs w:val="24"/>
        </w:rPr>
        <w:lastRenderedPageBreak/>
        <w:t xml:space="preserve">կասեցնելու և հետագայում կասեցումը </w:t>
      </w:r>
      <w:proofErr w:type="spellStart"/>
      <w:r w:rsidRPr="00E81017">
        <w:rPr>
          <w:rFonts w:ascii="GHEA Grapalat" w:hAnsi="GHEA Grapalat"/>
          <w:sz w:val="24"/>
          <w:szCs w:val="24"/>
        </w:rPr>
        <w:t>չեղարկելու</w:t>
      </w:r>
      <w:proofErr w:type="spellEnd"/>
      <w:r w:rsidRPr="00E81017">
        <w:rPr>
          <w:rFonts w:ascii="GHEA Grapalat" w:hAnsi="GHEA Grapalat"/>
          <w:sz w:val="24"/>
          <w:szCs w:val="24"/>
        </w:rPr>
        <w:t xml:space="preserve"> իր մտադրության մասին: </w:t>
      </w:r>
    </w:p>
    <w:p w:rsidR="00D4112B" w:rsidRPr="00E81017" w:rsidRDefault="00D4112B" w:rsidP="00D4112B">
      <w:pPr>
        <w:pStyle w:val="ListParagraph"/>
        <w:numPr>
          <w:ilvl w:val="0"/>
          <w:numId w:val="8"/>
        </w:numPr>
        <w:tabs>
          <w:tab w:val="left" w:pos="567"/>
        </w:tabs>
        <w:spacing w:after="160"/>
        <w:ind w:left="0" w:firstLine="851"/>
        <w:jc w:val="both"/>
        <w:rPr>
          <w:rFonts w:ascii="GHEA Grapalat" w:hAnsi="GHEA Grapalat"/>
          <w:szCs w:val="28"/>
        </w:rPr>
      </w:pPr>
      <w:r w:rsidRPr="00E81017">
        <w:rPr>
          <w:rFonts w:ascii="GHEA Grapalat" w:hAnsi="GHEA Grapalat"/>
        </w:rPr>
        <w:t>Այդպիսի կասեցումը կամ կասեցումը դադարեցնելն ուժի մեջ է մտնում մյուս Պայմանավորվող Կողմից դիվանագիտական ուղիներով ծանուցում ստանալու ամսաթվից:</w:t>
      </w:r>
    </w:p>
    <w:p w:rsidR="00D4112B" w:rsidRPr="00E81017" w:rsidRDefault="00D4112B" w:rsidP="00D4112B">
      <w:pPr>
        <w:pStyle w:val="Bodytext20"/>
        <w:shd w:val="clear" w:color="auto" w:fill="auto"/>
        <w:spacing w:before="0" w:after="160" w:line="276" w:lineRule="auto"/>
        <w:ind w:left="1107"/>
        <w:rPr>
          <w:rFonts w:ascii="GHEA Grapalat" w:hAnsi="GHEA Grapalat"/>
          <w:sz w:val="24"/>
          <w:szCs w:val="24"/>
        </w:rPr>
      </w:pPr>
    </w:p>
    <w:p w:rsidR="008145F3" w:rsidRPr="00E81017" w:rsidRDefault="000A3625" w:rsidP="00173D7F">
      <w:pPr>
        <w:pStyle w:val="Heading10"/>
        <w:shd w:val="clear" w:color="auto" w:fill="auto"/>
        <w:spacing w:after="160" w:line="276" w:lineRule="auto"/>
        <w:ind w:left="40"/>
        <w:rPr>
          <w:rFonts w:ascii="GHEA Grapalat" w:hAnsi="GHEA Grapalat"/>
          <w:sz w:val="24"/>
          <w:szCs w:val="24"/>
        </w:rPr>
      </w:pPr>
      <w:bookmarkStart w:id="8" w:name="bookmark7"/>
      <w:r w:rsidRPr="00E81017">
        <w:rPr>
          <w:rFonts w:ascii="GHEA Grapalat" w:hAnsi="GHEA Grapalat"/>
          <w:sz w:val="24"/>
          <w:szCs w:val="24"/>
        </w:rPr>
        <w:t>ՀՈԴՎԱԾ VII</w:t>
      </w:r>
      <w:bookmarkEnd w:id="8"/>
    </w:p>
    <w:p w:rsidR="00D4112B" w:rsidRPr="00E81017" w:rsidRDefault="00D4112B" w:rsidP="00D4112B">
      <w:pPr>
        <w:spacing w:after="160"/>
        <w:ind w:firstLine="567"/>
        <w:jc w:val="both"/>
        <w:rPr>
          <w:rFonts w:ascii="GHEA Grapalat" w:hAnsi="GHEA Grapalat"/>
          <w:szCs w:val="28"/>
        </w:rPr>
      </w:pPr>
      <w:r w:rsidRPr="00E81017">
        <w:rPr>
          <w:rFonts w:ascii="GHEA Grapalat" w:hAnsi="GHEA Grapalat"/>
        </w:rPr>
        <w:t xml:space="preserve">Սույն համաձայնագրի մեկնաբանման կամ </w:t>
      </w:r>
      <w:proofErr w:type="spellStart"/>
      <w:r w:rsidRPr="00E81017">
        <w:rPr>
          <w:rFonts w:ascii="GHEA Grapalat" w:hAnsi="GHEA Grapalat"/>
        </w:rPr>
        <w:t>կիրարկման</w:t>
      </w:r>
      <w:proofErr w:type="spellEnd"/>
      <w:r w:rsidRPr="00E81017">
        <w:rPr>
          <w:rFonts w:ascii="GHEA Grapalat" w:hAnsi="GHEA Grapalat"/>
        </w:rPr>
        <w:t xml:space="preserve"> հետ կապված՝ Պայմանավորվող Կողմերի </w:t>
      </w:r>
      <w:proofErr w:type="spellStart"/>
      <w:r w:rsidRPr="00E81017">
        <w:rPr>
          <w:rFonts w:ascii="GHEA Grapalat" w:hAnsi="GHEA Grapalat"/>
        </w:rPr>
        <w:t>միջև</w:t>
      </w:r>
      <w:proofErr w:type="spellEnd"/>
      <w:r w:rsidRPr="00E81017">
        <w:rPr>
          <w:rFonts w:ascii="GHEA Grapalat" w:hAnsi="GHEA Grapalat"/>
        </w:rPr>
        <w:t xml:space="preserve"> ծագող ցանկացած վեճ կարգավորվում է դիվանագիտական ուղիներով անցկացվող խորհրդակցությունների կամ բանակցությունների միջոցով։</w:t>
      </w:r>
    </w:p>
    <w:p w:rsidR="00E81017" w:rsidRDefault="00E81017" w:rsidP="00D4112B">
      <w:pPr>
        <w:pStyle w:val="Heading10"/>
        <w:shd w:val="clear" w:color="auto" w:fill="auto"/>
        <w:spacing w:after="160" w:line="276" w:lineRule="auto"/>
        <w:ind w:left="40"/>
        <w:rPr>
          <w:rFonts w:ascii="GHEA Grapalat" w:hAnsi="GHEA Grapalat"/>
          <w:sz w:val="24"/>
          <w:szCs w:val="24"/>
        </w:rPr>
      </w:pPr>
    </w:p>
    <w:p w:rsidR="00D4112B" w:rsidRPr="00E81017" w:rsidRDefault="00D4112B" w:rsidP="00D4112B">
      <w:pPr>
        <w:pStyle w:val="Heading10"/>
        <w:shd w:val="clear" w:color="auto" w:fill="auto"/>
        <w:spacing w:after="160" w:line="276" w:lineRule="auto"/>
        <w:ind w:left="40"/>
        <w:rPr>
          <w:rFonts w:ascii="GHEA Grapalat" w:hAnsi="GHEA Grapalat"/>
          <w:sz w:val="24"/>
          <w:szCs w:val="24"/>
        </w:rPr>
      </w:pPr>
      <w:r w:rsidRPr="00E81017">
        <w:rPr>
          <w:rFonts w:ascii="GHEA Grapalat" w:hAnsi="GHEA Grapalat"/>
          <w:sz w:val="24"/>
          <w:szCs w:val="24"/>
        </w:rPr>
        <w:t>ՀՈԴՎԱԾ VIII</w:t>
      </w:r>
    </w:p>
    <w:p w:rsidR="00D4112B" w:rsidRPr="00E81017" w:rsidRDefault="00D4112B" w:rsidP="00D4112B">
      <w:pPr>
        <w:spacing w:after="160"/>
        <w:ind w:firstLine="567"/>
        <w:jc w:val="both"/>
        <w:rPr>
          <w:rFonts w:ascii="GHEA Grapalat" w:hAnsi="GHEA Grapalat"/>
          <w:szCs w:val="28"/>
        </w:rPr>
      </w:pPr>
      <w:r w:rsidRPr="00E81017">
        <w:rPr>
          <w:rFonts w:ascii="GHEA Grapalat" w:hAnsi="GHEA Grapalat"/>
        </w:rPr>
        <w:t xml:space="preserve">Կողմերի փոխադարձ համաձայնությամբ սույն համաձայնագրում կարող են կատարվել փոփոխություններ, որոնք </w:t>
      </w:r>
      <w:proofErr w:type="spellStart"/>
      <w:r w:rsidRPr="00E81017">
        <w:rPr>
          <w:rFonts w:ascii="GHEA Grapalat" w:hAnsi="GHEA Grapalat"/>
        </w:rPr>
        <w:t>կձևակերպվեն</w:t>
      </w:r>
      <w:proofErr w:type="spellEnd"/>
      <w:r w:rsidRPr="00E81017">
        <w:rPr>
          <w:rFonts w:ascii="GHEA Grapalat" w:hAnsi="GHEA Grapalat"/>
        </w:rPr>
        <w:t xml:space="preserve">  սույն համաձայնագրի անբաժանելի մաս կազմող առանձին արձանագրությունների միջոցով և ուժի մեջ կմտնեն սույն համաձայնագրի IX-</w:t>
      </w:r>
      <w:proofErr w:type="spellStart"/>
      <w:r w:rsidRPr="00E81017">
        <w:rPr>
          <w:rFonts w:ascii="GHEA Grapalat" w:hAnsi="GHEA Grapalat"/>
        </w:rPr>
        <w:t>րդ</w:t>
      </w:r>
      <w:proofErr w:type="spellEnd"/>
      <w:r w:rsidRPr="00E81017">
        <w:rPr>
          <w:rFonts w:ascii="GHEA Grapalat" w:hAnsi="GHEA Grapalat"/>
        </w:rPr>
        <w:t xml:space="preserve"> հոդվածի դրույթներով նախատեսված կարգով:</w:t>
      </w:r>
    </w:p>
    <w:p w:rsidR="00D4112B" w:rsidRPr="00E81017" w:rsidRDefault="00D4112B" w:rsidP="00D4112B">
      <w:pPr>
        <w:pStyle w:val="Heading10"/>
        <w:shd w:val="clear" w:color="auto" w:fill="auto"/>
        <w:spacing w:after="160" w:line="276" w:lineRule="auto"/>
        <w:ind w:left="40"/>
        <w:rPr>
          <w:rFonts w:ascii="GHEA Grapalat" w:hAnsi="GHEA Grapalat"/>
          <w:sz w:val="24"/>
          <w:szCs w:val="24"/>
        </w:rPr>
      </w:pPr>
    </w:p>
    <w:p w:rsidR="00D4112B" w:rsidRPr="00E81017" w:rsidRDefault="00D4112B" w:rsidP="00D4112B">
      <w:pPr>
        <w:pStyle w:val="Heading10"/>
        <w:shd w:val="clear" w:color="auto" w:fill="auto"/>
        <w:spacing w:after="160" w:line="276" w:lineRule="auto"/>
        <w:ind w:left="40"/>
        <w:rPr>
          <w:rFonts w:ascii="GHEA Grapalat" w:hAnsi="GHEA Grapalat"/>
          <w:sz w:val="24"/>
          <w:szCs w:val="24"/>
        </w:rPr>
      </w:pPr>
      <w:r w:rsidRPr="00E81017">
        <w:rPr>
          <w:rFonts w:ascii="GHEA Grapalat" w:hAnsi="GHEA Grapalat"/>
          <w:sz w:val="24"/>
          <w:szCs w:val="24"/>
        </w:rPr>
        <w:t>ՀՈԴՎԱԾ IX</w:t>
      </w:r>
    </w:p>
    <w:p w:rsidR="008145F3" w:rsidRPr="00E81017" w:rsidRDefault="004E5FC0" w:rsidP="00173D7F">
      <w:pPr>
        <w:pStyle w:val="Bodytext20"/>
        <w:shd w:val="clear" w:color="auto" w:fill="auto"/>
        <w:tabs>
          <w:tab w:val="left" w:pos="1134"/>
        </w:tabs>
        <w:spacing w:before="0" w:after="160" w:line="276" w:lineRule="auto"/>
        <w:ind w:firstLine="567"/>
        <w:rPr>
          <w:rFonts w:ascii="GHEA Grapalat" w:hAnsi="GHEA Grapalat"/>
          <w:sz w:val="24"/>
          <w:szCs w:val="24"/>
        </w:rPr>
      </w:pPr>
      <w:r w:rsidRPr="00E81017">
        <w:rPr>
          <w:rFonts w:ascii="GHEA Grapalat" w:hAnsi="GHEA Grapalat"/>
          <w:sz w:val="24"/>
          <w:szCs w:val="24"/>
        </w:rPr>
        <w:t>1.</w:t>
      </w:r>
      <w:r w:rsidRPr="00E81017">
        <w:rPr>
          <w:rFonts w:ascii="GHEA Grapalat" w:hAnsi="GHEA Grapalat"/>
          <w:sz w:val="24"/>
          <w:szCs w:val="24"/>
        </w:rPr>
        <w:tab/>
        <w:t>Սույն համաձայնագիրն ուժի մեջ է մտնում Պայմանավորվող կողմի կողմից այդ մասին դիվանագիտական ուղիներով գրավոր ծանուցելուց երեսուն</w:t>
      </w:r>
      <w:r w:rsidR="004D270B" w:rsidRPr="00E81017">
        <w:rPr>
          <w:rFonts w:ascii="Sylfaen" w:hAnsi="Sylfaen"/>
          <w:sz w:val="24"/>
          <w:szCs w:val="24"/>
        </w:rPr>
        <w:t> </w:t>
      </w:r>
      <w:r w:rsidRPr="00E81017">
        <w:rPr>
          <w:rFonts w:ascii="GHEA Grapalat" w:hAnsi="GHEA Grapalat"/>
          <w:sz w:val="24"/>
          <w:szCs w:val="24"/>
        </w:rPr>
        <w:t xml:space="preserve">(30) օր հետո՝ նշելով, որ համաձայնագիրն ուժի մեջ մտնելու համար անհրաժեշտ ներպետական պահանջները կատարված են։ </w:t>
      </w:r>
    </w:p>
    <w:p w:rsidR="008145F3" w:rsidRPr="00E81017" w:rsidRDefault="004E5FC0" w:rsidP="00173D7F">
      <w:pPr>
        <w:pStyle w:val="Bodytext20"/>
        <w:shd w:val="clear" w:color="auto" w:fill="auto"/>
        <w:tabs>
          <w:tab w:val="left" w:pos="1134"/>
        </w:tabs>
        <w:spacing w:before="0" w:after="160" w:line="276" w:lineRule="auto"/>
        <w:ind w:firstLine="567"/>
        <w:rPr>
          <w:rFonts w:ascii="GHEA Grapalat" w:hAnsi="GHEA Grapalat"/>
          <w:sz w:val="24"/>
          <w:szCs w:val="24"/>
        </w:rPr>
      </w:pPr>
      <w:r w:rsidRPr="00E81017">
        <w:rPr>
          <w:rFonts w:ascii="GHEA Grapalat" w:hAnsi="GHEA Grapalat"/>
          <w:sz w:val="24"/>
          <w:szCs w:val="24"/>
        </w:rPr>
        <w:t>2.</w:t>
      </w:r>
      <w:r w:rsidRPr="00E81017">
        <w:rPr>
          <w:rFonts w:ascii="GHEA Grapalat" w:hAnsi="GHEA Grapalat"/>
          <w:sz w:val="24"/>
          <w:szCs w:val="24"/>
        </w:rPr>
        <w:tab/>
        <w:t>Ս</w:t>
      </w:r>
      <w:r w:rsidR="00D4112B" w:rsidRPr="00E81017">
        <w:rPr>
          <w:rFonts w:ascii="GHEA Grapalat" w:hAnsi="GHEA Grapalat"/>
          <w:sz w:val="24"/>
          <w:szCs w:val="24"/>
        </w:rPr>
        <w:t>ույն համաձայնագիրը կնքվում է</w:t>
      </w:r>
      <w:r w:rsidRPr="00E81017">
        <w:rPr>
          <w:rFonts w:ascii="GHEA Grapalat" w:hAnsi="GHEA Grapalat"/>
          <w:sz w:val="24"/>
          <w:szCs w:val="24"/>
        </w:rPr>
        <w:t xml:space="preserve"> անորոշ ժամկետով: Եթե</w:t>
      </w:r>
      <w:r w:rsidR="004D270B" w:rsidRPr="00E81017">
        <w:rPr>
          <w:rFonts w:ascii="Sylfaen" w:hAnsi="Sylfaen"/>
          <w:sz w:val="24"/>
          <w:szCs w:val="24"/>
        </w:rPr>
        <w:t> </w:t>
      </w:r>
      <w:r w:rsidRPr="00E81017">
        <w:rPr>
          <w:rFonts w:ascii="GHEA Grapalat" w:hAnsi="GHEA Grapalat"/>
          <w:sz w:val="24"/>
          <w:szCs w:val="24"/>
        </w:rPr>
        <w:t xml:space="preserve">յուրաքանչյուր Պայմանավորվող կողմ ցանկանում է դադարեցնել սույն համաձայնագիրը, ապա այն դրա մասին դիվանագիտական ուղիներով գրավոր ծանուցում է մյուս Պայմանավորվող կողմին, </w:t>
      </w:r>
      <w:r w:rsidR="00F92F30" w:rsidRPr="00E81017">
        <w:rPr>
          <w:rFonts w:ascii="GHEA Grapalat" w:hAnsi="GHEA Grapalat"/>
          <w:sz w:val="24"/>
          <w:szCs w:val="24"/>
        </w:rPr>
        <w:t>և</w:t>
      </w:r>
      <w:r w:rsidRPr="00E81017">
        <w:rPr>
          <w:rFonts w:ascii="GHEA Grapalat" w:hAnsi="GHEA Grapalat"/>
          <w:sz w:val="24"/>
          <w:szCs w:val="24"/>
        </w:rPr>
        <w:t xml:space="preserve"> սույն համաձայնագրի գործողությունը դադարում է ծանուցման օրվանից իննսուներորդ (90) օրը։</w:t>
      </w:r>
      <w:r w:rsidR="00AD130F" w:rsidRPr="00E81017">
        <w:rPr>
          <w:rFonts w:ascii="GHEA Grapalat" w:hAnsi="GHEA Grapalat"/>
          <w:sz w:val="24"/>
          <w:szCs w:val="24"/>
        </w:rPr>
        <w:t xml:space="preserve"> </w:t>
      </w:r>
    </w:p>
    <w:p w:rsidR="008145F3" w:rsidRPr="00E81017" w:rsidRDefault="008145F3" w:rsidP="00D4112B">
      <w:pPr>
        <w:pStyle w:val="Bodytext20"/>
        <w:shd w:val="clear" w:color="auto" w:fill="auto"/>
        <w:tabs>
          <w:tab w:val="left" w:pos="1134"/>
        </w:tabs>
        <w:spacing w:before="0" w:after="160" w:line="276" w:lineRule="auto"/>
        <w:rPr>
          <w:rFonts w:ascii="GHEA Grapalat" w:hAnsi="GHEA Grapalat"/>
          <w:sz w:val="24"/>
          <w:szCs w:val="24"/>
        </w:rPr>
      </w:pPr>
    </w:p>
    <w:p w:rsidR="008145F3" w:rsidRPr="00E81017" w:rsidRDefault="000A3625" w:rsidP="00173D7F">
      <w:pPr>
        <w:pStyle w:val="Bodytext20"/>
        <w:shd w:val="clear" w:color="auto" w:fill="auto"/>
        <w:spacing w:before="0" w:after="160" w:line="276" w:lineRule="auto"/>
        <w:ind w:firstLine="567"/>
        <w:rPr>
          <w:rFonts w:ascii="GHEA Grapalat" w:hAnsi="GHEA Grapalat"/>
          <w:sz w:val="24"/>
          <w:szCs w:val="24"/>
        </w:rPr>
      </w:pPr>
      <w:r w:rsidRPr="00E81017">
        <w:rPr>
          <w:rFonts w:ascii="GHEA Grapalat" w:hAnsi="GHEA Grapalat"/>
          <w:sz w:val="24"/>
          <w:szCs w:val="24"/>
        </w:rPr>
        <w:t xml:space="preserve">Սույնով հաստատվում է, որ համաձայնագիրը պետք է ստորագրվի երկու </w:t>
      </w:r>
      <w:r w:rsidR="00D4112B" w:rsidRPr="00E81017">
        <w:rPr>
          <w:rFonts w:ascii="GHEA Grapalat" w:hAnsi="GHEA Grapalat"/>
          <w:sz w:val="24"/>
          <w:szCs w:val="24"/>
        </w:rPr>
        <w:t>Կ</w:t>
      </w:r>
      <w:r w:rsidRPr="00E81017">
        <w:rPr>
          <w:rFonts w:ascii="GHEA Grapalat" w:hAnsi="GHEA Grapalat"/>
          <w:sz w:val="24"/>
          <w:szCs w:val="24"/>
        </w:rPr>
        <w:t>առավարությունների կողմից նշանակված ներկայացուցիչների կողմից:</w:t>
      </w:r>
      <w:r w:rsidR="00AD130F" w:rsidRPr="00E81017">
        <w:rPr>
          <w:rFonts w:ascii="GHEA Grapalat" w:hAnsi="GHEA Grapalat"/>
          <w:sz w:val="24"/>
          <w:szCs w:val="24"/>
        </w:rPr>
        <w:t xml:space="preserve"> </w:t>
      </w:r>
    </w:p>
    <w:p w:rsidR="004E5FC0" w:rsidRPr="00E81017" w:rsidRDefault="004E5FC0" w:rsidP="00173D7F">
      <w:pPr>
        <w:pStyle w:val="Bodytext20"/>
        <w:shd w:val="clear" w:color="auto" w:fill="auto"/>
        <w:spacing w:before="0" w:after="160" w:line="276" w:lineRule="auto"/>
        <w:ind w:left="800"/>
        <w:rPr>
          <w:rFonts w:ascii="GHEA Grapalat" w:hAnsi="GHEA Grapalat"/>
          <w:sz w:val="24"/>
          <w:szCs w:val="24"/>
        </w:rPr>
      </w:pPr>
    </w:p>
    <w:p w:rsidR="008145F3" w:rsidRPr="00E81017" w:rsidRDefault="004E5FC0" w:rsidP="00173D7F">
      <w:pPr>
        <w:pStyle w:val="Bodytext20"/>
        <w:shd w:val="clear" w:color="auto" w:fill="auto"/>
        <w:tabs>
          <w:tab w:val="left" w:pos="3402"/>
          <w:tab w:val="left" w:pos="5245"/>
        </w:tabs>
        <w:spacing w:before="0" w:after="160" w:line="276" w:lineRule="auto"/>
        <w:ind w:firstLine="567"/>
        <w:rPr>
          <w:rFonts w:ascii="GHEA Grapalat" w:hAnsi="GHEA Grapalat"/>
          <w:sz w:val="24"/>
          <w:szCs w:val="24"/>
        </w:rPr>
      </w:pPr>
      <w:r w:rsidRPr="00E81017">
        <w:rPr>
          <w:rFonts w:ascii="GHEA Grapalat" w:hAnsi="GHEA Grapalat"/>
          <w:sz w:val="24"/>
          <w:szCs w:val="24"/>
        </w:rPr>
        <w:lastRenderedPageBreak/>
        <w:t xml:space="preserve">Կատարված է </w:t>
      </w:r>
      <w:r w:rsidR="00AD130F" w:rsidRPr="00E81017">
        <w:rPr>
          <w:rFonts w:ascii="GHEA Grapalat" w:hAnsi="GHEA Grapalat"/>
          <w:sz w:val="24"/>
          <w:szCs w:val="24"/>
        </w:rPr>
        <w:tab/>
      </w:r>
      <w:r w:rsidRPr="00E81017">
        <w:rPr>
          <w:rFonts w:ascii="GHEA Grapalat" w:hAnsi="GHEA Grapalat"/>
          <w:sz w:val="24"/>
          <w:szCs w:val="24"/>
        </w:rPr>
        <w:t xml:space="preserve">ում </w:t>
      </w:r>
      <w:r w:rsidR="004D270B" w:rsidRPr="00E81017">
        <w:rPr>
          <w:rFonts w:ascii="GHEA Grapalat" w:hAnsi="GHEA Grapalat"/>
          <w:sz w:val="24"/>
          <w:szCs w:val="24"/>
        </w:rPr>
        <w:tab/>
      </w:r>
      <w:r w:rsidR="00D4112B" w:rsidRPr="00E81017">
        <w:rPr>
          <w:rFonts w:ascii="GHEA Grapalat" w:hAnsi="GHEA Grapalat"/>
          <w:sz w:val="24"/>
          <w:szCs w:val="24"/>
        </w:rPr>
        <w:t xml:space="preserve">              </w:t>
      </w:r>
      <w:r w:rsidRPr="00E81017">
        <w:rPr>
          <w:rFonts w:ascii="GHEA Grapalat" w:hAnsi="GHEA Grapalat"/>
          <w:sz w:val="24"/>
          <w:szCs w:val="24"/>
        </w:rPr>
        <w:t>ին</w:t>
      </w:r>
      <w:r w:rsidR="004C09AC" w:rsidRPr="00E81017">
        <w:rPr>
          <w:rFonts w:ascii="GHEA Grapalat" w:hAnsi="GHEA Grapalat"/>
          <w:sz w:val="24"/>
          <w:szCs w:val="24"/>
        </w:rPr>
        <w:t>,</w:t>
      </w:r>
      <w:r w:rsidR="00D4112B" w:rsidRPr="00E81017">
        <w:rPr>
          <w:rFonts w:ascii="GHEA Grapalat" w:hAnsi="GHEA Grapalat"/>
          <w:sz w:val="24"/>
          <w:szCs w:val="24"/>
        </w:rPr>
        <w:t xml:space="preserve"> երկու </w:t>
      </w:r>
      <w:proofErr w:type="spellStart"/>
      <w:r w:rsidR="00D4112B" w:rsidRPr="00E81017">
        <w:rPr>
          <w:rFonts w:ascii="GHEA Grapalat" w:hAnsi="GHEA Grapalat"/>
          <w:sz w:val="24"/>
          <w:szCs w:val="24"/>
        </w:rPr>
        <w:t>բնօրինակով</w:t>
      </w:r>
      <w:proofErr w:type="spellEnd"/>
      <w:r w:rsidRPr="00E81017">
        <w:rPr>
          <w:rFonts w:ascii="GHEA Grapalat" w:hAnsi="GHEA Grapalat"/>
          <w:sz w:val="24"/>
          <w:szCs w:val="24"/>
        </w:rPr>
        <w:t xml:space="preserve">՝ </w:t>
      </w:r>
      <w:r w:rsidR="00D4112B" w:rsidRPr="00E81017">
        <w:rPr>
          <w:rFonts w:ascii="GHEA Grapalat" w:hAnsi="GHEA Grapalat"/>
          <w:sz w:val="24"/>
          <w:szCs w:val="24"/>
        </w:rPr>
        <w:t>հայերեն, չինարեն</w:t>
      </w:r>
      <w:r w:rsidRPr="00E81017">
        <w:rPr>
          <w:rFonts w:ascii="GHEA Grapalat" w:hAnsi="GHEA Grapalat"/>
          <w:sz w:val="24"/>
          <w:szCs w:val="24"/>
        </w:rPr>
        <w:t xml:space="preserve"> </w:t>
      </w:r>
      <w:r w:rsidR="00F92F30" w:rsidRPr="00E81017">
        <w:rPr>
          <w:rFonts w:ascii="GHEA Grapalat" w:hAnsi="GHEA Grapalat"/>
          <w:sz w:val="24"/>
          <w:szCs w:val="24"/>
        </w:rPr>
        <w:t>և</w:t>
      </w:r>
      <w:r w:rsidRPr="00E81017">
        <w:rPr>
          <w:rFonts w:ascii="GHEA Grapalat" w:hAnsi="GHEA Grapalat"/>
          <w:sz w:val="24"/>
          <w:szCs w:val="24"/>
        </w:rPr>
        <w:t xml:space="preserve"> անգ</w:t>
      </w:r>
      <w:r w:rsidR="00D4112B" w:rsidRPr="00E81017">
        <w:rPr>
          <w:rFonts w:ascii="GHEA Grapalat" w:hAnsi="GHEA Grapalat"/>
          <w:sz w:val="24"/>
          <w:szCs w:val="24"/>
        </w:rPr>
        <w:t>լերեն, ընդ որում, բոլոր տեքստերն էլ հավասարազոր են</w:t>
      </w:r>
      <w:r w:rsidRPr="00E81017">
        <w:rPr>
          <w:rFonts w:ascii="GHEA Grapalat" w:hAnsi="GHEA Grapalat"/>
          <w:sz w:val="24"/>
          <w:szCs w:val="24"/>
        </w:rPr>
        <w:t>։</w:t>
      </w:r>
      <w:r w:rsidR="00AD130F" w:rsidRPr="00E81017">
        <w:rPr>
          <w:rFonts w:ascii="GHEA Grapalat" w:hAnsi="GHEA Grapalat"/>
          <w:sz w:val="24"/>
          <w:szCs w:val="24"/>
        </w:rPr>
        <w:t xml:space="preserve"> </w:t>
      </w:r>
      <w:r w:rsidRPr="00E81017">
        <w:rPr>
          <w:rFonts w:ascii="GHEA Grapalat" w:hAnsi="GHEA Grapalat"/>
          <w:sz w:val="24"/>
          <w:szCs w:val="24"/>
        </w:rPr>
        <w:t xml:space="preserve">Մեկնաբանման հետ կապված տարաձայնություններ առաջանալու դեպքում </w:t>
      </w:r>
      <w:proofErr w:type="spellStart"/>
      <w:r w:rsidRPr="00E81017">
        <w:rPr>
          <w:rFonts w:ascii="GHEA Grapalat" w:hAnsi="GHEA Grapalat"/>
          <w:sz w:val="24"/>
          <w:szCs w:val="24"/>
        </w:rPr>
        <w:t>գերակայում</w:t>
      </w:r>
      <w:proofErr w:type="spellEnd"/>
      <w:r w:rsidRPr="00E81017">
        <w:rPr>
          <w:rFonts w:ascii="GHEA Grapalat" w:hAnsi="GHEA Grapalat"/>
          <w:sz w:val="24"/>
          <w:szCs w:val="24"/>
        </w:rPr>
        <w:t xml:space="preserve"> է անգլերեն տեքստը։ </w:t>
      </w:r>
    </w:p>
    <w:p w:rsidR="00D4112B" w:rsidRPr="00E81017" w:rsidRDefault="00D4112B" w:rsidP="00173D7F">
      <w:pPr>
        <w:pStyle w:val="Bodytext20"/>
        <w:shd w:val="clear" w:color="auto" w:fill="auto"/>
        <w:tabs>
          <w:tab w:val="left" w:pos="3402"/>
          <w:tab w:val="left" w:pos="5245"/>
        </w:tabs>
        <w:spacing w:before="0" w:after="160" w:line="276" w:lineRule="auto"/>
        <w:ind w:firstLine="567"/>
        <w:rPr>
          <w:rFonts w:ascii="GHEA Grapalat" w:hAnsi="GHEA Grapalat"/>
          <w:sz w:val="24"/>
          <w:szCs w:val="24"/>
        </w:rPr>
      </w:pPr>
    </w:p>
    <w:p w:rsidR="00D4112B" w:rsidRPr="00E81017" w:rsidRDefault="00D4112B" w:rsidP="00173D7F">
      <w:pPr>
        <w:pStyle w:val="Bodytext20"/>
        <w:shd w:val="clear" w:color="auto" w:fill="auto"/>
        <w:tabs>
          <w:tab w:val="left" w:pos="3402"/>
          <w:tab w:val="left" w:pos="5245"/>
        </w:tabs>
        <w:spacing w:before="0" w:after="160" w:line="276" w:lineRule="auto"/>
        <w:ind w:firstLine="567"/>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D4112B" w:rsidRPr="00E81017" w:rsidTr="00D4112B">
        <w:tc>
          <w:tcPr>
            <w:tcW w:w="4640" w:type="dxa"/>
          </w:tcPr>
          <w:p w:rsidR="00D4112B" w:rsidRPr="00E81017" w:rsidRDefault="00D4112B" w:rsidP="00D4112B">
            <w:pPr>
              <w:pStyle w:val="Bodytext20"/>
              <w:shd w:val="clear" w:color="auto" w:fill="auto"/>
              <w:tabs>
                <w:tab w:val="left" w:pos="3402"/>
                <w:tab w:val="left" w:pos="5245"/>
              </w:tabs>
              <w:spacing w:before="0" w:after="160" w:line="276" w:lineRule="auto"/>
              <w:jc w:val="center"/>
              <w:rPr>
                <w:rFonts w:ascii="GHEA Grapalat" w:hAnsi="GHEA Grapalat"/>
                <w:sz w:val="24"/>
                <w:szCs w:val="24"/>
              </w:rPr>
            </w:pPr>
            <w:r w:rsidRPr="00E81017">
              <w:rPr>
                <w:rStyle w:val="Bodytext21"/>
                <w:rFonts w:ascii="GHEA Grapalat" w:hAnsi="GHEA Grapalat"/>
                <w:sz w:val="24"/>
                <w:szCs w:val="24"/>
              </w:rPr>
              <w:t>Հայաստանի Հանրապետության կառավարության կողմից</w:t>
            </w:r>
          </w:p>
        </w:tc>
        <w:tc>
          <w:tcPr>
            <w:tcW w:w="4640" w:type="dxa"/>
          </w:tcPr>
          <w:p w:rsidR="00D4112B" w:rsidRPr="00E81017" w:rsidRDefault="00D4112B" w:rsidP="00D4112B">
            <w:pPr>
              <w:pStyle w:val="Bodytext20"/>
              <w:shd w:val="clear" w:color="auto" w:fill="auto"/>
              <w:tabs>
                <w:tab w:val="left" w:pos="3402"/>
                <w:tab w:val="left" w:pos="5245"/>
              </w:tabs>
              <w:spacing w:before="0" w:after="160" w:line="276" w:lineRule="auto"/>
              <w:jc w:val="center"/>
              <w:rPr>
                <w:rFonts w:ascii="GHEA Grapalat" w:hAnsi="GHEA Grapalat"/>
                <w:sz w:val="24"/>
                <w:szCs w:val="24"/>
              </w:rPr>
            </w:pPr>
            <w:r w:rsidRPr="00E81017">
              <w:rPr>
                <w:rStyle w:val="Bodytext21"/>
                <w:rFonts w:ascii="GHEA Grapalat" w:hAnsi="GHEA Grapalat"/>
                <w:sz w:val="24"/>
                <w:szCs w:val="24"/>
              </w:rPr>
              <w:t xml:space="preserve">Չինաստանի Ժողովրդական Հանրապետության </w:t>
            </w:r>
            <w:r w:rsidRPr="00E81017">
              <w:rPr>
                <w:rStyle w:val="Bodytext21"/>
                <w:rFonts w:ascii="GHEA Grapalat" w:hAnsi="GHEA Grapalat"/>
                <w:sz w:val="24"/>
                <w:szCs w:val="24"/>
              </w:rPr>
              <w:br/>
              <w:t>կառավարության կողմից</w:t>
            </w:r>
          </w:p>
        </w:tc>
      </w:tr>
    </w:tbl>
    <w:p w:rsidR="00D4112B" w:rsidRPr="00E81017" w:rsidRDefault="00D4112B" w:rsidP="00173D7F">
      <w:pPr>
        <w:pStyle w:val="Bodytext20"/>
        <w:shd w:val="clear" w:color="auto" w:fill="auto"/>
        <w:tabs>
          <w:tab w:val="left" w:pos="3402"/>
          <w:tab w:val="left" w:pos="5245"/>
        </w:tabs>
        <w:spacing w:before="0" w:after="160" w:line="276" w:lineRule="auto"/>
        <w:ind w:firstLine="567"/>
        <w:rPr>
          <w:rFonts w:ascii="GHEA Grapalat" w:hAnsi="GHEA Grapalat"/>
          <w:sz w:val="24"/>
          <w:szCs w:val="24"/>
        </w:rPr>
      </w:pPr>
    </w:p>
    <w:p w:rsidR="004D270B" w:rsidRPr="00E81017" w:rsidRDefault="004D270B" w:rsidP="00173D7F">
      <w:pPr>
        <w:pStyle w:val="Bodytext20"/>
        <w:shd w:val="clear" w:color="auto" w:fill="auto"/>
        <w:tabs>
          <w:tab w:val="left" w:pos="3402"/>
          <w:tab w:val="left" w:pos="5245"/>
        </w:tabs>
        <w:spacing w:before="0" w:after="160" w:line="276" w:lineRule="auto"/>
        <w:ind w:firstLine="567"/>
        <w:rPr>
          <w:rFonts w:ascii="GHEA Grapalat" w:hAnsi="GHEA Grapalat"/>
          <w:sz w:val="24"/>
          <w:szCs w:val="24"/>
        </w:rPr>
      </w:pPr>
    </w:p>
    <w:p w:rsidR="008145F3" w:rsidRPr="00E81017" w:rsidRDefault="008145F3" w:rsidP="00173D7F">
      <w:pPr>
        <w:spacing w:after="160" w:line="276" w:lineRule="auto"/>
        <w:rPr>
          <w:rFonts w:ascii="GHEA Grapalat" w:hAnsi="GHEA Grapalat"/>
        </w:rPr>
      </w:pPr>
    </w:p>
    <w:sectPr w:rsidR="008145F3" w:rsidRPr="00E81017" w:rsidSect="004D270B">
      <w:footerReference w:type="default" r:id="rId7"/>
      <w:type w:val="continuous"/>
      <w:pgSz w:w="11900" w:h="16840" w:code="9"/>
      <w:pgMar w:top="1418" w:right="1418" w:bottom="1418" w:left="1418" w:header="0" w:footer="48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061" w:rsidRDefault="00984061" w:rsidP="008145F3">
      <w:r>
        <w:separator/>
      </w:r>
    </w:p>
  </w:endnote>
  <w:endnote w:type="continuationSeparator" w:id="0">
    <w:p w:rsidR="00984061" w:rsidRDefault="00984061" w:rsidP="008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229272435"/>
      <w:docPartObj>
        <w:docPartGallery w:val="Page Numbers (Bottom of Page)"/>
        <w:docPartUnique/>
      </w:docPartObj>
    </w:sdtPr>
    <w:sdtEndPr>
      <w:rPr>
        <w:rFonts w:ascii="GHEA Grapalat" w:hAnsi="GHEA Grapalat"/>
      </w:rPr>
    </w:sdtEndPr>
    <w:sdtContent>
      <w:p w:rsidR="004E5FC0" w:rsidRPr="004E5FC0" w:rsidRDefault="004C25A0">
        <w:pPr>
          <w:pStyle w:val="Footer"/>
          <w:jc w:val="center"/>
          <w:rPr>
            <w:rFonts w:ascii="GHEA Grapalat" w:hAnsi="GHEA Grapalat"/>
          </w:rPr>
        </w:pPr>
        <w:r w:rsidRPr="004E5FC0">
          <w:rPr>
            <w:rFonts w:ascii="GHEA Grapalat" w:hAnsi="GHEA Grapalat"/>
          </w:rPr>
          <w:fldChar w:fldCharType="begin"/>
        </w:r>
        <w:r w:rsidR="004E5FC0" w:rsidRPr="004E5FC0">
          <w:rPr>
            <w:rFonts w:ascii="GHEA Grapalat" w:hAnsi="GHEA Grapalat"/>
          </w:rPr>
          <w:instrText xml:space="preserve"> PAGE   \* MERGEFORMAT </w:instrText>
        </w:r>
        <w:r w:rsidRPr="004E5FC0">
          <w:rPr>
            <w:rFonts w:ascii="GHEA Grapalat" w:hAnsi="GHEA Grapalat"/>
          </w:rPr>
          <w:fldChar w:fldCharType="separate"/>
        </w:r>
        <w:r w:rsidR="00E81017">
          <w:rPr>
            <w:rFonts w:ascii="GHEA Grapalat" w:hAnsi="GHEA Grapalat"/>
            <w:noProof/>
          </w:rPr>
          <w:t>5</w:t>
        </w:r>
        <w:r w:rsidRPr="004E5FC0">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061" w:rsidRDefault="00984061"/>
  </w:footnote>
  <w:footnote w:type="continuationSeparator" w:id="0">
    <w:p w:rsidR="00984061" w:rsidRDefault="0098406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C5E"/>
    <w:multiLevelType w:val="hybridMultilevel"/>
    <w:tmpl w:val="34D8BF5A"/>
    <w:lvl w:ilvl="0" w:tplc="566A74A8">
      <w:start w:val="1"/>
      <w:numFmt w:val="decimal"/>
      <w:lvlText w:val="%1."/>
      <w:lvlJc w:val="left"/>
      <w:pPr>
        <w:ind w:left="1137" w:hanging="570"/>
      </w:pPr>
      <w:rPr>
        <w:rFonts w:ascii="GHEA Grapalat" w:eastAsia="Times New Roman" w:hAnsi="GHEA Grapalat"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9D48EC"/>
    <w:multiLevelType w:val="multilevel"/>
    <w:tmpl w:val="CB180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95FB6"/>
    <w:multiLevelType w:val="multilevel"/>
    <w:tmpl w:val="0478B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4775BA"/>
    <w:multiLevelType w:val="multilevel"/>
    <w:tmpl w:val="45505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E760CF"/>
    <w:multiLevelType w:val="hybridMultilevel"/>
    <w:tmpl w:val="A822C45A"/>
    <w:lvl w:ilvl="0" w:tplc="A4944850">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E0E7D5D"/>
    <w:multiLevelType w:val="hybridMultilevel"/>
    <w:tmpl w:val="F6E42744"/>
    <w:lvl w:ilvl="0" w:tplc="1786D1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8C0141"/>
    <w:multiLevelType w:val="hybridMultilevel"/>
    <w:tmpl w:val="1E8645FC"/>
    <w:lvl w:ilvl="0" w:tplc="A0AC7D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A9C0F3D"/>
    <w:multiLevelType w:val="hybridMultilevel"/>
    <w:tmpl w:val="4B545FF0"/>
    <w:lvl w:ilvl="0" w:tplc="9AFAE832">
      <w:start w:val="1"/>
      <w:numFmt w:val="decimal"/>
      <w:lvlText w:val="%1."/>
      <w:lvlJc w:val="left"/>
      <w:pPr>
        <w:ind w:left="1107" w:hanging="5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145F3"/>
    <w:rsid w:val="00011095"/>
    <w:rsid w:val="00037988"/>
    <w:rsid w:val="0008641C"/>
    <w:rsid w:val="000A3625"/>
    <w:rsid w:val="000B7B3B"/>
    <w:rsid w:val="0012569B"/>
    <w:rsid w:val="00136030"/>
    <w:rsid w:val="00173D7F"/>
    <w:rsid w:val="0029653E"/>
    <w:rsid w:val="002B079B"/>
    <w:rsid w:val="002D302C"/>
    <w:rsid w:val="002D524D"/>
    <w:rsid w:val="00420914"/>
    <w:rsid w:val="00444F0D"/>
    <w:rsid w:val="004C09AC"/>
    <w:rsid w:val="004C25A0"/>
    <w:rsid w:val="004D270B"/>
    <w:rsid w:val="004E5FC0"/>
    <w:rsid w:val="00547C6C"/>
    <w:rsid w:val="005612D0"/>
    <w:rsid w:val="005A0DDA"/>
    <w:rsid w:val="00643A31"/>
    <w:rsid w:val="0077353D"/>
    <w:rsid w:val="007A3163"/>
    <w:rsid w:val="0080296D"/>
    <w:rsid w:val="008145F3"/>
    <w:rsid w:val="008A03D9"/>
    <w:rsid w:val="0092103B"/>
    <w:rsid w:val="00984061"/>
    <w:rsid w:val="009A3FD6"/>
    <w:rsid w:val="00A9162E"/>
    <w:rsid w:val="00A946D3"/>
    <w:rsid w:val="00AC7780"/>
    <w:rsid w:val="00AD130F"/>
    <w:rsid w:val="00AF5E0D"/>
    <w:rsid w:val="00B2244D"/>
    <w:rsid w:val="00B77958"/>
    <w:rsid w:val="00BD6F18"/>
    <w:rsid w:val="00BF4918"/>
    <w:rsid w:val="00C06719"/>
    <w:rsid w:val="00C5626F"/>
    <w:rsid w:val="00C84A10"/>
    <w:rsid w:val="00C87DF5"/>
    <w:rsid w:val="00CA0FEC"/>
    <w:rsid w:val="00CB4E86"/>
    <w:rsid w:val="00D4112B"/>
    <w:rsid w:val="00D50A86"/>
    <w:rsid w:val="00DB3344"/>
    <w:rsid w:val="00E00449"/>
    <w:rsid w:val="00E81017"/>
    <w:rsid w:val="00EB58C0"/>
    <w:rsid w:val="00F12973"/>
    <w:rsid w:val="00F829B8"/>
    <w:rsid w:val="00F92F30"/>
    <w:rsid w:val="00FA7F22"/>
    <w:rsid w:val="00FB7957"/>
    <w:rsid w:val="00FE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C6BB"/>
  <w15:docId w15:val="{4120DB6F-E5A4-4D0C-87DC-542E6616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45F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45F3"/>
    <w:rPr>
      <w:color w:val="0066CC"/>
      <w:u w:val="single"/>
    </w:rPr>
  </w:style>
  <w:style w:type="character" w:customStyle="1" w:styleId="Bodytext3">
    <w:name w:val="Body text (3)_"/>
    <w:basedOn w:val="DefaultParagraphFont"/>
    <w:link w:val="Bodytext30"/>
    <w:rsid w:val="008145F3"/>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sid w:val="008145F3"/>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8145F3"/>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sid w:val="008145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paragraph" w:customStyle="1" w:styleId="Bodytext30">
    <w:name w:val="Body text (3)"/>
    <w:basedOn w:val="Normal"/>
    <w:link w:val="Bodytext3"/>
    <w:rsid w:val="008145F3"/>
    <w:pPr>
      <w:shd w:val="clear" w:color="auto" w:fill="FFFFFF"/>
      <w:spacing w:after="300" w:line="0" w:lineRule="atLeast"/>
      <w:jc w:val="center"/>
    </w:pPr>
    <w:rPr>
      <w:rFonts w:ascii="Times New Roman" w:eastAsia="Times New Roman" w:hAnsi="Times New Roman" w:cs="Times New Roman"/>
      <w:b/>
      <w:bCs/>
      <w:sz w:val="26"/>
      <w:szCs w:val="26"/>
    </w:rPr>
  </w:style>
  <w:style w:type="paragraph" w:customStyle="1" w:styleId="Heading10">
    <w:name w:val="Heading #1"/>
    <w:basedOn w:val="Normal"/>
    <w:link w:val="Heading1"/>
    <w:rsid w:val="008145F3"/>
    <w:pPr>
      <w:shd w:val="clear" w:color="auto" w:fill="FFFFFF"/>
      <w:spacing w:after="840" w:line="0" w:lineRule="atLeast"/>
      <w:jc w:val="center"/>
      <w:outlineLvl w:val="0"/>
    </w:pPr>
    <w:rPr>
      <w:rFonts w:ascii="Times New Roman" w:eastAsia="Times New Roman" w:hAnsi="Times New Roman" w:cs="Times New Roman"/>
      <w:sz w:val="26"/>
      <w:szCs w:val="26"/>
    </w:rPr>
  </w:style>
  <w:style w:type="paragraph" w:customStyle="1" w:styleId="Bodytext20">
    <w:name w:val="Body text (2)"/>
    <w:basedOn w:val="Normal"/>
    <w:link w:val="Bodytext2"/>
    <w:rsid w:val="008145F3"/>
    <w:pPr>
      <w:shd w:val="clear" w:color="auto" w:fill="FFFFFF"/>
      <w:spacing w:before="840" w:line="552" w:lineRule="exact"/>
      <w:jc w:val="both"/>
    </w:pPr>
    <w:rPr>
      <w:rFonts w:ascii="Times New Roman" w:eastAsia="Times New Roman" w:hAnsi="Times New Roman" w:cs="Times New Roman"/>
      <w:sz w:val="26"/>
      <w:szCs w:val="26"/>
    </w:rPr>
  </w:style>
  <w:style w:type="paragraph" w:styleId="Header">
    <w:name w:val="header"/>
    <w:basedOn w:val="Normal"/>
    <w:link w:val="HeaderChar"/>
    <w:uiPriority w:val="99"/>
    <w:semiHidden/>
    <w:unhideWhenUsed/>
    <w:rsid w:val="004E5FC0"/>
    <w:pPr>
      <w:tabs>
        <w:tab w:val="center" w:pos="4677"/>
        <w:tab w:val="right" w:pos="9355"/>
      </w:tabs>
    </w:pPr>
  </w:style>
  <w:style w:type="character" w:customStyle="1" w:styleId="HeaderChar">
    <w:name w:val="Header Char"/>
    <w:basedOn w:val="DefaultParagraphFont"/>
    <w:link w:val="Header"/>
    <w:uiPriority w:val="99"/>
    <w:semiHidden/>
    <w:rsid w:val="004E5FC0"/>
    <w:rPr>
      <w:color w:val="000000"/>
    </w:rPr>
  </w:style>
  <w:style w:type="paragraph" w:styleId="Footer">
    <w:name w:val="footer"/>
    <w:basedOn w:val="Normal"/>
    <w:link w:val="FooterChar"/>
    <w:uiPriority w:val="99"/>
    <w:unhideWhenUsed/>
    <w:rsid w:val="004E5FC0"/>
    <w:pPr>
      <w:tabs>
        <w:tab w:val="center" w:pos="4677"/>
        <w:tab w:val="right" w:pos="9355"/>
      </w:tabs>
    </w:pPr>
  </w:style>
  <w:style w:type="character" w:customStyle="1" w:styleId="FooterChar">
    <w:name w:val="Footer Char"/>
    <w:basedOn w:val="DefaultParagraphFont"/>
    <w:link w:val="Footer"/>
    <w:uiPriority w:val="99"/>
    <w:rsid w:val="004E5FC0"/>
    <w:rPr>
      <w:color w:val="000000"/>
    </w:rPr>
  </w:style>
  <w:style w:type="paragraph" w:styleId="BalloonText">
    <w:name w:val="Balloon Text"/>
    <w:basedOn w:val="Normal"/>
    <w:link w:val="BalloonTextChar"/>
    <w:uiPriority w:val="99"/>
    <w:semiHidden/>
    <w:unhideWhenUsed/>
    <w:rsid w:val="00CA0FEC"/>
    <w:rPr>
      <w:rFonts w:ascii="Tahoma" w:hAnsi="Tahoma" w:cs="Tahoma"/>
      <w:sz w:val="16"/>
      <w:szCs w:val="16"/>
    </w:rPr>
  </w:style>
  <w:style w:type="character" w:customStyle="1" w:styleId="BalloonTextChar">
    <w:name w:val="Balloon Text Char"/>
    <w:basedOn w:val="DefaultParagraphFont"/>
    <w:link w:val="BalloonText"/>
    <w:uiPriority w:val="99"/>
    <w:semiHidden/>
    <w:rsid w:val="00CA0FEC"/>
    <w:rPr>
      <w:rFonts w:ascii="Tahoma" w:hAnsi="Tahoma" w:cs="Tahoma"/>
      <w:color w:val="000000"/>
      <w:sz w:val="16"/>
      <w:szCs w:val="16"/>
    </w:rPr>
  </w:style>
  <w:style w:type="character" w:styleId="CommentReference">
    <w:name w:val="annotation reference"/>
    <w:basedOn w:val="DefaultParagraphFont"/>
    <w:uiPriority w:val="99"/>
    <w:semiHidden/>
    <w:unhideWhenUsed/>
    <w:rsid w:val="00EB58C0"/>
    <w:rPr>
      <w:sz w:val="16"/>
      <w:szCs w:val="16"/>
    </w:rPr>
  </w:style>
  <w:style w:type="paragraph" w:styleId="CommentText">
    <w:name w:val="annotation text"/>
    <w:basedOn w:val="Normal"/>
    <w:link w:val="CommentTextChar"/>
    <w:uiPriority w:val="99"/>
    <w:semiHidden/>
    <w:unhideWhenUsed/>
    <w:rsid w:val="00EB58C0"/>
    <w:rPr>
      <w:sz w:val="20"/>
      <w:szCs w:val="20"/>
    </w:rPr>
  </w:style>
  <w:style w:type="character" w:customStyle="1" w:styleId="CommentTextChar">
    <w:name w:val="Comment Text Char"/>
    <w:basedOn w:val="DefaultParagraphFont"/>
    <w:link w:val="CommentText"/>
    <w:uiPriority w:val="99"/>
    <w:semiHidden/>
    <w:rsid w:val="00EB58C0"/>
    <w:rPr>
      <w:color w:val="000000"/>
      <w:sz w:val="20"/>
      <w:szCs w:val="20"/>
    </w:rPr>
  </w:style>
  <w:style w:type="paragraph" w:styleId="CommentSubject">
    <w:name w:val="annotation subject"/>
    <w:basedOn w:val="CommentText"/>
    <w:next w:val="CommentText"/>
    <w:link w:val="CommentSubjectChar"/>
    <w:uiPriority w:val="99"/>
    <w:semiHidden/>
    <w:unhideWhenUsed/>
    <w:rsid w:val="00EB58C0"/>
    <w:rPr>
      <w:b/>
      <w:bCs/>
    </w:rPr>
  </w:style>
  <w:style w:type="character" w:customStyle="1" w:styleId="CommentSubjectChar">
    <w:name w:val="Comment Subject Char"/>
    <w:basedOn w:val="CommentTextChar"/>
    <w:link w:val="CommentSubject"/>
    <w:uiPriority w:val="99"/>
    <w:semiHidden/>
    <w:rsid w:val="00EB58C0"/>
    <w:rPr>
      <w:b/>
      <w:bCs/>
      <w:color w:val="000000"/>
      <w:sz w:val="20"/>
      <w:szCs w:val="20"/>
    </w:rPr>
  </w:style>
  <w:style w:type="paragraph" w:styleId="ListParagraph">
    <w:name w:val="List Paragraph"/>
    <w:basedOn w:val="Normal"/>
    <w:uiPriority w:val="34"/>
    <w:qFormat/>
    <w:rsid w:val="00BF4918"/>
    <w:pPr>
      <w:ind w:left="720"/>
      <w:contextualSpacing/>
    </w:pPr>
  </w:style>
  <w:style w:type="table" w:styleId="TableGrid">
    <w:name w:val="Table Grid"/>
    <w:basedOn w:val="TableNormal"/>
    <w:uiPriority w:val="59"/>
    <w:rsid w:val="00D41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740</Words>
  <Characters>5453</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Mher Sharoyan</dc:creator>
  <cp:keywords>https://mul2.gov.am/tasks/72322/oneclick/Text_ARM.docx?token=4bf447291f343faac7f8b69c7bd5438e</cp:keywords>
  <cp:lastModifiedBy>Tigran H. Galstyan</cp:lastModifiedBy>
  <cp:revision>15</cp:revision>
  <dcterms:created xsi:type="dcterms:W3CDTF">2019-01-25T07:35:00Z</dcterms:created>
  <dcterms:modified xsi:type="dcterms:W3CDTF">2019-05-20T12:39:00Z</dcterms:modified>
</cp:coreProperties>
</file>