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D84" w:rsidRPr="00E422F8" w:rsidRDefault="00B03D84" w:rsidP="00B03D84">
      <w:pPr>
        <w:spacing w:after="160" w:line="360" w:lineRule="auto"/>
        <w:jc w:val="right"/>
        <w:rPr>
          <w:rFonts w:ascii="GHEA Grapalat" w:hAnsi="GHEA Grapalat"/>
        </w:rPr>
      </w:pPr>
      <w:r w:rsidRPr="00E422F8">
        <w:rPr>
          <w:rFonts w:ascii="GHEA Grapalat" w:hAnsi="GHEA Grapalat"/>
        </w:rPr>
        <w:t>Նախագիծ</w:t>
      </w:r>
    </w:p>
    <w:p w:rsidR="00B03D84" w:rsidRPr="00E422F8" w:rsidRDefault="00B03D84" w:rsidP="00B03D84">
      <w:pPr>
        <w:pStyle w:val="Bodytext150"/>
        <w:shd w:val="clear" w:color="auto" w:fill="auto"/>
        <w:spacing w:before="0" w:after="160" w:line="360" w:lineRule="auto"/>
        <w:ind w:left="567" w:right="566"/>
        <w:rPr>
          <w:rFonts w:ascii="GHEA Grapalat" w:hAnsi="GHEA Grapalat"/>
          <w:b w:val="0"/>
          <w:sz w:val="24"/>
          <w:szCs w:val="24"/>
        </w:rPr>
      </w:pPr>
      <w:bookmarkStart w:id="0" w:name="_GoBack"/>
      <w:bookmarkEnd w:id="0"/>
      <w:r w:rsidRPr="00E422F8">
        <w:rPr>
          <w:rStyle w:val="Bodytext15Spacing4pt"/>
          <w:rFonts w:ascii="GHEA Grapalat" w:hAnsi="GHEA Grapalat"/>
          <w:b/>
          <w:sz w:val="24"/>
          <w:szCs w:val="24"/>
        </w:rPr>
        <w:t>ԱՐՁԱՆԱԳՐՈՒԹՅՈՒՆ</w:t>
      </w:r>
    </w:p>
    <w:p w:rsidR="00B03D84" w:rsidRPr="00E422F8" w:rsidRDefault="00B03D84" w:rsidP="00B03D84">
      <w:pPr>
        <w:pStyle w:val="Bodytext150"/>
        <w:shd w:val="clear" w:color="auto" w:fill="auto"/>
        <w:spacing w:before="0" w:after="160" w:line="360" w:lineRule="auto"/>
        <w:ind w:left="567" w:right="566"/>
        <w:rPr>
          <w:rFonts w:ascii="GHEA Grapalat" w:hAnsi="GHEA Grapalat"/>
          <w:sz w:val="24"/>
          <w:szCs w:val="24"/>
        </w:rPr>
      </w:pPr>
      <w:r w:rsidRPr="00E422F8">
        <w:rPr>
          <w:rFonts w:ascii="GHEA Grapalat" w:hAnsi="GHEA Grapalat"/>
          <w:sz w:val="24"/>
          <w:szCs w:val="24"/>
        </w:rPr>
        <w:t>«Եվրասիական տնտեսական միության մասին» 2014 թվականի մայիսի 29-ի պայմանագրում փոփոխություններ կատարելու մասին՝ դրան Ղրղզստանի Հանրապետության միանալու կապակցությամբ</w:t>
      </w:r>
    </w:p>
    <w:p w:rsidR="00B03D84" w:rsidRPr="00E422F8" w:rsidRDefault="00B03D84" w:rsidP="00B03D84">
      <w:pPr>
        <w:spacing w:after="160" w:line="360" w:lineRule="auto"/>
        <w:ind w:left="567" w:right="566"/>
        <w:jc w:val="center"/>
        <w:rPr>
          <w:rFonts w:ascii="GHEA Grapalat" w:hAnsi="GHEA Grapalat"/>
        </w:rPr>
      </w:pP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Եվրասիական տնտեսական միության անդամ պետությունները, այսուհետ՝ անդամ պետություններ,</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«Եվրասիական տնտեսական միության մասին» 2014 թվականի մայիսի 29-ի պայմանագրի 82-րդ հոդվածի 2-րդ կետի իրագործման նպատակով,</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առաջնորդվելով «Ղրղզստանի Հանրապետության՝ «Եվրասիական տնտեսական միության մասին» 2014 թվականի մայիսի 29–ի պայմանագրին միանալու կապակցությամբ Ղրղզստանի Հանրապետության կողմից «Եվրասիական տնտեսական միության մասին» 2014 թվականի մայիսի 29–ի պայմանագրի, Եվրասիական տնտեսական միության իրավունքի մաս կազմող առանձին միջազգային պայմանագրերի եւ Եվրասիական տնտեսական միության մարմինների ակտերի կիրառման պայմանների եւ անցումային դրույթների մասին» 2015 թվականի մայիսի 8-ին ստորագրված արձանագրության թիվ 1 հավելվածի 67-րդ կետով,</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համաձայնեցին հետեւյալի մասին՝</w:t>
      </w:r>
    </w:p>
    <w:p w:rsidR="00B03D84" w:rsidRPr="00E422F8" w:rsidRDefault="00B03D84" w:rsidP="00B03D84">
      <w:pPr>
        <w:spacing w:after="160" w:line="360" w:lineRule="auto"/>
        <w:jc w:val="center"/>
        <w:rPr>
          <w:rFonts w:ascii="GHEA Grapalat" w:hAnsi="GHEA Grapalat"/>
        </w:rPr>
      </w:pPr>
    </w:p>
    <w:p w:rsidR="00B03D84" w:rsidRPr="00E422F8" w:rsidRDefault="00B03D84" w:rsidP="00B03D84">
      <w:pPr>
        <w:spacing w:after="160" w:line="360" w:lineRule="auto"/>
        <w:jc w:val="center"/>
        <w:rPr>
          <w:rFonts w:ascii="GHEA Grapalat" w:hAnsi="GHEA Grapalat"/>
        </w:rPr>
      </w:pPr>
      <w:r w:rsidRPr="00E422F8">
        <w:rPr>
          <w:rFonts w:ascii="GHEA Grapalat" w:hAnsi="GHEA Grapalat"/>
        </w:rPr>
        <w:t>Հոդված 1</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 xml:space="preserve">Անդամ պետությունների միջեւ էլեկտրական էներգիայի (հզորության) միջպետական հաղորդման իրականացման մեթոդաբանության մեջ («Եվրասիական տնտեսական միության մասին» 2014 թվականի մայիսի 29-ի պայմանագրի թիվ 21 հավելվածը հանդիսացող՝ </w:t>
      </w:r>
      <w:r>
        <w:rPr>
          <w:rFonts w:ascii="GHEA Grapalat" w:hAnsi="GHEA Grapalat"/>
        </w:rPr>
        <w:t>«</w:t>
      </w:r>
      <w:r w:rsidRPr="00E422F8">
        <w:rPr>
          <w:rFonts w:ascii="GHEA Grapalat" w:hAnsi="GHEA Grapalat"/>
        </w:rPr>
        <w:t xml:space="preserve">Էլեկտրաէներգետիկայի ոլորտում </w:t>
      </w:r>
      <w:r w:rsidRPr="00E422F8">
        <w:rPr>
          <w:rFonts w:ascii="GHEA Grapalat" w:hAnsi="GHEA Grapalat"/>
        </w:rPr>
        <w:lastRenderedPageBreak/>
        <w:t>բնական մենաշնորհների սուբյեկտների ծառայությունների հասանելիության ապահովման, այդ թվում՝ գնագոյացման եւ սակագնային քաղաքականության հիմունքների մասին</w:t>
      </w:r>
      <w:r>
        <w:rPr>
          <w:rFonts w:ascii="GHEA Grapalat" w:hAnsi="GHEA Grapalat"/>
        </w:rPr>
        <w:t>»</w:t>
      </w:r>
      <w:r w:rsidRPr="00E422F8">
        <w:rPr>
          <w:rFonts w:ascii="GHEA Grapalat" w:hAnsi="GHEA Grapalat"/>
        </w:rPr>
        <w:t xml:space="preserve"> արձանագրության հավելված) կատարել հետեւյալ փոփոխությունները՝</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1.</w:t>
      </w:r>
      <w:r w:rsidRPr="00E422F8">
        <w:rPr>
          <w:rFonts w:ascii="GHEA Grapalat" w:hAnsi="GHEA Grapalat"/>
        </w:rPr>
        <w:tab/>
        <w:t>1-ին բաժինը լրացնել հետեւյալ բովանդակությամբ 1.5 կետով՝</w:t>
      </w:r>
    </w:p>
    <w:p w:rsidR="00B03D84" w:rsidRPr="00E422F8" w:rsidRDefault="00B03D84" w:rsidP="00B03D84">
      <w:pPr>
        <w:tabs>
          <w:tab w:val="left" w:pos="1276"/>
        </w:tabs>
        <w:spacing w:after="160" w:line="360" w:lineRule="auto"/>
        <w:ind w:firstLine="567"/>
        <w:jc w:val="both"/>
        <w:rPr>
          <w:rFonts w:ascii="GHEA Grapalat" w:hAnsi="GHEA Grapalat"/>
        </w:rPr>
      </w:pPr>
      <w:r w:rsidRPr="00E422F8">
        <w:rPr>
          <w:rFonts w:ascii="GHEA Grapalat" w:hAnsi="GHEA Grapalat"/>
        </w:rPr>
        <w:t>«1.5.</w:t>
      </w:r>
      <w:r w:rsidRPr="00E422F8">
        <w:rPr>
          <w:rFonts w:ascii="GHEA Grapalat" w:hAnsi="GHEA Grapalat"/>
        </w:rPr>
        <w:tab/>
        <w:t>Ղրղզստանի Հանրապետության տարածքում:</w:t>
      </w:r>
    </w:p>
    <w:p w:rsidR="00B03D84" w:rsidRPr="00E422F8" w:rsidRDefault="00B03D84" w:rsidP="00B03D84">
      <w:pPr>
        <w:tabs>
          <w:tab w:val="left" w:pos="1276"/>
        </w:tabs>
        <w:spacing w:after="160" w:line="360" w:lineRule="auto"/>
        <w:ind w:firstLine="567"/>
        <w:jc w:val="both"/>
        <w:rPr>
          <w:rFonts w:ascii="GHEA Grapalat" w:hAnsi="GHEA Grapalat"/>
        </w:rPr>
      </w:pPr>
      <w:r w:rsidRPr="00E422F8">
        <w:rPr>
          <w:rFonts w:ascii="GHEA Grapalat" w:hAnsi="GHEA Grapalat"/>
        </w:rPr>
        <w:t>1.5.1.</w:t>
      </w:r>
      <w:r w:rsidRPr="00E422F8">
        <w:rPr>
          <w:rFonts w:ascii="GHEA Grapalat" w:hAnsi="GHEA Grapalat"/>
        </w:rPr>
        <w:tab/>
        <w:t>Ղրղզստանի Հանրապետության ազգային էլեկտրական ցանցով (այսուհետ՝ Ղրղզստանի ԱԷՑ) ՄՊՀ-ի տարեկան կանխատեսվող ծավալները որոշվում են ՄՊՀ-ի իրականացման համար լիազորված կազմակերպության կողմից (այսուհետ՝ Ղրղզստանի ԱԷՑ-ի կառավարման հարցերով կազմակերպություն)՝ հայտի հիման վրա:</w:t>
      </w:r>
    </w:p>
    <w:p w:rsidR="00B03D84" w:rsidRPr="00E422F8" w:rsidRDefault="00B03D84" w:rsidP="00B03D84">
      <w:pPr>
        <w:tabs>
          <w:tab w:val="left" w:pos="1276"/>
        </w:tabs>
        <w:spacing w:after="160" w:line="360" w:lineRule="auto"/>
        <w:ind w:firstLine="567"/>
        <w:jc w:val="both"/>
        <w:rPr>
          <w:rFonts w:ascii="GHEA Grapalat" w:hAnsi="GHEA Grapalat"/>
        </w:rPr>
      </w:pPr>
      <w:r w:rsidRPr="00E422F8">
        <w:rPr>
          <w:rFonts w:ascii="GHEA Grapalat" w:hAnsi="GHEA Grapalat"/>
        </w:rPr>
        <w:t>1.5.2.</w:t>
      </w:r>
      <w:r w:rsidRPr="00E422F8">
        <w:rPr>
          <w:rFonts w:ascii="GHEA Grapalat" w:hAnsi="GHEA Grapalat"/>
        </w:rPr>
        <w:tab/>
        <w:t>Առաջիկա օրացուցային տարվա համար հայտը ներկայացվում է նախորդող տարվա ապրիլի 1-ից ոչ ուշ։ Հայտի մեջ նշվում է ՄՊՀ-ի եւ առավելագույն հզորության տարեկան ծավալը՝ ամիսների կտրվածքով եւ Ղրղզստանի Հանրապետության սահմանին էլեկտրական էներգիայի ընդունման եւ հանձնման կետերի նշումով։</w:t>
      </w:r>
    </w:p>
    <w:p w:rsidR="00B03D84" w:rsidRPr="00E422F8" w:rsidRDefault="00B03D84" w:rsidP="00B03D84">
      <w:pPr>
        <w:tabs>
          <w:tab w:val="left" w:pos="1276"/>
        </w:tabs>
        <w:spacing w:after="160" w:line="360" w:lineRule="auto"/>
        <w:ind w:firstLine="567"/>
        <w:jc w:val="both"/>
        <w:rPr>
          <w:rFonts w:ascii="GHEA Grapalat" w:hAnsi="GHEA Grapalat"/>
        </w:rPr>
      </w:pPr>
      <w:r w:rsidRPr="00E422F8">
        <w:rPr>
          <w:rFonts w:ascii="GHEA Grapalat" w:hAnsi="GHEA Grapalat"/>
        </w:rPr>
        <w:t>1.5.3.</w:t>
      </w:r>
      <w:r w:rsidRPr="00E422F8">
        <w:rPr>
          <w:rFonts w:ascii="GHEA Grapalat" w:hAnsi="GHEA Grapalat"/>
        </w:rPr>
        <w:tab/>
        <w:t>Հայտն ուսումնասիրելիս Ղրղզստանի ԱԷՑ-ի կառավարման հարցերով կազմակերպությունն առաջնորդվում է Ղրղզստանի ԱԷՑ-ի առկա տեխնիկական հնարավորության մեծությամբ, որը որոշվում է սույն մեթոդաբանությանը համապատասխան։ Եթե ՄՊՀ-ի հայտագրվող մեծությունը գերազանցում է Ղրղզստանի ԱԷՑ-ի առկա տեխնիկական հնարավորության մեծությունը՝ ընդհանուր առմամբ տարեկան կտրվածքով կամ տարվա որեւէ ամսվա համար, ապա Ղրղզստանի ԱԷՑ-ի կառավարման հարցերով կազմակերպությունը հիմնավորված մերժում է ուղարկում հայտ ներկայացրած կազմակերպություն։</w:t>
      </w:r>
    </w:p>
    <w:p w:rsidR="00B03D84" w:rsidRPr="00E422F8" w:rsidRDefault="00B03D84" w:rsidP="00B03D84">
      <w:pPr>
        <w:widowControl/>
        <w:spacing w:after="200" w:line="276" w:lineRule="auto"/>
        <w:rPr>
          <w:rFonts w:ascii="GHEA Grapalat" w:hAnsi="GHEA Grapalat"/>
        </w:rPr>
      </w:pPr>
      <w:r w:rsidRPr="00E422F8">
        <w:rPr>
          <w:rFonts w:ascii="GHEA Grapalat" w:hAnsi="GHEA Grapalat"/>
        </w:rPr>
        <w:br w:type="page"/>
      </w:r>
    </w:p>
    <w:p w:rsidR="00B03D84" w:rsidRPr="00E422F8" w:rsidRDefault="00B03D84" w:rsidP="00B03D84">
      <w:pPr>
        <w:tabs>
          <w:tab w:val="left" w:pos="1276"/>
        </w:tabs>
        <w:spacing w:after="160" w:line="360" w:lineRule="auto"/>
        <w:ind w:firstLine="567"/>
        <w:jc w:val="both"/>
        <w:rPr>
          <w:rFonts w:ascii="GHEA Grapalat" w:hAnsi="GHEA Grapalat"/>
        </w:rPr>
      </w:pPr>
      <w:r w:rsidRPr="00E422F8">
        <w:rPr>
          <w:rFonts w:ascii="GHEA Grapalat" w:hAnsi="GHEA Grapalat"/>
        </w:rPr>
        <w:lastRenderedPageBreak/>
        <w:t>1.5.4.</w:t>
      </w:r>
      <w:r w:rsidRPr="00E422F8">
        <w:rPr>
          <w:rFonts w:ascii="GHEA Grapalat" w:hAnsi="GHEA Grapalat"/>
        </w:rPr>
        <w:tab/>
        <w:t>ՄՊՀ-ի հայտագրված ծավալները, որոնք համաձայնեցվել են Ղրղզստանի ԱԷՑ-ի կառավարման հարցերով կազմակերպության հետ, ձեւակերպվում են որպես էլեկտրական էներգիայի հաղորդման պայմանագրի հավելված եւ հաշվի են առնվում էլեկտրական էներգիայի հաղորդման ծառայությունների սակագները հաշվարկելու ժամանակ։</w:t>
      </w:r>
    </w:p>
    <w:p w:rsidR="00B03D84" w:rsidRPr="00E422F8" w:rsidRDefault="00B03D84" w:rsidP="00B03D84">
      <w:pPr>
        <w:tabs>
          <w:tab w:val="left" w:pos="1276"/>
        </w:tabs>
        <w:spacing w:after="160" w:line="360" w:lineRule="auto"/>
        <w:ind w:firstLine="567"/>
        <w:jc w:val="both"/>
        <w:rPr>
          <w:rFonts w:ascii="GHEA Grapalat" w:hAnsi="GHEA Grapalat"/>
        </w:rPr>
      </w:pPr>
      <w:r w:rsidRPr="00E422F8">
        <w:rPr>
          <w:rFonts w:ascii="GHEA Grapalat" w:hAnsi="GHEA Grapalat"/>
        </w:rPr>
        <w:t>1.5.5.</w:t>
      </w:r>
      <w:r w:rsidRPr="00E422F8">
        <w:rPr>
          <w:rFonts w:ascii="GHEA Grapalat" w:hAnsi="GHEA Grapalat"/>
        </w:rPr>
        <w:tab/>
        <w:t>ՄՊՀ–ի համար նախատեսվող էլեկտրական էներգիայի ծավալները կարող են ճշգրտվել անդամ պետությունների լիազորված կազմակերպությունների համաձայնեցմամբ՝ մինչեւ պլանավորվող մատակարարման տարվան նախորդող տարվա նոյեմբերի 1-ը։»։</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2.</w:t>
      </w:r>
      <w:r w:rsidRPr="00E422F8">
        <w:rPr>
          <w:rFonts w:ascii="GHEA Grapalat" w:hAnsi="GHEA Grapalat"/>
        </w:rPr>
        <w:tab/>
        <w:t>2–րդ բաժնում՝</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ա)</w:t>
      </w:r>
      <w:r w:rsidRPr="00E422F8">
        <w:rPr>
          <w:rFonts w:ascii="GHEA Grapalat" w:hAnsi="GHEA Grapalat"/>
        </w:rPr>
        <w:tab/>
        <w:t>2.2.2 ենթակետը «Ղազախստանի ՄԷՀ,» բառերից հետո լրացնել «Ղրղզստանի Հանրապետության էներգահամակարգի (Ղրղզստանի ԷՀ) եւ Ղազախստանի ՄԷՀ-ի միջեւ,» բառերով.</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բ)</w:t>
      </w:r>
      <w:r w:rsidRPr="00E422F8">
        <w:rPr>
          <w:rFonts w:ascii="GHEA Grapalat" w:hAnsi="GHEA Grapalat"/>
        </w:rPr>
        <w:tab/>
        <w:t>2.2.3 ենթակետի՝</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առաջին պարբերությունը շարադրել հետեւյալ խմբագրությամբ.</w:t>
      </w:r>
    </w:p>
    <w:p w:rsidR="00B03D84" w:rsidRPr="00E422F8" w:rsidRDefault="00B03D84" w:rsidP="00B03D84">
      <w:pPr>
        <w:tabs>
          <w:tab w:val="left" w:pos="1276"/>
        </w:tabs>
        <w:spacing w:after="160" w:line="360" w:lineRule="auto"/>
        <w:ind w:firstLine="567"/>
        <w:jc w:val="both"/>
        <w:rPr>
          <w:rFonts w:ascii="GHEA Grapalat" w:hAnsi="GHEA Grapalat"/>
        </w:rPr>
      </w:pPr>
      <w:r w:rsidRPr="00E422F8">
        <w:rPr>
          <w:rFonts w:ascii="GHEA Grapalat" w:hAnsi="GHEA Grapalat"/>
        </w:rPr>
        <w:t>«2.2.3.</w:t>
      </w:r>
      <w:r w:rsidRPr="00E422F8">
        <w:rPr>
          <w:rFonts w:ascii="GHEA Grapalat" w:hAnsi="GHEA Grapalat"/>
        </w:rPr>
        <w:tab/>
        <w:t>Հաշվարկային մոդելը Ռուսաստանի ՄԷՀ-ի, Ղազախստանի ՄԷՀ-ի, Ղրղզստանի ԷՀ-ի, Բելառուսի ՄԷՀ-ի, Հայաստանի ԷԷՀ-ի եւ երրորդ պետությունների էներգահամակարգերի՝ տեխնոլոգիապես փոխկապակցված այնպիսի մասերի եւ (կամ) համարժեքների մաթեմատիկական մոդել է, որոնց միջոցով իրականացվում է Ռուսաստանի ՄԷՀ-ի եւ Հայաստանի ԷԷՀ-ի միջեւ էլեկտրական էներգիայի (հզորության)՝ պլանավորման համար անհրաժեշտ ծավալով հաղորդումը, եւ</w:t>
      </w:r>
      <w:r>
        <w:rPr>
          <w:rFonts w:ascii="GHEA Grapalat" w:hAnsi="GHEA Grapalat"/>
        </w:rPr>
        <w:t xml:space="preserve"> </w:t>
      </w:r>
      <w:r w:rsidRPr="00E422F8">
        <w:rPr>
          <w:rFonts w:ascii="GHEA Grapalat" w:hAnsi="GHEA Grapalat"/>
        </w:rPr>
        <w:t xml:space="preserve">ներառում է </w:t>
      </w:r>
      <w:r>
        <w:rPr>
          <w:rFonts w:ascii="GHEA Grapalat" w:hAnsi="GHEA Grapalat"/>
        </w:rPr>
        <w:t xml:space="preserve">հետեւյալի </w:t>
      </w:r>
      <w:r w:rsidRPr="00E422F8">
        <w:rPr>
          <w:rFonts w:ascii="GHEA Grapalat" w:hAnsi="GHEA Grapalat"/>
        </w:rPr>
        <w:t>նկարագրությունը.».</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երկրորդ պարբերությունում՝ [</w:t>
      </w:r>
      <w:r w:rsidRPr="00CA6EE6">
        <w:rPr>
          <w:rFonts w:ascii="GHEA Grapalat" w:hAnsi="GHEA Grapalat"/>
          <w:i/>
        </w:rPr>
        <w:t>փոփոխությունը վերաբերում է միայն ռուսերեն</w:t>
      </w:r>
      <w:r>
        <w:rPr>
          <w:rFonts w:ascii="GHEA Grapalat" w:hAnsi="GHEA Grapalat"/>
          <w:i/>
        </w:rPr>
        <w:t xml:space="preserve"> տեքստ</w:t>
      </w:r>
      <w:r w:rsidRPr="00CA6EE6">
        <w:rPr>
          <w:rFonts w:ascii="GHEA Grapalat" w:hAnsi="GHEA Grapalat"/>
          <w:i/>
        </w:rPr>
        <w:t>ին</w:t>
      </w:r>
      <w:r w:rsidRPr="00E422F8">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spacing w:val="6"/>
        </w:rPr>
        <w:t>գ)</w:t>
      </w:r>
      <w:r w:rsidRPr="00E422F8">
        <w:rPr>
          <w:rFonts w:ascii="GHEA Grapalat" w:hAnsi="GHEA Grapalat"/>
          <w:spacing w:val="6"/>
        </w:rPr>
        <w:tab/>
        <w:t>2.2.6 ենթակետը «Ղազախստանի ՄԷՀ» բառերից հետո լրացնել «,</w:t>
      </w:r>
      <w:r w:rsidRPr="00E422F8">
        <w:rPr>
          <w:rFonts w:ascii="GHEA Grapalat" w:hAnsi="GHEA Grapalat" w:cs="Courier New"/>
          <w:spacing w:val="6"/>
        </w:rPr>
        <w:t> </w:t>
      </w:r>
      <w:r w:rsidRPr="00E422F8">
        <w:rPr>
          <w:rFonts w:ascii="GHEA Grapalat" w:hAnsi="GHEA Grapalat"/>
          <w:spacing w:val="6"/>
        </w:rPr>
        <w:t>եւ Ղազախստանի</w:t>
      </w:r>
      <w:r w:rsidRPr="00E422F8">
        <w:rPr>
          <w:rFonts w:ascii="GHEA Grapalat" w:hAnsi="GHEA Grapalat"/>
        </w:rPr>
        <w:t xml:space="preserve"> ՄԷՀ-ի համակարգային օպերատորի ու Ղրղզստանի ԱԷՑ-ի կառավարման հարցերով կազմակերպության կողմից՝ երրորդ պետությունների </w:t>
      </w:r>
      <w:r w:rsidRPr="00E422F8">
        <w:rPr>
          <w:rFonts w:ascii="GHEA Grapalat" w:hAnsi="GHEA Grapalat"/>
        </w:rPr>
        <w:lastRenderedPageBreak/>
        <w:t>այն համակարգային օպերատորների հետ համաձայնեցնելով, որոնց էներգահամակարգերն աշխատում են զուգահեռաբար Կենտրոնական Ասիայի միավորված էներգետիկ համակարգի շրջանակներում» բառերով.</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դ)</w:t>
      </w:r>
      <w:r w:rsidRPr="00E422F8">
        <w:rPr>
          <w:rFonts w:ascii="GHEA Grapalat" w:hAnsi="GHEA Grapalat"/>
        </w:rPr>
        <w:tab/>
        <w:t>2.3.1 ենթակետում՝</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երրորդ պարբերությունը «Ղազախստանի ՄԷՀ,» բառերից հետո լրացնել «այդ թվում՝ Ղրղզստանի Հանրապետության եւ Ղազախստանի Հանրապետության միջեւ պետական սահմանով էլեկտրաէներգիայի (հզորության) եւ ՄՊՀ-ի մատակարարումների հայտագրված ծավալները հաշվառելու համար,» բառերով.</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չորրորդ պարբերությունը «Ղազախստանի ՄԷՀ,» բառերից հետո լրացնել «այդ թվում՝ Ղրղզստանի Հանրապետության եւ Ղազախստանի Հանրապետության միջեւ պետական սահմանով էլեկտրաէներգիայի (հզորության) եւ ՄՊՀ-ի մատակարարումների հայտագրված ծավալները հաշվառող,» բառերով.</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վերջին պարբերությունը «Ղազախստանի ՄԷՀ-ի համակարգային օպերատորի» բառերից հետո լրացնել «,</w:t>
      </w:r>
      <w:r>
        <w:rPr>
          <w:rFonts w:ascii="GHEA Grapalat" w:hAnsi="GHEA Grapalat"/>
        </w:rPr>
        <w:t xml:space="preserve"> </w:t>
      </w:r>
      <w:r w:rsidRPr="00E422F8">
        <w:rPr>
          <w:rFonts w:ascii="GHEA Grapalat" w:hAnsi="GHEA Grapalat"/>
        </w:rPr>
        <w:t>Ղրղզստանի ԱԷՑ-ի կառավարման հարցերով կազմակերպության» բառերով.</w:t>
      </w:r>
    </w:p>
    <w:p w:rsidR="00B03D84" w:rsidRPr="00E422F8" w:rsidRDefault="00B03D84" w:rsidP="00B03D84">
      <w:pPr>
        <w:tabs>
          <w:tab w:val="left" w:pos="1134"/>
        </w:tabs>
        <w:spacing w:after="160" w:line="348" w:lineRule="auto"/>
        <w:ind w:firstLine="567"/>
        <w:jc w:val="both"/>
        <w:rPr>
          <w:rFonts w:ascii="GHEA Grapalat" w:hAnsi="GHEA Grapalat"/>
        </w:rPr>
      </w:pPr>
      <w:r w:rsidRPr="00E422F8">
        <w:rPr>
          <w:rFonts w:ascii="GHEA Grapalat" w:hAnsi="GHEA Grapalat"/>
        </w:rPr>
        <w:t>ե)</w:t>
      </w:r>
      <w:r w:rsidRPr="00E422F8">
        <w:rPr>
          <w:rFonts w:ascii="GHEA Grapalat" w:hAnsi="GHEA Grapalat"/>
        </w:rPr>
        <w:tab/>
        <w:t>2.3.2, 2.3.3 եւ 2.4.1 ենթակետերը համապատասխան հոլովով «Ղազախստանի ՄԷՀ-ի համակարգային օպերատոր» բառերից հետո լրացնել համապատասխան հոլովով «, Ղրղզստանի ԱԷՑ-ի կառավարման հարցերով կազմակերպություն» բառերով.</w:t>
      </w:r>
    </w:p>
    <w:p w:rsidR="00B03D84" w:rsidRPr="00E422F8" w:rsidRDefault="00B03D84" w:rsidP="00B03D84">
      <w:pPr>
        <w:tabs>
          <w:tab w:val="left" w:pos="1134"/>
        </w:tabs>
        <w:spacing w:after="160" w:line="348" w:lineRule="auto"/>
        <w:ind w:firstLine="567"/>
        <w:jc w:val="both"/>
        <w:rPr>
          <w:rFonts w:ascii="GHEA Grapalat" w:hAnsi="GHEA Grapalat"/>
        </w:rPr>
      </w:pPr>
      <w:r w:rsidRPr="00E422F8">
        <w:rPr>
          <w:rFonts w:ascii="GHEA Grapalat" w:hAnsi="GHEA Grapalat"/>
        </w:rPr>
        <w:t>զ)</w:t>
      </w:r>
      <w:r w:rsidRPr="00E422F8">
        <w:rPr>
          <w:rFonts w:ascii="GHEA Grapalat" w:hAnsi="GHEA Grapalat"/>
        </w:rPr>
        <w:tab/>
        <w:t>2.4.2 ենթակետի երկրորդ պարբերությունը շարադրել հետեւյալ խմբագրությամբ՝</w:t>
      </w:r>
    </w:p>
    <w:p w:rsidR="00B03D84" w:rsidRPr="006648A6" w:rsidRDefault="00B03D84" w:rsidP="00B03D84">
      <w:pPr>
        <w:spacing w:after="160" w:line="348" w:lineRule="auto"/>
        <w:ind w:firstLine="567"/>
        <w:jc w:val="both"/>
        <w:rPr>
          <w:rFonts w:ascii="GHEA Grapalat" w:hAnsi="GHEA Grapalat"/>
        </w:rPr>
      </w:pPr>
      <w:r w:rsidRPr="00E422F8">
        <w:rPr>
          <w:rFonts w:ascii="GHEA Grapalat" w:hAnsi="GHEA Grapalat"/>
        </w:rPr>
        <w:t xml:space="preserve">«Հայաստանի ԷԷՀ-ի համակարգային օպերատորը, Ղրղզստանի ԱԷՑ-ի կառավարման հարցերով կազմակերպությունը կազմում եւ պլանավորման համակարգողին են ներկայացնում Հայաստանի ԷԷՀ-ի եւ Ղրղզստանի ԷՀ-ի՝ հաշվարկային մոդելում ներառված էլեկտրացանցային սարքավորումների վերանորոգումների գրաֆիկները։ Հայաստանի ԷԷՀ-ի եւ Ղրղզստանի ԷՀ-ի՝ հաշվարկային մոդելում ներառված էլեկտրացանցային սարքավորումների վերանորոգումների գրաֆիկները ենթակա չեն պլանավորման համակարգողի հետ </w:t>
      </w:r>
      <w:r w:rsidRPr="00E422F8">
        <w:rPr>
          <w:rFonts w:ascii="GHEA Grapalat" w:hAnsi="GHEA Grapalat"/>
        </w:rPr>
        <w:lastRenderedPageBreak/>
        <w:t>համաձայնեցման։»</w:t>
      </w:r>
    </w:p>
    <w:p w:rsidR="00B03D84" w:rsidRPr="00E422F8" w:rsidRDefault="00B03D84" w:rsidP="00B03D84">
      <w:pPr>
        <w:tabs>
          <w:tab w:val="left" w:pos="1134"/>
        </w:tabs>
        <w:spacing w:after="160" w:line="348" w:lineRule="auto"/>
        <w:ind w:firstLine="567"/>
        <w:jc w:val="both"/>
        <w:rPr>
          <w:rFonts w:ascii="GHEA Grapalat" w:hAnsi="GHEA Grapalat"/>
        </w:rPr>
      </w:pPr>
      <w:r w:rsidRPr="00E422F8">
        <w:rPr>
          <w:rFonts w:ascii="GHEA Grapalat" w:hAnsi="GHEA Grapalat"/>
        </w:rPr>
        <w:t>է)</w:t>
      </w:r>
      <w:r w:rsidRPr="00E422F8">
        <w:rPr>
          <w:rFonts w:ascii="GHEA Grapalat" w:hAnsi="GHEA Grapalat"/>
        </w:rPr>
        <w:tab/>
        <w:t>2.4.3 ենթակետը «Ղազախստանի ՄԷՀ-ի համակարգային օպերատորը» բառերից հետո լրացնել «, այդ թվում՝ Ղրղզստանի Հանրապետության եւ Ղազախստանի Հանրապետության միջեւ պետական սահմանով էլեկտրաէներգիայի (հզորության) եւ ՄՊՀ-ի մատակարարումների հայտագրված ծավալները հաշվառելու համար» բառերով</w:t>
      </w:r>
      <w:r>
        <w:rPr>
          <w:rFonts w:ascii="GHEA Grapalat" w:hAnsi="GHEA Grapalat"/>
        </w:rPr>
        <w:t>.</w:t>
      </w:r>
    </w:p>
    <w:p w:rsidR="00B03D84" w:rsidRPr="00E422F8" w:rsidRDefault="00B03D84" w:rsidP="00B03D84">
      <w:pPr>
        <w:tabs>
          <w:tab w:val="left" w:pos="1134"/>
        </w:tabs>
        <w:spacing w:after="160" w:line="348" w:lineRule="auto"/>
        <w:ind w:firstLine="567"/>
        <w:jc w:val="both"/>
        <w:rPr>
          <w:rFonts w:ascii="GHEA Grapalat" w:hAnsi="GHEA Grapalat"/>
        </w:rPr>
      </w:pPr>
      <w:r w:rsidRPr="00E422F8">
        <w:rPr>
          <w:rFonts w:ascii="GHEA Grapalat" w:hAnsi="GHEA Grapalat"/>
        </w:rPr>
        <w:t>ը)</w:t>
      </w:r>
      <w:r w:rsidRPr="00E422F8">
        <w:rPr>
          <w:rFonts w:ascii="GHEA Grapalat" w:hAnsi="GHEA Grapalat"/>
        </w:rPr>
        <w:tab/>
        <w:t>2.4.4 ենթակետը «Ղազախստանի ՄԷՀ» բառերից հետո լրացնել «,</w:t>
      </w:r>
      <w:r w:rsidRPr="00E422F8">
        <w:rPr>
          <w:rFonts w:ascii="GHEA Grapalat" w:hAnsi="GHEA Grapalat" w:cs="Courier New"/>
        </w:rPr>
        <w:t> </w:t>
      </w:r>
      <w:r w:rsidRPr="00E422F8">
        <w:rPr>
          <w:rFonts w:ascii="GHEA Grapalat" w:hAnsi="GHEA Grapalat"/>
        </w:rPr>
        <w:t>Ղրղզստանի ԷՀ - Ղազախստանի ՄԷՀ» բառերով.</w:t>
      </w:r>
    </w:p>
    <w:p w:rsidR="00B03D84" w:rsidRPr="00E422F8" w:rsidRDefault="00B03D84" w:rsidP="00B03D84">
      <w:pPr>
        <w:tabs>
          <w:tab w:val="left" w:pos="1134"/>
        </w:tabs>
        <w:spacing w:after="160" w:line="348" w:lineRule="auto"/>
        <w:ind w:firstLine="567"/>
        <w:jc w:val="both"/>
        <w:rPr>
          <w:rFonts w:ascii="GHEA Grapalat" w:hAnsi="GHEA Grapalat"/>
        </w:rPr>
      </w:pPr>
      <w:r w:rsidRPr="00E422F8">
        <w:rPr>
          <w:rFonts w:ascii="GHEA Grapalat" w:hAnsi="GHEA Grapalat"/>
        </w:rPr>
        <w:t>թ)</w:t>
      </w:r>
      <w:r w:rsidRPr="00E422F8">
        <w:rPr>
          <w:rFonts w:ascii="GHEA Grapalat" w:hAnsi="GHEA Grapalat"/>
        </w:rPr>
        <w:tab/>
        <w:t>2.4.5, 2.5.1 եւ 2.6.1 ենթակետերը համապատասխան հոլովով «Ղազախստանի ՄԷՀ-ի համակարգային օպերատոր» բառերից հետո լրացնել համապատասխան հոլովով «, Ղրղզստանի ԱԷՑ-ի կառավարման հարցերով կազմակերպություն» բառերով</w:t>
      </w:r>
      <w:r>
        <w:rPr>
          <w:rFonts w:ascii="GHEA Grapalat" w:hAnsi="GHEA Grapalat"/>
        </w:rPr>
        <w:t>.</w:t>
      </w:r>
    </w:p>
    <w:p w:rsidR="00B03D84" w:rsidRPr="00E422F8" w:rsidRDefault="00B03D84" w:rsidP="00B03D84">
      <w:pPr>
        <w:tabs>
          <w:tab w:val="left" w:pos="1134"/>
        </w:tabs>
        <w:spacing w:after="160" w:line="348" w:lineRule="auto"/>
        <w:ind w:firstLine="567"/>
        <w:jc w:val="both"/>
        <w:rPr>
          <w:rFonts w:ascii="GHEA Grapalat" w:hAnsi="GHEA Grapalat"/>
        </w:rPr>
      </w:pPr>
      <w:r w:rsidRPr="00E422F8">
        <w:rPr>
          <w:rFonts w:ascii="GHEA Grapalat" w:hAnsi="GHEA Grapalat"/>
        </w:rPr>
        <w:t>ժ)</w:t>
      </w:r>
      <w:r w:rsidRPr="00E422F8">
        <w:rPr>
          <w:rFonts w:ascii="GHEA Grapalat" w:hAnsi="GHEA Grapalat"/>
        </w:rPr>
        <w:tab/>
        <w:t>2.6.2 ենթակետում՝</w:t>
      </w:r>
    </w:p>
    <w:p w:rsidR="00B03D84" w:rsidRPr="00E422F8" w:rsidRDefault="00B03D84" w:rsidP="00B03D84">
      <w:pPr>
        <w:spacing w:after="160" w:line="348" w:lineRule="auto"/>
        <w:ind w:firstLine="567"/>
        <w:jc w:val="both"/>
        <w:rPr>
          <w:rFonts w:ascii="GHEA Grapalat" w:hAnsi="GHEA Grapalat"/>
        </w:rPr>
      </w:pPr>
      <w:r w:rsidRPr="00E422F8">
        <w:rPr>
          <w:rFonts w:ascii="GHEA Grapalat" w:hAnsi="GHEA Grapalat"/>
        </w:rPr>
        <w:t>առաջին պարբերությունը «Ղազախստանի ՄԷՀ-ի համակարգային օպերատորը» բառերից հետո լրացնել «, այդ թվում՝ հաշվի առնելով Ղրղզստանի Հանրապետության եւ Ղազախստանի Հանրապետության միջեւ պետական սահմանով էլեկտրաէներգիայի (հզորության) եւ ՄՊՀ-ի մատակարարումների հայտագրված ծավալները՝ Հայաստանի ԷԷՀ-ի համակարգային օպերատորը» բառերով.</w:t>
      </w:r>
    </w:p>
    <w:p w:rsidR="00B03D84" w:rsidRPr="00E422F8" w:rsidRDefault="00B03D84" w:rsidP="00B03D84">
      <w:pPr>
        <w:spacing w:after="160" w:line="348" w:lineRule="auto"/>
        <w:ind w:firstLine="567"/>
        <w:jc w:val="both"/>
        <w:rPr>
          <w:rFonts w:ascii="GHEA Grapalat" w:hAnsi="GHEA Grapalat"/>
        </w:rPr>
      </w:pPr>
      <w:r w:rsidRPr="00E422F8">
        <w:rPr>
          <w:rFonts w:ascii="GHEA Grapalat" w:hAnsi="GHEA Grapalat"/>
        </w:rPr>
        <w:t>երրորդ պարբերությունը «Ղազախստանի ՄԷՀ-ի համակարգային օպերատորի կողմից» բառերից հետո լրացնել «, Ղրղզստանի ԱԷՑ-ի կառավարման հարցերով կազմակերպության, Հայաստանի ԷԷՀ-ի համակարգային օպերատորի կողմից» բառերով.</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հինգերորդ պարբերությունում՝</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«Ղազախստանի ՄԷՀ-ի համակարգային օպերատորի կողմից» բառերից հետո լրացնել «այդ թվում՝ Ղրղզստանի Հանրապետության եւ Ղազախստանի Հանրապետության միջեւ պետական սահմանով էլեկտրաէներգիայի (հզորության) եւ ՄՊՀ-ի մատակարարումների հայտագրված ծավալների նկատմամբ,» բառերով</w:t>
      </w:r>
      <w:r>
        <w:rPr>
          <w:rFonts w:ascii="GHEA Grapalat" w:hAnsi="GHEA Grapalat"/>
        </w:rPr>
        <w:t>.</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lastRenderedPageBreak/>
        <w:t>«Բելառուսի ՄԷՀ-ի, Ղազախստանի ՄԷՀ-ի» բառերից հետո լրացնել «, Ղրղզստանի ԷՀ-ի» բառերով</w:t>
      </w:r>
      <w:r>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ժա)</w:t>
      </w:r>
      <w:r w:rsidRPr="00E422F8">
        <w:rPr>
          <w:rFonts w:ascii="GHEA Grapalat" w:hAnsi="GHEA Grapalat"/>
        </w:rPr>
        <w:tab/>
        <w:t>2.6.3 ենթակետը «Ղազախստանի ՄԷՀ-ի համակարգային օպերատորի կողմից» բառերից հետո լրացնել «, այդ թվում՝ Ղրղզստանի Հանրապետության եւ Ղազախստանի Հանրապետության միջեւ պետական սահմանով էլեկտրաէներգիայի (հզորության) եւ ՄՊՀ-ի մատակարարումների հայտագրված ծավալների հաշվառմամբ» բառերով</w:t>
      </w:r>
      <w:r>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ժբ)</w:t>
      </w:r>
      <w:r w:rsidRPr="00E422F8">
        <w:rPr>
          <w:rFonts w:ascii="GHEA Grapalat" w:hAnsi="GHEA Grapalat"/>
        </w:rPr>
        <w:tab/>
        <w:t>2.6.5 եւ 2.6.6 ենթակետերը համապատասխան հոլովով «Ղազախստանի ՄԷՀ-ի համակարգային օպերատոր» բառերից հետո լրացնել համապատասխան հոլովով «, Ղրղզստանի ԱԷՑ-ի կառավարման հարցերով կազմակերպություն» բառերով</w:t>
      </w:r>
      <w:r>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ժգ)</w:t>
      </w:r>
      <w:r w:rsidRPr="00E422F8">
        <w:rPr>
          <w:rFonts w:ascii="GHEA Grapalat" w:hAnsi="GHEA Grapalat"/>
        </w:rPr>
        <w:tab/>
        <w:t>2.6.7 ենթակետի առաջին պարբերությունը «Ղազախստանի ՄԷՀ-ի համակարգային օպերատոր» բառերից հետո լրացնել «, այդ թվում՝ Ղրղզստանի Հանրապետության եւ Ղազախստանի Հանրապետության միջեւ պետական սահմանով էլեկտրաէներգիայի (հզորության) եւ ՄՊՀ-ի մատակարարումների հայտագրված ծավալների հաշվառմամբ» բառերով։</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3.</w:t>
      </w:r>
      <w:r w:rsidRPr="00E422F8">
        <w:rPr>
          <w:rFonts w:ascii="GHEA Grapalat" w:hAnsi="GHEA Grapalat"/>
        </w:rPr>
        <w:tab/>
        <w:t>3-րդ բաժինը լրացնել հետեւյալ բովանդակությամբ 3.5 կետով՝</w:t>
      </w:r>
    </w:p>
    <w:p w:rsidR="00B03D84" w:rsidRPr="00E422F8" w:rsidRDefault="00B03D84" w:rsidP="00B03D84">
      <w:pPr>
        <w:tabs>
          <w:tab w:val="left" w:pos="1276"/>
        </w:tabs>
        <w:spacing w:after="160" w:line="360" w:lineRule="auto"/>
        <w:ind w:firstLine="567"/>
        <w:jc w:val="both"/>
        <w:rPr>
          <w:rFonts w:ascii="GHEA Grapalat" w:hAnsi="GHEA Grapalat"/>
        </w:rPr>
      </w:pPr>
      <w:r w:rsidRPr="00E422F8">
        <w:rPr>
          <w:rFonts w:ascii="GHEA Grapalat" w:hAnsi="GHEA Grapalat"/>
        </w:rPr>
        <w:t>«3.5.</w:t>
      </w:r>
      <w:r w:rsidRPr="00E422F8">
        <w:rPr>
          <w:rFonts w:ascii="GHEA Grapalat" w:hAnsi="GHEA Grapalat"/>
        </w:rPr>
        <w:tab/>
        <w:t>Ղրղզստանի Հանրապետության տարածքում։</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Ղրղզստանի Հանրապետության տարածքում ՄՊՀ կազմակերպումն ու իրականացումը վերապահվում են Ղրղզստանի ԱԷՑ-ի կառավարման հարցերով կազմակերպությանը, որն իրականացնում է հետեւյալ գործառույթները՝</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w:t>
      </w:r>
      <w:r w:rsidRPr="00E422F8">
        <w:rPr>
          <w:rFonts w:ascii="GHEA Grapalat" w:hAnsi="GHEA Grapalat"/>
        </w:rPr>
        <w:tab/>
        <w:t>110-500 կՎ լարման ազգային էլեկտրական ցանցերով էլեկտրական էներգիայի հաղորդման գծով ծառայությունների մատուցում</w:t>
      </w:r>
      <w:r>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w:t>
      </w:r>
      <w:r w:rsidRPr="00E422F8">
        <w:rPr>
          <w:rFonts w:ascii="GHEA Grapalat" w:hAnsi="GHEA Grapalat"/>
        </w:rPr>
        <w:tab/>
        <w:t>ազգային էլեկտրական ցանցերի օպերատիվ-կարգավարական կառավարում</w:t>
      </w:r>
      <w:r>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w:t>
      </w:r>
      <w:r w:rsidRPr="00E422F8">
        <w:rPr>
          <w:rFonts w:ascii="GHEA Grapalat" w:hAnsi="GHEA Grapalat"/>
        </w:rPr>
        <w:tab/>
        <w:t xml:space="preserve">Ղրղզստանի Հանրապետությունում էլեկտրական էներգիայի եւ հզորության արտադրության եւ սպառման ռեժիմների կառավարում իրական </w:t>
      </w:r>
      <w:r w:rsidRPr="00E422F8">
        <w:rPr>
          <w:rFonts w:ascii="GHEA Grapalat" w:hAnsi="GHEA Grapalat"/>
        </w:rPr>
        <w:lastRenderedPageBreak/>
        <w:t>ժամանակի ռեժիմում</w:t>
      </w:r>
      <w:r>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w:t>
      </w:r>
      <w:r w:rsidRPr="00E422F8">
        <w:rPr>
          <w:rFonts w:ascii="GHEA Grapalat" w:hAnsi="GHEA Grapalat"/>
        </w:rPr>
        <w:tab/>
        <w:t>հզորության փոխհոսքերի օրական ժամանակացույցերի միջեւ անհամամասնության շտկման մասով ծառայությունների մատուցում (հզորության կարգավորում)</w:t>
      </w:r>
      <w:r>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w:t>
      </w:r>
      <w:r w:rsidRPr="00E422F8">
        <w:rPr>
          <w:rFonts w:ascii="GHEA Grapalat" w:hAnsi="GHEA Grapalat"/>
        </w:rPr>
        <w:tab/>
        <w:t>սահմանակից պետությունների էլեկտրաէներգետիկական համակարգերի լիազորված կազմակերպությունների հետ փոխգործակցություն՝ զուգահեռ աշխատանքի ռեժիմների կառավարման եւ կայունության ապահովման գծով։»։</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4.</w:t>
      </w:r>
      <w:r w:rsidRPr="00E422F8">
        <w:rPr>
          <w:rFonts w:ascii="GHEA Grapalat" w:hAnsi="GHEA Grapalat"/>
        </w:rPr>
        <w:tab/>
        <w:t>4-րդ բաժինը լրացնել հետեւյալ բովանդակությամբ 4.5 կետով՝</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«4.5.</w:t>
      </w:r>
      <w:r w:rsidRPr="00E422F8">
        <w:rPr>
          <w:rFonts w:ascii="GHEA Grapalat" w:hAnsi="GHEA Grapalat"/>
        </w:rPr>
        <w:tab/>
        <w:t>Ղրղզստանի Հանրապետության տարածքում:</w:t>
      </w:r>
    </w:p>
    <w:p w:rsidR="00B03D84" w:rsidRPr="00E422F8" w:rsidRDefault="00B03D84" w:rsidP="00B03D84">
      <w:pPr>
        <w:tabs>
          <w:tab w:val="left" w:pos="1276"/>
        </w:tabs>
        <w:spacing w:after="160" w:line="360" w:lineRule="auto"/>
        <w:ind w:firstLine="567"/>
        <w:jc w:val="both"/>
        <w:rPr>
          <w:rFonts w:ascii="GHEA Grapalat" w:hAnsi="GHEA Grapalat"/>
        </w:rPr>
      </w:pPr>
      <w:r w:rsidRPr="00E422F8">
        <w:rPr>
          <w:rFonts w:ascii="GHEA Grapalat" w:hAnsi="GHEA Grapalat"/>
        </w:rPr>
        <w:t>4.5.1.</w:t>
      </w:r>
      <w:r w:rsidRPr="00E422F8">
        <w:rPr>
          <w:rFonts w:ascii="GHEA Grapalat" w:hAnsi="GHEA Grapalat"/>
        </w:rPr>
        <w:tab/>
        <w:t>Ղրղզստանի Հանրապետության օրենսդրությանը համապատասխան՝ ազգային էլեկտրական ցանցերով էլեկտրական էներգիայի հաղորդման գծով ծառայությունների, այդ թվում՝ անդամ պետությունների միջեւ ՄՊՀ-ի ծառայությունների սակագինը հաշվարկվում է հետեւյալ բանաձեւով՝</w:t>
      </w:r>
    </w:p>
    <w:p w:rsidR="00B03D84" w:rsidRPr="00E422F8" w:rsidRDefault="00B03D84" w:rsidP="00B03D84">
      <w:pPr>
        <w:spacing w:after="160" w:line="360" w:lineRule="auto"/>
        <w:jc w:val="center"/>
        <w:rPr>
          <w:rFonts w:ascii="GHEA Grapalat" w:hAnsi="GHEA Grapalat"/>
        </w:rPr>
      </w:pPr>
      <m:oMath>
        <m:r>
          <w:rPr>
            <w:rFonts w:ascii="GHEA Grapalat" w:hAnsi="GHEA Grapalat"/>
          </w:rPr>
          <m:t>Ս=</m:t>
        </m:r>
        <m:f>
          <m:fPr>
            <m:ctrlPr>
              <w:rPr>
                <w:rFonts w:ascii="GHEA Grapalat" w:hAnsi="GHEA Grapalat"/>
                <w:i/>
              </w:rPr>
            </m:ctrlPr>
          </m:fPr>
          <m:num>
            <m:r>
              <w:rPr>
                <w:rFonts w:ascii="GHEA Grapalat" w:hAnsi="GHEA Grapalat"/>
              </w:rPr>
              <m:t>Ծ+ՇР</m:t>
            </m:r>
          </m:num>
          <m:den>
            <m:r>
              <w:rPr>
                <w:rFonts w:ascii="GHEA Grapalat" w:hAnsi="GHEA Grapalat"/>
              </w:rPr>
              <m:t>Հ</m:t>
            </m:r>
          </m:den>
        </m:f>
      </m:oMath>
      <w:r w:rsidRPr="00E422F8">
        <w:rPr>
          <w:rFonts w:ascii="GHEA Grapalat" w:hAnsi="GHEA Grapalat"/>
        </w:rPr>
        <w:t>(սոմ/կՎտ.ժ),</w:t>
      </w:r>
    </w:p>
    <w:p w:rsidR="00B03D84" w:rsidRPr="00E422F8" w:rsidRDefault="00B03D84" w:rsidP="00B03D84">
      <w:pPr>
        <w:widowControl/>
        <w:spacing w:after="200" w:line="276" w:lineRule="auto"/>
        <w:rPr>
          <w:rFonts w:ascii="GHEA Grapalat" w:hAnsi="GHEA Grapalat"/>
        </w:rPr>
      </w:pPr>
      <w:r w:rsidRPr="00E422F8">
        <w:rPr>
          <w:rFonts w:ascii="GHEA Grapalat" w:hAnsi="GHEA Grapalat"/>
        </w:rPr>
        <w:t>որտեղ՝</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Ս-ն ազգային էլեկտրական ցանցերով էլեկտրական էներգիայի հաղորդման գծով ծառայությունների սակագինն է (առանց ավելացված արժեքի հարկի) (սոմ/կՎտ.ժ).</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Ծ-ն՝ Ղրղզստանի ԱԷՑ-ի կառավարման հարցերով կազմակերպության՝ Ղրղզստանի Հանրապետության օրենսդրությամբ սահմանված կարգով որոշվող՝ ազգային էլեկտրական ցանցերով էլեկտրական էներգիայի հաղորդման գծով ծառայությունների համար ընդհանուր տարեկան ծախսերն են (մլն սոմ)</w:t>
      </w:r>
      <w:r>
        <w:rPr>
          <w:rFonts w:ascii="GHEA Grapalat" w:hAnsi="GHEA Grapalat"/>
        </w:rPr>
        <w:t>.</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Շ-ն՝ շահույթի տարեկան մակարդակը (մլն սոմ)</w:t>
      </w:r>
      <w:r>
        <w:rPr>
          <w:rFonts w:ascii="GHEA Grapalat" w:hAnsi="GHEA Grapalat"/>
        </w:rPr>
        <w:t>.</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Հ-ն՝ պայմանագրերով եւ գործարքներով հայտագրված՝ էլեկտրական էներգիայի հաղորդման հանրագումարային ծավալը (մլն կՎտ.ժ)։</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lastRenderedPageBreak/>
        <w:t>4.5.2. Ազգային էլեկտրական ցանցերով էլեկտրական էներգիայի հաղորդման գծով ծառայությունների մասով Ղրղզստանի ԱԷՑ-ի կառավարման հարցերով կազմակերպության ընդհանուր տարեկան ծախսերի մեջ ներառվում են վերանորոգման եւ շահագործման սպասարկման ծախսերը (հաշվի առնելով նյութական, աշխատանքային եւ մյուս ծախսերը), պարտքի սպասարկումը (վարկեր) եւ ակտիվներում ներդրված միջոցների մաշվածությունը, կապիտալ ներդրումները, էլեկտրական էներգիայի կորուստների փոխհատուցման գծով ծախսերը, էլեկտրաէներգիայի գնումը, պետական մարմիններին կատարված հատկացումները եւ այլն։</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Ազգային էլեկտրական ցանցերով էլեկտրական էներգիայի հաղորդման գծով ծառայությունների սակագնի մեջ ներառվող ծախսերը որոշվում են Ղրղզստանի Հանրապետության օրենսդրությանը համապատասխան։»։</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5.</w:t>
      </w:r>
      <w:r w:rsidRPr="00E422F8">
        <w:rPr>
          <w:rFonts w:ascii="GHEA Grapalat" w:hAnsi="GHEA Grapalat"/>
        </w:rPr>
        <w:tab/>
        <w:t>5-րդ բաժինը լրացնել հետեւյալ բովանդակությամբ 5.5 կետով՝</w:t>
      </w:r>
    </w:p>
    <w:p w:rsidR="00B03D84" w:rsidRPr="00E422F8" w:rsidRDefault="00B03D84" w:rsidP="00B03D84">
      <w:pPr>
        <w:tabs>
          <w:tab w:val="left" w:pos="1276"/>
        </w:tabs>
        <w:spacing w:after="160" w:line="360" w:lineRule="auto"/>
        <w:ind w:firstLine="567"/>
        <w:jc w:val="both"/>
        <w:rPr>
          <w:rFonts w:ascii="GHEA Grapalat" w:hAnsi="GHEA Grapalat"/>
        </w:rPr>
      </w:pPr>
      <w:r w:rsidRPr="00E422F8">
        <w:rPr>
          <w:rFonts w:ascii="GHEA Grapalat" w:hAnsi="GHEA Grapalat"/>
        </w:rPr>
        <w:t>«5.5.</w:t>
      </w:r>
      <w:r w:rsidRPr="00E422F8">
        <w:rPr>
          <w:rFonts w:ascii="GHEA Grapalat" w:hAnsi="GHEA Grapalat"/>
        </w:rPr>
        <w:tab/>
        <w:t>Ղրղզստանի Հանրապետության տարածքում:</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Անդամ պետությունների միջեւ ՄՊՀ-ի ծառայությունների սակագնի ձեւավորման ժամանակ հաշվի չեն առնվում Ղրղզստանի Հանրապետության օրենսդրությանը համապատասխան կատարված ծախսերը։»։</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6.</w:t>
      </w:r>
      <w:r w:rsidRPr="00E422F8">
        <w:rPr>
          <w:rFonts w:ascii="GHEA Grapalat" w:hAnsi="GHEA Grapalat"/>
        </w:rPr>
        <w:tab/>
        <w:t>6–րդ բաժնում՝</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ա)</w:t>
      </w:r>
      <w:r w:rsidRPr="00E422F8">
        <w:rPr>
          <w:rFonts w:ascii="GHEA Grapalat" w:hAnsi="GHEA Grapalat"/>
        </w:rPr>
        <w:tab/>
        <w:t>6.3.1.1 ենթակետի առաջին պարբերությունը «կամ Ղազախստանի Հանրապետության» բառերից հետո լրացնել «, կամ Ղրղզստանի Հանրապետության» բառերով, «ծառայություններին» բառից առաջ լրացնել «սուբյեկտների» բառով</w:t>
      </w:r>
      <w:r>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բ)</w:t>
      </w:r>
      <w:r w:rsidRPr="00E422F8">
        <w:rPr>
          <w:rFonts w:ascii="GHEA Grapalat" w:hAnsi="GHEA Grapalat"/>
        </w:rPr>
        <w:tab/>
        <w:t>6.3.1.2 ենթակետը «անդամ պետությունների այն կազմակերպությունների միջեւ» բառերից առաջ լրացնել «Սահմանակից» բառով</w:t>
      </w:r>
      <w:r>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գ)</w:t>
      </w:r>
      <w:r w:rsidRPr="00E422F8">
        <w:rPr>
          <w:rFonts w:ascii="GHEA Grapalat" w:hAnsi="GHEA Grapalat"/>
        </w:rPr>
        <w:tab/>
        <w:t>ավելացնել հետեւյալ բովանդակությամբ 6.6 կետ՝</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«6.6.</w:t>
      </w:r>
      <w:r w:rsidRPr="00E422F8">
        <w:rPr>
          <w:rFonts w:ascii="GHEA Grapalat" w:hAnsi="GHEA Grapalat"/>
        </w:rPr>
        <w:tab/>
        <w:t>Ղրղզստանի Հանրապետության տարածքում:</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lastRenderedPageBreak/>
        <w:t>Ղրղզստանի Հանրապետության տարածքում անդամ պետությունների միջեւ ՄՊՀ–ն իրականացվում է էլեկտրական էներգիայի հաղորդման ծառայությունների մատուցման պայմանագրերի հիման վրա, որոնք կնքվում են Ղրղզստանի ԱԷՑ-ի կառավարման հարցերով կազմակերպության հետ՝ սույն մեթոդաբանությանը համապատասխան</w:t>
      </w:r>
      <w:r>
        <w:rPr>
          <w:rFonts w:ascii="GHEA Grapalat" w:hAnsi="GHEA Grapalat"/>
        </w:rPr>
        <w:t>:</w:t>
      </w:r>
      <w:r w:rsidRPr="00E422F8">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7.</w:t>
      </w:r>
      <w:r w:rsidRPr="00E422F8">
        <w:rPr>
          <w:rFonts w:ascii="GHEA Grapalat" w:hAnsi="GHEA Grapalat"/>
        </w:rPr>
        <w:tab/>
        <w:t>9–րդ բաժնում՝</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ա)</w:t>
      </w:r>
      <w:r w:rsidRPr="00E422F8">
        <w:rPr>
          <w:rFonts w:ascii="GHEA Grapalat" w:hAnsi="GHEA Grapalat"/>
        </w:rPr>
        <w:tab/>
        <w:t>երկրորդ պարբերությունը «Ղազախստանի ՄԷՀ-ի համակարգային օպերատորի» բառերից հետո լրացնել «, Ղրղզստանի ԱԷՑ-ի կառավարման հարցերով կազմակերպության կողմից» բառերով</w:t>
      </w:r>
      <w:r>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բ)</w:t>
      </w:r>
      <w:r w:rsidRPr="00E422F8">
        <w:rPr>
          <w:rFonts w:ascii="GHEA Grapalat" w:hAnsi="GHEA Grapalat"/>
        </w:rPr>
        <w:tab/>
        <w:t>տասներորդ պարբերությունը շարադրել հետեւյալ խմբագրությամբ՝</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«Ռուսաստանի Դաշնության տարածքում ՄՊՀ իրականացնելու դեպքում, երբ Հայաստանի Հանրապետություն (Հայաստանի Հանրապետությունից) եւ (կամ) Ղրղզստանի Հանրապետություն (Ղրղզստանի Հանրապետությունից) էլեկտրական էներգիայի (հզորության) հաղորդում չի պահանջվում, շեղումների փոխհատուցման նպատակով գնված եւ վաճառված էլեկտրական էներգիայի (հզորության)՝ հաշվարկի ժամանակ օգտագործվող քանակական եւ գնային պարամետրերը հաստատվում են Ռուսաստանի Դաշնության առեւտրային ենթակառուցվածքի կազմակերպությունների հաշվետու փաստաթղթերով</w:t>
      </w:r>
      <w:r>
        <w:rPr>
          <w:rFonts w:ascii="GHEA Grapalat" w:hAnsi="GHEA Grapalat"/>
        </w:rPr>
        <w:t>,».</w:t>
      </w:r>
    </w:p>
    <w:p w:rsidR="00B03D84" w:rsidRPr="00E422F8" w:rsidRDefault="00B03D84" w:rsidP="00B03D84">
      <w:pPr>
        <w:tabs>
          <w:tab w:val="left" w:pos="1134"/>
        </w:tabs>
        <w:spacing w:after="160" w:line="360" w:lineRule="auto"/>
        <w:ind w:firstLine="567"/>
        <w:jc w:val="both"/>
        <w:rPr>
          <w:rFonts w:ascii="GHEA Grapalat" w:hAnsi="GHEA Grapalat"/>
        </w:rPr>
      </w:pPr>
      <w:r w:rsidRPr="00E422F8">
        <w:rPr>
          <w:rFonts w:ascii="GHEA Grapalat" w:hAnsi="GHEA Grapalat"/>
        </w:rPr>
        <w:t>գ)</w:t>
      </w:r>
      <w:r w:rsidRPr="00E422F8">
        <w:rPr>
          <w:rFonts w:ascii="GHEA Grapalat" w:hAnsi="GHEA Grapalat"/>
        </w:rPr>
        <w:tab/>
        <w:t>տասներորդ պարբերությունից հետո լրացնել հետեւյալ բովանդակությամբ պարբերություն.</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 xml:space="preserve">«Ղրղզստանի Հանրապետություն (Ղրղզստանի Հանրապետությունից) էլեկտրական էներգիայի (հզորության) մատակարարումների նպատակով Ռուսաստանի Դաշնության տարածքում ՄՊՀ իրականացնելիս Ղազախստանի Հանրապետության հետ Ռուսաստանի Դաշնության պետական սահմանների մատակարարման կետերում շեղումները փոխհատուցելու նպատակով գնված եւ վաճառված էլեկտրական էներգիայի (հզորության)՝ հաշվարկի մեջ օգտագործվող քանակական եւ գնային պարամետրերը հաստատվում են Ռուսաստանի Դաշնության առեւտրային ենթակառուցվածքի կազմակերպությունների հաշվետու </w:t>
      </w:r>
      <w:r w:rsidRPr="00E422F8">
        <w:rPr>
          <w:rFonts w:ascii="GHEA Grapalat" w:hAnsi="GHEA Grapalat"/>
        </w:rPr>
        <w:lastRenderedPageBreak/>
        <w:t>փաստաթղթերով, իսկ Ղրղզստանի Հանրապետության հետ Ղազախստանի Հանրապետության պետական սահմաններին՝ Ղազախստանի Հանրապետության համակարգային օպերատորի եւ Ղրղզստանի ԱԷՑ-ի կառավարման հարցերով կազմակերպության միջեւ կազմված հաշվետու փաստաթղթերով,»։</w:t>
      </w:r>
    </w:p>
    <w:p w:rsidR="00B03D84" w:rsidRPr="00E422F8" w:rsidRDefault="00B03D84" w:rsidP="00B03D84">
      <w:pPr>
        <w:spacing w:after="160" w:line="360" w:lineRule="auto"/>
        <w:jc w:val="center"/>
        <w:rPr>
          <w:rFonts w:ascii="GHEA Grapalat" w:hAnsi="GHEA Grapalat"/>
        </w:rPr>
      </w:pPr>
      <w:r w:rsidRPr="00E422F8">
        <w:rPr>
          <w:rFonts w:ascii="GHEA Grapalat" w:hAnsi="GHEA Grapalat"/>
        </w:rPr>
        <w:t>Հոդված 2</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 xml:space="preserve">Սույն արձանագրությունն ուժի մեջ է մտնում սույն արձանագրությունն ուժի մեջ մտնելու համար անհրաժեշտ ներպետական ընթացակարգերն անդամ պետությունների կողմից կատարվելու մասին վերջին գրավոր ծանուցումն ավանդապահի կողմից դիվանագիտական ուղիներով ստանալու օրվանից, բայց ոչ շուտ, քան ««Եվրասիական տնտեսական միության մասին» 2014 թվականի մայիսի 29-ի պայմանագրում՝ դրան Հայաստանի Հանրապետության միանալու կապակցությամբ փոփոխություններ կատարելու մասին» 20___ թվականի «___» ստորագրված </w:t>
      </w:r>
      <w:r>
        <w:rPr>
          <w:rFonts w:ascii="GHEA Grapalat" w:hAnsi="GHEA Grapalat"/>
        </w:rPr>
        <w:t>ա</w:t>
      </w:r>
      <w:r w:rsidRPr="00E422F8">
        <w:rPr>
          <w:rFonts w:ascii="GHEA Grapalat" w:hAnsi="GHEA Grapalat"/>
        </w:rPr>
        <w:t>րձանագրությունն ուժի մեջ մտնելու օրը։</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Կատարված է __________ քաղաքում, 201___ թվականի __________ «___»-ին մեկ բնօրինակից՝ ռուսերենով։</w:t>
      </w:r>
    </w:p>
    <w:p w:rsidR="00B03D84" w:rsidRPr="00E422F8" w:rsidRDefault="00B03D84" w:rsidP="00B03D84">
      <w:pPr>
        <w:spacing w:after="160" w:line="360" w:lineRule="auto"/>
        <w:ind w:firstLine="567"/>
        <w:jc w:val="both"/>
        <w:rPr>
          <w:rFonts w:ascii="GHEA Grapalat" w:hAnsi="GHEA Grapalat"/>
        </w:rPr>
      </w:pPr>
      <w:r w:rsidRPr="00E422F8">
        <w:rPr>
          <w:rFonts w:ascii="GHEA Grapalat" w:hAnsi="GHEA Grapalat"/>
        </w:rPr>
        <w:t>Սույն արձանագրության բնօրինակը պահվում է Եվրասիական տնտեսական հանձնաժողովում, որը, որպես «Եվրասիական տնտեսական միության մասին» 2014 թվականի մայիսի 29–ի պայմանագրի եւ սույն արձանագրության ավանդապահ, յուրաքանչյուր անդամ պետության կտրամադրի դրա հաստատված պատճենը։</w:t>
      </w:r>
    </w:p>
    <w:p w:rsidR="00B03D84" w:rsidRPr="00E422F8" w:rsidRDefault="00B03D84" w:rsidP="00B03D84">
      <w:pPr>
        <w:spacing w:after="160" w:line="360" w:lineRule="auto"/>
        <w:ind w:firstLine="567"/>
        <w:rPr>
          <w:rFonts w:ascii="GHEA Grapalat" w:hAnsi="GHEA Grapalat"/>
        </w:rPr>
      </w:pPr>
    </w:p>
    <w:tbl>
      <w:tblPr>
        <w:tblOverlap w:val="never"/>
        <w:tblW w:w="11233" w:type="dxa"/>
        <w:jc w:val="center"/>
        <w:tblLayout w:type="fixed"/>
        <w:tblCellMar>
          <w:left w:w="10" w:type="dxa"/>
          <w:right w:w="10" w:type="dxa"/>
        </w:tblCellMar>
        <w:tblLook w:val="04A0" w:firstRow="1" w:lastRow="0" w:firstColumn="1" w:lastColumn="0" w:noHBand="0" w:noVBand="1"/>
      </w:tblPr>
      <w:tblGrid>
        <w:gridCol w:w="2481"/>
        <w:gridCol w:w="2352"/>
        <w:gridCol w:w="2337"/>
        <w:gridCol w:w="2362"/>
        <w:gridCol w:w="1701"/>
      </w:tblGrid>
      <w:tr w:rsidR="00B03D84" w:rsidRPr="00B03D84" w:rsidTr="005675C8">
        <w:trPr>
          <w:trHeight w:val="1362"/>
          <w:jc w:val="center"/>
        </w:trPr>
        <w:tc>
          <w:tcPr>
            <w:tcW w:w="2481" w:type="dxa"/>
            <w:shd w:val="clear" w:color="auto" w:fill="FFFFFF"/>
            <w:vAlign w:val="bottom"/>
          </w:tcPr>
          <w:p w:rsidR="00B03D84" w:rsidRPr="00B03D84" w:rsidRDefault="00B03D84" w:rsidP="005675C8">
            <w:pPr>
              <w:spacing w:after="160" w:line="360" w:lineRule="auto"/>
              <w:jc w:val="center"/>
              <w:rPr>
                <w:rFonts w:ascii="GHEA Grapalat" w:hAnsi="GHEA Grapalat"/>
              </w:rPr>
            </w:pPr>
            <w:r w:rsidRPr="00B03D84">
              <w:rPr>
                <w:rStyle w:val="Bodytext214pt"/>
                <w:rFonts w:ascii="GHEA Grapalat" w:eastAsia="Sylfaen" w:hAnsi="GHEA Grapalat"/>
                <w:sz w:val="24"/>
                <w:szCs w:val="24"/>
              </w:rPr>
              <w:t>Հայաստանի Հանրապետության կողմից՝</w:t>
            </w:r>
          </w:p>
        </w:tc>
        <w:tc>
          <w:tcPr>
            <w:tcW w:w="2352" w:type="dxa"/>
            <w:shd w:val="clear" w:color="auto" w:fill="FFFFFF"/>
            <w:vAlign w:val="bottom"/>
          </w:tcPr>
          <w:p w:rsidR="00B03D84" w:rsidRPr="00B03D84" w:rsidRDefault="00B03D84" w:rsidP="005675C8">
            <w:pPr>
              <w:spacing w:after="160" w:line="360" w:lineRule="auto"/>
              <w:jc w:val="center"/>
              <w:rPr>
                <w:rFonts w:ascii="GHEA Grapalat" w:hAnsi="GHEA Grapalat"/>
              </w:rPr>
            </w:pPr>
            <w:r w:rsidRPr="00B03D84">
              <w:rPr>
                <w:rStyle w:val="Bodytext214pt"/>
                <w:rFonts w:ascii="GHEA Grapalat" w:eastAsia="Sylfaen" w:hAnsi="GHEA Grapalat"/>
                <w:sz w:val="24"/>
                <w:szCs w:val="24"/>
              </w:rPr>
              <w:t>Բելառուսի Հանրապետության կողմից՝</w:t>
            </w:r>
          </w:p>
        </w:tc>
        <w:tc>
          <w:tcPr>
            <w:tcW w:w="2337" w:type="dxa"/>
            <w:shd w:val="clear" w:color="auto" w:fill="FFFFFF"/>
            <w:vAlign w:val="bottom"/>
          </w:tcPr>
          <w:p w:rsidR="00B03D84" w:rsidRPr="00B03D84" w:rsidRDefault="00B03D84" w:rsidP="005675C8">
            <w:pPr>
              <w:spacing w:after="160" w:line="360" w:lineRule="auto"/>
              <w:jc w:val="center"/>
              <w:rPr>
                <w:rFonts w:ascii="GHEA Grapalat" w:hAnsi="GHEA Grapalat"/>
              </w:rPr>
            </w:pPr>
            <w:r w:rsidRPr="00B03D84">
              <w:rPr>
                <w:rStyle w:val="Bodytext214pt"/>
                <w:rFonts w:ascii="GHEA Grapalat" w:eastAsia="Sylfaen" w:hAnsi="GHEA Grapalat"/>
                <w:sz w:val="24"/>
                <w:szCs w:val="24"/>
              </w:rPr>
              <w:t>Ղազախստանի Հանրապետության կողմից՝</w:t>
            </w:r>
          </w:p>
        </w:tc>
        <w:tc>
          <w:tcPr>
            <w:tcW w:w="2362" w:type="dxa"/>
            <w:shd w:val="clear" w:color="auto" w:fill="FFFFFF"/>
            <w:vAlign w:val="bottom"/>
          </w:tcPr>
          <w:p w:rsidR="00B03D84" w:rsidRPr="00B03D84" w:rsidRDefault="00B03D84" w:rsidP="005675C8">
            <w:pPr>
              <w:spacing w:after="160" w:line="360" w:lineRule="auto"/>
              <w:jc w:val="center"/>
              <w:rPr>
                <w:rFonts w:ascii="GHEA Grapalat" w:hAnsi="GHEA Grapalat"/>
              </w:rPr>
            </w:pPr>
            <w:r w:rsidRPr="00B03D84">
              <w:rPr>
                <w:rStyle w:val="Bodytext214pt"/>
                <w:rFonts w:ascii="GHEA Grapalat" w:eastAsia="Sylfaen" w:hAnsi="GHEA Grapalat"/>
                <w:sz w:val="24"/>
                <w:szCs w:val="24"/>
              </w:rPr>
              <w:t>Ղրղզստանի Հանրապետության կողմից՝</w:t>
            </w:r>
          </w:p>
        </w:tc>
        <w:tc>
          <w:tcPr>
            <w:tcW w:w="1701" w:type="dxa"/>
            <w:shd w:val="clear" w:color="auto" w:fill="FFFFFF"/>
            <w:vAlign w:val="bottom"/>
          </w:tcPr>
          <w:p w:rsidR="00B03D84" w:rsidRPr="00B03D84" w:rsidRDefault="00B03D84" w:rsidP="005675C8">
            <w:pPr>
              <w:spacing w:after="160" w:line="360" w:lineRule="auto"/>
              <w:jc w:val="center"/>
              <w:rPr>
                <w:rFonts w:ascii="GHEA Grapalat" w:hAnsi="GHEA Grapalat"/>
              </w:rPr>
            </w:pPr>
            <w:r w:rsidRPr="00B03D84">
              <w:rPr>
                <w:rStyle w:val="Bodytext214pt"/>
                <w:rFonts w:ascii="GHEA Grapalat" w:eastAsia="Sylfaen" w:hAnsi="GHEA Grapalat"/>
                <w:sz w:val="24"/>
                <w:szCs w:val="24"/>
              </w:rPr>
              <w:t>Ռուսաստանի Դաշնության կողմից՝</w:t>
            </w:r>
          </w:p>
        </w:tc>
      </w:tr>
    </w:tbl>
    <w:p w:rsidR="00B03D84" w:rsidRPr="00E422F8" w:rsidRDefault="00B03D84" w:rsidP="00B03D84">
      <w:pPr>
        <w:spacing w:after="160" w:line="360" w:lineRule="auto"/>
        <w:jc w:val="center"/>
        <w:rPr>
          <w:rFonts w:ascii="GHEA Grapalat" w:hAnsi="GHEA Grapalat"/>
        </w:rPr>
      </w:pPr>
    </w:p>
    <w:p w:rsidR="00B03D84" w:rsidRPr="00E422F8" w:rsidRDefault="00B03D84" w:rsidP="00B03D84">
      <w:pPr>
        <w:spacing w:after="160" w:line="360" w:lineRule="auto"/>
        <w:jc w:val="center"/>
        <w:rPr>
          <w:rFonts w:ascii="GHEA Grapalat" w:hAnsi="GHEA Grapalat"/>
          <w:lang w:val="en-US"/>
        </w:rPr>
      </w:pPr>
      <w:r w:rsidRPr="00E422F8">
        <w:rPr>
          <w:rFonts w:ascii="GHEA Grapalat" w:hAnsi="GHEA Grapalat"/>
          <w:lang w:val="en-US"/>
        </w:rPr>
        <w:t>[</w:t>
      </w:r>
      <w:r>
        <w:rPr>
          <w:rFonts w:ascii="GHEA Grapalat" w:hAnsi="GHEA Grapalat"/>
          <w:i/>
        </w:rPr>
        <w:t>ստորագրություն</w:t>
      </w:r>
      <w:r w:rsidRPr="00E422F8">
        <w:rPr>
          <w:rFonts w:ascii="GHEA Grapalat" w:hAnsi="GHEA Grapalat"/>
          <w:lang w:val="en-US"/>
        </w:rPr>
        <w:t>]</w:t>
      </w:r>
    </w:p>
    <w:p w:rsidR="00E75067" w:rsidRDefault="00E75067"/>
    <w:sectPr w:rsidR="00E75067" w:rsidSect="00B03D84">
      <w:footerReference w:type="default" r:id="rId4"/>
      <w:pgSz w:w="11907" w:h="16840" w:code="9"/>
      <w:pgMar w:top="720" w:right="1418" w:bottom="1418" w:left="1418" w:header="0" w:footer="643"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5405"/>
      <w:docPartObj>
        <w:docPartGallery w:val="Page Numbers (Bottom of Page)"/>
        <w:docPartUnique/>
      </w:docPartObj>
    </w:sdtPr>
    <w:sdtEndPr>
      <w:rPr>
        <w:rFonts w:ascii="GHEA Grapalat" w:hAnsi="GHEA Grapalat"/>
      </w:rPr>
    </w:sdtEndPr>
    <w:sdtContent>
      <w:p w:rsidR="00E422F8" w:rsidRPr="00E422F8" w:rsidRDefault="00B03D84">
        <w:pPr>
          <w:pStyle w:val="Footer"/>
          <w:jc w:val="center"/>
          <w:rPr>
            <w:rFonts w:ascii="GHEA Grapalat" w:hAnsi="GHEA Grapalat"/>
          </w:rPr>
        </w:pPr>
        <w:r w:rsidRPr="00E422F8">
          <w:rPr>
            <w:rFonts w:ascii="GHEA Grapalat" w:hAnsi="GHEA Grapalat"/>
          </w:rPr>
          <w:fldChar w:fldCharType="begin"/>
        </w:r>
        <w:r w:rsidRPr="00E422F8">
          <w:rPr>
            <w:rFonts w:ascii="GHEA Grapalat" w:hAnsi="GHEA Grapalat"/>
          </w:rPr>
          <w:instrText xml:space="preserve"> PAGE   \* MERGEFORMAT </w:instrText>
        </w:r>
        <w:r w:rsidRPr="00E422F8">
          <w:rPr>
            <w:rFonts w:ascii="GHEA Grapalat" w:hAnsi="GHEA Grapalat"/>
          </w:rPr>
          <w:fldChar w:fldCharType="separate"/>
        </w:r>
        <w:r>
          <w:rPr>
            <w:rFonts w:ascii="GHEA Grapalat" w:hAnsi="GHEA Grapalat"/>
            <w:noProof/>
          </w:rPr>
          <w:t>2</w:t>
        </w:r>
        <w:r w:rsidRPr="00E422F8">
          <w:rPr>
            <w:rFonts w:ascii="GHEA Grapalat" w:hAnsi="GHEA Grapalat"/>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84"/>
    <w:rsid w:val="00B03D84"/>
    <w:rsid w:val="00E7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DB57"/>
  <w15:chartTrackingRefBased/>
  <w15:docId w15:val="{6A4B4738-E406-4ABA-A8A4-514B4CD0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3D84"/>
    <w:pPr>
      <w:widowControl w:val="0"/>
      <w:spacing w:after="0" w:line="240" w:lineRule="auto"/>
    </w:pPr>
    <w:rPr>
      <w:rFonts w:ascii="Sylfaen" w:eastAsia="Sylfaen" w:hAnsi="Sylfaen" w:cs="Sylfaen"/>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5">
    <w:name w:val="Body text (15)_"/>
    <w:basedOn w:val="DefaultParagraphFont"/>
    <w:link w:val="Bodytext150"/>
    <w:rsid w:val="00B03D84"/>
    <w:rPr>
      <w:rFonts w:ascii="Times New Roman" w:eastAsia="Times New Roman" w:hAnsi="Times New Roman" w:cs="Times New Roman"/>
      <w:b/>
      <w:bCs/>
      <w:sz w:val="28"/>
      <w:szCs w:val="28"/>
      <w:shd w:val="clear" w:color="auto" w:fill="FFFFFF"/>
    </w:rPr>
  </w:style>
  <w:style w:type="character" w:customStyle="1" w:styleId="Bodytext15Spacing4pt">
    <w:name w:val="Body text (15) + Spacing 4 pt"/>
    <w:basedOn w:val="Bodytext15"/>
    <w:rsid w:val="00B03D84"/>
    <w:rPr>
      <w:rFonts w:ascii="Times New Roman" w:eastAsia="Times New Roman" w:hAnsi="Times New Roman" w:cs="Times New Roman"/>
      <w:b/>
      <w:bCs/>
      <w:color w:val="000000"/>
      <w:spacing w:val="80"/>
      <w:w w:val="100"/>
      <w:position w:val="0"/>
      <w:sz w:val="28"/>
      <w:szCs w:val="28"/>
      <w:shd w:val="clear" w:color="auto" w:fill="FFFFFF"/>
      <w:lang w:val="hy-AM" w:eastAsia="hy-AM" w:bidi="hy-AM"/>
    </w:rPr>
  </w:style>
  <w:style w:type="paragraph" w:customStyle="1" w:styleId="Bodytext150">
    <w:name w:val="Body text (15)"/>
    <w:basedOn w:val="Normal"/>
    <w:link w:val="Bodytext15"/>
    <w:rsid w:val="00B03D84"/>
    <w:pPr>
      <w:shd w:val="clear" w:color="auto" w:fill="FFFFFF"/>
      <w:spacing w:before="420" w:line="328" w:lineRule="exact"/>
      <w:jc w:val="center"/>
    </w:pPr>
    <w:rPr>
      <w:rFonts w:ascii="Times New Roman" w:eastAsia="Times New Roman" w:hAnsi="Times New Roman" w:cs="Times New Roman"/>
      <w:b/>
      <w:bCs/>
      <w:color w:val="auto"/>
      <w:sz w:val="28"/>
      <w:szCs w:val="28"/>
      <w:lang w:val="en-US" w:eastAsia="en-US" w:bidi="ar-SA"/>
    </w:rPr>
  </w:style>
  <w:style w:type="character" w:customStyle="1" w:styleId="Bodytext214pt">
    <w:name w:val="Body text (2) + 14 pt"/>
    <w:aliases w:val="Bold"/>
    <w:basedOn w:val="DefaultParagraphFont"/>
    <w:rsid w:val="00B03D8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hy-AM" w:eastAsia="hy-AM" w:bidi="hy-AM"/>
    </w:rPr>
  </w:style>
  <w:style w:type="paragraph" w:styleId="Footer">
    <w:name w:val="footer"/>
    <w:basedOn w:val="Normal"/>
    <w:link w:val="FooterChar"/>
    <w:uiPriority w:val="99"/>
    <w:unhideWhenUsed/>
    <w:rsid w:val="00B03D84"/>
    <w:pPr>
      <w:tabs>
        <w:tab w:val="center" w:pos="4680"/>
        <w:tab w:val="right" w:pos="9360"/>
      </w:tabs>
    </w:pPr>
  </w:style>
  <w:style w:type="character" w:customStyle="1" w:styleId="FooterChar">
    <w:name w:val="Footer Char"/>
    <w:basedOn w:val="DefaultParagraphFont"/>
    <w:link w:val="Footer"/>
    <w:uiPriority w:val="99"/>
    <w:rsid w:val="00B03D84"/>
    <w:rPr>
      <w:rFonts w:ascii="Sylfaen" w:eastAsia="Sylfaen" w:hAnsi="Sylfaen" w:cs="Sylfaen"/>
      <w:color w:val="000000"/>
      <w:sz w:val="24"/>
      <w:szCs w:val="24"/>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2086</Words>
  <Characters>11894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Qristine Grigoryan</dc:creator>
  <cp:keywords>https://mul2.gov.am/tasks/72310/oneclick/2.Arzanagrutyun.docx?token=d926a82b6bb7cea972ae558388386ca5</cp:keywords>
  <dc:description/>
  <cp:lastModifiedBy>Qristine Grigoryan</cp:lastModifiedBy>
  <cp:revision>1</cp:revision>
  <dcterms:created xsi:type="dcterms:W3CDTF">2019-05-21T12:49:00Z</dcterms:created>
  <dcterms:modified xsi:type="dcterms:W3CDTF">2019-05-21T12:52:00Z</dcterms:modified>
</cp:coreProperties>
</file>