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D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ՀԻՄՆԱՎՈՐՈՒՄ</w:t>
      </w:r>
    </w:p>
    <w:p w:rsidR="00506396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:rsidR="00AF63AC" w:rsidRDefault="00AF63AC" w:rsidP="00AF63AC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81379" w:rsidRDefault="00AF63AC" w:rsidP="00981379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AF63AC">
        <w:rPr>
          <w:rFonts w:ascii="GHEA Grapalat" w:hAnsi="GHEA Grapalat"/>
          <w:b/>
          <w:sz w:val="24"/>
          <w:szCs w:val="24"/>
          <w:lang w:val="hy-AM"/>
        </w:rPr>
        <w:t>ՂՐՂԶ</w:t>
      </w:r>
      <w:r w:rsidR="000425D1" w:rsidRPr="000425D1">
        <w:rPr>
          <w:rFonts w:ascii="GHEA Grapalat" w:hAnsi="GHEA Grapalat"/>
          <w:b/>
          <w:sz w:val="24"/>
          <w:szCs w:val="24"/>
          <w:lang w:val="hy-AM"/>
        </w:rPr>
        <w:t>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ՀԱՆՐԱՊԵՏՈՒԹՅԱՆ՝ ԵՎՐԱՍԻԱԿԱՆ ՏՆՏԵՍԱԿԱՆ ՄԻՈՒԹՅԱՆ ՄԱՍԻՆ 2014 ԹՎԱԿԱՆԻ ՄԱՅԻՍԻ 29-Ի ՊԱՅՄԱՆԱԳՐԻՆ ՄԻԱՆԱԼՈՒ ԿԱՊԱԿՑՈՒԹՅԱՄԲ ԴՐԱՆՈՒՄ ՓՈՓՈԽՈՒԹՅՈՒՆՆԵՐ ԿԱՏԱՐԵԼՈՒ ՄԱՍԻՆ» </w:t>
      </w:r>
      <w:r w:rsidR="00981379">
        <w:rPr>
          <w:rFonts w:ascii="GHEA Grapalat" w:hAnsi="GHEA Grapalat"/>
          <w:b/>
          <w:sz w:val="24"/>
          <w:szCs w:val="24"/>
          <w:lang w:val="hy-AM"/>
        </w:rPr>
        <w:t>ԱՐՁԱՆԱԳՐՈՒԹՅԱՆ ՍՏՈՐԱԳՐՄԱՆ</w:t>
      </w:r>
      <w:r w:rsidR="0078368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81379">
        <w:rPr>
          <w:rFonts w:ascii="GHEA Grapalat" w:hAnsi="GHEA Grapalat"/>
          <w:b/>
          <w:sz w:val="24"/>
          <w:szCs w:val="24"/>
          <w:lang w:val="hy-AM"/>
        </w:rPr>
        <w:t xml:space="preserve">ՆՊԱՏԱԿԱՀԱՐՄԱՐՈՒԹՅԱՆ </w:t>
      </w:r>
      <w:r w:rsidR="0098137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AF63AC" w:rsidRDefault="00AF63AC" w:rsidP="00AF63AC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F63AC" w:rsidRDefault="00AF63AC" w:rsidP="00056F34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5936AA">
        <w:rPr>
          <w:rFonts w:ascii="GHEA Grapalat" w:hAnsi="GHEA Grapalat"/>
          <w:sz w:val="24"/>
          <w:szCs w:val="24"/>
          <w:lang w:val="hy-AM"/>
        </w:rPr>
        <w:t>Ղրղզ</w:t>
      </w:r>
      <w:r w:rsidR="000425D1" w:rsidRPr="00902FEE">
        <w:rPr>
          <w:rFonts w:ascii="GHEA Grapalat" w:hAnsi="GHEA Grapalat"/>
          <w:sz w:val="24"/>
          <w:szCs w:val="24"/>
          <w:lang w:val="hy-AM"/>
        </w:rPr>
        <w:t>ստանի</w:t>
      </w:r>
      <w:r>
        <w:rPr>
          <w:rFonts w:ascii="GHEA Grapalat" w:hAnsi="GHEA Grapalat"/>
          <w:sz w:val="24"/>
          <w:szCs w:val="24"/>
          <w:lang w:val="hy-AM"/>
        </w:rPr>
        <w:t xml:space="preserve"> Հանրապետության՝ Եվրասիական տնտեսական միության մասին 2014 թվականի մայիսի 29-ի պայմանագրին միանալու կապակցությամբ դրանում փոփոխություններ կատարելու մասին» արձանագրության նախագիծը մշակվել է 2015թ. </w:t>
      </w:r>
      <w:r w:rsidRPr="005936AA">
        <w:rPr>
          <w:rFonts w:ascii="GHEA Grapalat" w:hAnsi="GHEA Grapalat"/>
          <w:sz w:val="24"/>
          <w:szCs w:val="24"/>
          <w:lang w:val="hy-AM"/>
        </w:rPr>
        <w:t>օգոստոսի 12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5936AA">
        <w:rPr>
          <w:rFonts w:ascii="GHEA Grapalat" w:hAnsi="GHEA Grapalat"/>
          <w:sz w:val="24"/>
          <w:szCs w:val="24"/>
          <w:lang w:val="hy-AM"/>
        </w:rPr>
        <w:t>Ղրղզստանի</w:t>
      </w:r>
      <w:r>
        <w:rPr>
          <w:rFonts w:ascii="GHEA Grapalat" w:hAnsi="GHEA Grapalat"/>
          <w:sz w:val="24"/>
          <w:szCs w:val="24"/>
          <w:lang w:val="hy-AM"/>
        </w:rPr>
        <w:t xml:space="preserve"> Հանրապետության՝ Եվրասիական տնտեսական միության մասին պայմանագրին միանալու կապակցությամբ՝ «Եվրասիական տնտեսական միության մասին» 2014 թվականի մայիսի 29-ի պայմանագրի 82-րդ հոդվածի 2-րդ կետի դրույթներն իրականացնելու նպատակով:</w:t>
      </w:r>
    </w:p>
    <w:p w:rsidR="00902FEE" w:rsidRDefault="00902FEE" w:rsidP="00902FEE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Վերոնշյալ արձանագրության նախագծով նախատեսվում է ԵԱՏՄ անդամ պետությունների միջև էլեկտրաէներգիայի միջպետական փոխանցում իրականացնելու մեթոդոլոգիայում (ԵԱՏՄ պայմանագիր, հավելված 21) կատարել լրացումներ և փոփոխություններ Ղրղ</w:t>
      </w:r>
      <w:r w:rsidR="00E00130" w:rsidRPr="00E00130">
        <w:rPr>
          <w:rFonts w:ascii="GHEA Grapalat" w:hAnsi="GHEA Grapalat"/>
          <w:sz w:val="24"/>
          <w:szCs w:val="24"/>
          <w:lang w:val="hy-AM"/>
        </w:rPr>
        <w:t>զ</w:t>
      </w:r>
      <w:r>
        <w:rPr>
          <w:rFonts w:ascii="GHEA Grapalat" w:hAnsi="GHEA Grapalat"/>
          <w:sz w:val="24"/>
          <w:szCs w:val="24"/>
          <w:lang w:val="hy-AM"/>
        </w:rPr>
        <w:t>ստանի Հանրապետության՝ ԵԱՏՄ-ին անդամակցության կապակցությամբ:</w:t>
      </w:r>
    </w:p>
    <w:p w:rsidR="00902FEE" w:rsidRDefault="00902FEE" w:rsidP="00902FEE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Արձան</w:t>
      </w:r>
      <w:r w:rsidR="00642F37" w:rsidRPr="00642F37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գրությունը սահմանում և կանոնակարգում է էլեկտրաէներգիայի միջպետական փոխանցման հետ կապված տեխնիկական պահանջները, ռեժիմները, էլեկտրաէներգիայի  ստացման, </w:t>
      </w:r>
      <w:r w:rsidR="00732924">
        <w:rPr>
          <w:rFonts w:ascii="GHEA Grapalat" w:hAnsi="GHEA Grapalat"/>
          <w:sz w:val="24"/>
          <w:szCs w:val="24"/>
          <w:lang w:val="hy-AM"/>
        </w:rPr>
        <w:t>հաղորդ</w:t>
      </w:r>
      <w:bookmarkStart w:id="0" w:name="_GoBack"/>
      <w:bookmarkEnd w:id="0"/>
      <w:r w:rsidR="009E5A12" w:rsidRPr="009E5A12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ան, հաշվառման հետ կապված </w:t>
      </w:r>
      <w:r w:rsidR="00732924">
        <w:rPr>
          <w:rFonts w:ascii="GHEA Grapalat" w:hAnsi="GHEA Grapalat"/>
          <w:sz w:val="24"/>
          <w:szCs w:val="24"/>
          <w:lang w:val="hy-AM"/>
        </w:rPr>
        <w:t>հարցերը:</w:t>
      </w:r>
    </w:p>
    <w:p w:rsidR="00902FEE" w:rsidRDefault="00902FEE" w:rsidP="00902FEE">
      <w:pPr>
        <w:spacing w:after="0" w:line="360" w:lineRule="auto"/>
        <w:ind w:right="-31" w:firstLine="708"/>
        <w:jc w:val="both"/>
        <w:rPr>
          <w:rFonts w:ascii="GHEA Grapalat" w:hAnsi="GHEA Grapalat" w:cs="Franklin Gothic Medium Cond"/>
          <w:sz w:val="24"/>
          <w:szCs w:val="24"/>
          <w:lang w:val="hy-AM"/>
        </w:rPr>
      </w:pPr>
      <w:r>
        <w:rPr>
          <w:rFonts w:ascii="GHEA Grapalat" w:hAnsi="GHEA Grapalat" w:cs="Franklin Gothic Medium Cond"/>
          <w:sz w:val="24"/>
          <w:szCs w:val="24"/>
          <w:lang w:val="hy-AM"/>
        </w:rPr>
        <w:t>Արձանագրության նախագիծը հավանության է արժանացել ԵԱՏՀ խորհրդի կողմից 2019թ. ապրիլի 29-ին:</w:t>
      </w:r>
    </w:p>
    <w:p w:rsidR="00AC1463" w:rsidRPr="00AC1463" w:rsidRDefault="00BA2D50" w:rsidP="00056F34">
      <w:pPr>
        <w:spacing w:after="0" w:line="360" w:lineRule="auto"/>
        <w:ind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Ելնելով վերոգրյալից՝ </w:t>
      </w:r>
      <w:r w:rsidRPr="00BA2D50">
        <w:rPr>
          <w:rFonts w:ascii="GHEA Grapalat" w:hAnsi="GHEA Grapalat" w:cs="Franklin Gothic Medium Cond"/>
          <w:sz w:val="24"/>
          <w:szCs w:val="24"/>
          <w:lang w:val="hy-AM"/>
        </w:rPr>
        <w:t>էներգետիկ ենթակառուցվածքների և բնական պաշարների նախարարությունը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Միջազգային պայմանագրերի մասին ՀՀ օրենքի 7-րդ հոդվածի հիմքով նպատակահարմար է համարում </w:t>
      </w:r>
      <w:r w:rsidR="00CF23D0" w:rsidRPr="000133E7">
        <w:rPr>
          <w:rFonts w:ascii="GHEA Grapalat" w:hAnsi="GHEA Grapalat" w:cs="Franklin Gothic Medium Cond"/>
          <w:sz w:val="24"/>
          <w:szCs w:val="24"/>
          <w:lang w:val="hy-AM"/>
        </w:rPr>
        <w:t>Արձանագրության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ստորագրումը</w:t>
      </w:r>
      <w:r w:rsidRPr="00506396">
        <w:rPr>
          <w:rFonts w:ascii="GHEA Grapalat" w:hAnsi="GHEA Grapalat" w:cs="Franklin Gothic Medium Cond"/>
          <w:sz w:val="24"/>
          <w:szCs w:val="24"/>
          <w:lang w:val="hy-AM"/>
        </w:rPr>
        <w:t>:</w:t>
      </w:r>
    </w:p>
    <w:sectPr w:rsidR="00AC1463" w:rsidRPr="00AC1463" w:rsidSect="00742975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2F0"/>
    <w:rsid w:val="000133E7"/>
    <w:rsid w:val="000425D1"/>
    <w:rsid w:val="00056F34"/>
    <w:rsid w:val="00074203"/>
    <w:rsid w:val="000A0967"/>
    <w:rsid w:val="000E1C6D"/>
    <w:rsid w:val="000E710B"/>
    <w:rsid w:val="00133F16"/>
    <w:rsid w:val="00145340"/>
    <w:rsid w:val="002339A0"/>
    <w:rsid w:val="002C0D6F"/>
    <w:rsid w:val="002C5B80"/>
    <w:rsid w:val="002D49D1"/>
    <w:rsid w:val="0037428E"/>
    <w:rsid w:val="00386C77"/>
    <w:rsid w:val="00415934"/>
    <w:rsid w:val="00461109"/>
    <w:rsid w:val="00473D29"/>
    <w:rsid w:val="004A1CED"/>
    <w:rsid w:val="004A726B"/>
    <w:rsid w:val="004D1690"/>
    <w:rsid w:val="00500003"/>
    <w:rsid w:val="00505930"/>
    <w:rsid w:val="00506396"/>
    <w:rsid w:val="00593010"/>
    <w:rsid w:val="00613637"/>
    <w:rsid w:val="00642F37"/>
    <w:rsid w:val="00654078"/>
    <w:rsid w:val="0069547D"/>
    <w:rsid w:val="006961D9"/>
    <w:rsid w:val="006A28CE"/>
    <w:rsid w:val="006D3DF8"/>
    <w:rsid w:val="006F14E9"/>
    <w:rsid w:val="006F5895"/>
    <w:rsid w:val="00732924"/>
    <w:rsid w:val="00742975"/>
    <w:rsid w:val="00783685"/>
    <w:rsid w:val="007E0DD2"/>
    <w:rsid w:val="007F510A"/>
    <w:rsid w:val="00827D7A"/>
    <w:rsid w:val="008479EA"/>
    <w:rsid w:val="00895273"/>
    <w:rsid w:val="00896A01"/>
    <w:rsid w:val="008B57F2"/>
    <w:rsid w:val="008B635C"/>
    <w:rsid w:val="00902FEE"/>
    <w:rsid w:val="00976010"/>
    <w:rsid w:val="00981379"/>
    <w:rsid w:val="0098668E"/>
    <w:rsid w:val="009B6043"/>
    <w:rsid w:val="009E5A12"/>
    <w:rsid w:val="00A02E1B"/>
    <w:rsid w:val="00A60307"/>
    <w:rsid w:val="00AC1463"/>
    <w:rsid w:val="00AF2384"/>
    <w:rsid w:val="00AF63AC"/>
    <w:rsid w:val="00BA2D50"/>
    <w:rsid w:val="00BA6F24"/>
    <w:rsid w:val="00BD05EC"/>
    <w:rsid w:val="00BD0DC1"/>
    <w:rsid w:val="00C27DBE"/>
    <w:rsid w:val="00C34785"/>
    <w:rsid w:val="00C603D8"/>
    <w:rsid w:val="00CA2532"/>
    <w:rsid w:val="00CF23D0"/>
    <w:rsid w:val="00D636C3"/>
    <w:rsid w:val="00D9328B"/>
    <w:rsid w:val="00DD6E86"/>
    <w:rsid w:val="00DE32D0"/>
    <w:rsid w:val="00DF42F0"/>
    <w:rsid w:val="00E00130"/>
    <w:rsid w:val="00E21B9E"/>
    <w:rsid w:val="00E36BF1"/>
    <w:rsid w:val="00EA3839"/>
    <w:rsid w:val="00ED0B6A"/>
    <w:rsid w:val="00ED5E55"/>
    <w:rsid w:val="00F85992"/>
    <w:rsid w:val="00FD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E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B6A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69547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 + Не полужирный"/>
    <w:basedOn w:val="DefaultParagraphFont"/>
    <w:rsid w:val="006954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20">
    <w:name w:val="Основной текст (2)"/>
    <w:basedOn w:val="Normal"/>
    <w:link w:val="2"/>
    <w:rsid w:val="0069547D"/>
    <w:pPr>
      <w:widowControl w:val="0"/>
      <w:shd w:val="clear" w:color="auto" w:fill="FFFFFF"/>
      <w:spacing w:after="0" w:line="0" w:lineRule="atLeast"/>
      <w:ind w:hanging="1520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80">
    <w:name w:val="Основной текст (8)_"/>
    <w:basedOn w:val="DefaultParagraphFont"/>
    <w:link w:val="81"/>
    <w:rsid w:val="00EA383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81">
    <w:name w:val="Основной текст (8)"/>
    <w:basedOn w:val="Normal"/>
    <w:link w:val="80"/>
    <w:rsid w:val="00EA3839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3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https://mul-minenergy.gov.am/tasks/docs/attachment.php?id=111347&amp;fn=himnavorum.docx&amp;out=1&amp;token=</cp:keywords>
  <cp:lastModifiedBy>ANI</cp:lastModifiedBy>
  <cp:revision>21</cp:revision>
  <dcterms:created xsi:type="dcterms:W3CDTF">2019-05-15T06:27:00Z</dcterms:created>
  <dcterms:modified xsi:type="dcterms:W3CDTF">2019-05-22T12:17:00Z</dcterms:modified>
</cp:coreProperties>
</file>