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E1" w:rsidRPr="00856558" w:rsidRDefault="00437DE1" w:rsidP="00856558">
      <w:pPr>
        <w:widowControl w:val="0"/>
        <w:tabs>
          <w:tab w:val="left" w:pos="4536"/>
        </w:tabs>
        <w:spacing w:after="0" w:line="312" w:lineRule="auto"/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</w:rPr>
      </w:pPr>
      <w:r w:rsidRPr="0085655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ԱՄՓՈՓԱԹԵՐԹ</w:t>
      </w:r>
    </w:p>
    <w:p w:rsidR="00856558" w:rsidRPr="002C1198" w:rsidRDefault="00925212" w:rsidP="00856558">
      <w:pPr>
        <w:widowControl w:val="0"/>
        <w:tabs>
          <w:tab w:val="left" w:pos="4536"/>
        </w:tabs>
        <w:spacing w:after="0" w:line="312" w:lineRule="auto"/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</w:rPr>
      </w:pPr>
      <w:r w:rsidRPr="00925212">
        <w:rPr>
          <w:rFonts w:ascii="GHEA Grapalat" w:hAnsi="GHEA Grapalat" w:cs="Sylfaen"/>
          <w:b/>
          <w:color w:val="000000"/>
          <w:sz w:val="24"/>
          <w:szCs w:val="24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Կենսական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նշանակության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ճանապարհային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ցանցի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բարելավման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ծրագրի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երկրորդ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լրացուցիչ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ֆինանսավորման</w:t>
      </w:r>
      <w:r w:rsidRPr="00925212">
        <w:rPr>
          <w:rFonts w:ascii="GHEA Grapalat" w:hAnsi="GHEA Grapalat" w:cs="Sylfaen"/>
          <w:b/>
          <w:color w:val="000000"/>
          <w:sz w:val="24"/>
          <w:szCs w:val="24"/>
        </w:rPr>
        <w:t>»</w:t>
      </w:r>
      <w:r w:rsidRPr="002C1198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վարկային</w:t>
      </w:r>
      <w:r w:rsidRPr="002C1198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համաձայնագրի</w:t>
      </w:r>
      <w:r w:rsidRPr="002C1198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նախագծի</w:t>
      </w:r>
      <w:r w:rsidRPr="002C1198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վերաբերյալ</w:t>
      </w:r>
      <w:r w:rsidRPr="002C1198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 w:rsidR="002C1198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շահագրգիռ</w:t>
      </w:r>
      <w:r w:rsidR="002C1198" w:rsidRPr="0091530D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 w:rsidR="002C1198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գերատեսչությունների</w:t>
      </w:r>
      <w:r w:rsidR="002C1198" w:rsidRPr="0091530D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 w:rsidR="002C1198"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կողմից</w:t>
      </w:r>
      <w:r w:rsidR="002C1198" w:rsidRPr="0091530D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ներկայացված</w:t>
      </w:r>
      <w:r w:rsidRPr="002C1198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lang w:val="ru-RU"/>
        </w:rPr>
        <w:t>դիրքորոշումների</w:t>
      </w:r>
    </w:p>
    <w:p w:rsidR="00856558" w:rsidRPr="00856558" w:rsidRDefault="00856558" w:rsidP="00856558">
      <w:pPr>
        <w:widowControl w:val="0"/>
        <w:tabs>
          <w:tab w:val="left" w:pos="4536"/>
        </w:tabs>
        <w:spacing w:after="0" w:line="312" w:lineRule="auto"/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</w:rPr>
      </w:pPr>
    </w:p>
    <w:p w:rsidR="000434BD" w:rsidRPr="00856558" w:rsidRDefault="000434BD" w:rsidP="00856558">
      <w:pPr>
        <w:widowControl w:val="0"/>
        <w:tabs>
          <w:tab w:val="left" w:pos="4536"/>
        </w:tabs>
        <w:spacing w:after="0" w:line="312" w:lineRule="auto"/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</w:rPr>
      </w:pPr>
    </w:p>
    <w:tbl>
      <w:tblPr>
        <w:tblStyle w:val="TableGrid"/>
        <w:tblW w:w="14590" w:type="dxa"/>
        <w:jc w:val="center"/>
        <w:tblInd w:w="-965" w:type="dxa"/>
        <w:tblLayout w:type="fixed"/>
        <w:tblLook w:val="04A0" w:firstRow="1" w:lastRow="0" w:firstColumn="1" w:lastColumn="0" w:noHBand="0" w:noVBand="1"/>
      </w:tblPr>
      <w:tblGrid>
        <w:gridCol w:w="670"/>
        <w:gridCol w:w="1540"/>
        <w:gridCol w:w="10267"/>
        <w:gridCol w:w="2113"/>
      </w:tblGrid>
      <w:tr w:rsidR="0091530D" w:rsidRPr="00856558" w:rsidTr="00CA41CD">
        <w:trPr>
          <w:trHeight w:val="850"/>
          <w:tblHeader/>
          <w:jc w:val="center"/>
        </w:trPr>
        <w:tc>
          <w:tcPr>
            <w:tcW w:w="670" w:type="dxa"/>
            <w:vAlign w:val="center"/>
          </w:tcPr>
          <w:p w:rsidR="0091530D" w:rsidRPr="00856558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 w:rsidRPr="00856558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1540" w:type="dxa"/>
            <w:vAlign w:val="center"/>
          </w:tcPr>
          <w:p w:rsidR="001B00B4" w:rsidRPr="00BB1362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BB1362">
              <w:rPr>
                <w:rFonts w:ascii="GHEA Grapalat" w:hAnsi="GHEA Grapalat" w:cs="Sylfaen"/>
                <w:b/>
                <w:color w:val="000000"/>
              </w:rPr>
              <w:t>Շահա</w:t>
            </w:r>
            <w:proofErr w:type="spellEnd"/>
          </w:p>
          <w:p w:rsidR="001B00B4" w:rsidRPr="00BB1362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BB1362">
              <w:rPr>
                <w:rFonts w:ascii="GHEA Grapalat" w:hAnsi="GHEA Grapalat" w:cs="Sylfaen"/>
                <w:b/>
                <w:color w:val="000000"/>
              </w:rPr>
              <w:t>գրգիռ</w:t>
            </w:r>
            <w:proofErr w:type="spellEnd"/>
            <w:r w:rsidRPr="00BB1362">
              <w:rPr>
                <w:rFonts w:ascii="GHEA Grapalat" w:hAnsi="GHEA Grapalat" w:cs="Sylfaen"/>
                <w:b/>
                <w:color w:val="000000"/>
              </w:rPr>
              <w:t xml:space="preserve"> </w:t>
            </w:r>
            <w:proofErr w:type="spellStart"/>
            <w:r w:rsidRPr="00BB1362">
              <w:rPr>
                <w:rFonts w:ascii="GHEA Grapalat" w:hAnsi="GHEA Grapalat" w:cs="Sylfaen"/>
                <w:b/>
                <w:color w:val="000000"/>
              </w:rPr>
              <w:t>գերատես</w:t>
            </w:r>
            <w:proofErr w:type="spellEnd"/>
          </w:p>
          <w:p w:rsidR="0091530D" w:rsidRPr="00BB1362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BB1362">
              <w:rPr>
                <w:rFonts w:ascii="GHEA Grapalat" w:hAnsi="GHEA Grapalat" w:cs="Sylfaen"/>
                <w:b/>
                <w:color w:val="000000"/>
              </w:rPr>
              <w:t>չություն</w:t>
            </w:r>
            <w:proofErr w:type="spellEnd"/>
          </w:p>
        </w:tc>
        <w:tc>
          <w:tcPr>
            <w:tcW w:w="10267" w:type="dxa"/>
            <w:vAlign w:val="center"/>
          </w:tcPr>
          <w:p w:rsidR="0091530D" w:rsidRPr="00BB1362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</w:rPr>
            </w:pPr>
            <w:proofErr w:type="spellStart"/>
            <w:r w:rsidRPr="00BB1362">
              <w:rPr>
                <w:rFonts w:ascii="GHEA Grapalat" w:hAnsi="GHEA Grapalat" w:cs="Sylfaen"/>
                <w:b/>
                <w:color w:val="000000"/>
              </w:rPr>
              <w:t>Ներկայացված</w:t>
            </w:r>
            <w:proofErr w:type="spellEnd"/>
            <w:r w:rsidRPr="00BB1362">
              <w:rPr>
                <w:rFonts w:ascii="GHEA Grapalat" w:hAnsi="GHEA Grapalat" w:cs="Sylfaen"/>
                <w:b/>
                <w:color w:val="000000"/>
              </w:rPr>
              <w:t xml:space="preserve"> </w:t>
            </w:r>
            <w:proofErr w:type="spellStart"/>
            <w:r w:rsidRPr="00BB1362">
              <w:rPr>
                <w:rFonts w:ascii="GHEA Grapalat" w:hAnsi="GHEA Grapalat" w:cs="Sylfaen"/>
                <w:b/>
                <w:color w:val="000000"/>
              </w:rPr>
              <w:t>առաջարկություններ</w:t>
            </w:r>
            <w:proofErr w:type="spellEnd"/>
            <w:r w:rsidRPr="00BB1362">
              <w:rPr>
                <w:rFonts w:ascii="GHEA Grapalat" w:hAnsi="GHEA Grapalat" w:cs="Sylfaen"/>
                <w:b/>
                <w:color w:val="000000"/>
              </w:rPr>
              <w:t xml:space="preserve"> և </w:t>
            </w:r>
            <w:proofErr w:type="spellStart"/>
            <w:r w:rsidRPr="00BB1362">
              <w:rPr>
                <w:rFonts w:ascii="GHEA Grapalat" w:hAnsi="GHEA Grapalat" w:cs="Sylfaen"/>
                <w:b/>
                <w:color w:val="000000"/>
              </w:rPr>
              <w:t>դիտողություններ</w:t>
            </w:r>
            <w:proofErr w:type="spellEnd"/>
          </w:p>
        </w:tc>
        <w:tc>
          <w:tcPr>
            <w:tcW w:w="2113" w:type="dxa"/>
          </w:tcPr>
          <w:p w:rsidR="00BB1362" w:rsidRPr="00BB1362" w:rsidRDefault="00BB1362" w:rsidP="00BB1362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 w:rsidRPr="00BB1362">
              <w:rPr>
                <w:rFonts w:ascii="GHEA Grapalat" w:hAnsi="GHEA Grapalat" w:cs="Sylfaen"/>
                <w:b/>
                <w:color w:val="000000"/>
                <w:lang w:val="ru-RU"/>
              </w:rPr>
              <w:t>ՀՀ ֆինանսների նախարարութ</w:t>
            </w:r>
          </w:p>
          <w:p w:rsidR="00BB1362" w:rsidRPr="00BB1362" w:rsidRDefault="00BB1362" w:rsidP="00BB1362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 w:rsidRPr="00BB1362">
              <w:rPr>
                <w:rFonts w:ascii="GHEA Grapalat" w:hAnsi="GHEA Grapalat" w:cs="Sylfaen"/>
                <w:b/>
                <w:color w:val="000000"/>
                <w:lang w:val="ru-RU"/>
              </w:rPr>
              <w:t>յան դիրքորոշում</w:t>
            </w:r>
          </w:p>
          <w:p w:rsidR="0091530D" w:rsidRPr="00BB1362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lang w:val="ru-RU"/>
              </w:rPr>
            </w:pPr>
            <w:r w:rsidRPr="00BB1362">
              <w:rPr>
                <w:rFonts w:ascii="GHEA Grapalat" w:hAnsi="GHEA Grapalat" w:cs="Sylfaen"/>
                <w:b/>
                <w:color w:val="000000"/>
                <w:lang w:val="ru-RU"/>
              </w:rPr>
              <w:t xml:space="preserve"> </w:t>
            </w:r>
          </w:p>
        </w:tc>
      </w:tr>
      <w:tr w:rsidR="0091530D" w:rsidRPr="00856558" w:rsidTr="00CA41CD">
        <w:trPr>
          <w:jc w:val="center"/>
        </w:trPr>
        <w:tc>
          <w:tcPr>
            <w:tcW w:w="670" w:type="dxa"/>
            <w:vAlign w:val="center"/>
          </w:tcPr>
          <w:p w:rsidR="0091530D" w:rsidRPr="00856558" w:rsidRDefault="0091530D" w:rsidP="008565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36"/>
              </w:tabs>
              <w:spacing w:line="312" w:lineRule="auto"/>
              <w:ind w:left="473"/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vAlign w:val="center"/>
          </w:tcPr>
          <w:p w:rsidR="00CA41CD" w:rsidRDefault="0091530D" w:rsidP="00422DF0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արդարա</w:t>
            </w:r>
            <w:proofErr w:type="spellEnd"/>
          </w:p>
          <w:p w:rsidR="00CA41CD" w:rsidRDefault="0091530D" w:rsidP="00422DF0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դատության</w:t>
            </w:r>
            <w:proofErr w:type="spellEnd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նախարա</w:t>
            </w:r>
            <w:proofErr w:type="spellEnd"/>
          </w:p>
          <w:p w:rsidR="0091530D" w:rsidRPr="00CA41CD" w:rsidRDefault="0091530D" w:rsidP="00422DF0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րություն</w:t>
            </w:r>
            <w:proofErr w:type="spellEnd"/>
          </w:p>
        </w:tc>
        <w:tc>
          <w:tcPr>
            <w:tcW w:w="10267" w:type="dxa"/>
            <w:vAlign w:val="center"/>
          </w:tcPr>
          <w:p w:rsidR="003C1B11" w:rsidRDefault="003C1B11" w:rsidP="00422DF0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E7D10">
              <w:rPr>
                <w:rFonts w:ascii="GHEA Grapalat" w:hAnsi="GHEA Grapalat" w:cs="Sylfaen"/>
                <w:sz w:val="24"/>
                <w:szCs w:val="24"/>
                <w:lang w:val="hy-AM"/>
              </w:rPr>
              <w:t>Վարկային</w:t>
            </w:r>
            <w:r w:rsidRPr="005E7D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7D1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համաձայնագրի թիվ 2 փոփոխության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47B34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592E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չի պարունակում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Հանրապետության օրենքին հակասող, օրենքի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նախատեսող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նորմեր:</w:t>
            </w:r>
          </w:p>
          <w:p w:rsidR="003C1B11" w:rsidRPr="0014759E" w:rsidRDefault="003C1B11" w:rsidP="00422DF0">
            <w:pPr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E475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գտնում ենք, որ </w:t>
            </w:r>
            <w:r w:rsidRPr="005E7D10">
              <w:rPr>
                <w:rFonts w:ascii="GHEA Grapalat" w:hAnsi="GHEA Grapalat" w:cs="Sylfaen"/>
                <w:sz w:val="24"/>
                <w:szCs w:val="24"/>
                <w:lang w:val="hy-AM"/>
              </w:rPr>
              <w:t>Վարկային</w:t>
            </w:r>
            <w:r w:rsidRPr="005E7D1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E7D10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համաձայնագրի թիվ 2 փոփոխության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նախագի</w:t>
            </w:r>
            <w:r w:rsidRPr="00947B34">
              <w:rPr>
                <w:rFonts w:ascii="GHEA Grapalat" w:hAnsi="GHEA Grapalat" w:cs="Sylfaen"/>
                <w:sz w:val="24"/>
                <w:szCs w:val="24"/>
                <w:lang w:val="hy-AM"/>
              </w:rPr>
              <w:t>ծը</w:t>
            </w:r>
            <w:r w:rsidRPr="00592EB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3E01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համար ֆինանսական պարտավորություններ առաջացնելու դեպքում </w:t>
            </w:r>
            <w:r w:rsidRPr="000574BF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 է վավերացման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992977" w:rsidRPr="003C1B11" w:rsidRDefault="00992977" w:rsidP="003C1B1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13" w:type="dxa"/>
          </w:tcPr>
          <w:p w:rsidR="00B625ED" w:rsidRPr="003C1B11" w:rsidRDefault="00B625ED" w:rsidP="00AB5515">
            <w:pPr>
              <w:widowControl w:val="0"/>
              <w:tabs>
                <w:tab w:val="left" w:pos="4536"/>
              </w:tabs>
              <w:spacing w:line="312" w:lineRule="auto"/>
              <w:jc w:val="both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</w:p>
          <w:p w:rsidR="0091530D" w:rsidRPr="00BB1362" w:rsidRDefault="00BB1362" w:rsidP="00422DF0">
            <w:pPr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Ընդունվել է ի գիտություն: </w:t>
            </w:r>
          </w:p>
        </w:tc>
      </w:tr>
      <w:tr w:rsidR="0091530D" w:rsidRPr="00FD2F4D" w:rsidTr="00CA41CD">
        <w:trPr>
          <w:jc w:val="center"/>
        </w:trPr>
        <w:tc>
          <w:tcPr>
            <w:tcW w:w="670" w:type="dxa"/>
            <w:vAlign w:val="center"/>
          </w:tcPr>
          <w:p w:rsidR="0091530D" w:rsidRPr="00856558" w:rsidRDefault="0091530D" w:rsidP="008565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36"/>
              </w:tabs>
              <w:spacing w:line="312" w:lineRule="auto"/>
              <w:ind w:left="473"/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vAlign w:val="center"/>
          </w:tcPr>
          <w:p w:rsidR="00175182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արտաքին</w:t>
            </w:r>
            <w:proofErr w:type="spellEnd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գործերի</w:t>
            </w:r>
            <w:proofErr w:type="spellEnd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նախարար</w:t>
            </w:r>
            <w:proofErr w:type="spellEnd"/>
          </w:p>
          <w:p w:rsidR="0091530D" w:rsidRPr="00CA41CD" w:rsidRDefault="00355CA4" w:rsidP="00175182">
            <w:pPr>
              <w:widowControl w:val="0"/>
              <w:tabs>
                <w:tab w:val="left" w:pos="4536"/>
              </w:tabs>
              <w:spacing w:line="312" w:lineRule="auto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91530D" w:rsidRPr="00CA41CD">
              <w:rPr>
                <w:rFonts w:ascii="GHEA Grapalat" w:hAnsi="GHEA Grapalat" w:cs="Sylfaen"/>
                <w:color w:val="000000"/>
                <w:sz w:val="24"/>
                <w:szCs w:val="24"/>
              </w:rPr>
              <w:t>ություն</w:t>
            </w:r>
            <w:proofErr w:type="spellEnd"/>
          </w:p>
        </w:tc>
        <w:tc>
          <w:tcPr>
            <w:tcW w:w="10267" w:type="dxa"/>
            <w:vAlign w:val="center"/>
          </w:tcPr>
          <w:p w:rsidR="00FE1D61" w:rsidRPr="00F57187" w:rsidRDefault="00CF2CFC" w:rsidP="00CF2CFC">
            <w:pPr>
              <w:pStyle w:val="Standard"/>
              <w:tabs>
                <w:tab w:val="left" w:pos="742"/>
              </w:tabs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CF2CFC">
              <w:rPr>
                <w:rFonts w:ascii="GHEA Grapalat" w:hAnsi="GHEA Grapalat" w:cs="Sylfaen"/>
              </w:rPr>
              <w:t xml:space="preserve">          </w:t>
            </w:r>
            <w:r w:rsidR="00422DF0" w:rsidRPr="009C4997">
              <w:rPr>
                <w:rFonts w:ascii="GHEA Grapalat" w:hAnsi="GHEA Grapalat" w:cs="Sylfaen"/>
                <w:lang w:val="hy-AM"/>
              </w:rPr>
              <w:t>Նախագծի</w:t>
            </w:r>
            <w:r w:rsidR="00422DF0">
              <w:rPr>
                <w:rFonts w:ascii="GHEA Grapalat" w:hAnsi="GHEA Grapalat" w:cs="Sylfaen"/>
                <w:lang w:val="hy-AM"/>
              </w:rPr>
              <w:t xml:space="preserve"> լրամշակված տարբերակի</w:t>
            </w:r>
            <w:r w:rsidR="00422DF0" w:rsidRPr="006364FA">
              <w:rPr>
                <w:rFonts w:ascii="GHEA Grapalat" w:hAnsi="GHEA Grapalat" w:cs="Sylfaen"/>
                <w:lang w:val="hy-AM"/>
              </w:rPr>
              <w:t xml:space="preserve"> վերաբերյալ</w:t>
            </w:r>
            <w:r w:rsidR="00422DF0">
              <w:rPr>
                <w:rFonts w:ascii="GHEA Grapalat" w:hAnsi="GHEA Grapalat"/>
                <w:lang w:val="hy-AM"/>
              </w:rPr>
              <w:t xml:space="preserve"> </w:t>
            </w:r>
            <w:r w:rsidR="00422DF0" w:rsidRPr="009C4997">
              <w:rPr>
                <w:rFonts w:ascii="GHEA Grapalat" w:hAnsi="GHEA Grapalat"/>
                <w:lang w:val="hy-AM"/>
              </w:rPr>
              <w:t xml:space="preserve">ՀՀ </w:t>
            </w:r>
            <w:r w:rsidR="00422DF0">
              <w:rPr>
                <w:rFonts w:ascii="GHEA Grapalat" w:hAnsi="GHEA Grapalat"/>
                <w:lang w:val="hy-AM"/>
              </w:rPr>
              <w:t>արտաքին գործերի նախարարությունն</w:t>
            </w:r>
            <w:r w:rsidR="00422DF0" w:rsidRPr="009C4997">
              <w:rPr>
                <w:rFonts w:ascii="GHEA Grapalat" w:hAnsi="GHEA Grapalat"/>
                <w:lang w:val="hy-AM"/>
              </w:rPr>
              <w:t xml:space="preserve"> իր </w:t>
            </w:r>
            <w:r w:rsidR="00422DF0">
              <w:rPr>
                <w:rFonts w:ascii="GHEA Grapalat" w:hAnsi="GHEA Grapalat"/>
                <w:lang w:val="hy-AM"/>
              </w:rPr>
              <w:t>իրավասության</w:t>
            </w:r>
            <w:r w:rsidR="00422DF0" w:rsidRPr="006364FA">
              <w:rPr>
                <w:rFonts w:ascii="GHEA Grapalat" w:hAnsi="GHEA Grapalat"/>
                <w:lang w:val="hy-AM"/>
              </w:rPr>
              <w:t xml:space="preserve"> շրջանակներում դիտողություններ և առաջարկություններ </w:t>
            </w:r>
            <w:r w:rsidR="00422DF0">
              <w:rPr>
                <w:rFonts w:ascii="GHEA Grapalat" w:hAnsi="GHEA Grapalat"/>
                <w:lang w:val="hy-AM"/>
              </w:rPr>
              <w:t>չունի:</w:t>
            </w:r>
          </w:p>
          <w:p w:rsidR="00377233" w:rsidRPr="00FE1D61" w:rsidRDefault="00377233" w:rsidP="005238BA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4714EA" w:rsidRPr="00CD6949" w:rsidRDefault="004714EA" w:rsidP="005238B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13" w:type="dxa"/>
          </w:tcPr>
          <w:p w:rsidR="0091530D" w:rsidRPr="005646A3" w:rsidRDefault="005646A3" w:rsidP="0098105A">
            <w:pPr>
              <w:pStyle w:val="Standard"/>
              <w:jc w:val="center"/>
              <w:rPr>
                <w:rFonts w:ascii="GHEA Grapalat" w:eastAsia="Times New Roman" w:hAnsi="GHEA Grapalat" w:cs="Arial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Ընդունվել է</w:t>
            </w:r>
            <w:r w:rsidR="009E26FD">
              <w:rPr>
                <w:rFonts w:ascii="GHEA Grapalat" w:hAnsi="GHEA Grapalat" w:cs="Sylfaen"/>
              </w:rPr>
              <w:t xml:space="preserve"> ի </w:t>
            </w:r>
            <w:proofErr w:type="spellStart"/>
            <w:r w:rsidR="009E26FD">
              <w:rPr>
                <w:rFonts w:ascii="GHEA Grapalat" w:hAnsi="GHEA Grapalat" w:cs="Sylfaen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ru-RU"/>
              </w:rPr>
              <w:t xml:space="preserve">: </w:t>
            </w:r>
          </w:p>
        </w:tc>
      </w:tr>
      <w:tr w:rsidR="0091530D" w:rsidRPr="00377233" w:rsidTr="00CA41CD">
        <w:trPr>
          <w:jc w:val="center"/>
        </w:trPr>
        <w:tc>
          <w:tcPr>
            <w:tcW w:w="670" w:type="dxa"/>
            <w:vAlign w:val="center"/>
          </w:tcPr>
          <w:p w:rsidR="0091530D" w:rsidRPr="00856558" w:rsidRDefault="0091530D" w:rsidP="008565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36"/>
              </w:tabs>
              <w:spacing w:line="312" w:lineRule="auto"/>
              <w:ind w:left="473"/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vAlign w:val="center"/>
          </w:tcPr>
          <w:p w:rsidR="00B4426D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ՀՀ </w:t>
            </w:r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տրանսպորտի</w:t>
            </w:r>
            <w:r w:rsidRPr="00CA41CD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>,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կապի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տեղեկատ</w:t>
            </w:r>
          </w:p>
          <w:p w:rsidR="00B4426D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վական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տեխնոլո</w:t>
            </w:r>
          </w:p>
          <w:p w:rsidR="00B4426D" w:rsidRDefault="0091530D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գիաների</w:t>
            </w:r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նախարա</w:t>
            </w:r>
            <w:proofErr w:type="spellEnd"/>
          </w:p>
          <w:p w:rsidR="0091530D" w:rsidRPr="00B4426D" w:rsidRDefault="0091530D" w:rsidP="00B4426D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proofErr w:type="spellStart"/>
            <w:r w:rsidRPr="00CA41C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րություն</w:t>
            </w:r>
            <w:proofErr w:type="spellEnd"/>
          </w:p>
        </w:tc>
        <w:tc>
          <w:tcPr>
            <w:tcW w:w="10267" w:type="dxa"/>
            <w:vAlign w:val="center"/>
          </w:tcPr>
          <w:p w:rsidR="00CF2CFC" w:rsidRPr="006154EE" w:rsidRDefault="00940D7F" w:rsidP="00CF2CFC">
            <w:pPr>
              <w:pStyle w:val="Style11"/>
              <w:widowControl/>
              <w:spacing w:before="38" w:line="276" w:lineRule="auto"/>
              <w:ind w:firstLine="36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 </w:t>
            </w:r>
            <w:r w:rsidR="00CF2CFC" w:rsidRPr="006154EE">
              <w:rPr>
                <w:rFonts w:ascii="GHEA Grapalat" w:hAnsi="GHEA Grapalat"/>
                <w:lang w:val="hy-AM"/>
              </w:rPr>
              <w:t>Հիմք ընդունելով «Միջազգային պայմանագրերի մասին» Հայաստանի Հանրապետության օրենքի 5-րդ հոդվածի 5-րդ մասի դրույթները</w:t>
            </w:r>
            <w:r w:rsidR="00CF2CFC">
              <w:rPr>
                <w:rFonts w:ascii="GHEA Grapalat" w:hAnsi="GHEA Grapalat"/>
                <w:lang w:val="hy-AM"/>
              </w:rPr>
              <w:t>,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 ՀՀ</w:t>
            </w:r>
            <w:r w:rsidR="00CF2CFC" w:rsidRPr="006154EE">
              <w:rPr>
                <w:b/>
                <w:bCs/>
                <w:lang w:val="hy-AM"/>
              </w:rPr>
              <w:t xml:space="preserve"> </w:t>
            </w:r>
            <w:r w:rsidR="00CF2CFC" w:rsidRPr="006154EE">
              <w:rPr>
                <w:rFonts w:ascii="GHEA Grapalat" w:hAnsi="GHEA Grapalat"/>
                <w:lang w:val="hy-AM"/>
              </w:rPr>
              <w:t>տրանսպորտի, կապի և տեղեկատվական տեխնոլոգիաների նախարարությունը հայտնում է, որ</w:t>
            </w:r>
            <w:r w:rsidR="00CF2CFC" w:rsidRPr="00E828BB">
              <w:rPr>
                <w:rFonts w:ascii="GHEA Grapalat" w:hAnsi="GHEA Grapalat" w:cs="Sylfaen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/>
                <w:lang w:val="hy-AM"/>
              </w:rPr>
              <w:t>«</w:t>
            </w:r>
            <w:r w:rsidR="00CF2CFC" w:rsidRPr="00FB0DD6">
              <w:rPr>
                <w:rFonts w:ascii="GHEA Grapalat" w:hAnsi="GHEA Grapalat" w:cs="Sylfaen"/>
                <w:lang w:val="hy-AM"/>
              </w:rPr>
              <w:t>Կենսական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նշանակության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ճանապարհային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ցանցի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բարելավման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ծրագրի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լրացուցիչ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ֆինանսավորում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» </w:t>
            </w:r>
            <w:r w:rsidR="00CF2CFC" w:rsidRPr="00FB0DD6">
              <w:rPr>
                <w:rFonts w:ascii="GHEA Grapalat" w:hAnsi="GHEA Grapalat" w:cs="Sylfaen"/>
                <w:lang w:val="hy-AM"/>
              </w:rPr>
              <w:t>վարկային</w:t>
            </w:r>
            <w:r w:rsidR="00CF2CFC" w:rsidRPr="00FB0DD6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համաձայնագրի թիվ </w:t>
            </w:r>
            <w:r w:rsidR="00CF2CFC" w:rsidRPr="00FB0DD6">
              <w:rPr>
                <w:rFonts w:ascii="GHEA Grapalat" w:hAnsi="GHEA Grapalat"/>
                <w:lang w:val="hy-AM"/>
              </w:rPr>
              <w:t>2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 փոփոխությ</w:t>
            </w:r>
            <w:r w:rsidR="00CF2CFC">
              <w:rPr>
                <w:rFonts w:ascii="GHEA Grapalat" w:hAnsi="GHEA Grapalat"/>
                <w:lang w:val="hy-AM"/>
              </w:rPr>
              <w:t>ու</w:t>
            </w:r>
            <w:r w:rsidR="00CF2CFC" w:rsidRPr="006154EE">
              <w:rPr>
                <w:rFonts w:ascii="GHEA Grapalat" w:hAnsi="GHEA Grapalat"/>
                <w:lang w:val="hy-AM"/>
              </w:rPr>
              <w:t>ն»» նախագծ</w:t>
            </w:r>
            <w:r w:rsidR="00CF2CFC">
              <w:rPr>
                <w:rFonts w:ascii="GHEA Grapalat" w:hAnsi="GHEA Grapalat"/>
                <w:lang w:val="hy-AM"/>
              </w:rPr>
              <w:t xml:space="preserve">ով 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նախատեսված </w:t>
            </w:r>
            <w:r w:rsidR="00CF2CFC">
              <w:rPr>
                <w:rFonts w:ascii="GHEA Grapalat" w:hAnsi="GHEA Grapalat" w:cs="Sylfaen"/>
                <w:lang w:val="hy-AM"/>
              </w:rPr>
              <w:t>նախարարության</w:t>
            </w:r>
            <w:r w:rsidR="00CF2CFC" w:rsidRPr="006E70DC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6E70DC">
              <w:rPr>
                <w:rFonts w:ascii="GHEA Grapalat" w:hAnsi="GHEA Grapalat" w:cs="Sylfaen"/>
                <w:lang w:val="hy-AM"/>
              </w:rPr>
              <w:t>իրավասության</w:t>
            </w:r>
            <w:r w:rsidR="00CF2CFC" w:rsidRPr="006E70DC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6E70DC">
              <w:rPr>
                <w:rFonts w:ascii="GHEA Grapalat" w:hAnsi="GHEA Grapalat" w:cs="Sylfaen"/>
                <w:lang w:val="hy-AM"/>
              </w:rPr>
              <w:t>շրջանակներին</w:t>
            </w:r>
            <w:r w:rsidR="00CF2CFC" w:rsidRPr="006E70DC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6E70DC">
              <w:rPr>
                <w:rFonts w:ascii="GHEA Grapalat" w:hAnsi="GHEA Grapalat" w:cs="Sylfaen"/>
                <w:lang w:val="hy-AM"/>
              </w:rPr>
              <w:t>առնչվող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 հանձնառությունները համապատասխանում են ՀՀ</w:t>
            </w:r>
            <w:r w:rsidR="00CF2CFC" w:rsidRPr="006154EE">
              <w:rPr>
                <w:b/>
                <w:bCs/>
                <w:lang w:val="hy-AM"/>
              </w:rPr>
              <w:t xml:space="preserve"> 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տրանսպորտի, կապի և </w:t>
            </w:r>
            <w:r w:rsidR="00CF2CFC" w:rsidRPr="006154EE">
              <w:rPr>
                <w:rFonts w:ascii="GHEA Grapalat" w:hAnsi="GHEA Grapalat"/>
                <w:lang w:val="hy-AM"/>
              </w:rPr>
              <w:lastRenderedPageBreak/>
              <w:t xml:space="preserve">տեղեկատվական տեխնոլոգիաների նախարարության կանոնադրությամբ </w:t>
            </w:r>
            <w:r w:rsidR="00CF2CFC">
              <w:rPr>
                <w:rFonts w:ascii="GHEA Grapalat" w:hAnsi="GHEA Grapalat"/>
                <w:lang w:val="hy-AM"/>
              </w:rPr>
              <w:t>նախատեսված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 </w:t>
            </w:r>
            <w:r w:rsidR="00CF2CFC" w:rsidRPr="006154EE">
              <w:rPr>
                <w:rFonts w:ascii="Calibri" w:hAnsi="Calibri" w:cs="Calibri"/>
                <w:lang w:val="hy-AM"/>
              </w:rPr>
              <w:t> </w:t>
            </w:r>
            <w:r w:rsidR="00CF2CFC" w:rsidRPr="006154EE">
              <w:rPr>
                <w:rFonts w:ascii="GHEA Grapalat" w:hAnsi="GHEA Grapalat"/>
                <w:lang w:val="hy-AM"/>
              </w:rPr>
              <w:t xml:space="preserve">գործառույթներին: </w:t>
            </w:r>
          </w:p>
          <w:p w:rsidR="0091530D" w:rsidRPr="00940D7F" w:rsidRDefault="0091530D" w:rsidP="003703F3">
            <w:pPr>
              <w:pStyle w:val="Style11"/>
              <w:widowControl/>
              <w:spacing w:before="38" w:line="276" w:lineRule="auto"/>
              <w:ind w:firstLine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113" w:type="dxa"/>
          </w:tcPr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8105A" w:rsidRPr="00035196" w:rsidRDefault="0098105A" w:rsidP="0098105A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  <w:p w:rsidR="0091530D" w:rsidRPr="00C44ADE" w:rsidRDefault="00AF4B11" w:rsidP="00C44ADE">
            <w:pPr>
              <w:jc w:val="center"/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</w:pPr>
            <w:r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  <w:proofErr w:type="spellStart"/>
            <w:r w:rsidR="00C44ADE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Ընդունվել</w:t>
            </w:r>
            <w:proofErr w:type="spellEnd"/>
            <w:r w:rsidR="00C44ADE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 xml:space="preserve"> է ի </w:t>
            </w:r>
            <w:proofErr w:type="spellStart"/>
            <w:r w:rsidR="00C44ADE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>գիտություն</w:t>
            </w:r>
            <w:proofErr w:type="spellEnd"/>
            <w:r w:rsidR="00C44ADE">
              <w:rPr>
                <w:rStyle w:val="Emphasis"/>
                <w:rFonts w:ascii="GHEA Grapalat" w:hAnsi="GHEA Grapalat" w:cs="Sylfaen"/>
                <w:i w:val="0"/>
                <w:sz w:val="24"/>
                <w:szCs w:val="24"/>
              </w:rPr>
              <w:t xml:space="preserve">: </w:t>
            </w:r>
          </w:p>
        </w:tc>
      </w:tr>
      <w:tr w:rsidR="00791509" w:rsidRPr="0085309A" w:rsidTr="00CA41CD">
        <w:trPr>
          <w:jc w:val="center"/>
        </w:trPr>
        <w:tc>
          <w:tcPr>
            <w:tcW w:w="670" w:type="dxa"/>
            <w:vAlign w:val="center"/>
          </w:tcPr>
          <w:p w:rsidR="00791509" w:rsidRPr="00856558" w:rsidRDefault="00791509" w:rsidP="008565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36"/>
              </w:tabs>
              <w:spacing w:line="312" w:lineRule="auto"/>
              <w:ind w:left="473"/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vAlign w:val="center"/>
          </w:tcPr>
          <w:p w:rsidR="00791509" w:rsidRPr="00791509" w:rsidRDefault="00791509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ՀՀ ոստիկանություն</w:t>
            </w:r>
          </w:p>
        </w:tc>
        <w:tc>
          <w:tcPr>
            <w:tcW w:w="10267" w:type="dxa"/>
            <w:vAlign w:val="center"/>
          </w:tcPr>
          <w:p w:rsidR="00791509" w:rsidRPr="00B6714F" w:rsidRDefault="00B6714F" w:rsidP="00C5441F">
            <w:pPr>
              <w:pStyle w:val="Style11"/>
              <w:widowControl/>
              <w:spacing w:before="38" w:line="276" w:lineRule="auto"/>
              <w:ind w:firstLine="0"/>
              <w:jc w:val="center"/>
              <w:rPr>
                <w:rFonts w:ascii="GHEA Grapalat" w:eastAsia="Times New Roman" w:hAnsi="GHEA Grapalat"/>
                <w:lang w:val="ru-RU"/>
              </w:rPr>
            </w:pPr>
            <w:r>
              <w:rPr>
                <w:rFonts w:ascii="GHEA Grapalat" w:eastAsia="Times New Roman" w:hAnsi="GHEA Grapalat"/>
                <w:lang w:val="ru-RU"/>
              </w:rPr>
              <w:t>Առարկություններ</w:t>
            </w:r>
            <w:r w:rsidR="00C5441F">
              <w:rPr>
                <w:rFonts w:ascii="GHEA Grapalat" w:eastAsia="Times New Roman" w:hAnsi="GHEA Grapalat"/>
              </w:rPr>
              <w:t xml:space="preserve"> </w:t>
            </w:r>
            <w:r w:rsidR="00C5441F">
              <w:rPr>
                <w:rFonts w:ascii="GHEA Grapalat" w:eastAsia="Times New Roman" w:hAnsi="GHEA Grapalat"/>
                <w:lang w:val="ru-RU"/>
              </w:rPr>
              <w:t xml:space="preserve">և առաջարկություններ </w:t>
            </w:r>
            <w:r>
              <w:rPr>
                <w:rFonts w:ascii="GHEA Grapalat" w:eastAsia="Times New Roman" w:hAnsi="GHEA Grapalat"/>
                <w:lang w:val="ru-RU"/>
              </w:rPr>
              <w:t>չկան:</w:t>
            </w:r>
          </w:p>
        </w:tc>
        <w:tc>
          <w:tcPr>
            <w:tcW w:w="2113" w:type="dxa"/>
          </w:tcPr>
          <w:p w:rsidR="00791509" w:rsidRPr="00E94A9F" w:rsidRDefault="00E94A9F" w:rsidP="00D240EE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Style w:val="Emphasis"/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Style w:val="Emphasis"/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Style w:val="Emphasis"/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B4426D" w:rsidRPr="00B4426D" w:rsidRDefault="00B4426D" w:rsidP="00D240EE">
            <w:pPr>
              <w:jc w:val="center"/>
              <w:rPr>
                <w:rStyle w:val="Emphasis"/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3170B" w:rsidRPr="0085309A" w:rsidTr="00CA41CD">
        <w:trPr>
          <w:jc w:val="center"/>
        </w:trPr>
        <w:tc>
          <w:tcPr>
            <w:tcW w:w="670" w:type="dxa"/>
            <w:vAlign w:val="center"/>
          </w:tcPr>
          <w:p w:rsidR="00F3170B" w:rsidRPr="00856558" w:rsidRDefault="00F3170B" w:rsidP="00856558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536"/>
              </w:tabs>
              <w:spacing w:line="312" w:lineRule="auto"/>
              <w:ind w:left="473"/>
              <w:jc w:val="center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40" w:type="dxa"/>
            <w:vAlign w:val="center"/>
          </w:tcPr>
          <w:p w:rsidR="00B4426D" w:rsidRDefault="00F3170B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442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="008530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ՏԶՆՆ </w:t>
            </w:r>
            <w:r w:rsidRPr="00B442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պետական գույքի կառավար</w:t>
            </w:r>
          </w:p>
          <w:p w:rsidR="00F3170B" w:rsidRPr="009230C0" w:rsidRDefault="00F3170B" w:rsidP="00856558">
            <w:pPr>
              <w:widowControl w:val="0"/>
              <w:tabs>
                <w:tab w:val="left" w:pos="4536"/>
              </w:tabs>
              <w:spacing w:line="312" w:lineRule="auto"/>
              <w:jc w:val="center"/>
              <w:textAlignment w:val="baseline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B4426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ման կոմիտե</w:t>
            </w:r>
          </w:p>
        </w:tc>
        <w:tc>
          <w:tcPr>
            <w:tcW w:w="10267" w:type="dxa"/>
            <w:vAlign w:val="center"/>
          </w:tcPr>
          <w:p w:rsidR="00F3170B" w:rsidRPr="009230C0" w:rsidRDefault="00312FF0" w:rsidP="00312FF0">
            <w:pPr>
              <w:pStyle w:val="Style11"/>
              <w:widowControl/>
              <w:spacing w:before="38" w:line="276" w:lineRule="auto"/>
              <w:ind w:firstLine="0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312FF0">
              <w:rPr>
                <w:rFonts w:ascii="GHEA Grapalat" w:eastAsia="Times New Roman" w:hAnsi="GHEA Grapalat"/>
                <w:lang w:val="hy-AM"/>
              </w:rPr>
              <w:t xml:space="preserve">          </w:t>
            </w:r>
            <w:r>
              <w:rPr>
                <w:rFonts w:ascii="GHEA Grapalat" w:eastAsia="Times New Roman" w:hAnsi="GHEA Grapalat"/>
                <w:lang w:val="ru-RU"/>
              </w:rPr>
              <w:t>Հ</w:t>
            </w:r>
            <w:bookmarkStart w:id="0" w:name="_GoBack"/>
            <w:bookmarkEnd w:id="0"/>
            <w:r w:rsidRPr="00312FF0">
              <w:rPr>
                <w:rFonts w:ascii="GHEA Grapalat" w:eastAsia="Times New Roman" w:hAnsi="GHEA Grapalat"/>
                <w:lang w:val="hy-AM"/>
              </w:rPr>
              <w:t>այտնում ենք, որ «Պետական գույքի կառավարման մասին» ՀՀ օրենքի կարգավորման շրջանակում Հայաստանի Հանրապետության ու Վերակառուցման և զարգացման միջազգային բանկի միջև 2015թ. օգոստոսի 26-ին ստորագրված ««Կենսական նշանակության ճանապարհային ցանցի բարելավման ծրագիր» (վարկ թիվ 8523-AM) լրացուցիչ ֆինանսավորման համաձայնագրի փոփոխություն թիվ 2» նախագծում Հայաստանի Հանրապետության համար գույքային պարտավորություններ նախատեսող դրույթներ առկա չեն:</w:t>
            </w:r>
          </w:p>
        </w:tc>
        <w:tc>
          <w:tcPr>
            <w:tcW w:w="2113" w:type="dxa"/>
          </w:tcPr>
          <w:p w:rsidR="00F3170B" w:rsidRPr="00244251" w:rsidRDefault="00244251" w:rsidP="00AC2A2F">
            <w:pPr>
              <w:spacing w:line="312" w:lineRule="auto"/>
              <w:jc w:val="center"/>
              <w:rPr>
                <w:rStyle w:val="Emphasis"/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>
              <w:rPr>
                <w:rStyle w:val="Emphasis"/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>
              <w:rPr>
                <w:rStyle w:val="Emphasis"/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  <w:r>
              <w:rPr>
                <w:rStyle w:val="Emphasis"/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</w:tr>
    </w:tbl>
    <w:p w:rsidR="00437DE1" w:rsidRPr="00856558" w:rsidRDefault="00437DE1" w:rsidP="00856558">
      <w:pPr>
        <w:widowControl w:val="0"/>
        <w:tabs>
          <w:tab w:val="left" w:pos="4536"/>
        </w:tabs>
        <w:spacing w:after="0" w:line="312" w:lineRule="auto"/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sectPr w:rsidR="00437DE1" w:rsidRPr="00856558" w:rsidSect="004E2563">
      <w:pgSz w:w="15840" w:h="12240" w:orient="landscape"/>
      <w:pgMar w:top="426" w:right="562" w:bottom="426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71BE"/>
    <w:multiLevelType w:val="hybridMultilevel"/>
    <w:tmpl w:val="57EED1FE"/>
    <w:lvl w:ilvl="0" w:tplc="90EE5F4C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07C1A"/>
    <w:multiLevelType w:val="hybridMultilevel"/>
    <w:tmpl w:val="0D5A79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339DC"/>
    <w:multiLevelType w:val="hybridMultilevel"/>
    <w:tmpl w:val="90BE6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907A7"/>
    <w:multiLevelType w:val="hybridMultilevel"/>
    <w:tmpl w:val="9B129CF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4AAF5C2C"/>
    <w:multiLevelType w:val="hybridMultilevel"/>
    <w:tmpl w:val="92762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F51A5"/>
    <w:multiLevelType w:val="hybridMultilevel"/>
    <w:tmpl w:val="4F34E49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E5F28C2"/>
    <w:multiLevelType w:val="hybridMultilevel"/>
    <w:tmpl w:val="CAD2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BF"/>
    <w:rsid w:val="00001DA6"/>
    <w:rsid w:val="00026581"/>
    <w:rsid w:val="000338BA"/>
    <w:rsid w:val="00035196"/>
    <w:rsid w:val="000434BD"/>
    <w:rsid w:val="00044075"/>
    <w:rsid w:val="00047B85"/>
    <w:rsid w:val="0006124B"/>
    <w:rsid w:val="000A0DD6"/>
    <w:rsid w:val="000A24F1"/>
    <w:rsid w:val="000B0841"/>
    <w:rsid w:val="000E0387"/>
    <w:rsid w:val="00102252"/>
    <w:rsid w:val="0014759E"/>
    <w:rsid w:val="00152610"/>
    <w:rsid w:val="001543CC"/>
    <w:rsid w:val="00156C15"/>
    <w:rsid w:val="001627A8"/>
    <w:rsid w:val="00173B06"/>
    <w:rsid w:val="00175182"/>
    <w:rsid w:val="00182517"/>
    <w:rsid w:val="00182623"/>
    <w:rsid w:val="001B00B4"/>
    <w:rsid w:val="001C3FF7"/>
    <w:rsid w:val="001D777E"/>
    <w:rsid w:val="00230D96"/>
    <w:rsid w:val="00244251"/>
    <w:rsid w:val="00245548"/>
    <w:rsid w:val="002719E3"/>
    <w:rsid w:val="002817BF"/>
    <w:rsid w:val="00291176"/>
    <w:rsid w:val="002C0358"/>
    <w:rsid w:val="002C1198"/>
    <w:rsid w:val="002C6AC1"/>
    <w:rsid w:val="002F04B8"/>
    <w:rsid w:val="00312FF0"/>
    <w:rsid w:val="003434DC"/>
    <w:rsid w:val="00355CA4"/>
    <w:rsid w:val="003703F3"/>
    <w:rsid w:val="00377233"/>
    <w:rsid w:val="0039481E"/>
    <w:rsid w:val="003C1B11"/>
    <w:rsid w:val="003C73F2"/>
    <w:rsid w:val="003E0001"/>
    <w:rsid w:val="003E6CF4"/>
    <w:rsid w:val="003F011C"/>
    <w:rsid w:val="00410FE7"/>
    <w:rsid w:val="004225DA"/>
    <w:rsid w:val="00422DF0"/>
    <w:rsid w:val="0043654A"/>
    <w:rsid w:val="00437DE1"/>
    <w:rsid w:val="0044706C"/>
    <w:rsid w:val="004714EA"/>
    <w:rsid w:val="00476EA7"/>
    <w:rsid w:val="004855A2"/>
    <w:rsid w:val="004A1E3B"/>
    <w:rsid w:val="004A6FC1"/>
    <w:rsid w:val="004B003B"/>
    <w:rsid w:val="004B08CC"/>
    <w:rsid w:val="004B37AC"/>
    <w:rsid w:val="004C1117"/>
    <w:rsid w:val="004D5DE3"/>
    <w:rsid w:val="004E2563"/>
    <w:rsid w:val="004F637D"/>
    <w:rsid w:val="00521E6B"/>
    <w:rsid w:val="005238BA"/>
    <w:rsid w:val="00551AAB"/>
    <w:rsid w:val="005646A3"/>
    <w:rsid w:val="00571156"/>
    <w:rsid w:val="00577B4F"/>
    <w:rsid w:val="005920FC"/>
    <w:rsid w:val="00594ACB"/>
    <w:rsid w:val="005A3AA8"/>
    <w:rsid w:val="005B503A"/>
    <w:rsid w:val="005E2510"/>
    <w:rsid w:val="0062718F"/>
    <w:rsid w:val="006276CB"/>
    <w:rsid w:val="00636DB0"/>
    <w:rsid w:val="006645BF"/>
    <w:rsid w:val="00682910"/>
    <w:rsid w:val="0068423F"/>
    <w:rsid w:val="006A3B72"/>
    <w:rsid w:val="006B36A8"/>
    <w:rsid w:val="006C339A"/>
    <w:rsid w:val="006D005E"/>
    <w:rsid w:val="006D7B2E"/>
    <w:rsid w:val="006F4229"/>
    <w:rsid w:val="007070FA"/>
    <w:rsid w:val="007078FE"/>
    <w:rsid w:val="0074782C"/>
    <w:rsid w:val="0077353A"/>
    <w:rsid w:val="00787B9F"/>
    <w:rsid w:val="00791509"/>
    <w:rsid w:val="007920BB"/>
    <w:rsid w:val="00793BF0"/>
    <w:rsid w:val="007E1A4F"/>
    <w:rsid w:val="0081046F"/>
    <w:rsid w:val="00846128"/>
    <w:rsid w:val="0084751F"/>
    <w:rsid w:val="0085309A"/>
    <w:rsid w:val="0085536F"/>
    <w:rsid w:val="00856558"/>
    <w:rsid w:val="008734E6"/>
    <w:rsid w:val="008A4E0E"/>
    <w:rsid w:val="008D57CD"/>
    <w:rsid w:val="008D7F73"/>
    <w:rsid w:val="008F02F2"/>
    <w:rsid w:val="008F2C7D"/>
    <w:rsid w:val="0091530D"/>
    <w:rsid w:val="009230C0"/>
    <w:rsid w:val="00925212"/>
    <w:rsid w:val="0093441A"/>
    <w:rsid w:val="00940D7F"/>
    <w:rsid w:val="00940EC3"/>
    <w:rsid w:val="009809FE"/>
    <w:rsid w:val="0098105A"/>
    <w:rsid w:val="009830F9"/>
    <w:rsid w:val="00992977"/>
    <w:rsid w:val="009B1332"/>
    <w:rsid w:val="009B23B2"/>
    <w:rsid w:val="009C247A"/>
    <w:rsid w:val="009E26FD"/>
    <w:rsid w:val="00A1357A"/>
    <w:rsid w:val="00A232EA"/>
    <w:rsid w:val="00A34508"/>
    <w:rsid w:val="00A4085A"/>
    <w:rsid w:val="00A644D7"/>
    <w:rsid w:val="00A71938"/>
    <w:rsid w:val="00A73A7E"/>
    <w:rsid w:val="00A823A7"/>
    <w:rsid w:val="00A912D3"/>
    <w:rsid w:val="00AB5515"/>
    <w:rsid w:val="00AC2A2F"/>
    <w:rsid w:val="00AF4B11"/>
    <w:rsid w:val="00AF67B5"/>
    <w:rsid w:val="00B033FE"/>
    <w:rsid w:val="00B15929"/>
    <w:rsid w:val="00B27212"/>
    <w:rsid w:val="00B27696"/>
    <w:rsid w:val="00B43927"/>
    <w:rsid w:val="00B4426D"/>
    <w:rsid w:val="00B56209"/>
    <w:rsid w:val="00B625ED"/>
    <w:rsid w:val="00B65D46"/>
    <w:rsid w:val="00B66E97"/>
    <w:rsid w:val="00B6714F"/>
    <w:rsid w:val="00B75CCE"/>
    <w:rsid w:val="00B813BC"/>
    <w:rsid w:val="00BA1958"/>
    <w:rsid w:val="00BB1362"/>
    <w:rsid w:val="00BB493B"/>
    <w:rsid w:val="00BC4ACC"/>
    <w:rsid w:val="00BC58C9"/>
    <w:rsid w:val="00BC79EE"/>
    <w:rsid w:val="00BE336C"/>
    <w:rsid w:val="00C01C22"/>
    <w:rsid w:val="00C17776"/>
    <w:rsid w:val="00C32959"/>
    <w:rsid w:val="00C35693"/>
    <w:rsid w:val="00C35AAD"/>
    <w:rsid w:val="00C35DD4"/>
    <w:rsid w:val="00C36C9F"/>
    <w:rsid w:val="00C44725"/>
    <w:rsid w:val="00C44ADE"/>
    <w:rsid w:val="00C5441F"/>
    <w:rsid w:val="00C664AB"/>
    <w:rsid w:val="00C6653E"/>
    <w:rsid w:val="00C76145"/>
    <w:rsid w:val="00CA41CD"/>
    <w:rsid w:val="00CB356A"/>
    <w:rsid w:val="00CC096D"/>
    <w:rsid w:val="00CC7D96"/>
    <w:rsid w:val="00CD4D77"/>
    <w:rsid w:val="00CD508C"/>
    <w:rsid w:val="00CD6949"/>
    <w:rsid w:val="00CD773F"/>
    <w:rsid w:val="00CF2CFC"/>
    <w:rsid w:val="00CF6AFA"/>
    <w:rsid w:val="00D150D9"/>
    <w:rsid w:val="00D240EE"/>
    <w:rsid w:val="00D27403"/>
    <w:rsid w:val="00D3375D"/>
    <w:rsid w:val="00D41622"/>
    <w:rsid w:val="00D46460"/>
    <w:rsid w:val="00D50193"/>
    <w:rsid w:val="00D5254E"/>
    <w:rsid w:val="00D93315"/>
    <w:rsid w:val="00DA057C"/>
    <w:rsid w:val="00DA3BD1"/>
    <w:rsid w:val="00DB2734"/>
    <w:rsid w:val="00DB3495"/>
    <w:rsid w:val="00DE4B04"/>
    <w:rsid w:val="00E06D7E"/>
    <w:rsid w:val="00E078DF"/>
    <w:rsid w:val="00E368B8"/>
    <w:rsid w:val="00E4254B"/>
    <w:rsid w:val="00E4573F"/>
    <w:rsid w:val="00E9253F"/>
    <w:rsid w:val="00E93CB6"/>
    <w:rsid w:val="00E94A9F"/>
    <w:rsid w:val="00EB1D85"/>
    <w:rsid w:val="00EC0DB9"/>
    <w:rsid w:val="00ED20A2"/>
    <w:rsid w:val="00ED30EF"/>
    <w:rsid w:val="00EF742E"/>
    <w:rsid w:val="00F3170B"/>
    <w:rsid w:val="00F46E9C"/>
    <w:rsid w:val="00F57187"/>
    <w:rsid w:val="00F63783"/>
    <w:rsid w:val="00F6684E"/>
    <w:rsid w:val="00F751A4"/>
    <w:rsid w:val="00F7584F"/>
    <w:rsid w:val="00F80091"/>
    <w:rsid w:val="00FA3BDD"/>
    <w:rsid w:val="00FB2BED"/>
    <w:rsid w:val="00FD2F4D"/>
    <w:rsid w:val="00FD6374"/>
    <w:rsid w:val="00FE1D61"/>
    <w:rsid w:val="00FF2992"/>
    <w:rsid w:val="00FF57F0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DE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37D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04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본문(내용)"/>
    <w:basedOn w:val="Normal"/>
    <w:link w:val="ListParagraphChar"/>
    <w:uiPriority w:val="34"/>
    <w:qFormat/>
    <w:rsid w:val="000434BD"/>
    <w:pPr>
      <w:ind w:left="720"/>
      <w:contextualSpacing/>
    </w:pPr>
  </w:style>
  <w:style w:type="character" w:customStyle="1" w:styleId="3oh-">
    <w:name w:val="_3oh-"/>
    <w:basedOn w:val="DefaultParagraphFont"/>
    <w:rsid w:val="000434BD"/>
  </w:style>
  <w:style w:type="paragraph" w:customStyle="1" w:styleId="Standard">
    <w:name w:val="Standard"/>
    <w:rsid w:val="008565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05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A057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Emphasis">
    <w:name w:val="Emphasis"/>
    <w:basedOn w:val="DefaultParagraphFont"/>
    <w:uiPriority w:val="20"/>
    <w:qFormat/>
    <w:rsid w:val="00AF4B11"/>
    <w:rPr>
      <w:i/>
      <w:iCs/>
    </w:rPr>
  </w:style>
  <w:style w:type="paragraph" w:customStyle="1" w:styleId="Style11">
    <w:name w:val="Style11"/>
    <w:basedOn w:val="Normal"/>
    <w:uiPriority w:val="99"/>
    <w:rsid w:val="00940D7F"/>
    <w:pPr>
      <w:widowControl w:val="0"/>
      <w:autoSpaceDE w:val="0"/>
      <w:autoSpaceDN w:val="0"/>
      <w:adjustRightInd w:val="0"/>
      <w:spacing w:after="0" w:line="277" w:lineRule="exact"/>
      <w:ind w:firstLine="696"/>
    </w:pPr>
    <w:rPr>
      <w:rFonts w:ascii="Sylfaen" w:eastAsiaTheme="minorEastAsia" w:hAnsi="Sylfaen"/>
      <w:sz w:val="24"/>
      <w:szCs w:val="24"/>
    </w:rPr>
  </w:style>
  <w:style w:type="character" w:customStyle="1" w:styleId="mechtexChar">
    <w:name w:val="mechtex Char"/>
    <w:link w:val="mechtex"/>
    <w:locked/>
    <w:rsid w:val="00035196"/>
    <w:rPr>
      <w:rFonts w:ascii="Arial Armenian" w:eastAsia="Times New Roman" w:hAnsi="Arial Armenian"/>
      <w:lang w:val="x-none" w:eastAsia="x-none"/>
    </w:rPr>
  </w:style>
  <w:style w:type="paragraph" w:customStyle="1" w:styleId="mechtex">
    <w:name w:val="mechtex"/>
    <w:basedOn w:val="Normal"/>
    <w:link w:val="mechtexChar"/>
    <w:rsid w:val="00035196"/>
    <w:pPr>
      <w:jc w:val="center"/>
    </w:pPr>
    <w:rPr>
      <w:rFonts w:ascii="Arial Armenian" w:eastAsia="Times New Roman" w:hAnsi="Arial Armenian" w:cstheme="minorBidi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B4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본문(내용) Char"/>
    <w:basedOn w:val="DefaultParagraphFont"/>
    <w:link w:val="ListParagraph"/>
    <w:uiPriority w:val="34"/>
    <w:qFormat/>
    <w:locked/>
    <w:rsid w:val="00F571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DE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37D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04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 Paragraph-ExecSummary,본문(내용)"/>
    <w:basedOn w:val="Normal"/>
    <w:link w:val="ListParagraphChar"/>
    <w:uiPriority w:val="34"/>
    <w:qFormat/>
    <w:rsid w:val="000434BD"/>
    <w:pPr>
      <w:ind w:left="720"/>
      <w:contextualSpacing/>
    </w:pPr>
  </w:style>
  <w:style w:type="character" w:customStyle="1" w:styleId="3oh-">
    <w:name w:val="_3oh-"/>
    <w:basedOn w:val="DefaultParagraphFont"/>
    <w:rsid w:val="000434BD"/>
  </w:style>
  <w:style w:type="paragraph" w:customStyle="1" w:styleId="Standard">
    <w:name w:val="Standard"/>
    <w:rsid w:val="008565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05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A057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Emphasis">
    <w:name w:val="Emphasis"/>
    <w:basedOn w:val="DefaultParagraphFont"/>
    <w:uiPriority w:val="20"/>
    <w:qFormat/>
    <w:rsid w:val="00AF4B11"/>
    <w:rPr>
      <w:i/>
      <w:iCs/>
    </w:rPr>
  </w:style>
  <w:style w:type="paragraph" w:customStyle="1" w:styleId="Style11">
    <w:name w:val="Style11"/>
    <w:basedOn w:val="Normal"/>
    <w:uiPriority w:val="99"/>
    <w:rsid w:val="00940D7F"/>
    <w:pPr>
      <w:widowControl w:val="0"/>
      <w:autoSpaceDE w:val="0"/>
      <w:autoSpaceDN w:val="0"/>
      <w:adjustRightInd w:val="0"/>
      <w:spacing w:after="0" w:line="277" w:lineRule="exact"/>
      <w:ind w:firstLine="696"/>
    </w:pPr>
    <w:rPr>
      <w:rFonts w:ascii="Sylfaen" w:eastAsiaTheme="minorEastAsia" w:hAnsi="Sylfaen"/>
      <w:sz w:val="24"/>
      <w:szCs w:val="24"/>
    </w:rPr>
  </w:style>
  <w:style w:type="character" w:customStyle="1" w:styleId="mechtexChar">
    <w:name w:val="mechtex Char"/>
    <w:link w:val="mechtex"/>
    <w:locked/>
    <w:rsid w:val="00035196"/>
    <w:rPr>
      <w:rFonts w:ascii="Arial Armenian" w:eastAsia="Times New Roman" w:hAnsi="Arial Armenian"/>
      <w:lang w:val="x-none" w:eastAsia="x-none"/>
    </w:rPr>
  </w:style>
  <w:style w:type="paragraph" w:customStyle="1" w:styleId="mechtex">
    <w:name w:val="mechtex"/>
    <w:basedOn w:val="Normal"/>
    <w:link w:val="mechtexChar"/>
    <w:rsid w:val="00035196"/>
    <w:pPr>
      <w:jc w:val="center"/>
    </w:pPr>
    <w:rPr>
      <w:rFonts w:ascii="Arial Armenian" w:eastAsia="Times New Roman" w:hAnsi="Arial Armenian" w:cstheme="minorBidi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B4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본문(내용) Char"/>
    <w:basedOn w:val="DefaultParagraphFont"/>
    <w:link w:val="ListParagraph"/>
    <w:uiPriority w:val="34"/>
    <w:qFormat/>
    <w:locked/>
    <w:rsid w:val="00F571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6E54-FBCA-413B-B30D-F950F165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Sona Mirzoyan1</dc:creator>
  <cp:lastModifiedBy>Armine</cp:lastModifiedBy>
  <cp:revision>146</cp:revision>
  <cp:lastPrinted>2019-04-02T05:53:00Z</cp:lastPrinted>
  <dcterms:created xsi:type="dcterms:W3CDTF">2019-03-27T05:45:00Z</dcterms:created>
  <dcterms:modified xsi:type="dcterms:W3CDTF">2019-05-17T11:08:00Z</dcterms:modified>
  <cp:keywords>https://mul2.gov.am/tasks/73371/oneclick/10.Ampopatert_Dirqoroshumner.docx?token=44cdea4dc22dafc3fba2b96a4e2c46ba</cp:keywords>
</cp:coreProperties>
</file>