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99F" w:rsidRPr="00E74AD1" w:rsidRDefault="003F299F" w:rsidP="00E74AD1">
      <w:pPr>
        <w:pStyle w:val="20"/>
        <w:shd w:val="clear" w:color="auto" w:fill="auto"/>
        <w:spacing w:before="0" w:after="160" w:line="360" w:lineRule="auto"/>
        <w:ind w:left="20"/>
        <w:jc w:val="center"/>
        <w:rPr>
          <w:rFonts w:ascii="GHEA Grapalat" w:hAnsi="GHEA Grapalat" w:cs="GHEA Grapalat"/>
          <w:sz w:val="24"/>
          <w:szCs w:val="24"/>
          <w:lang w:val="en-US"/>
        </w:rPr>
      </w:pPr>
      <w:r w:rsidRPr="00E74AD1">
        <w:rPr>
          <w:rFonts w:ascii="GHEA Grapalat" w:hAnsi="GHEA Grapalat" w:cs="GHEA Grapalat"/>
          <w:sz w:val="24"/>
          <w:szCs w:val="24"/>
          <w:lang w:val="en-US"/>
        </w:rPr>
        <w:t>«</w:t>
      </w:r>
      <w:r w:rsidRPr="00485FE0">
        <w:rPr>
          <w:rFonts w:ascii="GHEA Grapalat" w:hAnsi="GHEA Grapalat" w:cs="GHEA Grapalat"/>
          <w:sz w:val="24"/>
          <w:szCs w:val="24"/>
        </w:rPr>
        <w:t>Հայաստանի</w:t>
      </w:r>
      <w:r w:rsidRPr="00E74AD1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կողմից</w:t>
      </w:r>
      <w:r w:rsidRPr="00E74AD1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E61374">
        <w:rPr>
          <w:rFonts w:ascii="GHEA Grapalat" w:hAnsi="GHEA Grapalat" w:cs="GHEA Grapalat"/>
          <w:sz w:val="24"/>
          <w:szCs w:val="24"/>
        </w:rPr>
        <w:t>Տարածաշրջանային</w:t>
      </w:r>
      <w:r w:rsidRPr="00E74AD1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կամ</w:t>
      </w:r>
      <w:r w:rsidRPr="00E74AD1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փոքրամասնությունների</w:t>
      </w:r>
      <w:r w:rsidRPr="00E74AD1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լեզուների</w:t>
      </w:r>
      <w:r w:rsidRPr="00E74AD1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եվրոպական</w:t>
      </w:r>
      <w:r w:rsidRPr="00E74AD1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խարտիայի</w:t>
      </w:r>
      <w:r w:rsidRPr="00E74AD1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կիրառման</w:t>
      </w:r>
      <w:r w:rsidRPr="00E74AD1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E61374">
        <w:rPr>
          <w:rFonts w:ascii="GHEA Grapalat" w:hAnsi="GHEA Grapalat" w:cs="GHEA Grapalat"/>
          <w:sz w:val="24"/>
          <w:szCs w:val="24"/>
        </w:rPr>
        <w:t>վերաբերյալ</w:t>
      </w:r>
      <w:r w:rsidRPr="00E74AD1">
        <w:rPr>
          <w:rFonts w:ascii="GHEA Grapalat" w:hAnsi="GHEA Grapalat" w:cs="GHEA Grapalat"/>
          <w:sz w:val="24"/>
          <w:szCs w:val="24"/>
          <w:lang w:val="en-US"/>
        </w:rPr>
        <w:t xml:space="preserve">» </w:t>
      </w:r>
      <w:r w:rsidRPr="00485FE0">
        <w:rPr>
          <w:rFonts w:ascii="GHEA Grapalat" w:hAnsi="GHEA Grapalat" w:cs="GHEA Grapalat"/>
          <w:sz w:val="24"/>
          <w:szCs w:val="24"/>
        </w:rPr>
        <w:t>Եվրոպայի</w:t>
      </w:r>
      <w:r w:rsidRPr="00E74AD1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Խորհրդի</w:t>
      </w:r>
      <w:r w:rsidRPr="00E74AD1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Նախարարների</w:t>
      </w:r>
      <w:r w:rsidRPr="00E74AD1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կոմիտեի</w:t>
      </w:r>
      <w:r w:rsidRPr="00E74AD1">
        <w:rPr>
          <w:rFonts w:ascii="GHEA Grapalat" w:hAnsi="GHEA Grapalat" w:cs="GHEA Grapalat"/>
          <w:sz w:val="24"/>
          <w:szCs w:val="24"/>
          <w:lang w:val="en-US"/>
        </w:rPr>
        <w:t xml:space="preserve"> CM/RecChL(2014)2 </w:t>
      </w:r>
      <w:r w:rsidRPr="00485FE0">
        <w:rPr>
          <w:rFonts w:ascii="GHEA Grapalat" w:hAnsi="GHEA Grapalat" w:cs="GHEA Grapalat"/>
          <w:sz w:val="24"/>
          <w:szCs w:val="24"/>
        </w:rPr>
        <w:t>հանձնարարական</w:t>
      </w:r>
    </w:p>
    <w:p w:rsidR="003F299F" w:rsidRPr="00E74AD1" w:rsidRDefault="003F299F" w:rsidP="00E74AD1">
      <w:pPr>
        <w:pStyle w:val="30"/>
        <w:shd w:val="clear" w:color="auto" w:fill="auto"/>
        <w:spacing w:before="0" w:after="160" w:line="360" w:lineRule="auto"/>
        <w:ind w:left="20"/>
        <w:jc w:val="center"/>
        <w:rPr>
          <w:rFonts w:ascii="GHEA Grapalat" w:hAnsi="GHEA Grapalat" w:cs="GHEA Grapalat"/>
          <w:sz w:val="24"/>
          <w:szCs w:val="24"/>
          <w:lang w:val="en-US"/>
        </w:rPr>
      </w:pPr>
      <w:r w:rsidRPr="00E74AD1">
        <w:rPr>
          <w:rFonts w:ascii="GHEA Grapalat" w:hAnsi="GHEA Grapalat" w:cs="GHEA Grapalat"/>
          <w:sz w:val="24"/>
          <w:szCs w:val="24"/>
          <w:lang w:val="en-US"/>
        </w:rPr>
        <w:t>(</w:t>
      </w:r>
      <w:r w:rsidRPr="00485FE0">
        <w:rPr>
          <w:rFonts w:ascii="GHEA Grapalat" w:hAnsi="GHEA Grapalat" w:cs="GHEA Grapalat"/>
          <w:sz w:val="24"/>
          <w:szCs w:val="24"/>
        </w:rPr>
        <w:t>Ընդունվել</w:t>
      </w:r>
      <w:r w:rsidRPr="00E74AD1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է</w:t>
      </w:r>
      <w:r w:rsidRPr="00E74AD1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Նախարարների</w:t>
      </w:r>
      <w:r w:rsidRPr="00E74AD1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կոմիտեի</w:t>
      </w:r>
      <w:r w:rsidRPr="00E74AD1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կողմից</w:t>
      </w:r>
      <w:r w:rsidRPr="00E74AD1">
        <w:rPr>
          <w:rFonts w:ascii="GHEA Grapalat" w:hAnsi="GHEA Grapalat" w:cs="GHEA Grapalat"/>
          <w:sz w:val="24"/>
          <w:szCs w:val="24"/>
          <w:lang w:val="en-US"/>
        </w:rPr>
        <w:t xml:space="preserve"> 2014 </w:t>
      </w:r>
      <w:r w:rsidRPr="00485FE0">
        <w:rPr>
          <w:rFonts w:ascii="GHEA Grapalat" w:hAnsi="GHEA Grapalat" w:cs="GHEA Grapalat"/>
          <w:sz w:val="24"/>
          <w:szCs w:val="24"/>
        </w:rPr>
        <w:t>թվականի</w:t>
      </w:r>
      <w:r w:rsidRPr="00E74AD1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հունվարի</w:t>
      </w:r>
      <w:r w:rsidRPr="00E74AD1">
        <w:rPr>
          <w:rFonts w:ascii="GHEA Grapalat" w:hAnsi="GHEA Grapalat" w:cs="GHEA Grapalat"/>
          <w:sz w:val="24"/>
          <w:szCs w:val="24"/>
          <w:lang w:val="en-US"/>
        </w:rPr>
        <w:t xml:space="preserve"> 15–</w:t>
      </w:r>
      <w:r w:rsidRPr="00E61374">
        <w:rPr>
          <w:rFonts w:ascii="GHEA Grapalat" w:hAnsi="GHEA Grapalat" w:cs="GHEA Grapalat"/>
          <w:sz w:val="24"/>
          <w:szCs w:val="24"/>
        </w:rPr>
        <w:t>ին</w:t>
      </w:r>
      <w:r w:rsidRPr="00E74AD1">
        <w:rPr>
          <w:rFonts w:ascii="GHEA Grapalat" w:hAnsi="GHEA Grapalat" w:cs="GHEA Grapalat"/>
          <w:sz w:val="24"/>
          <w:szCs w:val="24"/>
          <w:lang w:val="en-US"/>
        </w:rPr>
        <w:t xml:space="preserve">, </w:t>
      </w:r>
      <w:r w:rsidRPr="00485FE0">
        <w:rPr>
          <w:rFonts w:ascii="GHEA Grapalat" w:hAnsi="GHEA Grapalat" w:cs="GHEA Grapalat"/>
          <w:sz w:val="24"/>
          <w:szCs w:val="24"/>
        </w:rPr>
        <w:t>նախարարների</w:t>
      </w:r>
      <w:r w:rsidRPr="00E74AD1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տեղակալների</w:t>
      </w:r>
      <w:r w:rsidRPr="00E74AD1">
        <w:rPr>
          <w:rFonts w:ascii="GHEA Grapalat" w:hAnsi="GHEA Grapalat" w:cs="GHEA Grapalat"/>
          <w:sz w:val="24"/>
          <w:szCs w:val="24"/>
          <w:lang w:val="en-US"/>
        </w:rPr>
        <w:t xml:space="preserve"> 1188–</w:t>
      </w:r>
      <w:r w:rsidRPr="00E61374">
        <w:rPr>
          <w:rFonts w:ascii="GHEA Grapalat" w:hAnsi="GHEA Grapalat" w:cs="GHEA Grapalat"/>
          <w:sz w:val="24"/>
          <w:szCs w:val="24"/>
        </w:rPr>
        <w:t>րդ</w:t>
      </w:r>
      <w:r w:rsidRPr="00E74AD1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նիստում</w:t>
      </w:r>
      <w:r w:rsidRPr="00E74AD1">
        <w:rPr>
          <w:rFonts w:ascii="GHEA Grapalat" w:hAnsi="GHEA Grapalat" w:cs="GHEA Grapalat"/>
          <w:sz w:val="24"/>
          <w:szCs w:val="24"/>
          <w:lang w:val="en-US"/>
        </w:rPr>
        <w:t>)</w:t>
      </w:r>
    </w:p>
    <w:p w:rsidR="003F299F" w:rsidRPr="005B7814" w:rsidRDefault="003F299F" w:rsidP="00DB6C25">
      <w:pPr>
        <w:pStyle w:val="1"/>
        <w:shd w:val="clear" w:color="auto" w:fill="auto"/>
        <w:tabs>
          <w:tab w:val="left" w:pos="567"/>
          <w:tab w:val="left" w:pos="736"/>
          <w:tab w:val="left" w:pos="993"/>
        </w:tabs>
        <w:spacing w:before="0" w:line="360" w:lineRule="auto"/>
        <w:jc w:val="both"/>
        <w:rPr>
          <w:rFonts w:ascii="GHEA Grapalat" w:hAnsi="GHEA Grapalat" w:cs="GHEA Grapalat"/>
          <w:sz w:val="24"/>
          <w:szCs w:val="24"/>
          <w:lang w:val="en-US"/>
        </w:rPr>
      </w:pPr>
      <w:r w:rsidRPr="005B7814">
        <w:rPr>
          <w:rFonts w:ascii="GHEA Grapalat" w:hAnsi="GHEA Grapalat" w:cs="GHEA Grapalat"/>
          <w:sz w:val="24"/>
          <w:szCs w:val="24"/>
          <w:lang w:val="en-US"/>
        </w:rPr>
        <w:tab/>
      </w:r>
      <w:r>
        <w:rPr>
          <w:rFonts w:ascii="GHEA Grapalat" w:hAnsi="GHEA Grapalat" w:cs="GHEA Grapalat"/>
          <w:sz w:val="24"/>
          <w:szCs w:val="24"/>
        </w:rPr>
        <w:t>Հանձնարարականի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4-</w:t>
      </w:r>
      <w:r>
        <w:rPr>
          <w:rFonts w:ascii="GHEA Grapalat" w:hAnsi="GHEA Grapalat" w:cs="GHEA Grapalat"/>
          <w:sz w:val="24"/>
          <w:szCs w:val="24"/>
        </w:rPr>
        <w:t>րդ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կետի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(</w:t>
      </w:r>
      <w:r w:rsidRPr="00485FE0">
        <w:rPr>
          <w:rFonts w:ascii="GHEA Grapalat" w:hAnsi="GHEA Grapalat" w:cs="GHEA Grapalat"/>
          <w:sz w:val="24"/>
          <w:szCs w:val="24"/>
        </w:rPr>
        <w:t>մշակեն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համակարգված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քաղաքականություն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և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տրամադրեն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հստակ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իրավական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հիմք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դատարաններում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և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պետական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մարմիններում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փոքրամասնությունների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լեզուները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գործածելու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համար՝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9–</w:t>
      </w:r>
      <w:r w:rsidRPr="00485FE0">
        <w:rPr>
          <w:rFonts w:ascii="GHEA Grapalat" w:hAnsi="GHEA Grapalat" w:cs="GHEA Grapalat"/>
          <w:sz w:val="24"/>
          <w:szCs w:val="24"/>
        </w:rPr>
        <w:t>րդ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և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10–</w:t>
      </w:r>
      <w:r w:rsidRPr="00485FE0">
        <w:rPr>
          <w:rFonts w:ascii="GHEA Grapalat" w:hAnsi="GHEA Grapalat" w:cs="GHEA Grapalat"/>
          <w:sz w:val="24"/>
          <w:szCs w:val="24"/>
        </w:rPr>
        <w:t>րդ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հոդվածների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համաձայն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պարտավորությունների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գործնական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կատարումը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դյուրացնելու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485FE0">
        <w:rPr>
          <w:rFonts w:ascii="GHEA Grapalat" w:hAnsi="GHEA Grapalat" w:cs="GHEA Grapalat"/>
          <w:sz w:val="24"/>
          <w:szCs w:val="24"/>
        </w:rPr>
        <w:t>նպատակով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) </w:t>
      </w:r>
      <w:r>
        <w:rPr>
          <w:rFonts w:ascii="GHEA Grapalat" w:hAnsi="GHEA Grapalat" w:cs="GHEA Grapalat"/>
          <w:sz w:val="24"/>
          <w:szCs w:val="24"/>
        </w:rPr>
        <w:t>առնչությամբ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տեղեկացնում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ենք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, </w:t>
      </w:r>
      <w:r>
        <w:rPr>
          <w:rFonts w:ascii="GHEA Grapalat" w:hAnsi="GHEA Grapalat" w:cs="GHEA Grapalat"/>
          <w:sz w:val="24"/>
          <w:szCs w:val="24"/>
        </w:rPr>
        <w:t>որ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E74AD1">
        <w:rPr>
          <w:rFonts w:ascii="GHEA Grapalat" w:hAnsi="GHEA Grapalat" w:cs="GHEA Grapalat"/>
          <w:sz w:val="24"/>
          <w:szCs w:val="24"/>
        </w:rPr>
        <w:t>Հայաստանի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E74AD1">
        <w:rPr>
          <w:rFonts w:ascii="GHEA Grapalat" w:hAnsi="GHEA Grapalat" w:cs="GHEA Grapalat"/>
          <w:sz w:val="24"/>
          <w:szCs w:val="24"/>
        </w:rPr>
        <w:t>Հանրապետության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E74AD1">
        <w:rPr>
          <w:rFonts w:ascii="GHEA Grapalat" w:hAnsi="GHEA Grapalat" w:cs="GHEA Grapalat"/>
          <w:sz w:val="24"/>
          <w:szCs w:val="24"/>
        </w:rPr>
        <w:t>օրենսդրությունը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E74AD1">
        <w:rPr>
          <w:rFonts w:ascii="GHEA Grapalat" w:hAnsi="GHEA Grapalat" w:cs="GHEA Grapalat"/>
          <w:sz w:val="24"/>
          <w:szCs w:val="24"/>
        </w:rPr>
        <w:t>որևէ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E74AD1">
        <w:rPr>
          <w:rFonts w:ascii="GHEA Grapalat" w:hAnsi="GHEA Grapalat" w:cs="GHEA Grapalat"/>
          <w:sz w:val="24"/>
          <w:szCs w:val="24"/>
        </w:rPr>
        <w:t>խոչընդոտ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E74AD1">
        <w:rPr>
          <w:rFonts w:ascii="GHEA Grapalat" w:hAnsi="GHEA Grapalat" w:cs="GHEA Grapalat"/>
          <w:sz w:val="24"/>
          <w:szCs w:val="24"/>
        </w:rPr>
        <w:t>չի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E74AD1">
        <w:rPr>
          <w:rFonts w:ascii="GHEA Grapalat" w:hAnsi="GHEA Grapalat" w:cs="GHEA Grapalat"/>
          <w:sz w:val="24"/>
          <w:szCs w:val="24"/>
        </w:rPr>
        <w:t>առաջացնում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E74AD1">
        <w:rPr>
          <w:rFonts w:ascii="GHEA Grapalat" w:hAnsi="GHEA Grapalat" w:cs="GHEA Grapalat"/>
          <w:sz w:val="24"/>
          <w:szCs w:val="24"/>
        </w:rPr>
        <w:t>դատավարությանը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E74AD1">
        <w:rPr>
          <w:rFonts w:ascii="GHEA Grapalat" w:hAnsi="GHEA Grapalat" w:cs="GHEA Grapalat"/>
          <w:sz w:val="24"/>
          <w:szCs w:val="24"/>
        </w:rPr>
        <w:t>մասնակցող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E74AD1">
        <w:rPr>
          <w:rFonts w:ascii="GHEA Grapalat" w:hAnsi="GHEA Grapalat" w:cs="GHEA Grapalat"/>
          <w:sz w:val="24"/>
          <w:szCs w:val="24"/>
        </w:rPr>
        <w:t>անձանց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E74AD1">
        <w:rPr>
          <w:rFonts w:ascii="GHEA Grapalat" w:hAnsi="GHEA Grapalat" w:cs="GHEA Grapalat"/>
          <w:sz w:val="24"/>
          <w:szCs w:val="24"/>
        </w:rPr>
        <w:t>համար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E74AD1">
        <w:rPr>
          <w:rFonts w:ascii="GHEA Grapalat" w:hAnsi="GHEA Grapalat" w:cs="GHEA Grapalat"/>
          <w:sz w:val="24"/>
          <w:szCs w:val="24"/>
        </w:rPr>
        <w:t>իրենց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E74AD1">
        <w:rPr>
          <w:rFonts w:ascii="GHEA Grapalat" w:hAnsi="GHEA Grapalat" w:cs="GHEA Grapalat"/>
          <w:sz w:val="24"/>
          <w:szCs w:val="24"/>
        </w:rPr>
        <w:t>ազգային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E74AD1">
        <w:rPr>
          <w:rFonts w:ascii="GHEA Grapalat" w:hAnsi="GHEA Grapalat" w:cs="GHEA Grapalat"/>
          <w:sz w:val="24"/>
          <w:szCs w:val="24"/>
        </w:rPr>
        <w:t>լեզվով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/</w:t>
      </w:r>
      <w:r w:rsidRPr="00E74AD1">
        <w:rPr>
          <w:rFonts w:ascii="GHEA Grapalat" w:hAnsi="GHEA Grapalat" w:cs="GHEA Grapalat"/>
          <w:sz w:val="24"/>
          <w:szCs w:val="24"/>
        </w:rPr>
        <w:t>իսկ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E74AD1">
        <w:rPr>
          <w:rFonts w:ascii="GHEA Grapalat" w:hAnsi="GHEA Grapalat" w:cs="GHEA Grapalat"/>
          <w:sz w:val="24"/>
          <w:szCs w:val="24"/>
        </w:rPr>
        <w:t>ցանկության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E74AD1">
        <w:rPr>
          <w:rFonts w:ascii="GHEA Grapalat" w:hAnsi="GHEA Grapalat" w:cs="GHEA Grapalat"/>
          <w:sz w:val="24"/>
          <w:szCs w:val="24"/>
        </w:rPr>
        <w:t>դեպքում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` </w:t>
      </w:r>
      <w:r w:rsidRPr="00E74AD1">
        <w:rPr>
          <w:rFonts w:ascii="GHEA Grapalat" w:hAnsi="GHEA Grapalat" w:cs="GHEA Grapalat"/>
          <w:sz w:val="24"/>
          <w:szCs w:val="24"/>
        </w:rPr>
        <w:t>հայերենով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/ </w:t>
      </w:r>
      <w:r w:rsidRPr="00E74AD1">
        <w:rPr>
          <w:rFonts w:ascii="GHEA Grapalat" w:hAnsi="GHEA Grapalat" w:cs="GHEA Grapalat"/>
          <w:sz w:val="24"/>
          <w:szCs w:val="24"/>
        </w:rPr>
        <w:t>դատավարությանը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E74AD1">
        <w:rPr>
          <w:rFonts w:ascii="GHEA Grapalat" w:hAnsi="GHEA Grapalat" w:cs="GHEA Grapalat"/>
          <w:sz w:val="24"/>
          <w:szCs w:val="24"/>
        </w:rPr>
        <w:t>հանդես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E74AD1">
        <w:rPr>
          <w:rFonts w:ascii="GHEA Grapalat" w:hAnsi="GHEA Grapalat" w:cs="GHEA Grapalat"/>
          <w:sz w:val="24"/>
          <w:szCs w:val="24"/>
        </w:rPr>
        <w:t>գալու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E74AD1">
        <w:rPr>
          <w:rFonts w:ascii="GHEA Grapalat" w:hAnsi="GHEA Grapalat" w:cs="GHEA Grapalat"/>
          <w:sz w:val="24"/>
          <w:szCs w:val="24"/>
        </w:rPr>
        <w:t>հարցում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, </w:t>
      </w:r>
      <w:r>
        <w:rPr>
          <w:rFonts w:ascii="GHEA Grapalat" w:hAnsi="GHEA Grapalat" w:cs="GHEA Grapalat"/>
          <w:sz w:val="24"/>
          <w:szCs w:val="24"/>
        </w:rPr>
        <w:t>ինչպես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նաև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հայտնում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ենք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, </w:t>
      </w:r>
      <w:r>
        <w:rPr>
          <w:rFonts w:ascii="GHEA Grapalat" w:hAnsi="GHEA Grapalat" w:cs="GHEA Grapalat"/>
          <w:sz w:val="24"/>
          <w:szCs w:val="24"/>
        </w:rPr>
        <w:t>որ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ՀՀ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օրենսդրության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մեջ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, </w:t>
      </w:r>
      <w:r>
        <w:rPr>
          <w:rFonts w:ascii="GHEA Grapalat" w:hAnsi="GHEA Grapalat" w:cs="GHEA Grapalat"/>
          <w:sz w:val="24"/>
          <w:szCs w:val="24"/>
        </w:rPr>
        <w:t>մասնավորապես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Քրեական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և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Քաղաղացիական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դատավարության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օրենսգրքերում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>, «</w:t>
      </w:r>
      <w:r w:rsidRPr="00DB6C25">
        <w:rPr>
          <w:rFonts w:ascii="GHEA Grapalat" w:hAnsi="GHEA Grapalat" w:cs="GHEA Grapalat"/>
          <w:sz w:val="24"/>
          <w:szCs w:val="24"/>
        </w:rPr>
        <w:t>Վարչարարության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հիմունքների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և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վարչական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վարույթի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մասին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» </w:t>
      </w:r>
      <w:r w:rsidRPr="00DB6C25">
        <w:rPr>
          <w:rFonts w:ascii="GHEA Grapalat" w:hAnsi="GHEA Grapalat" w:cs="GHEA Grapalat"/>
          <w:sz w:val="24"/>
          <w:szCs w:val="24"/>
        </w:rPr>
        <w:t>Հայաստանի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Հանրապետության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օրենքում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որևէ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փոփոխություններ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չեն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կատարվել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, </w:t>
      </w:r>
      <w:r>
        <w:rPr>
          <w:rFonts w:ascii="GHEA Grapalat" w:hAnsi="GHEA Grapalat" w:cs="GHEA Grapalat"/>
          <w:sz w:val="24"/>
          <w:szCs w:val="24"/>
        </w:rPr>
        <w:t>որոնք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առնչվել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են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ազգային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փոքրամասնությունների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լեզուներին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: </w:t>
      </w:r>
    </w:p>
    <w:p w:rsidR="003F299F" w:rsidRPr="005B7814" w:rsidRDefault="003F299F" w:rsidP="00DB6C25">
      <w:pPr>
        <w:pStyle w:val="1"/>
        <w:shd w:val="clear" w:color="auto" w:fill="auto"/>
        <w:tabs>
          <w:tab w:val="left" w:pos="567"/>
          <w:tab w:val="left" w:pos="736"/>
          <w:tab w:val="left" w:pos="993"/>
        </w:tabs>
        <w:spacing w:before="0" w:line="360" w:lineRule="auto"/>
        <w:jc w:val="both"/>
        <w:rPr>
          <w:rFonts w:ascii="GHEA Grapalat" w:hAnsi="GHEA Grapalat" w:cs="GHEA Grapalat"/>
          <w:sz w:val="24"/>
          <w:szCs w:val="24"/>
          <w:lang w:val="en-US"/>
        </w:rPr>
      </w:pPr>
      <w:r w:rsidRPr="005B7814">
        <w:rPr>
          <w:rFonts w:ascii="GHEA Grapalat" w:hAnsi="GHEA Grapalat" w:cs="GHEA Grapalat"/>
          <w:sz w:val="24"/>
          <w:szCs w:val="24"/>
          <w:lang w:val="en-US"/>
        </w:rPr>
        <w:tab/>
      </w:r>
      <w:r w:rsidRPr="00DB6C25">
        <w:rPr>
          <w:rFonts w:ascii="GHEA Grapalat" w:hAnsi="GHEA Grapalat" w:cs="GHEA Grapalat"/>
          <w:sz w:val="24"/>
          <w:szCs w:val="24"/>
        </w:rPr>
        <w:t>Հայաստանի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Հանրապետության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արդարադատության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նախարարության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կողմից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առանձին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հարցերով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կատարած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ուսումնասիրությունները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վկայում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են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, </w:t>
      </w:r>
      <w:r w:rsidRPr="00DB6C25">
        <w:rPr>
          <w:rFonts w:ascii="GHEA Grapalat" w:hAnsi="GHEA Grapalat" w:cs="GHEA Grapalat"/>
          <w:sz w:val="24"/>
          <w:szCs w:val="24"/>
        </w:rPr>
        <w:t>որ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դատարանները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ազգային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փոքրամասնությունների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ներկայացուցիչների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նկատմամբ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` </w:t>
      </w:r>
      <w:r w:rsidRPr="00DB6C25">
        <w:rPr>
          <w:rFonts w:ascii="GHEA Grapalat" w:hAnsi="GHEA Grapalat" w:cs="GHEA Grapalat"/>
          <w:sz w:val="24"/>
          <w:szCs w:val="24"/>
        </w:rPr>
        <w:t>ազգային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պատկանելության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բերումով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կամ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որևէ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այլ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պատճառով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խտրականություն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չեն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դրսևորել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և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ազգային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փոքրամասնությունների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լեզուների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առնչությամբ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Հայաստանում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որևէ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խնդիր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չի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DB6C25">
        <w:rPr>
          <w:rFonts w:ascii="GHEA Grapalat" w:hAnsi="GHEA Grapalat" w:cs="GHEA Grapalat"/>
          <w:sz w:val="24"/>
          <w:szCs w:val="24"/>
        </w:rPr>
        <w:t>առաջացել</w:t>
      </w:r>
      <w:r w:rsidRPr="005B7814">
        <w:rPr>
          <w:rFonts w:ascii="GHEA Grapalat" w:hAnsi="GHEA Grapalat" w:cs="GHEA Grapalat"/>
          <w:sz w:val="24"/>
          <w:szCs w:val="24"/>
          <w:lang w:val="en-US"/>
        </w:rPr>
        <w:t>:</w:t>
      </w:r>
    </w:p>
    <w:p w:rsidR="003F299F" w:rsidRPr="005B7814" w:rsidRDefault="003F299F">
      <w:pPr>
        <w:rPr>
          <w:lang w:val="en-US"/>
        </w:rPr>
      </w:pPr>
    </w:p>
    <w:sectPr w:rsidR="003F299F" w:rsidRPr="005B7814" w:rsidSect="006F30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74907"/>
    <w:multiLevelType w:val="multilevel"/>
    <w:tmpl w:val="855EE7CE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4AD1"/>
    <w:rsid w:val="002F4E46"/>
    <w:rsid w:val="00383A97"/>
    <w:rsid w:val="003F299F"/>
    <w:rsid w:val="00485FE0"/>
    <w:rsid w:val="005B7814"/>
    <w:rsid w:val="005E2AE0"/>
    <w:rsid w:val="006F3014"/>
    <w:rsid w:val="007C18E5"/>
    <w:rsid w:val="00BA4360"/>
    <w:rsid w:val="00DB6C25"/>
    <w:rsid w:val="00E61374"/>
    <w:rsid w:val="00E74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01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Основной текст (2)_"/>
    <w:basedOn w:val="DefaultParagraphFont"/>
    <w:link w:val="20"/>
    <w:uiPriority w:val="99"/>
    <w:locked/>
    <w:rsid w:val="00E74AD1"/>
    <w:rPr>
      <w:rFonts w:ascii="Arial" w:eastAsia="Times New Roman" w:hAnsi="Arial" w:cs="Arial"/>
      <w:b/>
      <w:bCs/>
      <w:sz w:val="19"/>
      <w:szCs w:val="19"/>
      <w:shd w:val="clear" w:color="auto" w:fill="FFFFFF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E74AD1"/>
    <w:rPr>
      <w:rFonts w:ascii="Arial" w:eastAsia="Times New Roman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E74AD1"/>
    <w:pPr>
      <w:widowControl w:val="0"/>
      <w:shd w:val="clear" w:color="auto" w:fill="FFFFFF"/>
      <w:spacing w:before="480" w:after="0" w:line="230" w:lineRule="exact"/>
    </w:pPr>
    <w:rPr>
      <w:rFonts w:ascii="Arial" w:hAnsi="Arial" w:cs="Arial"/>
      <w:b/>
      <w:bCs/>
      <w:sz w:val="19"/>
      <w:szCs w:val="19"/>
    </w:rPr>
  </w:style>
  <w:style w:type="paragraph" w:customStyle="1" w:styleId="30">
    <w:name w:val="Основной текст (3)"/>
    <w:basedOn w:val="Normal"/>
    <w:link w:val="3"/>
    <w:uiPriority w:val="99"/>
    <w:rsid w:val="00E74AD1"/>
    <w:pPr>
      <w:widowControl w:val="0"/>
      <w:shd w:val="clear" w:color="auto" w:fill="FFFFFF"/>
      <w:spacing w:before="180" w:after="480" w:line="230" w:lineRule="exact"/>
    </w:pPr>
    <w:rPr>
      <w:rFonts w:ascii="Arial" w:hAnsi="Arial" w:cs="Arial"/>
      <w:b/>
      <w:bCs/>
      <w:i/>
      <w:iCs/>
      <w:sz w:val="18"/>
      <w:szCs w:val="18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E74AD1"/>
    <w:rPr>
      <w:rFonts w:ascii="Arial" w:eastAsia="Times New Roman" w:hAnsi="Arial" w:cs="Arial"/>
      <w:sz w:val="18"/>
      <w:szCs w:val="18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E74AD1"/>
    <w:pPr>
      <w:widowControl w:val="0"/>
      <w:shd w:val="clear" w:color="auto" w:fill="FFFFFF"/>
      <w:spacing w:before="480" w:after="0" w:line="461" w:lineRule="exact"/>
    </w:pPr>
    <w:rPr>
      <w:rFonts w:ascii="Arial" w:hAnsi="Arial" w:cs="Arial"/>
      <w:sz w:val="18"/>
      <w:szCs w:val="18"/>
    </w:rPr>
  </w:style>
  <w:style w:type="paragraph" w:customStyle="1" w:styleId="10">
    <w:name w:val="Знак Знак1"/>
    <w:basedOn w:val="Normal"/>
    <w:uiPriority w:val="99"/>
    <w:rsid w:val="00E74AD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218</Words>
  <Characters>1244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Admin</cp:lastModifiedBy>
  <cp:revision>6</cp:revision>
  <dcterms:created xsi:type="dcterms:W3CDTF">2015-04-01T07:45:00Z</dcterms:created>
  <dcterms:modified xsi:type="dcterms:W3CDTF">2015-06-15T13:39:00Z</dcterms:modified>
</cp:coreProperties>
</file>