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992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8"/>
        <w:gridCol w:w="6029"/>
        <w:gridCol w:w="5222"/>
      </w:tblGrid>
      <w:tr w:rsidR="00C14ABA" w:rsidRPr="003B5B4D" w:rsidTr="003E7DF2">
        <w:tc>
          <w:tcPr>
            <w:tcW w:w="15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ABA" w:rsidRPr="003B5B4D" w:rsidRDefault="00C14AB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A7FD6" w:rsidRPr="003B5B4D" w:rsidRDefault="004A7FD6">
            <w:pPr>
              <w:jc w:val="center"/>
              <w:rPr>
                <w:rFonts w:ascii="GHEA Grapalat" w:hAnsi="GHEA Grapalat" w:cs="Sylfaen"/>
              </w:rPr>
            </w:pPr>
          </w:p>
          <w:p w:rsidR="00DB4ECA" w:rsidRPr="00F02314" w:rsidRDefault="00DB4ECA" w:rsidP="00DB4ECA">
            <w:pPr>
              <w:jc w:val="center"/>
              <w:rPr>
                <w:rFonts w:ascii="GHEA Grapalat" w:hAnsi="GHEA Grapalat" w:cs="Sylfaen"/>
                <w:b/>
                <w:sz w:val="26"/>
                <w:szCs w:val="26"/>
              </w:rPr>
            </w:pPr>
            <w:r w:rsidRPr="00F02314">
              <w:rPr>
                <w:rFonts w:ascii="GHEA Grapalat" w:hAnsi="GHEA Grapalat" w:cs="Sylfaen"/>
                <w:b/>
                <w:sz w:val="26"/>
                <w:szCs w:val="26"/>
              </w:rPr>
              <w:t>ԱՄՓՈՓԱԹԵՐԹ</w:t>
            </w:r>
          </w:p>
          <w:p w:rsidR="00DB4ECA" w:rsidRPr="00F02314" w:rsidRDefault="00DB4ECA" w:rsidP="00DB4ECA">
            <w:pPr>
              <w:jc w:val="center"/>
              <w:rPr>
                <w:rFonts w:ascii="GHEA Grapalat" w:hAnsi="GHEA Grapalat" w:cs="Sylfaen"/>
                <w:b/>
                <w:sz w:val="26"/>
                <w:szCs w:val="26"/>
              </w:rPr>
            </w:pPr>
          </w:p>
          <w:p w:rsidR="00DB4ECA" w:rsidRPr="00F70181" w:rsidRDefault="00DB4ECA" w:rsidP="00DB4ECA">
            <w:pPr>
              <w:jc w:val="center"/>
              <w:rPr>
                <w:rFonts w:ascii="GHEA Grapalat" w:hAnsi="GHEA Grapalat"/>
              </w:rPr>
            </w:pPr>
            <w:r w:rsidRPr="00F70181">
              <w:rPr>
                <w:rFonts w:ascii="GHEA Grapalat" w:hAnsi="GHEA Grapalat"/>
                <w:sz w:val="22"/>
                <w:szCs w:val="22"/>
              </w:rPr>
              <w:t>«</w:t>
            </w:r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ՌԴ</w:t>
            </w:r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միջև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Հանրապետություն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բնական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գազի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նավթամթերքների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չմշակված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բնական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ալմաստների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առաքման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ոլորտում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համագործակցության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2013</w:t>
            </w:r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F70181">
              <w:rPr>
                <w:rFonts w:ascii="GHEA Grapalat" w:hAnsi="GHEA Grapalat"/>
                <w:sz w:val="22"/>
                <w:szCs w:val="22"/>
              </w:rPr>
              <w:t xml:space="preserve">.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դեկտեմբերի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2-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ին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կնքված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Համաձայնագրում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փոփոխություն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կատարելու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Արձանագրության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A25324" w:rsidRPr="00F70181">
              <w:rPr>
                <w:rFonts w:ascii="GHEA Grapalat" w:hAnsi="GHEA Grapalat"/>
                <w:sz w:val="22"/>
                <w:szCs w:val="22"/>
              </w:rPr>
              <w:t xml:space="preserve">(այսուհետ՝ Արձանագրություն)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արտաքին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գործերի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F70181">
              <w:rPr>
                <w:rFonts w:ascii="GHEA Grapalat" w:hAnsi="GHEA Grapalat"/>
                <w:sz w:val="22"/>
                <w:szCs w:val="22"/>
              </w:rPr>
              <w:t xml:space="preserve"> պ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ետական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եկամուտների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կոմիտեի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դիտողությունների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առաջարկությունների</w:t>
            </w:r>
            <w:proofErr w:type="spellEnd"/>
            <w:r w:rsidRPr="00F701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70181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proofErr w:type="spellEnd"/>
          </w:p>
          <w:p w:rsidR="00C14ABA" w:rsidRPr="003B5B4D" w:rsidRDefault="00C14AB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C14ABA" w:rsidRPr="003B5B4D" w:rsidTr="003E7DF2">
        <w:trPr>
          <w:trHeight w:val="101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3B5B4D" w:rsidRDefault="00DB4EC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53729A">
              <w:rPr>
                <w:rFonts w:ascii="GHEA Grapalat" w:hAnsi="GHEA Grapalat" w:cs="Sylfaen"/>
                <w:b/>
              </w:rPr>
              <w:t>Առարկության</w:t>
            </w:r>
            <w:r w:rsidRPr="0053729A">
              <w:rPr>
                <w:rFonts w:ascii="GHEA Grapalat" w:hAnsi="GHEA Grapalat" w:cs="Times Armenian"/>
                <w:b/>
              </w:rPr>
              <w:t xml:space="preserve">, </w:t>
            </w:r>
            <w:r w:rsidRPr="0053729A">
              <w:rPr>
                <w:rFonts w:ascii="GHEA Grapalat" w:hAnsi="GHEA Grapalat" w:cs="Sylfaen"/>
                <w:b/>
              </w:rPr>
              <w:t>առաջարկության հեղինակը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CA" w:rsidRPr="0053729A" w:rsidRDefault="00DB4ECA" w:rsidP="00DB4ECA">
            <w:pPr>
              <w:tabs>
                <w:tab w:val="left" w:pos="3402"/>
              </w:tabs>
              <w:ind w:left="268"/>
              <w:jc w:val="center"/>
              <w:rPr>
                <w:rFonts w:ascii="GHEA Grapalat" w:hAnsi="GHEA Grapalat" w:cs="Sylfaen"/>
                <w:b/>
              </w:rPr>
            </w:pPr>
            <w:r w:rsidRPr="0053729A">
              <w:rPr>
                <w:rFonts w:ascii="GHEA Grapalat" w:hAnsi="GHEA Grapalat" w:cs="Sylfaen"/>
                <w:b/>
              </w:rPr>
              <w:t>Առարկության</w:t>
            </w:r>
            <w:r w:rsidRPr="0053729A">
              <w:rPr>
                <w:rFonts w:ascii="GHEA Grapalat" w:hAnsi="GHEA Grapalat" w:cs="Times Armenian"/>
                <w:b/>
              </w:rPr>
              <w:t>, ա</w:t>
            </w:r>
            <w:r w:rsidRPr="0053729A">
              <w:rPr>
                <w:rFonts w:ascii="GHEA Grapalat" w:hAnsi="GHEA Grapalat" w:cs="Sylfaen"/>
                <w:b/>
              </w:rPr>
              <w:t>ռաջարկության բովանդակությունը</w:t>
            </w:r>
          </w:p>
          <w:p w:rsidR="00C14ABA" w:rsidRPr="003B5B4D" w:rsidRDefault="00C14AB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Pr="003B5B4D" w:rsidRDefault="00C14ABA">
            <w:pPr>
              <w:jc w:val="center"/>
              <w:rPr>
                <w:rFonts w:ascii="GHEA Grapalat" w:hAnsi="GHEA Grapalat" w:cs="Sylfaen"/>
                <w:b/>
              </w:rPr>
            </w:pPr>
            <w:r w:rsidRPr="003B5B4D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C14ABA" w:rsidRPr="003B5B4D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3B5B4D" w:rsidRDefault="00C14ABA">
            <w:pPr>
              <w:rPr>
                <w:rFonts w:ascii="GHEA Grapalat" w:hAnsi="GHEA Grapalat" w:cs="Sylfaen"/>
                <w:lang w:val="af-ZA"/>
              </w:rPr>
            </w:pPr>
            <w:r w:rsidRPr="003B5B4D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C14ABA" w:rsidRPr="003B5B4D" w:rsidRDefault="00C14ABA" w:rsidP="003E7DF2">
            <w:pPr>
              <w:rPr>
                <w:rFonts w:ascii="GHEA Grapalat" w:hAnsi="GHEA Grapalat" w:cs="Sylfaen"/>
              </w:rPr>
            </w:pPr>
            <w:r w:rsidRPr="003B5B4D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 w:rsidR="00DB4ECA">
              <w:rPr>
                <w:rFonts w:ascii="GHEA Grapalat" w:hAnsi="GHEA Grapalat" w:cs="Sylfaen"/>
                <w:sz w:val="22"/>
                <w:szCs w:val="22"/>
                <w:lang w:val="af-ZA"/>
              </w:rPr>
              <w:t>12.07</w:t>
            </w:r>
            <w:r w:rsidR="00BE2DDC">
              <w:rPr>
                <w:rFonts w:ascii="GHEA Grapalat" w:hAnsi="GHEA Grapalat" w:cs="Sylfaen"/>
                <w:sz w:val="22"/>
                <w:szCs w:val="22"/>
                <w:lang w:val="af-ZA"/>
              </w:rPr>
              <w:t>.2019թ. №</w:t>
            </w:r>
            <w:r w:rsidR="00DB4ECA">
              <w:rPr>
                <w:rFonts w:ascii="GHEA Grapalat" w:hAnsi="GHEA Grapalat" w:cs="Sylfaen"/>
                <w:sz w:val="22"/>
                <w:szCs w:val="22"/>
                <w:lang w:val="af-ZA"/>
              </w:rPr>
              <w:t>02/5-1/11720-2019</w:t>
            </w:r>
            <w:r w:rsidRPr="003B5B4D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  <w:p w:rsidR="000F0692" w:rsidRPr="003B5B4D" w:rsidRDefault="000F0692" w:rsidP="003E7DF2">
            <w:pPr>
              <w:rPr>
                <w:rFonts w:ascii="GHEA Grapalat" w:hAnsi="GHEA Grapalat" w:cs="Sylfaen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BA" w:rsidRPr="00F95FE6" w:rsidRDefault="00A25324" w:rsidP="00DE3C99">
            <w:pPr>
              <w:ind w:firstLine="578"/>
              <w:jc w:val="both"/>
              <w:rPr>
                <w:rFonts w:ascii="GHEA Grapalat" w:hAnsi="GHEA Grapalat" w:cs="GHEA Grapalat"/>
                <w:u w:val="single"/>
              </w:rPr>
            </w:pPr>
            <w:r>
              <w:rPr>
                <w:rFonts w:ascii="GHEA Grapalat" w:hAnsi="GHEA Grapalat"/>
                <w:sz w:val="22"/>
                <w:szCs w:val="22"/>
              </w:rPr>
              <w:t>Ա</w:t>
            </w:r>
            <w:r w:rsidR="00DB4ECA" w:rsidRPr="00DB4ECA">
              <w:rPr>
                <w:rFonts w:ascii="GHEA Grapalat" w:hAnsi="GHEA Grapalat"/>
                <w:sz w:val="22"/>
                <w:szCs w:val="22"/>
              </w:rPr>
              <w:t xml:space="preserve">րձանագրությունում </w:t>
            </w:r>
            <w:proofErr w:type="spellStart"/>
            <w:r w:rsidR="00DB4ECA" w:rsidRPr="00DB4ECA">
              <w:rPr>
                <w:rFonts w:ascii="GHEA Grapalat" w:hAnsi="GHEA Grapalat" w:cs="GHEA Grapalat"/>
                <w:sz w:val="22"/>
                <w:szCs w:val="22"/>
                <w:lang w:val="fr-FR"/>
              </w:rPr>
              <w:t>Հայաստանի</w:t>
            </w:r>
            <w:proofErr w:type="spellEnd"/>
            <w:r w:rsidR="00DB4ECA" w:rsidRPr="00DB4ECA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B4ECA" w:rsidRPr="00DB4ECA">
              <w:rPr>
                <w:rFonts w:ascii="GHEA Grapalat" w:hAnsi="GHEA Grapalat" w:cs="GHEA Grapalat"/>
                <w:sz w:val="22"/>
                <w:szCs w:val="22"/>
                <w:lang w:val="fr-FR"/>
              </w:rPr>
              <w:t>Հանրապետության</w:t>
            </w:r>
            <w:proofErr w:type="spellEnd"/>
            <w:r w:rsidR="00DB4ECA" w:rsidRPr="00DB4ECA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B4ECA" w:rsidRPr="00DB4ECA">
              <w:rPr>
                <w:rFonts w:ascii="GHEA Grapalat" w:hAnsi="GHEA Grapalat" w:cs="GHEA Grapalat"/>
                <w:sz w:val="22"/>
                <w:szCs w:val="22"/>
                <w:lang w:val="fr-FR"/>
              </w:rPr>
              <w:t>համար</w:t>
            </w:r>
            <w:proofErr w:type="spellEnd"/>
            <w:r w:rsidR="00DB4ECA" w:rsidRPr="00DB4ECA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B4ECA" w:rsidRPr="00DB4ECA">
              <w:rPr>
                <w:rFonts w:ascii="GHEA Grapalat" w:hAnsi="GHEA Grapalat" w:cs="GHEA Grapalat"/>
                <w:sz w:val="22"/>
                <w:szCs w:val="22"/>
                <w:lang w:val="fr-FR"/>
              </w:rPr>
              <w:t>ֆինանսական</w:t>
            </w:r>
            <w:proofErr w:type="spellEnd"/>
            <w:r w:rsidR="00DB4ECA" w:rsidRPr="00DB4ECA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B4ECA" w:rsidRPr="00DB4ECA">
              <w:rPr>
                <w:rFonts w:ascii="GHEA Grapalat" w:hAnsi="GHEA Grapalat" w:cs="GHEA Grapalat"/>
                <w:sz w:val="22"/>
                <w:szCs w:val="22"/>
                <w:lang w:val="fr-FR"/>
              </w:rPr>
              <w:t>պարտավորություններ</w:t>
            </w:r>
            <w:proofErr w:type="spellEnd"/>
            <w:r w:rsidR="00DB4ECA" w:rsidRPr="00DB4ECA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DB4ECA" w:rsidRPr="00DB4ECA">
              <w:rPr>
                <w:rFonts w:ascii="GHEA Grapalat" w:hAnsi="GHEA Grapalat" w:cs="GHEA Grapalat"/>
                <w:sz w:val="22"/>
                <w:szCs w:val="22"/>
                <w:lang w:val="fr-FR"/>
              </w:rPr>
              <w:t>նախատեսող</w:t>
            </w:r>
            <w:proofErr w:type="spellEnd"/>
            <w:r w:rsidR="00DB4ECA" w:rsidRPr="00DB4ECA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>եկամուտների</w:t>
            </w:r>
            <w:proofErr w:type="spellEnd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>նվազեցման</w:t>
            </w:r>
            <w:proofErr w:type="spellEnd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>կամ</w:t>
            </w:r>
            <w:proofErr w:type="spellEnd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>ծախսերի</w:t>
            </w:r>
            <w:proofErr w:type="spellEnd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>ավելացման</w:t>
            </w:r>
            <w:proofErr w:type="spellEnd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>հանգեցնող</w:t>
            </w:r>
            <w:proofErr w:type="spellEnd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>դրույթներ</w:t>
            </w:r>
            <w:proofErr w:type="spellEnd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>առկա</w:t>
            </w:r>
            <w:proofErr w:type="spellEnd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>չեն</w:t>
            </w:r>
            <w:proofErr w:type="spellEnd"/>
            <w:r w:rsidR="00DB4ECA" w:rsidRPr="00F95FE6">
              <w:rPr>
                <w:rFonts w:ascii="GHEA Grapalat" w:hAnsi="GHEA Grapalat" w:cs="GHEA Grapalat"/>
                <w:sz w:val="22"/>
                <w:szCs w:val="22"/>
                <w:u w:val="single"/>
                <w:lang w:val="fr-FR"/>
              </w:rPr>
              <w:t>:</w:t>
            </w:r>
          </w:p>
          <w:p w:rsidR="00DB4ECA" w:rsidRPr="00DB4ECA" w:rsidRDefault="00DB4ECA" w:rsidP="00DE3C99">
            <w:pPr>
              <w:ind w:firstLine="578"/>
              <w:jc w:val="both"/>
              <w:rPr>
                <w:rFonts w:ascii="GHEA Grapalat" w:hAnsi="GHEA Grapalat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3B5B4D" w:rsidRDefault="00C14AB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E563E8" w:rsidRPr="0001320D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E8" w:rsidRPr="002F69A9" w:rsidRDefault="002F69A9" w:rsidP="002F69A9">
            <w:pPr>
              <w:rPr>
                <w:rFonts w:ascii="GHEA Grapalat" w:hAnsi="GHEA Grapalat" w:cs="Sylfaen"/>
              </w:rPr>
            </w:pPr>
            <w:r w:rsidRPr="002F69A9">
              <w:rPr>
                <w:rFonts w:ascii="GHEA Grapalat" w:hAnsi="GHEA Grapalat" w:cs="Sylfaen"/>
                <w:sz w:val="22"/>
                <w:szCs w:val="22"/>
                <w:lang w:val="af-ZA"/>
              </w:rPr>
              <w:t>ՀՀ արդարադատության նախարարություն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B5B4D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af-ZA"/>
              </w:rPr>
              <w:t>09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.07.2019թ. №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af-ZA"/>
              </w:rPr>
              <w:t>01/14.2/14911-2019</w:t>
            </w:r>
            <w:r w:rsidRPr="003B5B4D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A9" w:rsidRPr="002F69A9" w:rsidRDefault="002F69A9" w:rsidP="002F69A9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2F69A9">
              <w:rPr>
                <w:rFonts w:ascii="GHEA Grapalat" w:hAnsi="GHEA Grapalat" w:cs="Sylfaen"/>
                <w:sz w:val="22"/>
                <w:szCs w:val="22"/>
              </w:rPr>
              <w:t>Արձանագրության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նախագիծը թեև չի պարունակում օրենքի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hy-AM"/>
              </w:rPr>
              <w:t>նոր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ընդունում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նախատեսող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նորմեր, սակայն նախատեսում է Հայաստանի Հանրապետության օրենքին հակասող նորմեր: Մասնավորապես, նախագծի </w:t>
            </w:r>
            <w:r w:rsidRPr="002F69A9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-րդ հոդվածի համաձայն՝ </w:t>
            </w:r>
            <w:r w:rsidRPr="002F69A9">
              <w:rPr>
                <w:rFonts w:ascii="GHEA Grapalat" w:hAnsi="GHEA Grapalat" w:cs="Sylfaen"/>
                <w:sz w:val="22"/>
                <w:szCs w:val="22"/>
              </w:rPr>
              <w:t>Կողմերը սկսում են ժամանակավոր կիրառել Համաձայնագրի դրույթները, հաշվի առնելով սույն Արձանագրությամբ կատարված փոփոխությունները, սույն Արձանագրության ստորագրման օրից 30 օրը լրանալը</w:t>
            </w:r>
            <w:r w:rsidRPr="002F69A9">
              <w:rPr>
                <w:rFonts w:ascii="GHEA Grapalat" w:hAnsi="GHEA Grapalat" w:cs="Sylfaen"/>
                <w:sz w:val="22"/>
                <w:szCs w:val="22"/>
                <w:lang w:val="hy-AM"/>
              </w:rPr>
              <w:t>: Այս դրույթը հակասում է «Միջազգային պայմանագրերի մասին» 2018թ. մարտի 23-ի ՀՀ օրենքի 17-րդ հոդվածին, որի համաձայն՝ Հայաստանի Հանրապետության միջազգային պայմանագիրն ուժի մեջ է մտնում և կիրառվում սույն օրենքով սահմանված վավերացման կամ հաստատման ընթացակարգերի ավարտից հետո՝ այդ պայմանագրով նախատեսված կարգով և պահից։</w:t>
            </w:r>
          </w:p>
          <w:p w:rsidR="00E563E8" w:rsidRPr="00F95FE6" w:rsidRDefault="002F69A9" w:rsidP="002F69A9">
            <w:pPr>
              <w:ind w:firstLine="720"/>
              <w:jc w:val="both"/>
              <w:rPr>
                <w:rFonts w:ascii="GHEA Grapalat" w:hAnsi="GHEA Grapalat" w:cs="Sylfaen"/>
                <w:u w:val="single"/>
                <w:lang w:val="hy-AM"/>
              </w:rPr>
            </w:pPr>
            <w:r w:rsidRPr="00F95FE6">
              <w:rPr>
                <w:rFonts w:ascii="GHEA Grapalat" w:hAnsi="GHEA Grapalat" w:cs="Sylfaen"/>
                <w:sz w:val="22"/>
                <w:szCs w:val="22"/>
                <w:u w:val="single"/>
                <w:lang w:val="hy-AM"/>
              </w:rPr>
              <w:lastRenderedPageBreak/>
              <w:t>Հաշվի առնելով վերոգրյալը՝ գտնում ենք, որ Արձանագրության նախագիծը ներկայիս խմբագրությամբ ենթակա է վավերացման: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6" w:rsidRPr="0001320D" w:rsidRDefault="00F95F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95FE6" w:rsidRPr="0001320D" w:rsidRDefault="00F95F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95FE6" w:rsidRPr="0001320D" w:rsidRDefault="00F95F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95FE6" w:rsidRPr="0001320D" w:rsidRDefault="00F95F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95FE6" w:rsidRPr="0001320D" w:rsidRDefault="00F95F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95FE6" w:rsidRPr="0001320D" w:rsidRDefault="00F95F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95FE6" w:rsidRPr="0001320D" w:rsidRDefault="00F95F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95FE6" w:rsidRPr="0001320D" w:rsidRDefault="00F95F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95FE6" w:rsidRPr="0001320D" w:rsidRDefault="00F95FE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21F6F" w:rsidRPr="00F95FE6" w:rsidRDefault="00F95FE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95F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Արձանագրության 2-րդ հոդվածը </w:t>
            </w:r>
            <w:r w:rsidR="00830512" w:rsidRPr="0001320D">
              <w:rPr>
                <w:rFonts w:ascii="GHEA Grapalat" w:hAnsi="GHEA Grapalat" w:cs="Sylfaen"/>
                <w:sz w:val="22"/>
                <w:szCs w:val="22"/>
                <w:lang w:val="hy-AM"/>
              </w:rPr>
              <w:t>ռուսական կողմի առաջարկությամբ վերաշարադրվել է նոր խմբագրությամբ, որի վերաբերյալ ՀՀ ԱԳՆ-ն տվել է իր համաձայնությունը</w:t>
            </w:r>
            <w:r w:rsidR="00D27893" w:rsidRPr="000132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(տես՝ ՀՀ ԱԳՆ-ի </w:t>
            </w:r>
            <w:r w:rsidR="00D27893" w:rsidRPr="008A3519">
              <w:rPr>
                <w:rFonts w:ascii="GHEA Grapalat" w:hAnsi="GHEA Grapalat" w:cs="Sylfaen"/>
                <w:sz w:val="22"/>
                <w:szCs w:val="22"/>
                <w:lang w:val="af-ZA"/>
              </w:rPr>
              <w:t>15.08.2019թ. №1111/10203-19</w:t>
            </w:r>
            <w:r w:rsidR="00D27893" w:rsidRPr="0001320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գրությ</w:t>
            </w:r>
            <w:proofErr w:type="spellStart"/>
            <w:r w:rsidR="00974316">
              <w:rPr>
                <w:rFonts w:ascii="GHEA Grapalat" w:hAnsi="GHEA Grapalat" w:cs="Sylfaen"/>
                <w:sz w:val="22"/>
                <w:szCs w:val="22"/>
                <w:lang w:val="en-US"/>
              </w:rPr>
              <w:t>անը</w:t>
            </w:r>
            <w:proofErr w:type="spellEnd"/>
            <w:r w:rsidR="009743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74316">
              <w:rPr>
                <w:rFonts w:ascii="GHEA Grapalat" w:hAnsi="GHEA Grapalat" w:cs="Sylfaen"/>
                <w:sz w:val="22"/>
                <w:szCs w:val="22"/>
                <w:lang w:val="en-US"/>
              </w:rPr>
              <w:t>կից</w:t>
            </w:r>
            <w:proofErr w:type="spellEnd"/>
            <w:r w:rsidR="0097431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եզրակացությունը</w:t>
            </w:r>
            <w:r w:rsidR="00D27893" w:rsidRPr="0001320D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 w:rsidRPr="00F95FE6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  <w:p w:rsidR="00221F6F" w:rsidRPr="00F95FE6" w:rsidRDefault="00221F6F" w:rsidP="00221F6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2F69A9" w:rsidRPr="00974316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9A9" w:rsidRPr="00F95FE6" w:rsidRDefault="002F69A9" w:rsidP="002F69A9">
            <w:pPr>
              <w:rPr>
                <w:rFonts w:ascii="GHEA Grapalat" w:hAnsi="GHEA Grapalat" w:cs="Sylfaen"/>
                <w:lang w:val="hy-AM"/>
              </w:rPr>
            </w:pPr>
            <w:r w:rsidRPr="00F95FE6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ՀՀ արտաքին գործերի նախարարություն</w:t>
            </w:r>
          </w:p>
          <w:p w:rsidR="002F69A9" w:rsidRPr="00F95FE6" w:rsidRDefault="002F69A9" w:rsidP="008A3519">
            <w:pPr>
              <w:rPr>
                <w:rFonts w:ascii="GHEA Grapalat" w:hAnsi="GHEA Grapalat" w:cs="Sylfaen"/>
                <w:lang w:val="hy-AM"/>
              </w:rPr>
            </w:pPr>
            <w:r w:rsidRPr="00F95F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3B5B4D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 w:rsidR="008A3519" w:rsidRPr="008A3519">
              <w:rPr>
                <w:rFonts w:ascii="GHEA Grapalat" w:hAnsi="GHEA Grapalat" w:cs="Sylfaen"/>
                <w:sz w:val="22"/>
                <w:szCs w:val="22"/>
                <w:lang w:val="af-ZA"/>
              </w:rPr>
              <w:t>15</w:t>
            </w:r>
            <w:r w:rsidRPr="008A3519">
              <w:rPr>
                <w:rFonts w:ascii="GHEA Grapalat" w:hAnsi="GHEA Grapalat" w:cs="Sylfaen"/>
                <w:sz w:val="22"/>
                <w:szCs w:val="22"/>
                <w:lang w:val="af-ZA"/>
              </w:rPr>
              <w:t>.0</w:t>
            </w:r>
            <w:r w:rsidR="008A3519" w:rsidRPr="008A3519">
              <w:rPr>
                <w:rFonts w:ascii="GHEA Grapalat" w:hAnsi="GHEA Grapalat" w:cs="Sylfaen"/>
                <w:sz w:val="22"/>
                <w:szCs w:val="22"/>
                <w:lang w:val="af-ZA"/>
              </w:rPr>
              <w:t>8</w:t>
            </w:r>
            <w:r w:rsidRPr="008A3519">
              <w:rPr>
                <w:rFonts w:ascii="GHEA Grapalat" w:hAnsi="GHEA Grapalat" w:cs="Sylfaen"/>
                <w:sz w:val="22"/>
                <w:szCs w:val="22"/>
                <w:lang w:val="af-ZA"/>
              </w:rPr>
              <w:t>.2019թ. №</w:t>
            </w:r>
            <w:r w:rsidR="008A3519" w:rsidRPr="008A3519">
              <w:rPr>
                <w:rFonts w:ascii="GHEA Grapalat" w:hAnsi="GHEA Grapalat" w:cs="Sylfaen"/>
                <w:sz w:val="22"/>
                <w:szCs w:val="22"/>
                <w:lang w:val="af-ZA"/>
              </w:rPr>
              <w:t>1111/10203-19</w:t>
            </w:r>
            <w:r w:rsidRPr="003B5B4D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9" w:rsidRPr="008A3519" w:rsidRDefault="008A3519" w:rsidP="00F70181">
            <w:pPr>
              <w:ind w:firstLine="709"/>
              <w:jc w:val="both"/>
              <w:rPr>
                <w:rFonts w:ascii="GHEA Grapalat" w:hAnsi="GHEA Grapalat"/>
                <w:lang w:val="hy-AM"/>
              </w:rPr>
            </w:pP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>ՀՀ արտաքին գործերի նախարարությունը նպատակահարմար է գտնում «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Կ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առավարության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և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Ռուսաստանի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Դաշնության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միջև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Հանրապետություն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բնական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գազի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նավթամթերքների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և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չմշակված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բնական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ալմաստների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առաքման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ոլորտում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համագործակցության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վերաբերյալ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2013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թվականի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դեկտեմբերի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2-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ին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կնքված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համաձայնագրում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փոփոխություններ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կատարելու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մասին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8A3519">
              <w:rPr>
                <w:rFonts w:ascii="GHEA Grapalat" w:hAnsi="GHEA Grapalat" w:cs="Arial"/>
                <w:sz w:val="22"/>
                <w:szCs w:val="22"/>
                <w:lang w:val="hy-AM"/>
              </w:rPr>
              <w:t>արձանագրության</w:t>
            </w:r>
            <w:r w:rsidRPr="008A35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3519">
              <w:rPr>
                <w:rFonts w:ascii="GHEA Grapalat" w:eastAsia="Microsoft Sans Serif" w:hAnsi="GHEA Grapalat" w:cs="Sylfaen"/>
                <w:color w:val="000000"/>
                <w:sz w:val="22"/>
                <w:szCs w:val="22"/>
                <w:lang w:val="hy-AM" w:eastAsia="hy-AM" w:bidi="hy-AM"/>
              </w:rPr>
              <w:t>ստորագրումը։ Այն համապատասխանում է Հայաստանի Հանրապետության վարած արտաքին քաղաքականությանը և ստանձնած միջազգային պարտավորություններին:</w:t>
            </w:r>
          </w:p>
          <w:p w:rsidR="002F69A9" w:rsidRPr="00974316" w:rsidRDefault="002F69A9" w:rsidP="00F70181">
            <w:pPr>
              <w:ind w:firstLine="709"/>
              <w:jc w:val="both"/>
              <w:rPr>
                <w:rFonts w:ascii="GHEA Grapalat" w:hAnsi="GHEA Grapalat"/>
                <w:lang w:val="hy-AM"/>
              </w:rPr>
            </w:pPr>
          </w:p>
          <w:p w:rsidR="002F69A9" w:rsidRPr="00974316" w:rsidRDefault="002F69A9" w:rsidP="002F69A9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004" w:rsidRPr="00974316" w:rsidRDefault="003F3004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A25324" w:rsidRPr="0001320D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24" w:rsidRDefault="002A7F3C" w:rsidP="002F69A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պետական եկամուտների կոմիտե </w:t>
            </w:r>
          </w:p>
          <w:p w:rsidR="002A7F3C" w:rsidRDefault="002A7F3C" w:rsidP="002A7F3C">
            <w:pPr>
              <w:rPr>
                <w:rFonts w:ascii="GHEA Grapalat" w:hAnsi="GHEA Grapalat" w:cs="Sylfaen"/>
              </w:rPr>
            </w:pPr>
            <w:r w:rsidRPr="003B5B4D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</w:rPr>
              <w:t>20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.0</w:t>
            </w:r>
            <w:r>
              <w:rPr>
                <w:rFonts w:ascii="GHEA Grapalat" w:hAnsi="GHEA Grapalat" w:cs="Sylfaen"/>
                <w:sz w:val="22"/>
                <w:szCs w:val="22"/>
              </w:rPr>
              <w:t>6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.2019թ. №</w:t>
            </w:r>
            <w:r w:rsidRPr="002A7F3C">
              <w:rPr>
                <w:rFonts w:ascii="GHEA Grapalat" w:hAnsi="GHEA Grapalat" w:cs="Sylfaen"/>
                <w:sz w:val="22"/>
                <w:szCs w:val="22"/>
                <w:lang w:val="af-ZA"/>
              </w:rPr>
              <w:t>/5-4/31316-2019</w:t>
            </w:r>
            <w:r w:rsidRPr="003B5B4D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24" w:rsidRPr="00A25324" w:rsidRDefault="00A25324" w:rsidP="00A25324">
            <w:pPr>
              <w:ind w:firstLine="450"/>
              <w:jc w:val="both"/>
              <w:rPr>
                <w:rFonts w:ascii="GHEA Grapalat" w:eastAsia="Calibri" w:hAnsi="GHEA Grapalat"/>
                <w:bCs/>
                <w:lang w:val="hy-AM"/>
              </w:rPr>
            </w:pP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ՀՀ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4F3A64">
              <w:rPr>
                <w:rFonts w:ascii="GHEA Grapalat" w:eastAsia="Calibri" w:hAnsi="GHEA Grapalat" w:cs="Sylfaen"/>
                <w:bCs/>
                <w:sz w:val="22"/>
                <w:szCs w:val="22"/>
              </w:rPr>
              <w:t>է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ներգետիկ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ենթակառուցվածքների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և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բնական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պաշարների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նախարարության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կողմից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ս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>.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թ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.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ապրիլի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22-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թիվ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04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ՀՎ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>/21.1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ՏՄ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/2559-19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գրությամբ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ներկայացված՝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eastAsia="Calibri" w:hAnsi="GHEA Grapalat"/>
                <w:bCs/>
                <w:sz w:val="22"/>
                <w:szCs w:val="22"/>
              </w:rPr>
              <w:t>Ա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րձանագրության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նախագծի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վերաբերյալ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</w:rPr>
              <w:t xml:space="preserve">ՀՀ պետական եկամուտների կոմիտեի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դիրքորոշումը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ներկայաց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</w:rPr>
              <w:t>վ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ել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</w:rPr>
              <w:t>է 30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>.04.2019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թ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.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թիվ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/5-4/16187-2019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գրությամբ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որտեղ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հաշվի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</w:rPr>
              <w:t>է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առ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</w:rPr>
              <w:t>նվ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ել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այն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հանգամանքը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որ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2017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թվականի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ապրիլի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11-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ին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ստորագրված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«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Եվրասիական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տնտեսական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միության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մասին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»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պայմանագրի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1-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ին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հավելվածով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հաստատված՝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Եվրասիական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տնտեսական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միության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մաքսային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օրենսգրքի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համաձայն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</w:rPr>
              <w:t>՝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նախատեսված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է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գրությամբ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ներկայացված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համաձայնագրում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կատարվելիք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փոփոխությունները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lastRenderedPageBreak/>
              <w:t>կարգավորել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անդամ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պետությունների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մաքսային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կարգավորման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վերաբերյալ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օրենսդրությամբ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ինչը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նախատեսում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էր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Համաձայնագրի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bCs/>
                <w:sz w:val="22"/>
                <w:szCs w:val="22"/>
              </w:rPr>
              <w:t>Ա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րձանագրության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նախագծով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բարձրացված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հարցի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առավել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ճկուն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և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արագ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լուծման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մեխանիզմներ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>:</w:t>
            </w:r>
          </w:p>
          <w:p w:rsidR="00A25324" w:rsidRPr="00F95FE6" w:rsidRDefault="00A25324" w:rsidP="00A25324">
            <w:pPr>
              <w:ind w:firstLine="450"/>
              <w:jc w:val="both"/>
              <w:rPr>
                <w:rFonts w:ascii="GHEA Grapalat" w:hAnsi="GHEA Grapalat" w:cs="Calibri"/>
                <w:u w:val="single"/>
                <w:lang w:val="hy-AM"/>
              </w:rPr>
            </w:pP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Վերոնշյալ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նկատառումներից ելնելով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՝ ՀՀ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պետական եկամուտների կոմիտեի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կողմից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առաջարկվել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է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առաջնորդվել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վերը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նշված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դրույթներով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: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Միաժամանակ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հաշվի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առնելով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ռուսական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կողմի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սկզբունքային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անհամաձայնությունները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հայտնում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ենք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, </w:t>
            </w:r>
            <w:r w:rsidRPr="00A25324">
              <w:rPr>
                <w:rFonts w:ascii="GHEA Grapalat" w:eastAsia="Calibri" w:hAnsi="GHEA Grapalat" w:cs="Sylfaen"/>
                <w:bCs/>
                <w:sz w:val="22"/>
                <w:szCs w:val="22"/>
                <w:lang w:val="hy-AM"/>
              </w:rPr>
              <w:t>որ</w:t>
            </w:r>
            <w:r w:rsidRPr="00A25324">
              <w:rPr>
                <w:rFonts w:ascii="GHEA Grapalat" w:eastAsia="Calibri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F95FE6">
              <w:rPr>
                <w:rFonts w:ascii="GHEA Grapalat" w:eastAsia="Calibri" w:hAnsi="GHEA Grapalat"/>
                <w:bCs/>
                <w:sz w:val="22"/>
                <w:szCs w:val="22"/>
                <w:u w:val="single"/>
                <w:lang w:val="hy-AM"/>
              </w:rPr>
              <w:t xml:space="preserve">ՀՀ </w:t>
            </w:r>
            <w:r w:rsidRPr="00F95FE6">
              <w:rPr>
                <w:rFonts w:ascii="GHEA Grapalat" w:eastAsia="Calibri" w:hAnsi="GHEA Grapalat" w:cs="Sylfaen"/>
                <w:bCs/>
                <w:sz w:val="22"/>
                <w:szCs w:val="22"/>
                <w:u w:val="single"/>
                <w:lang w:val="hy-AM"/>
              </w:rPr>
              <w:t>պետական եկամուտների կոմիտեն նախագծով</w:t>
            </w:r>
            <w:r w:rsidRPr="00F95FE6">
              <w:rPr>
                <w:rFonts w:ascii="GHEA Grapalat" w:eastAsia="Calibri" w:hAnsi="GHEA Grapalat"/>
                <w:bCs/>
                <w:sz w:val="22"/>
                <w:szCs w:val="22"/>
                <w:u w:val="single"/>
                <w:lang w:val="hy-AM"/>
              </w:rPr>
              <w:t xml:space="preserve"> </w:t>
            </w:r>
            <w:r w:rsidRPr="00F95FE6">
              <w:rPr>
                <w:rFonts w:ascii="GHEA Grapalat" w:eastAsia="Calibri" w:hAnsi="GHEA Grapalat" w:cs="Sylfaen"/>
                <w:bCs/>
                <w:sz w:val="22"/>
                <w:szCs w:val="22"/>
                <w:u w:val="single"/>
                <w:lang w:val="hy-AM"/>
              </w:rPr>
              <w:t>ներկայացված</w:t>
            </w:r>
            <w:r w:rsidRPr="00F95FE6">
              <w:rPr>
                <w:rFonts w:ascii="GHEA Grapalat" w:eastAsia="Calibri" w:hAnsi="GHEA Grapalat"/>
                <w:bCs/>
                <w:sz w:val="22"/>
                <w:szCs w:val="22"/>
                <w:u w:val="single"/>
                <w:lang w:val="hy-AM"/>
              </w:rPr>
              <w:t xml:space="preserve"> </w:t>
            </w:r>
            <w:r w:rsidRPr="00F95FE6">
              <w:rPr>
                <w:rFonts w:ascii="GHEA Grapalat" w:eastAsia="Calibri" w:hAnsi="GHEA Grapalat" w:cs="Sylfaen"/>
                <w:bCs/>
                <w:sz w:val="22"/>
                <w:szCs w:val="22"/>
                <w:u w:val="single"/>
                <w:lang w:val="hy-AM"/>
              </w:rPr>
              <w:t>տարբերակով</w:t>
            </w:r>
            <w:r w:rsidRPr="00F95FE6">
              <w:rPr>
                <w:rFonts w:ascii="GHEA Grapalat" w:eastAsia="Calibri" w:hAnsi="GHEA Grapalat"/>
                <w:bCs/>
                <w:sz w:val="22"/>
                <w:szCs w:val="22"/>
                <w:u w:val="single"/>
                <w:lang w:val="hy-AM"/>
              </w:rPr>
              <w:t xml:space="preserve"> </w:t>
            </w:r>
            <w:r w:rsidRPr="00F95FE6">
              <w:rPr>
                <w:rFonts w:ascii="GHEA Grapalat" w:eastAsia="Calibri" w:hAnsi="GHEA Grapalat" w:cs="Sylfaen"/>
                <w:bCs/>
                <w:sz w:val="22"/>
                <w:szCs w:val="22"/>
                <w:u w:val="single"/>
                <w:lang w:val="hy-AM"/>
              </w:rPr>
              <w:t>բանակցությունները</w:t>
            </w:r>
            <w:r w:rsidRPr="00F95FE6">
              <w:rPr>
                <w:rFonts w:ascii="GHEA Grapalat" w:eastAsia="Calibri" w:hAnsi="GHEA Grapalat"/>
                <w:bCs/>
                <w:sz w:val="22"/>
                <w:szCs w:val="22"/>
                <w:u w:val="single"/>
                <w:lang w:val="hy-AM"/>
              </w:rPr>
              <w:t xml:space="preserve"> </w:t>
            </w:r>
            <w:r w:rsidRPr="00F95FE6">
              <w:rPr>
                <w:rFonts w:ascii="GHEA Grapalat" w:eastAsia="Calibri" w:hAnsi="GHEA Grapalat" w:cs="Sylfaen"/>
                <w:bCs/>
                <w:sz w:val="22"/>
                <w:szCs w:val="22"/>
                <w:u w:val="single"/>
                <w:lang w:val="hy-AM"/>
              </w:rPr>
              <w:t>շարունակելու</w:t>
            </w:r>
            <w:r w:rsidRPr="00F95FE6">
              <w:rPr>
                <w:rFonts w:ascii="GHEA Grapalat" w:eastAsia="Calibri" w:hAnsi="GHEA Grapalat"/>
                <w:bCs/>
                <w:sz w:val="22"/>
                <w:szCs w:val="22"/>
                <w:u w:val="single"/>
                <w:lang w:val="hy-AM"/>
              </w:rPr>
              <w:t xml:space="preserve"> </w:t>
            </w:r>
            <w:r w:rsidRPr="00F95FE6">
              <w:rPr>
                <w:rFonts w:ascii="GHEA Grapalat" w:eastAsia="Calibri" w:hAnsi="GHEA Grapalat" w:cs="Sylfaen"/>
                <w:bCs/>
                <w:sz w:val="22"/>
                <w:szCs w:val="22"/>
                <w:u w:val="single"/>
                <w:lang w:val="hy-AM"/>
              </w:rPr>
              <w:t>ընթացքի և համապատասխան</w:t>
            </w:r>
            <w:r w:rsidRPr="00F95FE6">
              <w:rPr>
                <w:rFonts w:ascii="GHEA Grapalat" w:eastAsia="Calibri" w:hAnsi="GHEA Grapalat"/>
                <w:bCs/>
                <w:sz w:val="22"/>
                <w:szCs w:val="22"/>
                <w:u w:val="single"/>
                <w:lang w:val="hy-AM"/>
              </w:rPr>
              <w:t xml:space="preserve"> </w:t>
            </w:r>
            <w:r w:rsidRPr="00F95FE6">
              <w:rPr>
                <w:rFonts w:ascii="GHEA Grapalat" w:eastAsia="Calibri" w:hAnsi="GHEA Grapalat" w:cs="Sylfaen"/>
                <w:bCs/>
                <w:sz w:val="22"/>
                <w:szCs w:val="22"/>
                <w:u w:val="single"/>
                <w:lang w:val="hy-AM"/>
              </w:rPr>
              <w:t>փոփոխությունների</w:t>
            </w:r>
            <w:r w:rsidRPr="00F95FE6">
              <w:rPr>
                <w:rFonts w:ascii="GHEA Grapalat" w:eastAsia="Calibri" w:hAnsi="GHEA Grapalat"/>
                <w:bCs/>
                <w:sz w:val="22"/>
                <w:szCs w:val="22"/>
                <w:u w:val="single"/>
                <w:lang w:val="hy-AM"/>
              </w:rPr>
              <w:t xml:space="preserve"> </w:t>
            </w:r>
            <w:r w:rsidRPr="00F95FE6">
              <w:rPr>
                <w:rFonts w:ascii="GHEA Grapalat" w:eastAsia="Calibri" w:hAnsi="GHEA Grapalat" w:cs="Sylfaen"/>
                <w:bCs/>
                <w:sz w:val="22"/>
                <w:szCs w:val="22"/>
                <w:u w:val="single"/>
                <w:lang w:val="hy-AM"/>
              </w:rPr>
              <w:t>իրականացման</w:t>
            </w:r>
            <w:r w:rsidRPr="00F95FE6">
              <w:rPr>
                <w:rFonts w:ascii="GHEA Grapalat" w:eastAsia="Calibri" w:hAnsi="GHEA Grapalat"/>
                <w:bCs/>
                <w:sz w:val="22"/>
                <w:szCs w:val="22"/>
                <w:u w:val="single"/>
                <w:lang w:val="hy-AM"/>
              </w:rPr>
              <w:t xml:space="preserve"> </w:t>
            </w:r>
            <w:r w:rsidRPr="00F95FE6">
              <w:rPr>
                <w:rFonts w:ascii="GHEA Grapalat" w:eastAsia="Calibri" w:hAnsi="GHEA Grapalat" w:cs="Sylfaen"/>
                <w:bCs/>
                <w:sz w:val="22"/>
                <w:szCs w:val="22"/>
                <w:u w:val="single"/>
                <w:lang w:val="hy-AM"/>
              </w:rPr>
              <w:t>եղանակի</w:t>
            </w:r>
            <w:r w:rsidRPr="00F95FE6">
              <w:rPr>
                <w:rFonts w:ascii="GHEA Grapalat" w:eastAsia="Calibri" w:hAnsi="GHEA Grapalat"/>
                <w:bCs/>
                <w:sz w:val="22"/>
                <w:szCs w:val="22"/>
                <w:u w:val="single"/>
                <w:lang w:val="hy-AM"/>
              </w:rPr>
              <w:t xml:space="preserve"> </w:t>
            </w:r>
            <w:r w:rsidRPr="00F95FE6">
              <w:rPr>
                <w:rFonts w:ascii="GHEA Grapalat" w:eastAsia="Calibri" w:hAnsi="GHEA Grapalat" w:cs="Sylfaen"/>
                <w:bCs/>
                <w:sz w:val="22"/>
                <w:szCs w:val="22"/>
                <w:u w:val="single"/>
                <w:lang w:val="hy-AM"/>
              </w:rPr>
              <w:t>կապակցությամբ առարկություններ և դիտողություններ չունի:</w:t>
            </w:r>
          </w:p>
          <w:p w:rsidR="00A25324" w:rsidRPr="002F69A9" w:rsidRDefault="00A25324" w:rsidP="002F69A9">
            <w:pPr>
              <w:ind w:firstLine="709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324" w:rsidRPr="00F95FE6" w:rsidRDefault="00A25324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915198" w:rsidRPr="00F95FE6" w:rsidRDefault="00915198">
      <w:pPr>
        <w:rPr>
          <w:sz w:val="22"/>
          <w:szCs w:val="22"/>
          <w:lang w:val="hy-AM"/>
        </w:rPr>
      </w:pPr>
    </w:p>
    <w:sectPr w:rsidR="00915198" w:rsidRPr="00F95FE6" w:rsidSect="00C932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14ABA"/>
    <w:rsid w:val="0001320D"/>
    <w:rsid w:val="000708CE"/>
    <w:rsid w:val="00082632"/>
    <w:rsid w:val="00086C45"/>
    <w:rsid w:val="000F0692"/>
    <w:rsid w:val="00152A44"/>
    <w:rsid w:val="00183E81"/>
    <w:rsid w:val="00185E23"/>
    <w:rsid w:val="001921CE"/>
    <w:rsid w:val="00221F6F"/>
    <w:rsid w:val="00222302"/>
    <w:rsid w:val="002A7F3C"/>
    <w:rsid w:val="002F69A9"/>
    <w:rsid w:val="00374DE2"/>
    <w:rsid w:val="003B5B4D"/>
    <w:rsid w:val="003C0405"/>
    <w:rsid w:val="003E7DF2"/>
    <w:rsid w:val="003F2E31"/>
    <w:rsid w:val="003F3004"/>
    <w:rsid w:val="00407BA8"/>
    <w:rsid w:val="004306F1"/>
    <w:rsid w:val="004A7FD6"/>
    <w:rsid w:val="004F3A64"/>
    <w:rsid w:val="00511B3F"/>
    <w:rsid w:val="0053229D"/>
    <w:rsid w:val="00555CDD"/>
    <w:rsid w:val="005E474D"/>
    <w:rsid w:val="005E7A9E"/>
    <w:rsid w:val="00626A6A"/>
    <w:rsid w:val="00630C5F"/>
    <w:rsid w:val="0063640C"/>
    <w:rsid w:val="00643662"/>
    <w:rsid w:val="00657CAC"/>
    <w:rsid w:val="00672348"/>
    <w:rsid w:val="00676C7E"/>
    <w:rsid w:val="0069590C"/>
    <w:rsid w:val="00697420"/>
    <w:rsid w:val="006A0C01"/>
    <w:rsid w:val="006D078A"/>
    <w:rsid w:val="00711FD7"/>
    <w:rsid w:val="00713441"/>
    <w:rsid w:val="00736072"/>
    <w:rsid w:val="007E2207"/>
    <w:rsid w:val="007E648A"/>
    <w:rsid w:val="00830512"/>
    <w:rsid w:val="00845E34"/>
    <w:rsid w:val="00853A33"/>
    <w:rsid w:val="008A3519"/>
    <w:rsid w:val="00915198"/>
    <w:rsid w:val="009575B3"/>
    <w:rsid w:val="009740CE"/>
    <w:rsid w:val="00974316"/>
    <w:rsid w:val="009D1253"/>
    <w:rsid w:val="00A11F0D"/>
    <w:rsid w:val="00A25324"/>
    <w:rsid w:val="00A351A3"/>
    <w:rsid w:val="00A81397"/>
    <w:rsid w:val="00AC6301"/>
    <w:rsid w:val="00B94BDD"/>
    <w:rsid w:val="00BB4DB9"/>
    <w:rsid w:val="00BB73D7"/>
    <w:rsid w:val="00BE2DDC"/>
    <w:rsid w:val="00C14ABA"/>
    <w:rsid w:val="00C277A5"/>
    <w:rsid w:val="00C5064A"/>
    <w:rsid w:val="00C93252"/>
    <w:rsid w:val="00CB5A6A"/>
    <w:rsid w:val="00CB7E34"/>
    <w:rsid w:val="00D16FD0"/>
    <w:rsid w:val="00D27893"/>
    <w:rsid w:val="00D545AD"/>
    <w:rsid w:val="00D5460B"/>
    <w:rsid w:val="00DB4ECA"/>
    <w:rsid w:val="00DE3C99"/>
    <w:rsid w:val="00E00472"/>
    <w:rsid w:val="00E132B6"/>
    <w:rsid w:val="00E563E8"/>
    <w:rsid w:val="00EF0693"/>
    <w:rsid w:val="00F176DD"/>
    <w:rsid w:val="00F255D6"/>
    <w:rsid w:val="00F43EE0"/>
    <w:rsid w:val="00F70181"/>
    <w:rsid w:val="00F95FE6"/>
    <w:rsid w:val="00F96AED"/>
    <w:rsid w:val="00FA254B"/>
    <w:rsid w:val="00FB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132B6"/>
    <w:rPr>
      <w:b/>
      <w:bCs/>
    </w:rPr>
  </w:style>
  <w:style w:type="paragraph" w:styleId="NormalWeb">
    <w:name w:val="Normal (Web)"/>
    <w:basedOn w:val="Normal"/>
    <w:uiPriority w:val="99"/>
    <w:unhideWhenUsed/>
    <w:rsid w:val="003E7DF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2019-08-19T07:00:00Z</cp:lastPrinted>
  <dcterms:created xsi:type="dcterms:W3CDTF">2019-07-15T12:46:00Z</dcterms:created>
  <dcterms:modified xsi:type="dcterms:W3CDTF">2019-08-19T12:44:00Z</dcterms:modified>
</cp:coreProperties>
</file>