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B29DA" w14:textId="77777777" w:rsidR="00035816" w:rsidRPr="008D4E9A" w:rsidRDefault="00035816" w:rsidP="00035816">
      <w:pPr>
        <w:spacing w:line="360" w:lineRule="auto"/>
        <w:ind w:right="-138"/>
        <w:jc w:val="right"/>
        <w:rPr>
          <w:rFonts w:ascii="GHEA Grapalat" w:hAnsi="GHEA Grapalat"/>
          <w:i/>
          <w:lang w:val="hy-AM"/>
        </w:rPr>
      </w:pPr>
      <w:r w:rsidRPr="008D4E9A">
        <w:rPr>
          <w:rFonts w:ascii="GHEA Grapalat" w:hAnsi="GHEA Grapalat"/>
          <w:i/>
          <w:lang w:val="hy-AM"/>
        </w:rPr>
        <w:t>Հավելված 1</w:t>
      </w:r>
    </w:p>
    <w:p w14:paraId="1C216C36" w14:textId="77777777" w:rsidR="00035816" w:rsidRPr="008D4E9A" w:rsidRDefault="00035816" w:rsidP="00035816">
      <w:pPr>
        <w:spacing w:line="360" w:lineRule="auto"/>
        <w:ind w:right="-138"/>
        <w:jc w:val="right"/>
        <w:rPr>
          <w:rFonts w:ascii="GHEA Grapalat" w:hAnsi="GHEA Grapalat"/>
          <w:i/>
          <w:lang w:val="hy-AM"/>
        </w:rPr>
      </w:pPr>
      <w:r w:rsidRPr="008D4E9A">
        <w:rPr>
          <w:rFonts w:ascii="GHEA Grapalat" w:hAnsi="GHEA Grapalat"/>
          <w:i/>
          <w:lang w:val="hy-AM"/>
        </w:rPr>
        <w:t xml:space="preserve">Հայաստանի Հանրապետության կառավարության </w:t>
      </w:r>
    </w:p>
    <w:p w14:paraId="49410931" w14:textId="78D396BA" w:rsidR="00035816" w:rsidRPr="008D4E9A" w:rsidRDefault="00EF4009" w:rsidP="00035816">
      <w:pPr>
        <w:spacing w:line="360" w:lineRule="auto"/>
        <w:ind w:right="-138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201</w:t>
      </w:r>
      <w:r>
        <w:rPr>
          <w:rFonts w:ascii="GHEA Grapalat" w:hAnsi="GHEA Grapalat"/>
          <w:i/>
          <w:lang w:val="en-US"/>
        </w:rPr>
        <w:t>9</w:t>
      </w:r>
      <w:r w:rsidR="00035816" w:rsidRPr="008D4E9A">
        <w:rPr>
          <w:rFonts w:ascii="GHEA Grapalat" w:hAnsi="GHEA Grapalat"/>
          <w:i/>
          <w:lang w:val="hy-AM"/>
        </w:rPr>
        <w:t xml:space="preserve"> թվականի ____________   N ____ - Ն որոշման</w:t>
      </w:r>
    </w:p>
    <w:p w14:paraId="5F0A71C5" w14:textId="77777777" w:rsidR="00035816" w:rsidRPr="008D4E9A" w:rsidRDefault="00035816" w:rsidP="00035816">
      <w:pPr>
        <w:spacing w:line="360" w:lineRule="auto"/>
        <w:ind w:right="-138"/>
        <w:jc w:val="center"/>
        <w:rPr>
          <w:rFonts w:ascii="GHEA Grapalat" w:hAnsi="GHEA Grapalat"/>
          <w:b/>
          <w:lang w:val="hy-AM"/>
        </w:rPr>
      </w:pPr>
    </w:p>
    <w:p w14:paraId="2EBB6BA8" w14:textId="77777777" w:rsidR="00035816" w:rsidRPr="008D4E9A" w:rsidRDefault="00035816" w:rsidP="00035816">
      <w:pPr>
        <w:spacing w:line="360" w:lineRule="auto"/>
        <w:ind w:right="-138"/>
        <w:jc w:val="center"/>
        <w:rPr>
          <w:rFonts w:ascii="GHEA Grapalat" w:hAnsi="GHEA Grapalat"/>
          <w:b/>
          <w:lang w:val="hy-AM"/>
        </w:rPr>
      </w:pPr>
      <w:r w:rsidRPr="008D4E9A">
        <w:rPr>
          <w:rFonts w:ascii="GHEA Grapalat" w:hAnsi="GHEA Grapalat"/>
          <w:b/>
          <w:lang w:val="hy-AM"/>
        </w:rPr>
        <w:t>ԿԱՐԳ</w:t>
      </w:r>
    </w:p>
    <w:p w14:paraId="671DE4BF" w14:textId="77777777" w:rsidR="00035816" w:rsidRPr="008D4E9A" w:rsidRDefault="00035816" w:rsidP="00035816">
      <w:pPr>
        <w:spacing w:line="360" w:lineRule="auto"/>
        <w:ind w:right="-138"/>
        <w:jc w:val="center"/>
        <w:rPr>
          <w:rFonts w:ascii="GHEA Grapalat" w:hAnsi="GHEA Grapalat"/>
          <w:b/>
          <w:lang w:val="hy-AM"/>
        </w:rPr>
      </w:pPr>
      <w:r w:rsidRPr="008D4E9A">
        <w:rPr>
          <w:rFonts w:ascii="GHEA Grapalat" w:hAnsi="GHEA Grapalat"/>
          <w:b/>
          <w:lang w:val="hy-AM"/>
        </w:rPr>
        <w:t>ԱՐՏԱՔԻՆ ԳՈՐԾԵՐԻ ԲՆԱԳԱՎԱՌՈՒՄ ՊԵՏԱԿԱՆ ԿԱՌԱՎԱՐՄԱՆ ՀԱՄԱԿԱՐԳԻ ՄԱՐՄԻՆՆԵՐԻ ՓՈԽԳՈՐԾԱԿՑՈՒԹՅԱՆ</w:t>
      </w:r>
    </w:p>
    <w:p w14:paraId="00DD4FA1" w14:textId="77777777" w:rsidR="00035816" w:rsidRPr="008D4E9A" w:rsidRDefault="00035816" w:rsidP="00035816">
      <w:pPr>
        <w:spacing w:line="360" w:lineRule="auto"/>
        <w:ind w:right="-138"/>
        <w:jc w:val="both"/>
        <w:rPr>
          <w:rFonts w:ascii="GHEA Grapalat" w:hAnsi="GHEA Grapalat"/>
          <w:lang w:val="hy-AM"/>
        </w:rPr>
      </w:pPr>
    </w:p>
    <w:p w14:paraId="4544779B" w14:textId="77777777" w:rsidR="00035816" w:rsidRPr="008D4E9A" w:rsidRDefault="00035816" w:rsidP="00035816">
      <w:pPr>
        <w:spacing w:line="360" w:lineRule="auto"/>
        <w:ind w:right="-138"/>
        <w:jc w:val="center"/>
        <w:rPr>
          <w:rFonts w:ascii="GHEA Grapalat" w:hAnsi="GHEA Grapalat"/>
          <w:b/>
          <w:lang w:val="hy-AM"/>
        </w:rPr>
      </w:pPr>
      <w:r w:rsidRPr="008D4E9A">
        <w:rPr>
          <w:rFonts w:ascii="GHEA Grapalat" w:hAnsi="GHEA Grapalat"/>
          <w:b/>
          <w:lang w:val="hy-AM"/>
        </w:rPr>
        <w:t>I. ԸՆԴՀԱՆՈՒՐ ԴՐՈՒՅԹՆԵՐ</w:t>
      </w:r>
    </w:p>
    <w:p w14:paraId="6EAD3DEA" w14:textId="77777777" w:rsidR="00035816" w:rsidRPr="008D4E9A" w:rsidRDefault="00035816" w:rsidP="00035816">
      <w:pPr>
        <w:spacing w:line="360" w:lineRule="auto"/>
        <w:ind w:right="-138"/>
        <w:jc w:val="both"/>
        <w:rPr>
          <w:rFonts w:ascii="GHEA Grapalat" w:hAnsi="GHEA Grapalat"/>
          <w:lang w:val="hy-AM"/>
        </w:rPr>
      </w:pPr>
      <w:r w:rsidRPr="008D4E9A">
        <w:rPr>
          <w:rFonts w:ascii="GHEA Grapalat" w:hAnsi="GHEA Grapalat"/>
          <w:lang w:val="hy-AM"/>
        </w:rPr>
        <w:t xml:space="preserve"> </w:t>
      </w:r>
      <w:r w:rsidRPr="008D4E9A">
        <w:rPr>
          <w:rFonts w:ascii="GHEA Grapalat" w:hAnsi="GHEA Grapalat"/>
          <w:lang w:val="hy-AM"/>
        </w:rPr>
        <w:tab/>
        <w:t xml:space="preserve">1. Սույն կարգով </w:t>
      </w:r>
      <w:r w:rsidR="00A25DC2" w:rsidRPr="008D4E9A">
        <w:rPr>
          <w:rFonts w:ascii="GHEA Grapalat" w:hAnsi="GHEA Grapalat"/>
          <w:lang w:val="hy-AM"/>
        </w:rPr>
        <w:t>կարգավորվում</w:t>
      </w:r>
      <w:r w:rsidRPr="008D4E9A">
        <w:rPr>
          <w:rFonts w:ascii="GHEA Grapalat" w:hAnsi="GHEA Grapalat"/>
          <w:lang w:val="hy-AM"/>
        </w:rPr>
        <w:t xml:space="preserve"> են Հայաստանի Հանրապետության արտաքին գործերի բնագավառում միասնական քաղաքականության վարման գործում պետական կառավարման համակարգի մարմինների </w:t>
      </w:r>
      <w:proofErr w:type="spellStart"/>
      <w:r w:rsidRPr="008D4E9A">
        <w:rPr>
          <w:rFonts w:ascii="GHEA Grapalat" w:hAnsi="GHEA Grapalat"/>
          <w:lang w:val="hy-AM"/>
        </w:rPr>
        <w:t>փոխգործակցության</w:t>
      </w:r>
      <w:proofErr w:type="spellEnd"/>
      <w:r w:rsidRPr="008D4E9A">
        <w:rPr>
          <w:rFonts w:ascii="GHEA Grapalat" w:hAnsi="GHEA Grapalat"/>
          <w:lang w:val="hy-AM"/>
        </w:rPr>
        <w:t xml:space="preserve"> հետ կապված հարաբերությունները։ </w:t>
      </w:r>
    </w:p>
    <w:p w14:paraId="30CB10C4" w14:textId="50556FC3" w:rsidR="00035816" w:rsidRPr="008D4E9A" w:rsidRDefault="009D6611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035816" w:rsidRPr="008D4E9A">
        <w:rPr>
          <w:rFonts w:ascii="GHEA Grapalat" w:hAnsi="GHEA Grapalat"/>
          <w:color w:val="000000"/>
          <w:lang w:val="hy-AM"/>
        </w:rPr>
        <w:t>. Վարչապետի հանձնարարությամբ սույն կարգի դրույթները կարող են տարածվել մարզպետների, ինչպես նաև</w:t>
      </w:r>
      <w:r w:rsidR="00661C95" w:rsidRPr="008D4E9A">
        <w:rPr>
          <w:rFonts w:ascii="GHEA Grapalat" w:hAnsi="GHEA Grapalat"/>
          <w:color w:val="000000"/>
          <w:lang w:val="hy-AM"/>
        </w:rPr>
        <w:t>՝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Հայաստանի Հանրապետության միջազգային պայմանագրերին և օրենքներին համապատասխան կամ վարչապետի որոշմամբ արտաքին գործերի բնագավառում գործունեություն իրականացնելու լիազորություն ունեցող պաշտոնատար այլ անձանց վրա:</w:t>
      </w:r>
    </w:p>
    <w:p w14:paraId="794F0E5C" w14:textId="77777777" w:rsidR="00035816" w:rsidRPr="008D4E9A" w:rsidRDefault="00035816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</w:p>
    <w:p w14:paraId="68E6D37C" w14:textId="77777777" w:rsidR="00035816" w:rsidRPr="008D4E9A" w:rsidRDefault="00035816" w:rsidP="00035816">
      <w:pPr>
        <w:spacing w:line="360" w:lineRule="auto"/>
        <w:ind w:right="-138"/>
        <w:jc w:val="center"/>
        <w:rPr>
          <w:rFonts w:ascii="GHEA Grapalat" w:hAnsi="GHEA Grapalat"/>
          <w:b/>
          <w:lang w:val="hy-AM"/>
        </w:rPr>
      </w:pPr>
      <w:r w:rsidRPr="008D4E9A">
        <w:rPr>
          <w:rFonts w:ascii="GHEA Grapalat" w:hAnsi="GHEA Grapalat"/>
          <w:b/>
          <w:lang w:val="hy-AM"/>
        </w:rPr>
        <w:t xml:space="preserve">II. ԱՐՏԱՔԻՆ ԳՈՐԾԵՐԻ ԲՆԱԳԱՎԱՌՈՒՄ ՊԵՏԱԿԱՆ ԿԱՌԱՎԱՐՄԱՆ ՀԱՄԱԿԱՐԳԻ ՄԱՐՄԻՆՆԵՐԻ ՓՈԽԳՈՐԾԱԿՑՈՒԹՅՈՒՆԸ </w:t>
      </w:r>
    </w:p>
    <w:p w14:paraId="7A4C23D2" w14:textId="77777777" w:rsidR="00035816" w:rsidRPr="008D4E9A" w:rsidRDefault="00035816" w:rsidP="00035816">
      <w:pPr>
        <w:spacing w:line="360" w:lineRule="auto"/>
        <w:ind w:right="-138"/>
        <w:jc w:val="center"/>
        <w:rPr>
          <w:rFonts w:ascii="GHEA Grapalat" w:hAnsi="GHEA Grapalat"/>
          <w:b/>
          <w:lang w:val="hy-AM"/>
        </w:rPr>
      </w:pPr>
    </w:p>
    <w:p w14:paraId="56071F15" w14:textId="313EFD92" w:rsidR="00035816" w:rsidRPr="008D4E9A" w:rsidRDefault="00035816" w:rsidP="00035816">
      <w:pPr>
        <w:spacing w:line="360" w:lineRule="auto"/>
        <w:ind w:right="-138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lang w:val="hy-AM"/>
        </w:rPr>
        <w:tab/>
      </w:r>
      <w:r w:rsidR="00843BF8">
        <w:rPr>
          <w:rFonts w:ascii="GHEA Grapalat" w:hAnsi="GHEA Grapalat"/>
          <w:lang w:val="hy-AM"/>
        </w:rPr>
        <w:t>3</w:t>
      </w:r>
      <w:r w:rsidRPr="008D4E9A">
        <w:rPr>
          <w:rFonts w:ascii="GHEA Grapalat" w:hAnsi="GHEA Grapalat"/>
          <w:lang w:val="hy-AM"/>
        </w:rPr>
        <w:t xml:space="preserve">. </w:t>
      </w:r>
      <w:r w:rsidRPr="008D4E9A">
        <w:rPr>
          <w:rFonts w:ascii="GHEA Grapalat" w:hAnsi="GHEA Grapalat"/>
          <w:color w:val="000000"/>
          <w:lang w:val="hy-AM"/>
        </w:rPr>
        <w:t>Հայաստանի Հանրապետության պետական կառավարման համակարգում արտաքին գործերի նախարարություն</w:t>
      </w:r>
      <w:r w:rsidR="00661C95" w:rsidRPr="008D4E9A">
        <w:rPr>
          <w:rFonts w:ascii="GHEA Grapalat" w:hAnsi="GHEA Grapalat"/>
          <w:color w:val="000000"/>
          <w:lang w:val="hy-AM"/>
        </w:rPr>
        <w:t>ն</w:t>
      </w:r>
      <w:r w:rsidRPr="008D4E9A">
        <w:rPr>
          <w:rFonts w:ascii="GHEA Grapalat" w:hAnsi="GHEA Grapalat"/>
          <w:color w:val="000000"/>
          <w:lang w:val="hy-AM"/>
        </w:rPr>
        <w:t xml:space="preserve"> արտաքին գործերի բնագավառում </w:t>
      </w:r>
      <w:r w:rsidR="00466D07" w:rsidRPr="008D4E9A">
        <w:rPr>
          <w:rFonts w:ascii="GHEA Grapalat" w:hAnsi="GHEA Grapalat"/>
          <w:color w:val="000000"/>
          <w:lang w:val="hy-AM"/>
        </w:rPr>
        <w:t>Կ</w:t>
      </w:r>
      <w:r w:rsidRPr="008D4E9A">
        <w:rPr>
          <w:rFonts w:ascii="GHEA Grapalat" w:hAnsi="GHEA Grapalat"/>
          <w:color w:val="000000"/>
          <w:lang w:val="hy-AM"/>
        </w:rPr>
        <w:t>առավարության քաղաքականությունը մշակող և իրականացնող մարմինն է։</w:t>
      </w:r>
    </w:p>
    <w:p w14:paraId="6A4042C4" w14:textId="2ECD456B" w:rsidR="00035816" w:rsidRPr="008D4E9A" w:rsidRDefault="00843BF8" w:rsidP="00035816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035816" w:rsidRPr="008D4E9A">
        <w:rPr>
          <w:rFonts w:ascii="GHEA Grapalat" w:hAnsi="GHEA Grapalat"/>
          <w:lang w:val="hy-AM"/>
        </w:rPr>
        <w:t xml:space="preserve">. Արտաքին գործերի բնագավառում պետական կառավարման համակարգի այլ մարմինները </w:t>
      </w:r>
      <w:r w:rsidR="0035791C" w:rsidRPr="008D4E9A">
        <w:rPr>
          <w:rFonts w:ascii="GHEA Grapalat" w:hAnsi="GHEA Grapalat"/>
          <w:lang w:val="hy-AM"/>
        </w:rPr>
        <w:t xml:space="preserve">իրենց միջազգային </w:t>
      </w:r>
      <w:r w:rsidR="00B167B7">
        <w:rPr>
          <w:rFonts w:ascii="GHEA Grapalat" w:hAnsi="GHEA Grapalat"/>
          <w:lang w:val="hy-AM"/>
        </w:rPr>
        <w:t xml:space="preserve">բնույթի </w:t>
      </w:r>
      <w:r w:rsidR="0035791C" w:rsidRPr="008D4E9A">
        <w:rPr>
          <w:rFonts w:ascii="GHEA Grapalat" w:hAnsi="GHEA Grapalat"/>
          <w:lang w:val="hy-AM"/>
        </w:rPr>
        <w:t xml:space="preserve">գործունեությունն իրականացնում են </w:t>
      </w:r>
      <w:r w:rsidR="000C658A" w:rsidRPr="008D4E9A">
        <w:rPr>
          <w:rFonts w:ascii="GHEA Grapalat" w:hAnsi="GHEA Grapalat"/>
          <w:lang w:val="hy-AM"/>
        </w:rPr>
        <w:lastRenderedPageBreak/>
        <w:t>Կառավարության ծրագրի հիման վրա</w:t>
      </w:r>
      <w:r w:rsidR="00111274" w:rsidRPr="008D4E9A">
        <w:rPr>
          <w:rFonts w:ascii="GHEA Grapalat" w:hAnsi="GHEA Grapalat"/>
          <w:lang w:val="hy-AM"/>
        </w:rPr>
        <w:t>՝</w:t>
      </w:r>
      <w:r w:rsidR="000C658A" w:rsidRPr="008D4E9A">
        <w:rPr>
          <w:rFonts w:ascii="GHEA Grapalat" w:hAnsi="GHEA Grapalat"/>
          <w:lang w:val="hy-AM"/>
        </w:rPr>
        <w:t xml:space="preserve"> </w:t>
      </w:r>
      <w:r w:rsidR="00035816" w:rsidRPr="008D4E9A">
        <w:rPr>
          <w:rFonts w:ascii="GHEA Grapalat" w:hAnsi="GHEA Grapalat"/>
          <w:lang w:val="hy-AM"/>
        </w:rPr>
        <w:t xml:space="preserve">արտաքին գործերի նախարարության հետ </w:t>
      </w:r>
      <w:r w:rsidR="00035816" w:rsidRPr="00810DA9">
        <w:rPr>
          <w:rFonts w:ascii="GHEA Grapalat" w:hAnsi="GHEA Grapalat"/>
          <w:lang w:val="hy-AM"/>
        </w:rPr>
        <w:t>համաձայնեցված</w:t>
      </w:r>
      <w:r w:rsidR="00771ABF" w:rsidRPr="00810DA9">
        <w:rPr>
          <w:rFonts w:ascii="GHEA Grapalat" w:hAnsi="GHEA Grapalat"/>
          <w:lang w:val="hy-AM"/>
        </w:rPr>
        <w:t>:</w:t>
      </w:r>
      <w:r w:rsidR="00035816" w:rsidRPr="008D4E9A">
        <w:rPr>
          <w:rFonts w:ascii="GHEA Grapalat" w:hAnsi="GHEA Grapalat"/>
          <w:lang w:val="hy-AM"/>
        </w:rPr>
        <w:t xml:space="preserve"> </w:t>
      </w:r>
    </w:p>
    <w:p w14:paraId="3E4E46C0" w14:textId="64D6F24D" w:rsidR="00035816" w:rsidRPr="008D4E9A" w:rsidRDefault="00843BF8" w:rsidP="00035816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035816" w:rsidRPr="008D4E9A">
        <w:rPr>
          <w:rFonts w:ascii="GHEA Grapalat" w:hAnsi="GHEA Grapalat"/>
          <w:lang w:val="hy-AM"/>
        </w:rPr>
        <w:t>. Պետական կառավարման համակարգի մարմիններ</w:t>
      </w:r>
      <w:r w:rsidR="00661C95" w:rsidRPr="008D4E9A">
        <w:rPr>
          <w:rFonts w:ascii="GHEA Grapalat" w:hAnsi="GHEA Grapalat"/>
          <w:lang w:val="hy-AM"/>
        </w:rPr>
        <w:t>ն</w:t>
      </w:r>
      <w:r w:rsidR="00035816" w:rsidRPr="008D4E9A">
        <w:rPr>
          <w:rFonts w:ascii="GHEA Grapalat" w:hAnsi="GHEA Grapalat"/>
          <w:lang w:val="hy-AM"/>
        </w:rPr>
        <w:t xml:space="preserve"> արտաքին գործերի բնագավառում իրենց գործունեությունն իրականացնում են </w:t>
      </w:r>
      <w:r w:rsidR="00C17734" w:rsidRPr="008D4E9A">
        <w:rPr>
          <w:rFonts w:ascii="GHEA Grapalat" w:hAnsi="GHEA Grapalat"/>
          <w:lang w:val="hy-AM"/>
        </w:rPr>
        <w:t xml:space="preserve">սույն կարգով սահմանված </w:t>
      </w:r>
      <w:proofErr w:type="spellStart"/>
      <w:r w:rsidR="00C17734" w:rsidRPr="008D4E9A">
        <w:rPr>
          <w:rFonts w:ascii="GHEA Grapalat" w:hAnsi="GHEA Grapalat"/>
          <w:lang w:val="hy-AM"/>
        </w:rPr>
        <w:t>ձևով</w:t>
      </w:r>
      <w:proofErr w:type="spellEnd"/>
      <w:r w:rsidR="00C17734" w:rsidRPr="008D4E9A">
        <w:rPr>
          <w:rFonts w:ascii="GHEA Grapalat" w:hAnsi="GHEA Grapalat"/>
          <w:lang w:val="hy-AM"/>
        </w:rPr>
        <w:t xml:space="preserve"> </w:t>
      </w:r>
      <w:proofErr w:type="spellStart"/>
      <w:r w:rsidR="00C17734" w:rsidRPr="008D4E9A">
        <w:rPr>
          <w:rFonts w:ascii="GHEA Grapalat" w:hAnsi="GHEA Grapalat"/>
          <w:lang w:val="hy-AM"/>
        </w:rPr>
        <w:t>Ձև</w:t>
      </w:r>
      <w:proofErr w:type="spellEnd"/>
      <w:r w:rsidR="00C17734" w:rsidRPr="008D4E9A">
        <w:rPr>
          <w:rFonts w:ascii="GHEA Grapalat" w:hAnsi="GHEA Grapalat"/>
          <w:lang w:val="hy-AM"/>
        </w:rPr>
        <w:t xml:space="preserve"> 1 ներկայացված </w:t>
      </w:r>
      <w:r w:rsidR="00035816" w:rsidRPr="008D4E9A">
        <w:rPr>
          <w:rFonts w:ascii="GHEA Grapalat" w:hAnsi="GHEA Grapalat"/>
          <w:lang w:val="hy-AM"/>
        </w:rPr>
        <w:t xml:space="preserve">տարեկան </w:t>
      </w:r>
      <w:r w:rsidR="003F71DF" w:rsidRPr="008D4E9A">
        <w:rPr>
          <w:rFonts w:ascii="GHEA Grapalat" w:hAnsi="GHEA Grapalat"/>
          <w:lang w:val="hy-AM"/>
        </w:rPr>
        <w:t xml:space="preserve">գործունեության միջոցառումների </w:t>
      </w:r>
      <w:r w:rsidR="00035816" w:rsidRPr="008D4E9A">
        <w:rPr>
          <w:rFonts w:ascii="GHEA Grapalat" w:hAnsi="GHEA Grapalat"/>
          <w:lang w:val="hy-AM"/>
        </w:rPr>
        <w:t xml:space="preserve">ծրագրի </w:t>
      </w:r>
      <w:r w:rsidR="00595373" w:rsidRPr="008D4E9A">
        <w:rPr>
          <w:rFonts w:ascii="GHEA Grapalat" w:hAnsi="GHEA Grapalat"/>
          <w:lang w:val="hy-AM"/>
        </w:rPr>
        <w:t xml:space="preserve">այսուհետ՝ Ծրագիր </w:t>
      </w:r>
      <w:r w:rsidR="00035816" w:rsidRPr="008D4E9A">
        <w:rPr>
          <w:rFonts w:ascii="GHEA Grapalat" w:hAnsi="GHEA Grapalat"/>
          <w:lang w:val="hy-AM"/>
        </w:rPr>
        <w:t xml:space="preserve">հիման վրա, որը </w:t>
      </w:r>
      <w:r w:rsidR="0058249A" w:rsidRPr="007352B9">
        <w:rPr>
          <w:rFonts w:ascii="GHEA Grapalat" w:hAnsi="GHEA Grapalat"/>
          <w:lang w:val="hy-AM"/>
        </w:rPr>
        <w:t xml:space="preserve">յուրաքանչյուր հաջորդ տարվա համար </w:t>
      </w:r>
      <w:r w:rsidR="00035816" w:rsidRPr="008D4E9A">
        <w:rPr>
          <w:rFonts w:ascii="GHEA Grapalat" w:hAnsi="GHEA Grapalat"/>
          <w:lang w:val="hy-AM"/>
        </w:rPr>
        <w:t xml:space="preserve">արտաքին գործերի նախարարություն է ներկայացվում </w:t>
      </w:r>
      <w:r w:rsidR="0058249A" w:rsidRPr="007352B9">
        <w:rPr>
          <w:rFonts w:ascii="GHEA Grapalat" w:hAnsi="GHEA Grapalat"/>
          <w:lang w:val="hy-AM"/>
        </w:rPr>
        <w:t xml:space="preserve">ընթացիկ </w:t>
      </w:r>
      <w:r w:rsidR="00035816" w:rsidRPr="008D4E9A">
        <w:rPr>
          <w:rFonts w:ascii="GHEA Grapalat" w:hAnsi="GHEA Grapalat"/>
          <w:lang w:val="hy-AM"/>
        </w:rPr>
        <w:t xml:space="preserve">տարվա դեկտեմբերի </w:t>
      </w:r>
      <w:r w:rsidR="00661C95" w:rsidRPr="008D4E9A">
        <w:rPr>
          <w:rFonts w:ascii="GHEA Grapalat" w:hAnsi="GHEA Grapalat"/>
          <w:lang w:val="hy-AM"/>
        </w:rPr>
        <w:t>1</w:t>
      </w:r>
      <w:r w:rsidR="00035816" w:rsidRPr="008D4E9A">
        <w:rPr>
          <w:rFonts w:ascii="GHEA Grapalat" w:hAnsi="GHEA Grapalat"/>
          <w:lang w:val="hy-AM"/>
        </w:rPr>
        <w:t>-ին և ըստ անհրաժեշտության</w:t>
      </w:r>
      <w:r w:rsidR="0058249A" w:rsidRPr="007352B9">
        <w:rPr>
          <w:rFonts w:ascii="GHEA Grapalat" w:hAnsi="GHEA Grapalat"/>
          <w:lang w:val="hy-AM"/>
        </w:rPr>
        <w:t xml:space="preserve"> տարվա ընթացքում</w:t>
      </w:r>
      <w:r w:rsidR="00035816" w:rsidRPr="008D4E9A">
        <w:rPr>
          <w:rFonts w:ascii="GHEA Grapalat" w:hAnsi="GHEA Grapalat"/>
          <w:lang w:val="hy-AM"/>
        </w:rPr>
        <w:t xml:space="preserve"> կարող է </w:t>
      </w:r>
      <w:r w:rsidR="00661C95" w:rsidRPr="008D4E9A">
        <w:rPr>
          <w:rFonts w:ascii="GHEA Grapalat" w:hAnsi="GHEA Grapalat"/>
          <w:lang w:val="hy-AM"/>
        </w:rPr>
        <w:t>լրացվել կամ փոփոխվել</w:t>
      </w:r>
      <w:r w:rsidR="00827AF9" w:rsidRPr="008D4E9A">
        <w:rPr>
          <w:rFonts w:ascii="GHEA Grapalat" w:hAnsi="GHEA Grapalat"/>
          <w:lang w:val="hy-AM"/>
        </w:rPr>
        <w:t>՝ նոր ի հայտ եկած տեղեկությունների և ձեռք բերված պայմանավորվածությունների հիման վրա</w:t>
      </w:r>
      <w:r w:rsidR="00035816" w:rsidRPr="008D4E9A">
        <w:rPr>
          <w:rFonts w:ascii="GHEA Grapalat" w:hAnsi="GHEA Grapalat"/>
          <w:lang w:val="hy-AM"/>
        </w:rPr>
        <w:t>:</w:t>
      </w:r>
    </w:p>
    <w:p w14:paraId="5BFCFCA7" w14:textId="41C11722" w:rsidR="00427297" w:rsidRPr="008D4E9A" w:rsidRDefault="00843BF8" w:rsidP="00035816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="00035816" w:rsidRPr="008D4E9A">
        <w:rPr>
          <w:rFonts w:ascii="GHEA Grapalat" w:hAnsi="GHEA Grapalat"/>
          <w:lang w:val="hy-AM"/>
        </w:rPr>
        <w:t xml:space="preserve">. </w:t>
      </w:r>
      <w:r w:rsidR="00595373" w:rsidRPr="008D4E9A">
        <w:rPr>
          <w:rFonts w:ascii="GHEA Grapalat" w:hAnsi="GHEA Grapalat"/>
          <w:lang w:val="hy-AM"/>
        </w:rPr>
        <w:t>Ծ</w:t>
      </w:r>
      <w:r w:rsidR="00427297" w:rsidRPr="008D4E9A">
        <w:rPr>
          <w:rFonts w:ascii="GHEA Grapalat" w:hAnsi="GHEA Grapalat"/>
          <w:lang w:val="hy-AM"/>
        </w:rPr>
        <w:t xml:space="preserve">րագրով չնախատեսված միջոցառումների մասին պետական կառավարման համակարգի մարմինները արտաքին գործերի նախարարությանը տեղեկացնում են դրանց իրականացման նախատեսված ժամկետից առնվազն 15, իսկ հրատապ դեպքերում՝ </w:t>
      </w:r>
      <w:r w:rsidR="00B96368" w:rsidRPr="008D4E9A">
        <w:rPr>
          <w:rFonts w:ascii="GHEA Grapalat" w:hAnsi="GHEA Grapalat"/>
          <w:lang w:val="hy-AM"/>
        </w:rPr>
        <w:t xml:space="preserve">3 </w:t>
      </w:r>
      <w:r w:rsidR="00427297" w:rsidRPr="008D4E9A">
        <w:rPr>
          <w:rFonts w:ascii="GHEA Grapalat" w:hAnsi="GHEA Grapalat"/>
          <w:lang w:val="hy-AM"/>
        </w:rPr>
        <w:t>օր առաջ:</w:t>
      </w:r>
    </w:p>
    <w:p w14:paraId="137588C2" w14:textId="05B24D06" w:rsidR="00035816" w:rsidRPr="008D4E9A" w:rsidRDefault="00843BF8" w:rsidP="00427297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427297" w:rsidRPr="008D4E9A">
        <w:rPr>
          <w:rFonts w:ascii="GHEA Grapalat" w:hAnsi="GHEA Grapalat"/>
          <w:lang w:val="hy-AM"/>
        </w:rPr>
        <w:t xml:space="preserve">. </w:t>
      </w:r>
      <w:r w:rsidR="00035816" w:rsidRPr="008D4E9A">
        <w:rPr>
          <w:rFonts w:ascii="GHEA Grapalat" w:hAnsi="GHEA Grapalat"/>
          <w:lang w:val="hy-AM"/>
        </w:rPr>
        <w:t xml:space="preserve">Արտաքին գործերի նախարարությունը կարող է պետական կառավարման համակարգի մարմիններին ներկայացնել </w:t>
      </w:r>
      <w:r w:rsidR="00595373" w:rsidRPr="008D4E9A">
        <w:rPr>
          <w:rFonts w:ascii="GHEA Grapalat" w:hAnsi="GHEA Grapalat"/>
          <w:lang w:val="hy-AM"/>
        </w:rPr>
        <w:t>Ծ</w:t>
      </w:r>
      <w:r w:rsidR="00035816" w:rsidRPr="008D4E9A">
        <w:rPr>
          <w:rFonts w:ascii="GHEA Grapalat" w:hAnsi="GHEA Grapalat"/>
          <w:lang w:val="hy-AM"/>
        </w:rPr>
        <w:t xml:space="preserve">րագրում միջոցառումների ներառման նպատակահարմարության վերաբերյալ </w:t>
      </w:r>
      <w:r w:rsidR="00D9142E" w:rsidRPr="008D4E9A">
        <w:rPr>
          <w:rFonts w:ascii="GHEA Grapalat" w:hAnsi="GHEA Grapalat"/>
          <w:lang w:val="hy-AM"/>
        </w:rPr>
        <w:t>դիրքորոշում</w:t>
      </w:r>
      <w:r w:rsidR="00B5039C" w:rsidRPr="008D4E9A">
        <w:rPr>
          <w:rFonts w:ascii="GHEA Grapalat" w:hAnsi="GHEA Grapalat"/>
          <w:lang w:val="hy-AM"/>
        </w:rPr>
        <w:t xml:space="preserve">, ինչպես նաև այլ միջոցառումներ ներառելու մասին </w:t>
      </w:r>
      <w:r w:rsidR="00035816" w:rsidRPr="008D4E9A">
        <w:rPr>
          <w:rFonts w:ascii="GHEA Grapalat" w:hAnsi="GHEA Grapalat"/>
          <w:lang w:val="hy-AM"/>
        </w:rPr>
        <w:t>առաջարկություններ</w:t>
      </w:r>
      <w:r w:rsidR="00427297" w:rsidRPr="008D4E9A">
        <w:rPr>
          <w:rFonts w:ascii="GHEA Grapalat" w:hAnsi="GHEA Grapalat"/>
          <w:lang w:val="hy-AM"/>
        </w:rPr>
        <w:t>՝</w:t>
      </w:r>
      <w:r w:rsidR="00035816" w:rsidRPr="008D4E9A">
        <w:rPr>
          <w:rFonts w:ascii="GHEA Grapalat" w:hAnsi="GHEA Grapalat"/>
          <w:lang w:val="hy-AM"/>
        </w:rPr>
        <w:t xml:space="preserve"> </w:t>
      </w:r>
      <w:r w:rsidR="00427297" w:rsidRPr="008D4E9A">
        <w:rPr>
          <w:rFonts w:ascii="GHEA Grapalat" w:hAnsi="GHEA Grapalat"/>
          <w:lang w:val="hy-AM"/>
        </w:rPr>
        <w:t xml:space="preserve">ծրագիրը ստանալուց հետո </w:t>
      </w:r>
      <w:r w:rsidR="00B96368" w:rsidRPr="008D4E9A">
        <w:rPr>
          <w:rFonts w:ascii="GHEA Grapalat" w:hAnsi="GHEA Grapalat"/>
          <w:lang w:val="hy-AM"/>
        </w:rPr>
        <w:t xml:space="preserve">10 </w:t>
      </w:r>
      <w:r w:rsidR="00427297" w:rsidRPr="008D4E9A">
        <w:rPr>
          <w:rFonts w:ascii="GHEA Grapalat" w:hAnsi="GHEA Grapalat"/>
          <w:lang w:val="hy-AM"/>
        </w:rPr>
        <w:t xml:space="preserve">օրյա ժամկետում, իսկ </w:t>
      </w:r>
      <w:r w:rsidR="00C17734" w:rsidRPr="008D4E9A">
        <w:rPr>
          <w:rFonts w:ascii="GHEA Grapalat" w:hAnsi="GHEA Grapalat"/>
          <w:lang w:val="hy-AM"/>
        </w:rPr>
        <w:t xml:space="preserve">սույն Կարգի </w:t>
      </w:r>
      <w:r w:rsidR="001B2CA4">
        <w:rPr>
          <w:rFonts w:ascii="GHEA Grapalat" w:hAnsi="GHEA Grapalat"/>
          <w:lang w:val="hy-AM"/>
        </w:rPr>
        <w:t>6</w:t>
      </w:r>
      <w:r w:rsidR="00C17734" w:rsidRPr="008D4E9A">
        <w:rPr>
          <w:rFonts w:ascii="GHEA Grapalat" w:hAnsi="GHEA Grapalat"/>
          <w:lang w:val="hy-AM"/>
        </w:rPr>
        <w:t xml:space="preserve">-րդ կետով </w:t>
      </w:r>
      <w:r w:rsidR="00427297" w:rsidRPr="008D4E9A">
        <w:rPr>
          <w:rFonts w:ascii="GHEA Grapalat" w:hAnsi="GHEA Grapalat"/>
          <w:lang w:val="hy-AM"/>
        </w:rPr>
        <w:t>նախատեսված միջոցառումների դեպքում՝ դրանք ստանալուց հետո եռօրյա ժամկետում:</w:t>
      </w:r>
    </w:p>
    <w:p w14:paraId="1F0C3825" w14:textId="0206D90C" w:rsidR="00035816" w:rsidRPr="008D4E9A" w:rsidRDefault="00843BF8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8</w:t>
      </w:r>
      <w:r w:rsidR="00701501" w:rsidRPr="008D4E9A">
        <w:rPr>
          <w:rFonts w:ascii="GHEA Grapalat" w:hAnsi="GHEA Grapalat"/>
          <w:lang w:val="hy-AM"/>
        </w:rPr>
        <w:t xml:space="preserve">. </w:t>
      </w:r>
      <w:r w:rsidR="00035816" w:rsidRPr="008D4E9A">
        <w:rPr>
          <w:rFonts w:ascii="GHEA Grapalat" w:hAnsi="GHEA Grapalat"/>
          <w:color w:val="000000"/>
          <w:lang w:val="hy-AM"/>
        </w:rPr>
        <w:t xml:space="preserve">Պետական կառավարման համակարգի մարմինները արտաքին գործերի նախարարություն են ներկայացնում </w:t>
      </w:r>
      <w:r w:rsidR="00595373" w:rsidRPr="008D4E9A">
        <w:rPr>
          <w:rFonts w:ascii="GHEA Grapalat" w:hAnsi="GHEA Grapalat"/>
          <w:color w:val="000000"/>
          <w:lang w:val="hy-AM"/>
        </w:rPr>
        <w:t>Ծ</w:t>
      </w:r>
      <w:r w:rsidR="00035816" w:rsidRPr="008D4E9A">
        <w:rPr>
          <w:rFonts w:ascii="GHEA Grapalat" w:hAnsi="GHEA Grapalat"/>
          <w:color w:val="000000"/>
          <w:lang w:val="hy-AM"/>
        </w:rPr>
        <w:t>րագրում նախատեսված</w:t>
      </w:r>
      <w:r w:rsidR="00701501" w:rsidRPr="008D4E9A">
        <w:rPr>
          <w:rFonts w:ascii="GHEA Grapalat" w:hAnsi="GHEA Grapalat"/>
          <w:color w:val="000000"/>
          <w:lang w:val="hy-AM"/>
        </w:rPr>
        <w:t>,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  <w:r w:rsidR="00701501" w:rsidRPr="008D4E9A">
        <w:rPr>
          <w:rFonts w:ascii="GHEA Grapalat" w:hAnsi="GHEA Grapalat"/>
          <w:lang w:val="hy-AM"/>
        </w:rPr>
        <w:t xml:space="preserve">ինչպես նաև </w:t>
      </w:r>
      <w:r w:rsidR="001B2CA4">
        <w:rPr>
          <w:rFonts w:ascii="GHEA Grapalat" w:hAnsi="GHEA Grapalat"/>
          <w:lang w:val="hy-AM"/>
        </w:rPr>
        <w:t>6</w:t>
      </w:r>
      <w:r w:rsidR="00595373" w:rsidRPr="008D4E9A">
        <w:rPr>
          <w:rFonts w:ascii="GHEA Grapalat" w:hAnsi="GHEA Grapalat"/>
          <w:lang w:val="hy-AM"/>
        </w:rPr>
        <w:t>-</w:t>
      </w:r>
      <w:r w:rsidR="00701501" w:rsidRPr="008D4E9A">
        <w:rPr>
          <w:rFonts w:ascii="GHEA Grapalat" w:hAnsi="GHEA Grapalat"/>
          <w:lang w:val="hy-AM"/>
        </w:rPr>
        <w:t xml:space="preserve">րդ </w:t>
      </w:r>
      <w:proofErr w:type="spellStart"/>
      <w:r w:rsidR="00701501" w:rsidRPr="008D4E9A">
        <w:rPr>
          <w:rFonts w:ascii="GHEA Grapalat" w:hAnsi="GHEA Grapalat"/>
          <w:lang w:val="hy-AM"/>
        </w:rPr>
        <w:t>կետում</w:t>
      </w:r>
      <w:proofErr w:type="spellEnd"/>
      <w:r w:rsidR="00701501" w:rsidRPr="008D4E9A">
        <w:rPr>
          <w:rFonts w:ascii="GHEA Grapalat" w:hAnsi="GHEA Grapalat"/>
          <w:lang w:val="hy-AM"/>
        </w:rPr>
        <w:t xml:space="preserve"> նշված </w:t>
      </w:r>
      <w:r w:rsidR="00035816" w:rsidRPr="008D4E9A">
        <w:rPr>
          <w:rFonts w:ascii="GHEA Grapalat" w:hAnsi="GHEA Grapalat"/>
          <w:color w:val="000000"/>
          <w:lang w:val="hy-AM"/>
        </w:rPr>
        <w:t xml:space="preserve">միջոցառումների կատարման մասին </w:t>
      </w:r>
      <w:r w:rsidR="00A25DC2" w:rsidRPr="008D4E9A">
        <w:rPr>
          <w:rFonts w:ascii="GHEA Grapalat" w:hAnsi="GHEA Grapalat"/>
          <w:color w:val="000000"/>
          <w:lang w:val="hy-AM"/>
        </w:rPr>
        <w:t>տեղեկությունները</w:t>
      </w:r>
      <w:r w:rsidR="00035816" w:rsidRPr="008D4E9A">
        <w:rPr>
          <w:rFonts w:ascii="GHEA Grapalat" w:hAnsi="GHEA Grapalat"/>
          <w:color w:val="000000"/>
          <w:lang w:val="hy-AM"/>
        </w:rPr>
        <w:t xml:space="preserve">` համապատասխան միջոցառման իրականացումից հետո </w:t>
      </w:r>
      <w:r w:rsidR="00E10B77" w:rsidRPr="008D4E9A">
        <w:rPr>
          <w:rFonts w:ascii="GHEA Grapalat" w:hAnsi="GHEA Grapalat"/>
          <w:color w:val="000000"/>
          <w:lang w:val="hy-AM"/>
        </w:rPr>
        <w:t>եռ</w:t>
      </w:r>
      <w:r w:rsidR="00035816" w:rsidRPr="008D4E9A">
        <w:rPr>
          <w:rFonts w:ascii="GHEA Grapalat" w:hAnsi="GHEA Grapalat"/>
          <w:color w:val="000000"/>
          <w:lang w:val="hy-AM"/>
        </w:rPr>
        <w:t>օրյա ժամկետում:</w:t>
      </w:r>
      <w:r w:rsidR="00A728C1" w:rsidRPr="008D4E9A">
        <w:rPr>
          <w:rFonts w:ascii="GHEA Grapalat" w:hAnsi="GHEA Grapalat"/>
          <w:color w:val="000000"/>
          <w:lang w:val="hy-AM"/>
        </w:rPr>
        <w:t xml:space="preserve"> </w:t>
      </w:r>
    </w:p>
    <w:p w14:paraId="32D2A9BA" w14:textId="20081128" w:rsidR="00035816" w:rsidRPr="00906C3C" w:rsidRDefault="00843BF8" w:rsidP="00035816">
      <w:pPr>
        <w:spacing w:line="360" w:lineRule="auto"/>
        <w:ind w:right="-138"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="00356890">
        <w:rPr>
          <w:rFonts w:ascii="GHEA Grapalat" w:hAnsi="GHEA Grapalat"/>
          <w:color w:val="000000"/>
          <w:lang w:val="hy-AM"/>
        </w:rPr>
        <w:t xml:space="preserve">. Սույն կարգի </w:t>
      </w:r>
      <w:r w:rsidR="001B2CA4">
        <w:rPr>
          <w:rFonts w:ascii="GHEA Grapalat" w:hAnsi="GHEA Grapalat"/>
          <w:color w:val="000000"/>
          <w:lang w:val="hy-AM"/>
        </w:rPr>
        <w:t>6</w:t>
      </w:r>
      <w:r w:rsidR="00747C4B" w:rsidRPr="00906C3C">
        <w:rPr>
          <w:rFonts w:ascii="GHEA Grapalat" w:hAnsi="GHEA Grapalat"/>
          <w:color w:val="000000"/>
          <w:lang w:val="hy-AM"/>
        </w:rPr>
        <w:t>-րդ</w:t>
      </w:r>
      <w:r w:rsidR="00356890">
        <w:rPr>
          <w:rFonts w:ascii="GHEA Grapalat" w:hAnsi="GHEA Grapalat"/>
          <w:color w:val="000000"/>
          <w:lang w:val="hy-AM"/>
        </w:rPr>
        <w:t xml:space="preserve"> և </w:t>
      </w:r>
      <w:r w:rsidR="001B2CA4">
        <w:rPr>
          <w:rFonts w:ascii="GHEA Grapalat" w:hAnsi="GHEA Grapalat"/>
          <w:color w:val="000000"/>
          <w:lang w:val="hy-AM"/>
        </w:rPr>
        <w:t>8</w:t>
      </w:r>
      <w:r w:rsidR="00356890" w:rsidRPr="00356890">
        <w:rPr>
          <w:rFonts w:ascii="GHEA Grapalat" w:hAnsi="GHEA Grapalat"/>
          <w:color w:val="000000"/>
          <w:lang w:val="hy-AM"/>
        </w:rPr>
        <w:t>-րդ</w:t>
      </w:r>
      <w:r w:rsidR="00747C4B" w:rsidRPr="00906C3C">
        <w:rPr>
          <w:rFonts w:ascii="GHEA Grapalat" w:hAnsi="GHEA Grapalat"/>
          <w:color w:val="000000"/>
          <w:lang w:val="hy-AM"/>
        </w:rPr>
        <w:t xml:space="preserve"> կետերում նախատեսված </w:t>
      </w:r>
      <w:r w:rsidR="00A25DC2" w:rsidRPr="00906C3C">
        <w:rPr>
          <w:rFonts w:ascii="GHEA Grapalat" w:hAnsi="GHEA Grapalat"/>
          <w:color w:val="000000"/>
          <w:lang w:val="hy-AM"/>
        </w:rPr>
        <w:t>տեղեկու</w:t>
      </w:r>
      <w:r w:rsidR="00747C4B" w:rsidRPr="00906C3C">
        <w:rPr>
          <w:rFonts w:ascii="GHEA Grapalat" w:hAnsi="GHEA Grapalat"/>
          <w:color w:val="000000"/>
          <w:lang w:val="hy-AM"/>
        </w:rPr>
        <w:t>թյունների հիման վրա ա</w:t>
      </w:r>
      <w:r w:rsidR="00035816" w:rsidRPr="00906C3C">
        <w:rPr>
          <w:rFonts w:ascii="GHEA Grapalat" w:hAnsi="GHEA Grapalat"/>
          <w:color w:val="000000"/>
          <w:lang w:val="hy-AM"/>
        </w:rPr>
        <w:t>րտաքին գործերի նախարարությունը կարող է պետական կառավարման</w:t>
      </w:r>
      <w:r w:rsidR="00A73E2E" w:rsidRPr="00A73E2E">
        <w:rPr>
          <w:rFonts w:ascii="GHEA Grapalat" w:hAnsi="GHEA Grapalat"/>
          <w:color w:val="000000"/>
          <w:lang w:val="hy-AM"/>
        </w:rPr>
        <w:t xml:space="preserve"> համակարգի</w:t>
      </w:r>
      <w:r w:rsidR="00035816" w:rsidRPr="00906C3C">
        <w:rPr>
          <w:rFonts w:ascii="GHEA Grapalat" w:hAnsi="GHEA Grapalat"/>
          <w:color w:val="000000"/>
          <w:lang w:val="hy-AM"/>
        </w:rPr>
        <w:t xml:space="preserve"> մարմիններ</w:t>
      </w:r>
      <w:r w:rsidR="00747C4B" w:rsidRPr="00906C3C">
        <w:rPr>
          <w:rFonts w:ascii="GHEA Grapalat" w:hAnsi="GHEA Grapalat"/>
          <w:color w:val="000000"/>
          <w:lang w:val="hy-AM"/>
        </w:rPr>
        <w:t>ին</w:t>
      </w:r>
      <w:r w:rsidR="00035816" w:rsidRPr="00906C3C">
        <w:rPr>
          <w:rFonts w:ascii="GHEA Grapalat" w:hAnsi="GHEA Grapalat"/>
          <w:color w:val="000000"/>
          <w:lang w:val="hy-AM"/>
        </w:rPr>
        <w:t xml:space="preserve"> և</w:t>
      </w:r>
      <w:r w:rsidR="00B97A1A" w:rsidRPr="00906C3C">
        <w:rPr>
          <w:rFonts w:ascii="GHEA Grapalat" w:hAnsi="GHEA Grapalat"/>
          <w:color w:val="000000"/>
          <w:lang w:val="hy-AM"/>
        </w:rPr>
        <w:t>/կամ</w:t>
      </w:r>
      <w:r w:rsidR="00035816" w:rsidRPr="00906C3C">
        <w:rPr>
          <w:rFonts w:ascii="GHEA Grapalat" w:hAnsi="GHEA Grapalat"/>
          <w:color w:val="000000"/>
          <w:lang w:val="hy-AM"/>
        </w:rPr>
        <w:t xml:space="preserve"> վարչապետին ներկայացնել առաջարկություններ: </w:t>
      </w:r>
    </w:p>
    <w:p w14:paraId="56C60695" w14:textId="7153E959" w:rsidR="00035816" w:rsidRPr="00335395" w:rsidRDefault="00035816" w:rsidP="00035816">
      <w:pPr>
        <w:spacing w:line="360" w:lineRule="auto"/>
        <w:ind w:right="-138" w:firstLine="720"/>
        <w:jc w:val="both"/>
        <w:rPr>
          <w:rFonts w:ascii="GHEA Grapalat" w:hAnsi="GHEA Grapalat"/>
          <w:color w:val="FF0000"/>
          <w:lang w:val="hy-AM"/>
        </w:rPr>
      </w:pPr>
      <w:r w:rsidRPr="00906C3C">
        <w:rPr>
          <w:rFonts w:ascii="GHEA Grapalat" w:hAnsi="GHEA Grapalat"/>
          <w:lang w:val="hy-AM"/>
        </w:rPr>
        <w:lastRenderedPageBreak/>
        <w:t>1</w:t>
      </w:r>
      <w:r w:rsidR="00843BF8">
        <w:rPr>
          <w:rFonts w:ascii="GHEA Grapalat" w:hAnsi="GHEA Grapalat"/>
          <w:lang w:val="hy-AM"/>
        </w:rPr>
        <w:t>0</w:t>
      </w:r>
      <w:r w:rsidRPr="00810DA9">
        <w:rPr>
          <w:rFonts w:ascii="GHEA Grapalat" w:hAnsi="GHEA Grapalat"/>
          <w:color w:val="000000" w:themeColor="text1"/>
          <w:lang w:val="hy-AM"/>
        </w:rPr>
        <w:t>. Արտաքին գործերի նախարարություն</w:t>
      </w:r>
      <w:r w:rsidR="000D31B9" w:rsidRPr="00810DA9">
        <w:rPr>
          <w:rFonts w:ascii="GHEA Grapalat" w:hAnsi="GHEA Grapalat"/>
          <w:color w:val="000000" w:themeColor="text1"/>
          <w:lang w:val="hy-AM"/>
        </w:rPr>
        <w:t>ը</w:t>
      </w:r>
      <w:r w:rsidR="00E04794" w:rsidRPr="00810DA9">
        <w:rPr>
          <w:rFonts w:ascii="GHEA Grapalat" w:hAnsi="GHEA Grapalat"/>
          <w:color w:val="000000" w:themeColor="text1"/>
          <w:lang w:val="hy-AM"/>
        </w:rPr>
        <w:t xml:space="preserve"> </w:t>
      </w:r>
      <w:r w:rsidRPr="00810DA9">
        <w:rPr>
          <w:rFonts w:ascii="GHEA Grapalat" w:hAnsi="GHEA Grapalat"/>
          <w:color w:val="000000" w:themeColor="text1"/>
          <w:lang w:val="hy-AM"/>
        </w:rPr>
        <w:t xml:space="preserve">պետական կառավարման համակարգի մարմիններին տրամադրում է իրենց միջազգային </w:t>
      </w:r>
      <w:r w:rsidR="00B167B7" w:rsidRPr="00810DA9">
        <w:rPr>
          <w:rFonts w:ascii="GHEA Grapalat" w:hAnsi="GHEA Grapalat"/>
          <w:color w:val="000000" w:themeColor="text1"/>
          <w:lang w:val="hy-AM"/>
        </w:rPr>
        <w:t xml:space="preserve">բնույթի </w:t>
      </w:r>
      <w:r w:rsidRPr="00810DA9">
        <w:rPr>
          <w:rFonts w:ascii="GHEA Grapalat" w:hAnsi="GHEA Grapalat"/>
          <w:color w:val="000000" w:themeColor="text1"/>
          <w:lang w:val="hy-AM"/>
        </w:rPr>
        <w:t>գործունեության իրականացման համար անհրաժեշտ տեղեկատվություն արտաքին քաղաքականության վերաբերյալ, ինչպես նաև, պետական կառավարման համակարգի մարմինների հարցման հիման վրա</w:t>
      </w:r>
      <w:r w:rsidR="000C182D" w:rsidRPr="00810DA9">
        <w:rPr>
          <w:rFonts w:ascii="GHEA Grapalat" w:hAnsi="GHEA Grapalat"/>
          <w:color w:val="000000" w:themeColor="text1"/>
          <w:lang w:val="hy-AM"/>
        </w:rPr>
        <w:t>՝</w:t>
      </w:r>
      <w:r w:rsidRPr="00810DA9">
        <w:rPr>
          <w:rFonts w:ascii="GHEA Grapalat" w:hAnsi="GHEA Grapalat"/>
          <w:color w:val="000000" w:themeColor="text1"/>
          <w:lang w:val="hy-AM"/>
        </w:rPr>
        <w:t xml:space="preserve"> դիրքորոշում արտաքին քաղաքականության բնագավառի կոնկրետ հարցերի վերաբերյալ</w:t>
      </w:r>
      <w:r w:rsidR="000D31B9" w:rsidRPr="00810DA9">
        <w:rPr>
          <w:rFonts w:ascii="GHEA Grapalat" w:hAnsi="GHEA Grapalat"/>
          <w:color w:val="000000" w:themeColor="text1"/>
          <w:lang w:val="hy-AM"/>
        </w:rPr>
        <w:t>՝ նման հարցում ստանալուց հետո 5-օրյա ժամկետում</w:t>
      </w:r>
      <w:r w:rsidRPr="00810DA9">
        <w:rPr>
          <w:rFonts w:ascii="GHEA Grapalat" w:hAnsi="GHEA Grapalat"/>
          <w:color w:val="000000" w:themeColor="text1"/>
          <w:lang w:val="hy-AM"/>
        </w:rPr>
        <w:t>:</w:t>
      </w:r>
    </w:p>
    <w:p w14:paraId="05F75CF2" w14:textId="1928DE15" w:rsidR="00035816" w:rsidRPr="008D4E9A" w:rsidRDefault="00035816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906C3C">
        <w:rPr>
          <w:rFonts w:ascii="GHEA Grapalat" w:hAnsi="GHEA Grapalat"/>
          <w:color w:val="000000"/>
          <w:lang w:val="hy-AM"/>
        </w:rPr>
        <w:t>1</w:t>
      </w:r>
      <w:r w:rsidR="00843BF8">
        <w:rPr>
          <w:rFonts w:ascii="GHEA Grapalat" w:hAnsi="GHEA Grapalat"/>
          <w:color w:val="000000"/>
          <w:lang w:val="hy-AM"/>
        </w:rPr>
        <w:t>1</w:t>
      </w:r>
      <w:r w:rsidRPr="00906C3C">
        <w:rPr>
          <w:rFonts w:ascii="GHEA Grapalat" w:hAnsi="GHEA Grapalat"/>
          <w:color w:val="000000"/>
          <w:lang w:val="hy-AM"/>
        </w:rPr>
        <w:t xml:space="preserve">. Պետական կառավարման համակարգի մարմինների կողմից Հայաստանի Հանրապետության արտաքին քաղաքական շահերին և միջազգային հարաբերություններին առնչվող առաջարկությունները վարչապետի և կառավարության քննարկմանն են ներկայացվում` </w:t>
      </w:r>
      <w:r w:rsidR="00843BF8">
        <w:rPr>
          <w:rFonts w:ascii="GHEA Grapalat" w:hAnsi="GHEA Grapalat"/>
          <w:color w:val="000000"/>
          <w:lang w:val="hy-AM"/>
        </w:rPr>
        <w:t xml:space="preserve">դրանց վերաբերյալ </w:t>
      </w:r>
      <w:r w:rsidR="001B2CA4" w:rsidRPr="00906C3C">
        <w:rPr>
          <w:rFonts w:ascii="GHEA Grapalat" w:hAnsi="GHEA Grapalat"/>
          <w:color w:val="000000"/>
          <w:lang w:val="hy-AM"/>
        </w:rPr>
        <w:t xml:space="preserve">արտաքին գործերի նախարարության </w:t>
      </w:r>
      <w:r w:rsidR="006D695B">
        <w:rPr>
          <w:rFonts w:ascii="GHEA Grapalat" w:hAnsi="GHEA Grapalat"/>
          <w:color w:val="000000"/>
          <w:lang w:val="hy-AM"/>
        </w:rPr>
        <w:t>կարծիք</w:t>
      </w:r>
      <w:r w:rsidR="00843BF8">
        <w:rPr>
          <w:rFonts w:ascii="GHEA Grapalat" w:hAnsi="GHEA Grapalat"/>
          <w:color w:val="000000"/>
          <w:lang w:val="hy-AM"/>
        </w:rPr>
        <w:t>ի հետ միասին</w:t>
      </w:r>
      <w:r w:rsidRPr="00906C3C">
        <w:rPr>
          <w:rFonts w:ascii="GHEA Grapalat" w:hAnsi="GHEA Grapalat"/>
          <w:color w:val="000000"/>
          <w:lang w:val="hy-AM"/>
        </w:rPr>
        <w:t>:</w:t>
      </w:r>
    </w:p>
    <w:p w14:paraId="7DB56915" w14:textId="59751B6F" w:rsidR="00035816" w:rsidRPr="008D4E9A" w:rsidRDefault="00035816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1</w:t>
      </w:r>
      <w:r w:rsidR="001B2CA4">
        <w:rPr>
          <w:rFonts w:ascii="GHEA Grapalat" w:hAnsi="GHEA Grapalat"/>
          <w:color w:val="000000"/>
          <w:lang w:val="hy-AM"/>
        </w:rPr>
        <w:t>2</w:t>
      </w:r>
      <w:r w:rsidRPr="008D4E9A">
        <w:rPr>
          <w:rFonts w:ascii="GHEA Grapalat" w:hAnsi="GHEA Grapalat"/>
          <w:color w:val="000000"/>
          <w:lang w:val="hy-AM"/>
        </w:rPr>
        <w:t xml:space="preserve">. </w:t>
      </w:r>
      <w:r w:rsidR="001E0EDD" w:rsidRPr="008D4E9A">
        <w:rPr>
          <w:rFonts w:ascii="GHEA Grapalat" w:hAnsi="GHEA Grapalat"/>
          <w:color w:val="000000"/>
          <w:lang w:val="hy-AM"/>
        </w:rPr>
        <w:t>Պ</w:t>
      </w:r>
      <w:r w:rsidRPr="008D4E9A">
        <w:rPr>
          <w:rFonts w:ascii="GHEA Grapalat" w:hAnsi="GHEA Grapalat"/>
          <w:color w:val="000000"/>
          <w:lang w:val="hy-AM"/>
        </w:rPr>
        <w:t xml:space="preserve">ետական կառավարման համակարգի մարմիններն </w:t>
      </w:r>
      <w:r w:rsidRPr="00810DA9">
        <w:rPr>
          <w:rFonts w:ascii="GHEA Grapalat" w:hAnsi="GHEA Grapalat"/>
          <w:color w:val="000000" w:themeColor="text1"/>
          <w:lang w:val="hy-AM"/>
        </w:rPr>
        <w:t xml:space="preserve">ապահովում են </w:t>
      </w:r>
      <w:r w:rsidRPr="008D4E9A">
        <w:rPr>
          <w:rFonts w:ascii="GHEA Grapalat" w:hAnsi="GHEA Grapalat"/>
          <w:color w:val="000000"/>
          <w:lang w:val="hy-AM"/>
        </w:rPr>
        <w:t xml:space="preserve">արտաքին գործերի նախարարության ներկայացուցիչների ներգրավումը միջազգային </w:t>
      </w:r>
      <w:r w:rsidR="00B167B7">
        <w:rPr>
          <w:rFonts w:ascii="GHEA Grapalat" w:hAnsi="GHEA Grapalat"/>
          <w:color w:val="000000"/>
          <w:lang w:val="hy-AM"/>
        </w:rPr>
        <w:t xml:space="preserve">բնույթի </w:t>
      </w:r>
      <w:r w:rsidRPr="008D4E9A">
        <w:rPr>
          <w:rFonts w:ascii="GHEA Grapalat" w:hAnsi="GHEA Grapalat"/>
          <w:color w:val="000000"/>
          <w:lang w:val="hy-AM"/>
        </w:rPr>
        <w:t>գործունեության իրականացման</w:t>
      </w:r>
      <w:r w:rsidR="007676BE" w:rsidRPr="008D4E9A">
        <w:rPr>
          <w:rFonts w:ascii="GHEA Grapalat" w:hAnsi="GHEA Grapalat"/>
          <w:color w:val="000000"/>
          <w:lang w:val="hy-AM"/>
        </w:rPr>
        <w:t>ն</w:t>
      </w:r>
      <w:r w:rsidRPr="008D4E9A">
        <w:rPr>
          <w:rFonts w:ascii="GHEA Grapalat" w:hAnsi="GHEA Grapalat"/>
          <w:color w:val="000000"/>
          <w:lang w:val="hy-AM"/>
        </w:rPr>
        <w:t xml:space="preserve"> առնչվող միջգերատեսչական հանձնաժողովների, </w:t>
      </w:r>
      <w:r w:rsidR="000C182D" w:rsidRPr="008D4E9A">
        <w:rPr>
          <w:rFonts w:ascii="GHEA Grapalat" w:hAnsi="GHEA Grapalat"/>
          <w:color w:val="000000"/>
          <w:lang w:val="hy-AM"/>
        </w:rPr>
        <w:t xml:space="preserve">աշխատանքային խմբերի և այլ մարմինների, ինչպես նաև ըստ անհրաժեշտության՝ օտարերկրյա պետություններ </w:t>
      </w:r>
      <w:r w:rsidR="00D45C0C" w:rsidRPr="008D4E9A">
        <w:rPr>
          <w:rFonts w:ascii="GHEA Grapalat" w:hAnsi="GHEA Grapalat"/>
          <w:color w:val="000000"/>
          <w:lang w:val="hy-AM"/>
        </w:rPr>
        <w:t xml:space="preserve">այց իրականացնող պատվիրակությունների </w:t>
      </w:r>
      <w:r w:rsidRPr="008D4E9A">
        <w:rPr>
          <w:rFonts w:ascii="GHEA Grapalat" w:hAnsi="GHEA Grapalat"/>
          <w:color w:val="000000"/>
          <w:lang w:val="hy-AM"/>
        </w:rPr>
        <w:t xml:space="preserve">կազմում: </w:t>
      </w:r>
    </w:p>
    <w:p w14:paraId="338D3B2C" w14:textId="30AA0709" w:rsidR="00E04794" w:rsidRPr="008D4E9A" w:rsidRDefault="00035816" w:rsidP="00E04794">
      <w:pPr>
        <w:tabs>
          <w:tab w:val="left" w:pos="3402"/>
        </w:tabs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1</w:t>
      </w:r>
      <w:r w:rsidR="001B2CA4">
        <w:rPr>
          <w:rFonts w:ascii="GHEA Grapalat" w:hAnsi="GHEA Grapalat"/>
          <w:color w:val="000000"/>
          <w:lang w:val="hy-AM"/>
        </w:rPr>
        <w:t>3</w:t>
      </w:r>
      <w:r w:rsidRPr="008D4E9A">
        <w:rPr>
          <w:rFonts w:ascii="GHEA Grapalat" w:hAnsi="GHEA Grapalat"/>
          <w:color w:val="000000"/>
          <w:lang w:val="hy-AM"/>
        </w:rPr>
        <w:t xml:space="preserve">. Օտարերկրյա պետություններում Հայաստանի Հանրապետության դիվանագիտական ծառայության մարմինները համապատասխան երկրներ մեկնող պաշտոնական պատվիրակությունների և պետական կառավարման համակարգի մարմնի պաշտոնատար անձանց </w:t>
      </w:r>
      <w:r w:rsidR="00B96368" w:rsidRPr="008D4E9A">
        <w:rPr>
          <w:rFonts w:ascii="GHEA Grapalat" w:hAnsi="GHEA Grapalat"/>
          <w:color w:val="000000"/>
          <w:lang w:val="hy-AM"/>
        </w:rPr>
        <w:t xml:space="preserve">գործուղման </w:t>
      </w:r>
      <w:r w:rsidRPr="008D4E9A">
        <w:rPr>
          <w:rFonts w:ascii="GHEA Grapalat" w:hAnsi="GHEA Grapalat"/>
          <w:color w:val="000000"/>
          <w:lang w:val="hy-AM"/>
        </w:rPr>
        <w:t xml:space="preserve">մասին </w:t>
      </w:r>
      <w:proofErr w:type="spellStart"/>
      <w:r w:rsidRPr="008D4E9A">
        <w:rPr>
          <w:rFonts w:ascii="GHEA Grapalat" w:hAnsi="GHEA Grapalat"/>
          <w:color w:val="000000"/>
          <w:lang w:val="hy-AM"/>
        </w:rPr>
        <w:t>իրազեկվում</w:t>
      </w:r>
      <w:proofErr w:type="spellEnd"/>
      <w:r w:rsidRPr="008D4E9A">
        <w:rPr>
          <w:rFonts w:ascii="GHEA Grapalat" w:hAnsi="GHEA Grapalat"/>
          <w:color w:val="000000"/>
          <w:lang w:val="hy-AM"/>
        </w:rPr>
        <w:t xml:space="preserve"> են արտաքին գործերի նախարարության միջոցով: </w:t>
      </w:r>
    </w:p>
    <w:p w14:paraId="4C23DA3B" w14:textId="00C6863A" w:rsidR="00035816" w:rsidRPr="008D4E9A" w:rsidRDefault="00035816" w:rsidP="00E04794">
      <w:pPr>
        <w:tabs>
          <w:tab w:val="left" w:pos="3402"/>
        </w:tabs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1</w:t>
      </w:r>
      <w:r w:rsidR="001B2CA4">
        <w:rPr>
          <w:rFonts w:ascii="GHEA Grapalat" w:hAnsi="GHEA Grapalat"/>
          <w:color w:val="000000"/>
          <w:lang w:val="hy-AM"/>
        </w:rPr>
        <w:t>4</w:t>
      </w:r>
      <w:r w:rsidRPr="008D4E9A">
        <w:rPr>
          <w:rFonts w:ascii="GHEA Grapalat" w:hAnsi="GHEA Grapalat"/>
          <w:color w:val="000000"/>
          <w:lang w:val="hy-AM"/>
        </w:rPr>
        <w:t xml:space="preserve">. Օտարերկրյա պետություններում Հայաստանի Հանրապետության դիվանագիտական ծառայության մարմնի ղեկավարը կամ ներկայացուցիչը </w:t>
      </w:r>
      <w:r w:rsidR="00701501" w:rsidRPr="008D4E9A">
        <w:rPr>
          <w:rFonts w:ascii="GHEA Grapalat" w:hAnsi="GHEA Grapalat"/>
          <w:color w:val="000000"/>
          <w:lang w:val="hy-AM"/>
        </w:rPr>
        <w:t xml:space="preserve">որպես կանոն </w:t>
      </w:r>
      <w:r w:rsidRPr="008D4E9A">
        <w:rPr>
          <w:rFonts w:ascii="GHEA Grapalat" w:hAnsi="GHEA Grapalat"/>
          <w:color w:val="000000"/>
          <w:lang w:val="hy-AM"/>
        </w:rPr>
        <w:t xml:space="preserve">մասնակցում է պետական կառավարման համակարգի մարմնի ղեկավարի և պաշտոնատար անձի հանդիպումներին, միջազգային համաժողովներին և նիստերին, որոնք նախատեսում են Հայաստանի Հանրապետության արտաքին </w:t>
      </w:r>
      <w:r w:rsidRPr="008D4E9A">
        <w:rPr>
          <w:rFonts w:ascii="GHEA Grapalat" w:hAnsi="GHEA Grapalat"/>
          <w:color w:val="000000"/>
          <w:lang w:val="hy-AM"/>
        </w:rPr>
        <w:lastRenderedPageBreak/>
        <w:t xml:space="preserve">քաղաքականությանն առնչվող հարցերի քննարկում և/կամ որոնց արդյունքում կարող են ընդունվել Հայաստանի Հանրապետության համար պարտադիր կատարման ենթակա </w:t>
      </w:r>
      <w:proofErr w:type="spellStart"/>
      <w:r w:rsidRPr="008D4E9A">
        <w:rPr>
          <w:rFonts w:ascii="GHEA Grapalat" w:hAnsi="GHEA Grapalat"/>
          <w:color w:val="000000"/>
          <w:lang w:val="hy-AM"/>
        </w:rPr>
        <w:t>բանաձևեր</w:t>
      </w:r>
      <w:proofErr w:type="spellEnd"/>
      <w:r w:rsidRPr="008D4E9A">
        <w:rPr>
          <w:rFonts w:ascii="GHEA Grapalat" w:hAnsi="GHEA Grapalat"/>
          <w:color w:val="000000"/>
          <w:lang w:val="hy-AM"/>
        </w:rPr>
        <w:t xml:space="preserve"> կամ որոշումներ, ձեռք բերվել արտաքին քաղաքականությանն առնչվող պայմանավորվածություններ, արվել արտաքին քաղաքականության հարցերի հետ կապված հայտարարություններ: </w:t>
      </w:r>
    </w:p>
    <w:p w14:paraId="0F34732B" w14:textId="442E7C50" w:rsidR="00035816" w:rsidRPr="008D4E9A" w:rsidRDefault="00035816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1</w:t>
      </w:r>
      <w:r w:rsidR="00B04B81">
        <w:rPr>
          <w:rFonts w:ascii="GHEA Grapalat" w:hAnsi="GHEA Grapalat"/>
          <w:color w:val="000000"/>
          <w:lang w:val="hy-AM"/>
        </w:rPr>
        <w:t>5</w:t>
      </w:r>
      <w:r w:rsidRPr="008D4E9A">
        <w:rPr>
          <w:rFonts w:ascii="GHEA Grapalat" w:hAnsi="GHEA Grapalat"/>
          <w:color w:val="000000"/>
          <w:lang w:val="hy-AM"/>
        </w:rPr>
        <w:t xml:space="preserve">. </w:t>
      </w:r>
      <w:r w:rsidR="00B04B81">
        <w:rPr>
          <w:rFonts w:ascii="GHEA Grapalat" w:hAnsi="GHEA Grapalat"/>
          <w:color w:val="000000"/>
          <w:lang w:val="hy-AM"/>
        </w:rPr>
        <w:t>Պ</w:t>
      </w:r>
      <w:r w:rsidRPr="008D4E9A">
        <w:rPr>
          <w:rFonts w:ascii="GHEA Grapalat" w:hAnsi="GHEA Grapalat"/>
          <w:color w:val="000000"/>
          <w:lang w:val="hy-AM"/>
        </w:rPr>
        <w:t xml:space="preserve">աշտոնատար անձինք և </w:t>
      </w:r>
      <w:r w:rsidR="00A25DC2" w:rsidRPr="008D4E9A">
        <w:rPr>
          <w:rFonts w:ascii="GHEA Grapalat" w:hAnsi="GHEA Grapalat"/>
          <w:color w:val="000000"/>
          <w:lang w:val="hy-AM"/>
        </w:rPr>
        <w:t>պ</w:t>
      </w:r>
      <w:r w:rsidRPr="008D4E9A">
        <w:rPr>
          <w:rFonts w:ascii="GHEA Grapalat" w:hAnsi="GHEA Grapalat"/>
          <w:color w:val="000000"/>
          <w:lang w:val="hy-AM"/>
        </w:rPr>
        <w:t>ետական կառավարման համակարգի մարմինների ներկայացուցիչներն իրենց լիազորությունների շրջանակներում կարող են հանդես գալ արտաքին քաղաքականության առանձին հարցերի վերաբերյալ հայտարարություններով միայն արտաքին գործերի նախարարության հետ համաձայնեցված դիրքորոշումներին համապատասխան:</w:t>
      </w:r>
      <w:r w:rsidR="001E15E2" w:rsidRPr="008D4E9A">
        <w:rPr>
          <w:rFonts w:ascii="GHEA Grapalat" w:hAnsi="GHEA Grapalat"/>
          <w:color w:val="000000"/>
          <w:lang w:val="hy-AM"/>
        </w:rPr>
        <w:t xml:space="preserve"> Հայաստանի Հանրապետության արտաքին քաղաքականության գերակա հարցերի վերաբերյալ</w:t>
      </w:r>
      <w:r w:rsidR="00A25DC2" w:rsidRPr="008D4E9A">
        <w:rPr>
          <w:rFonts w:ascii="GHEA Grapalat" w:hAnsi="GHEA Grapalat"/>
          <w:color w:val="000000"/>
          <w:lang w:val="hy-AM"/>
        </w:rPr>
        <w:t xml:space="preserve"> պաշտոնական</w:t>
      </w:r>
      <w:r w:rsidR="001E15E2" w:rsidRPr="008D4E9A">
        <w:rPr>
          <w:rFonts w:ascii="GHEA Grapalat" w:hAnsi="GHEA Grapalat"/>
          <w:color w:val="000000"/>
          <w:lang w:val="hy-AM"/>
        </w:rPr>
        <w:t xml:space="preserve"> դիրքորոշում</w:t>
      </w:r>
      <w:r w:rsidR="00A25DC2" w:rsidRPr="008D4E9A">
        <w:rPr>
          <w:rFonts w:ascii="GHEA Grapalat" w:hAnsi="GHEA Grapalat"/>
          <w:color w:val="000000"/>
          <w:lang w:val="hy-AM"/>
        </w:rPr>
        <w:t>ներ</w:t>
      </w:r>
      <w:r w:rsidR="001E15E2" w:rsidRPr="008D4E9A">
        <w:rPr>
          <w:rFonts w:ascii="GHEA Grapalat" w:hAnsi="GHEA Grapalat"/>
          <w:color w:val="000000"/>
          <w:lang w:val="hy-AM"/>
        </w:rPr>
        <w:t xml:space="preserve">ը, Կառավարության ծրագրի հիման վրա վարչապետի կողմից սահմանված արտաքին քաղաքականության հիմնական ուղղություններին համապատասխան, արտաքին գործերի նախարարության կողմից </w:t>
      </w:r>
      <w:r w:rsidR="00A25DC2" w:rsidRPr="008D4E9A">
        <w:rPr>
          <w:rFonts w:ascii="GHEA Grapalat" w:hAnsi="GHEA Grapalat"/>
          <w:color w:val="000000"/>
          <w:lang w:val="hy-AM"/>
        </w:rPr>
        <w:t>մշակվում և թարմացվում են ըստ անհրաժեշտության և ներկայացվում պետական կառավարման համակարգի մարմիններ։</w:t>
      </w:r>
    </w:p>
    <w:p w14:paraId="3DA9B77D" w14:textId="0A8874BA" w:rsidR="00035816" w:rsidRPr="008D4E9A" w:rsidRDefault="001B2CA4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B04B81">
        <w:rPr>
          <w:rFonts w:ascii="GHEA Grapalat" w:hAnsi="GHEA Grapalat"/>
          <w:color w:val="000000"/>
          <w:lang w:val="hy-AM"/>
        </w:rPr>
        <w:t>6</w:t>
      </w:r>
      <w:r w:rsidR="00035816" w:rsidRPr="008D4E9A">
        <w:rPr>
          <w:rFonts w:ascii="GHEA Grapalat" w:hAnsi="GHEA Grapalat"/>
          <w:color w:val="000000"/>
          <w:lang w:val="hy-AM"/>
        </w:rPr>
        <w:t xml:space="preserve">. Պետական կառավարման համակարգի մարմինների </w:t>
      </w:r>
      <w:r w:rsidR="00F042AA">
        <w:rPr>
          <w:rFonts w:ascii="GHEA Grapalat" w:hAnsi="GHEA Grapalat"/>
          <w:color w:val="000000"/>
          <w:lang w:val="hy-AM"/>
        </w:rPr>
        <w:t xml:space="preserve">ղեկավար պաշտոններ զբաղեցնող անձանց </w:t>
      </w:r>
      <w:bookmarkStart w:id="0" w:name="_GoBack"/>
      <w:bookmarkEnd w:id="0"/>
      <w:r w:rsidR="00035816" w:rsidRPr="008D4E9A">
        <w:rPr>
          <w:rFonts w:ascii="GHEA Grapalat" w:hAnsi="GHEA Grapalat"/>
          <w:color w:val="000000"/>
          <w:lang w:val="hy-AM"/>
        </w:rPr>
        <w:t xml:space="preserve">կողմից </w:t>
      </w:r>
      <w:r w:rsidR="00EB457A" w:rsidRPr="008D4E9A">
        <w:rPr>
          <w:rFonts w:ascii="GHEA Grapalat" w:hAnsi="GHEA Grapalat" w:cs="Arial Unicode"/>
          <w:color w:val="000000"/>
          <w:lang w:val="hy-AM"/>
        </w:rPr>
        <w:t>օ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տարերկրյա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պետությունների</w:t>
      </w:r>
      <w:r w:rsidR="00035816" w:rsidRPr="008D4E9A">
        <w:rPr>
          <w:rFonts w:ascii="GHEA Grapalat" w:hAnsi="GHEA Grapalat"/>
          <w:color w:val="000000"/>
          <w:lang w:val="hy-AM"/>
        </w:rPr>
        <w:t xml:space="preserve">,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միջազգային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կազմակերպությունների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պաշտոնատար</w:t>
      </w:r>
      <w:r w:rsidR="00035816" w:rsidRPr="008D4E9A">
        <w:rPr>
          <w:rFonts w:ascii="Sylfaen" w:hAnsi="Sylfaen" w:cs="Calibri"/>
          <w:color w:val="000000"/>
          <w:lang w:val="hy-AM"/>
        </w:rPr>
        <w:t xml:space="preserve">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անձանց և մարմինների</w:t>
      </w:r>
      <w:r w:rsidR="00035816" w:rsidRPr="008D4E9A">
        <w:rPr>
          <w:rFonts w:ascii="GHEA Grapalat" w:hAnsi="GHEA Grapalat"/>
          <w:color w:val="000000"/>
          <w:lang w:val="hy-AM"/>
        </w:rPr>
        <w:t xml:space="preserve">,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Հայաստանի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Հանրապետությունում հավատարմագրված դիվանագիտական և միջազգային կազմակերպությունների ներկայացուցչությունների,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ինչպես նաև օտարերկրյա պետություններում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Հայաստանի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Հանրապետությ</w:t>
      </w:r>
      <w:r w:rsidR="00BE5937" w:rsidRPr="008D4E9A">
        <w:rPr>
          <w:rFonts w:ascii="GHEA Grapalat" w:hAnsi="GHEA Grapalat" w:cs="Arial Unicode"/>
          <w:color w:val="000000"/>
          <w:lang w:val="hy-AM"/>
        </w:rPr>
        <w:t>ան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դիվանագիտական ծառայության մարմինների հետ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հարաբերությունները, այդ թվում` պաշտոնական նամակագրությունը, բանակցությունները, փաստաթղթերի ստորագրումը, երկկողմ և բազմակողմ </w:t>
      </w:r>
      <w:proofErr w:type="spellStart"/>
      <w:r w:rsidR="00035816" w:rsidRPr="008D4E9A">
        <w:rPr>
          <w:rFonts w:ascii="GHEA Grapalat" w:hAnsi="GHEA Grapalat"/>
          <w:color w:val="000000"/>
          <w:lang w:val="hy-AM"/>
        </w:rPr>
        <w:t>ձևաչափով</w:t>
      </w:r>
      <w:proofErr w:type="spellEnd"/>
      <w:r w:rsidR="00F50E37">
        <w:rPr>
          <w:rFonts w:ascii="GHEA Grapalat" w:hAnsi="GHEA Grapalat"/>
          <w:color w:val="000000"/>
          <w:lang w:val="hy-AM"/>
        </w:rPr>
        <w:t xml:space="preserve"> պաշտոնական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հանդիպումներ</w:t>
      </w:r>
      <w:r w:rsidR="00B96368" w:rsidRPr="008D4E9A">
        <w:rPr>
          <w:rFonts w:ascii="GHEA Grapalat" w:hAnsi="GHEA Grapalat"/>
          <w:color w:val="000000"/>
          <w:lang w:val="hy-AM"/>
        </w:rPr>
        <w:t>ը</w:t>
      </w:r>
      <w:r w:rsidR="00035816" w:rsidRPr="008D4E9A">
        <w:rPr>
          <w:rFonts w:ascii="GHEA Grapalat" w:hAnsi="GHEA Grapalat"/>
          <w:color w:val="000000"/>
          <w:lang w:val="hy-AM"/>
        </w:rPr>
        <w:t xml:space="preserve">, պաշտոնական և աշխատանքային </w:t>
      </w:r>
      <w:proofErr w:type="spellStart"/>
      <w:r w:rsidR="00035816" w:rsidRPr="008D4E9A">
        <w:rPr>
          <w:rFonts w:ascii="GHEA Grapalat" w:hAnsi="GHEA Grapalat"/>
          <w:color w:val="000000"/>
          <w:lang w:val="hy-AM"/>
        </w:rPr>
        <w:t>հրավերները</w:t>
      </w:r>
      <w:proofErr w:type="spellEnd"/>
      <w:r w:rsidR="00035816" w:rsidRPr="008D4E9A">
        <w:rPr>
          <w:rFonts w:ascii="GHEA Grapalat" w:hAnsi="GHEA Grapalat"/>
          <w:color w:val="000000"/>
          <w:lang w:val="hy-AM"/>
        </w:rPr>
        <w:t xml:space="preserve"> և </w:t>
      </w:r>
      <w:proofErr w:type="spellStart"/>
      <w:r w:rsidR="00035816" w:rsidRPr="008D4E9A">
        <w:rPr>
          <w:rFonts w:ascii="GHEA Grapalat" w:hAnsi="GHEA Grapalat"/>
          <w:color w:val="000000"/>
          <w:lang w:val="hy-AM"/>
        </w:rPr>
        <w:t>ընդունելությունները</w:t>
      </w:r>
      <w:proofErr w:type="spellEnd"/>
      <w:r w:rsidR="00035816" w:rsidRPr="008D4E9A">
        <w:rPr>
          <w:rFonts w:ascii="GHEA Grapalat" w:hAnsi="GHEA Grapalat"/>
          <w:color w:val="000000"/>
          <w:lang w:val="hy-AM"/>
        </w:rPr>
        <w:t xml:space="preserve">, պաշտոնական և աշխատանքային այցերը, խորհրդակցությունները, պաշտոնական հայտարարությունները, այլ </w:t>
      </w:r>
      <w:r w:rsidR="00035816" w:rsidRPr="008D4E9A">
        <w:rPr>
          <w:rFonts w:ascii="GHEA Grapalat" w:hAnsi="GHEA Grapalat"/>
          <w:color w:val="000000"/>
          <w:lang w:val="hy-AM"/>
        </w:rPr>
        <w:lastRenderedPageBreak/>
        <w:t xml:space="preserve">պայմանավորվածությունները, իրականացվում են արտաքին գործերի նախարարության </w:t>
      </w:r>
      <w:r w:rsidR="00B04B81">
        <w:rPr>
          <w:rFonts w:ascii="GHEA Grapalat" w:hAnsi="GHEA Grapalat"/>
          <w:color w:val="000000"/>
          <w:lang w:val="hy-AM"/>
        </w:rPr>
        <w:t xml:space="preserve"> հետ համաձայնեցված</w:t>
      </w:r>
      <w:r w:rsidR="00035816" w:rsidRPr="008D4E9A">
        <w:rPr>
          <w:rFonts w:ascii="GHEA Grapalat" w:hAnsi="GHEA Grapalat"/>
          <w:color w:val="000000"/>
          <w:lang w:val="hy-AM"/>
        </w:rPr>
        <w:t>:</w:t>
      </w:r>
    </w:p>
    <w:p w14:paraId="32F10C94" w14:textId="7090A8D7" w:rsidR="00035816" w:rsidRPr="008D4E9A" w:rsidRDefault="001B2CA4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B04B81">
        <w:rPr>
          <w:rFonts w:ascii="GHEA Grapalat" w:hAnsi="GHEA Grapalat"/>
          <w:color w:val="000000"/>
          <w:lang w:val="hy-AM"/>
        </w:rPr>
        <w:t>7</w:t>
      </w:r>
      <w:r w:rsidR="00035816" w:rsidRPr="008D4E9A">
        <w:rPr>
          <w:rFonts w:ascii="GHEA Grapalat" w:hAnsi="GHEA Grapalat"/>
          <w:color w:val="000000"/>
          <w:lang w:val="hy-AM"/>
        </w:rPr>
        <w:t xml:space="preserve">. Սույն կարգի </w:t>
      </w:r>
      <w:r>
        <w:rPr>
          <w:rFonts w:ascii="GHEA Grapalat" w:hAnsi="GHEA Grapalat"/>
          <w:color w:val="000000"/>
          <w:lang w:val="hy-AM"/>
        </w:rPr>
        <w:t>1</w:t>
      </w:r>
      <w:r w:rsidR="000F6D18">
        <w:rPr>
          <w:rFonts w:ascii="GHEA Grapalat" w:hAnsi="GHEA Grapalat"/>
          <w:color w:val="000000"/>
          <w:lang w:val="hy-AM"/>
        </w:rPr>
        <w:t>6</w:t>
      </w:r>
      <w:r w:rsidR="00035816" w:rsidRPr="008D4E9A">
        <w:rPr>
          <w:rFonts w:ascii="GHEA Grapalat" w:hAnsi="GHEA Grapalat"/>
          <w:color w:val="000000"/>
          <w:lang w:val="hy-AM"/>
        </w:rPr>
        <w:t xml:space="preserve">-րդ </w:t>
      </w:r>
      <w:proofErr w:type="spellStart"/>
      <w:r w:rsidR="00035816" w:rsidRPr="008D4E9A">
        <w:rPr>
          <w:rFonts w:ascii="GHEA Grapalat" w:hAnsi="GHEA Grapalat"/>
          <w:color w:val="000000"/>
          <w:lang w:val="hy-AM"/>
        </w:rPr>
        <w:t>կետում</w:t>
      </w:r>
      <w:proofErr w:type="spellEnd"/>
      <w:r w:rsidR="00035816" w:rsidRPr="008D4E9A">
        <w:rPr>
          <w:rFonts w:ascii="GHEA Grapalat" w:hAnsi="GHEA Grapalat"/>
          <w:color w:val="000000"/>
          <w:lang w:val="hy-AM"/>
        </w:rPr>
        <w:t xml:space="preserve"> նշված անձանց և մարմինների կողմից պաշտոնատար անձանց և պետական կառավարման համակարգի մարմիններին ուղղակիորեն հասցեագրված գրությունների պատճենները ներկայացվում են արտաքին գործերի նախարարություն՝ ստանալուց հետո </w:t>
      </w:r>
      <w:r w:rsidR="00BE5937" w:rsidRPr="008D4E9A">
        <w:rPr>
          <w:rFonts w:ascii="GHEA Grapalat" w:hAnsi="GHEA Grapalat"/>
          <w:color w:val="000000"/>
          <w:lang w:val="hy-AM"/>
        </w:rPr>
        <w:t>եռ</w:t>
      </w:r>
      <w:r w:rsidR="00035816" w:rsidRPr="008D4E9A">
        <w:rPr>
          <w:rFonts w:ascii="GHEA Grapalat" w:hAnsi="GHEA Grapalat"/>
          <w:color w:val="000000"/>
          <w:lang w:val="hy-AM"/>
        </w:rPr>
        <w:t>օրյա ժամկետում։</w:t>
      </w:r>
    </w:p>
    <w:p w14:paraId="647C5F42" w14:textId="78AA4493" w:rsidR="00035816" w:rsidRPr="002310B8" w:rsidRDefault="001B2CA4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B04B81">
        <w:rPr>
          <w:rFonts w:ascii="GHEA Grapalat" w:hAnsi="GHEA Grapalat"/>
          <w:color w:val="000000"/>
          <w:lang w:val="hy-AM"/>
        </w:rPr>
        <w:t>8</w:t>
      </w:r>
      <w:r w:rsidR="00035816" w:rsidRPr="008D4E9A">
        <w:rPr>
          <w:rFonts w:ascii="GHEA Grapalat" w:hAnsi="GHEA Grapalat"/>
          <w:color w:val="000000"/>
          <w:lang w:val="hy-AM"/>
        </w:rPr>
        <w:t>. Պետական կառավարման համակարգի մարմինները Հայաստանի Հանրապետությունում հավատարմագրված օտարերկրյա պետությունների և միջազգային կազմակերպությունների ներկայացուցիչների հետ</w:t>
      </w:r>
      <w:r w:rsidR="002310B8" w:rsidRPr="007352B9">
        <w:rPr>
          <w:rFonts w:ascii="GHEA Grapalat" w:hAnsi="GHEA Grapalat"/>
          <w:color w:val="000000"/>
          <w:lang w:val="hy-AM"/>
        </w:rPr>
        <w:t xml:space="preserve"> պաշտոնական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հանդիպումների կազմակերպման մասին առնվազն 3 օր առաջ, տեղեկացնում են Հայաստանի Հանրապետության արտաքին գործերի նախարարությանը, որի ներկայացուցիչն անհրաժեշտության դեպքում կարող է մասնակցել վերոհիշյալ հանդիպումներին:</w:t>
      </w:r>
      <w:r w:rsidR="002310B8" w:rsidRPr="007352B9">
        <w:rPr>
          <w:rFonts w:ascii="GHEA Grapalat" w:hAnsi="GHEA Grapalat"/>
          <w:color w:val="000000"/>
          <w:lang w:val="hy-AM"/>
        </w:rPr>
        <w:t xml:space="preserve"> Այն դեպքում, երբ պաշտոնական հանդիպումները կազմակերպվում են հրատապ, ապա Հայաստանի Հանրապետության արտաքին գործերի նախարարությունը այդ մասին տեղեկացվում է պաշտոնական հանդիպման պայմանավորվածությունը ձեռք բերելուց անմիջապես հետո:</w:t>
      </w:r>
    </w:p>
    <w:p w14:paraId="125F4A7C" w14:textId="24A8F61F" w:rsidR="0028176A" w:rsidRPr="008D4E9A" w:rsidRDefault="00B04B81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19</w:t>
      </w:r>
      <w:r w:rsidR="00035816" w:rsidRPr="008D4E9A">
        <w:rPr>
          <w:rFonts w:ascii="GHEA Grapalat" w:hAnsi="GHEA Grapalat"/>
          <w:color w:val="000000"/>
          <w:lang w:val="hy-AM"/>
        </w:rPr>
        <w:t xml:space="preserve">. Սույն </w:t>
      </w:r>
      <w:r w:rsidR="00035816" w:rsidRPr="008D4E9A">
        <w:rPr>
          <w:rFonts w:ascii="GHEA Grapalat" w:hAnsi="GHEA Grapalat"/>
          <w:lang w:val="hy-AM"/>
        </w:rPr>
        <w:t xml:space="preserve">կարգի </w:t>
      </w:r>
      <w:r w:rsidR="001B2CA4">
        <w:rPr>
          <w:rFonts w:ascii="GHEA Grapalat" w:hAnsi="GHEA Grapalat"/>
          <w:lang w:val="hy-AM"/>
        </w:rPr>
        <w:t>1</w:t>
      </w:r>
      <w:r w:rsidR="000F6D18">
        <w:rPr>
          <w:rFonts w:ascii="GHEA Grapalat" w:hAnsi="GHEA Grapalat"/>
          <w:lang w:val="hy-AM"/>
        </w:rPr>
        <w:t>6</w:t>
      </w:r>
      <w:r w:rsidR="00035816" w:rsidRPr="008D4E9A">
        <w:rPr>
          <w:rFonts w:ascii="GHEA Grapalat" w:hAnsi="GHEA Grapalat"/>
          <w:lang w:val="hy-AM"/>
        </w:rPr>
        <w:t>-</w:t>
      </w:r>
      <w:r w:rsidR="001B2CA4">
        <w:rPr>
          <w:rFonts w:ascii="GHEA Grapalat" w:hAnsi="GHEA Grapalat"/>
          <w:lang w:val="hy-AM"/>
        </w:rPr>
        <w:t>1</w:t>
      </w:r>
      <w:r w:rsidR="000F6D18">
        <w:rPr>
          <w:rFonts w:ascii="GHEA Grapalat" w:hAnsi="GHEA Grapalat"/>
          <w:lang w:val="hy-AM"/>
        </w:rPr>
        <w:t>8</w:t>
      </w:r>
      <w:r w:rsidR="00035816" w:rsidRPr="008D4E9A">
        <w:rPr>
          <w:rFonts w:ascii="GHEA Grapalat" w:hAnsi="GHEA Grapalat"/>
          <w:lang w:val="hy-AM"/>
        </w:rPr>
        <w:t>-րդ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կետերը չեն տարածվում</w:t>
      </w:r>
      <w:r w:rsidR="0028176A" w:rsidRPr="008D4E9A">
        <w:rPr>
          <w:rFonts w:ascii="GHEA Grapalat" w:hAnsi="GHEA Grapalat"/>
          <w:color w:val="000000"/>
          <w:lang w:val="hy-AM"/>
        </w:rPr>
        <w:t>.</w:t>
      </w:r>
    </w:p>
    <w:p w14:paraId="6CB932EA" w14:textId="740DB515" w:rsidR="0028176A" w:rsidRPr="008D4E9A" w:rsidRDefault="0028176A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1)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  <w:r w:rsidR="00091423" w:rsidRPr="008D4E9A">
        <w:rPr>
          <w:rFonts w:ascii="GHEA Grapalat" w:hAnsi="GHEA Grapalat"/>
          <w:color w:val="000000"/>
          <w:lang w:val="hy-AM"/>
        </w:rPr>
        <w:t>ուժի մեջ մտած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միջազգային պայմանագրերով կարգավորվող այնպիսի</w:t>
      </w:r>
      <w:r w:rsidR="00035816" w:rsidRPr="008D4E9A">
        <w:rPr>
          <w:rFonts w:ascii="Calibri" w:hAnsi="Calibri" w:cs="Calibri"/>
          <w:color w:val="000000"/>
          <w:lang w:val="hy-AM"/>
        </w:rPr>
        <w:t xml:space="preserve">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հարաբերությունների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վրա</w:t>
      </w:r>
      <w:r w:rsidR="00035816" w:rsidRPr="008D4E9A">
        <w:rPr>
          <w:rFonts w:ascii="GHEA Grapalat" w:hAnsi="GHEA Grapalat"/>
          <w:color w:val="000000"/>
          <w:lang w:val="hy-AM"/>
        </w:rPr>
        <w:t xml:space="preserve">, 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որոնք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նախատեսում են անմիջական</w:t>
      </w:r>
      <w:r w:rsidR="00035816" w:rsidRPr="008D4E9A">
        <w:rPr>
          <w:rFonts w:ascii="Calibri" w:hAnsi="Calibri" w:cs="Calibri"/>
          <w:color w:val="000000"/>
          <w:lang w:val="hy-AM"/>
        </w:rPr>
        <w:t> </w:t>
      </w:r>
      <w:r w:rsidR="00035816" w:rsidRPr="008D4E9A">
        <w:rPr>
          <w:rFonts w:ascii="GHEA Grapalat" w:hAnsi="GHEA Grapalat" w:cs="Arial Unicode"/>
          <w:color w:val="000000"/>
          <w:lang w:val="hy-AM"/>
        </w:rPr>
        <w:t>հաղորդակցություն</w:t>
      </w:r>
      <w:r w:rsidRPr="008D4E9A">
        <w:rPr>
          <w:rFonts w:ascii="GHEA Grapalat" w:hAnsi="GHEA Grapalat" w:cs="Arial Unicode"/>
          <w:color w:val="000000"/>
          <w:lang w:val="hy-AM"/>
        </w:rPr>
        <w:t>.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</w:t>
      </w:r>
    </w:p>
    <w:p w14:paraId="17E319DF" w14:textId="00F6B804" w:rsidR="00035816" w:rsidRPr="008D4E9A" w:rsidRDefault="0028176A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 xml:space="preserve">2) </w:t>
      </w:r>
      <w:r w:rsidR="00035816" w:rsidRPr="008D4E9A">
        <w:rPr>
          <w:rFonts w:ascii="GHEA Grapalat" w:hAnsi="GHEA Grapalat"/>
          <w:color w:val="000000"/>
          <w:lang w:val="hy-AM"/>
        </w:rPr>
        <w:t>այն միջազգային կազմակերպությունների շրջանակներում  իրականացվող հարաբերությունների վրա, որոնց</w:t>
      </w:r>
      <w:r w:rsidRPr="008D4E9A">
        <w:rPr>
          <w:rFonts w:ascii="GHEA Grapalat" w:hAnsi="GHEA Grapalat"/>
          <w:color w:val="000000"/>
          <w:lang w:val="hy-AM"/>
        </w:rPr>
        <w:t>ում</w:t>
      </w:r>
      <w:r w:rsidR="00035816" w:rsidRPr="008D4E9A">
        <w:rPr>
          <w:rFonts w:ascii="GHEA Grapalat" w:hAnsi="GHEA Grapalat"/>
          <w:color w:val="000000"/>
          <w:lang w:val="hy-AM"/>
        </w:rPr>
        <w:t xml:space="preserve"> ընդունված </w:t>
      </w:r>
      <w:r w:rsidRPr="008D4E9A">
        <w:rPr>
          <w:rFonts w:ascii="GHEA Grapalat" w:hAnsi="GHEA Grapalat"/>
          <w:color w:val="000000"/>
          <w:lang w:val="hy-AM"/>
        </w:rPr>
        <w:t xml:space="preserve">կանոնակարգի </w:t>
      </w:r>
      <w:r w:rsidR="00035816" w:rsidRPr="008D4E9A">
        <w:rPr>
          <w:rFonts w:ascii="GHEA Grapalat" w:hAnsi="GHEA Grapalat"/>
          <w:color w:val="000000"/>
          <w:lang w:val="hy-AM"/>
        </w:rPr>
        <w:t>համաձայն նախատեսվում են ուղղակի շփումներ համապատասխան պետական մարմինների և պաշտոնատար անձանց հետ</w:t>
      </w:r>
      <w:r w:rsidRPr="008D4E9A">
        <w:rPr>
          <w:rFonts w:ascii="GHEA Grapalat" w:hAnsi="GHEA Grapalat"/>
          <w:color w:val="000000"/>
          <w:lang w:val="hy-AM"/>
        </w:rPr>
        <w:t>.</w:t>
      </w:r>
    </w:p>
    <w:p w14:paraId="2E428476" w14:textId="016F24F7" w:rsidR="00043E75" w:rsidRPr="007352B9" w:rsidRDefault="00FB5B9E" w:rsidP="00043E75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3</w:t>
      </w:r>
      <w:r w:rsidR="00A5525F" w:rsidRPr="008D4E9A">
        <w:rPr>
          <w:rFonts w:ascii="GHEA Grapalat" w:hAnsi="GHEA Grapalat"/>
          <w:color w:val="000000"/>
          <w:lang w:val="hy-AM"/>
        </w:rPr>
        <w:t xml:space="preserve">) </w:t>
      </w:r>
      <w:r w:rsidR="00043E75" w:rsidRPr="007352B9">
        <w:rPr>
          <w:rFonts w:ascii="GHEA Grapalat" w:hAnsi="GHEA Grapalat"/>
          <w:color w:val="000000"/>
          <w:lang w:val="hy-AM"/>
        </w:rPr>
        <w:t>ֆինանսների նախարարության կողմից իր իրա</w:t>
      </w:r>
      <w:r w:rsidR="00043E75" w:rsidRPr="00043E75">
        <w:rPr>
          <w:rFonts w:ascii="GHEA Grapalat" w:hAnsi="GHEA Grapalat"/>
          <w:color w:val="000000"/>
          <w:lang w:val="hy-AM"/>
        </w:rPr>
        <w:t>վասություններից բխող օտարերկրյա</w:t>
      </w:r>
      <w:r w:rsidR="00043E75" w:rsidRPr="007352B9">
        <w:rPr>
          <w:rFonts w:ascii="GHEA Grapalat" w:hAnsi="GHEA Grapalat"/>
          <w:color w:val="000000"/>
          <w:lang w:val="hy-AM"/>
        </w:rPr>
        <w:t xml:space="preserve"> </w:t>
      </w:r>
      <w:r w:rsidR="00043E75" w:rsidRPr="00043E75">
        <w:rPr>
          <w:rFonts w:ascii="GHEA Grapalat" w:hAnsi="GHEA Grapalat"/>
          <w:color w:val="000000"/>
          <w:lang w:val="hy-AM"/>
        </w:rPr>
        <w:t>պետությունների և միջազգային</w:t>
      </w:r>
      <w:r w:rsidR="00043E75" w:rsidRPr="007352B9">
        <w:rPr>
          <w:rFonts w:ascii="GHEA Grapalat" w:hAnsi="GHEA Grapalat"/>
          <w:color w:val="000000"/>
          <w:lang w:val="hy-AM"/>
        </w:rPr>
        <w:t xml:space="preserve"> ֆին</w:t>
      </w:r>
      <w:r w:rsidR="00043E75" w:rsidRPr="00043E75">
        <w:rPr>
          <w:rFonts w:ascii="GHEA Grapalat" w:hAnsi="GHEA Grapalat"/>
          <w:color w:val="000000"/>
          <w:lang w:val="hy-AM"/>
        </w:rPr>
        <w:t>անսական կազմակերպությունների ու</w:t>
      </w:r>
      <w:r w:rsidR="00043E75" w:rsidRPr="007352B9">
        <w:rPr>
          <w:rFonts w:ascii="GHEA Grapalat" w:hAnsi="GHEA Grapalat"/>
          <w:color w:val="000000"/>
          <w:lang w:val="hy-AM"/>
        </w:rPr>
        <w:t xml:space="preserve"> </w:t>
      </w:r>
      <w:r w:rsidR="00043E75" w:rsidRPr="00043E75">
        <w:rPr>
          <w:rFonts w:ascii="GHEA Grapalat" w:hAnsi="GHEA Grapalat"/>
          <w:color w:val="000000"/>
          <w:lang w:val="hy-AM"/>
        </w:rPr>
        <w:t>ինտեգրացիոն կառույցների հետ</w:t>
      </w:r>
      <w:r w:rsidR="00043E75" w:rsidRPr="007352B9">
        <w:rPr>
          <w:rFonts w:ascii="GHEA Grapalat" w:hAnsi="GHEA Grapalat"/>
          <w:color w:val="000000"/>
          <w:lang w:val="hy-AM"/>
        </w:rPr>
        <w:t xml:space="preserve"> </w:t>
      </w:r>
      <w:r w:rsidR="00043E75" w:rsidRPr="00043E75">
        <w:rPr>
          <w:rFonts w:ascii="GHEA Grapalat" w:hAnsi="GHEA Grapalat"/>
          <w:color w:val="000000"/>
          <w:lang w:val="hy-AM"/>
        </w:rPr>
        <w:t>համագործակցության ոլորտում</w:t>
      </w:r>
      <w:r w:rsidR="00043E75" w:rsidRPr="007352B9">
        <w:rPr>
          <w:rFonts w:ascii="GHEA Grapalat" w:hAnsi="GHEA Grapalat"/>
          <w:color w:val="000000"/>
          <w:lang w:val="hy-AM"/>
        </w:rPr>
        <w:t xml:space="preserve"> իր</w:t>
      </w:r>
      <w:r w:rsidR="00043E75" w:rsidRPr="00043E75">
        <w:rPr>
          <w:rFonts w:ascii="GHEA Grapalat" w:hAnsi="GHEA Grapalat"/>
          <w:color w:val="000000"/>
          <w:lang w:val="hy-AM"/>
        </w:rPr>
        <w:t>ականացվող ամենօրյա աշխատանքների</w:t>
      </w:r>
      <w:r w:rsidR="00043E75" w:rsidRPr="007352B9">
        <w:rPr>
          <w:rFonts w:ascii="GHEA Grapalat" w:hAnsi="GHEA Grapalat"/>
          <w:color w:val="000000"/>
          <w:lang w:val="hy-AM"/>
        </w:rPr>
        <w:t xml:space="preserve"> </w:t>
      </w:r>
      <w:r w:rsidR="00265E9D">
        <w:rPr>
          <w:rFonts w:ascii="GHEA Grapalat" w:hAnsi="GHEA Grapalat"/>
          <w:color w:val="000000"/>
          <w:lang w:val="hy-AM"/>
        </w:rPr>
        <w:t>վրա.</w:t>
      </w:r>
    </w:p>
    <w:p w14:paraId="64DE96AB" w14:textId="1723986A" w:rsidR="0028176A" w:rsidRDefault="00FB5B9E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lastRenderedPageBreak/>
        <w:t>4</w:t>
      </w:r>
      <w:r w:rsidR="0028176A" w:rsidRPr="008D4E9A">
        <w:rPr>
          <w:rFonts w:ascii="GHEA Grapalat" w:hAnsi="GHEA Grapalat"/>
          <w:color w:val="000000"/>
          <w:lang w:val="hy-AM"/>
        </w:rPr>
        <w:t xml:space="preserve">) այն դեպքերում, երբ </w:t>
      </w:r>
      <w:r w:rsidR="001B2CA4">
        <w:rPr>
          <w:rFonts w:ascii="GHEA Grapalat" w:hAnsi="GHEA Grapalat"/>
          <w:color w:val="000000"/>
          <w:lang w:val="hy-AM"/>
        </w:rPr>
        <w:t>1</w:t>
      </w:r>
      <w:r w:rsidR="000F6D18">
        <w:rPr>
          <w:rFonts w:ascii="GHEA Grapalat" w:hAnsi="GHEA Grapalat"/>
          <w:color w:val="000000"/>
          <w:lang w:val="hy-AM"/>
        </w:rPr>
        <w:t>6</w:t>
      </w:r>
      <w:r w:rsidR="001B2CA4">
        <w:rPr>
          <w:rFonts w:ascii="GHEA Grapalat" w:hAnsi="GHEA Grapalat"/>
          <w:color w:val="000000"/>
          <w:lang w:val="hy-AM"/>
        </w:rPr>
        <w:t>-1</w:t>
      </w:r>
      <w:r w:rsidR="000F6D18">
        <w:rPr>
          <w:rFonts w:ascii="GHEA Grapalat" w:hAnsi="GHEA Grapalat"/>
          <w:color w:val="000000"/>
          <w:lang w:val="hy-AM"/>
        </w:rPr>
        <w:t>8</w:t>
      </w:r>
      <w:r w:rsidR="0028176A" w:rsidRPr="008D4E9A">
        <w:rPr>
          <w:rFonts w:ascii="GHEA Grapalat" w:hAnsi="GHEA Grapalat"/>
          <w:color w:val="000000"/>
          <w:lang w:val="hy-AM"/>
        </w:rPr>
        <w:t>-րդ կետերում նշված միջոցառումներն իրականացվում են անմիջականորեն՝ արտաքին գործերի նախարարության առաջարկությամբ կամ համաձայնությամբ։</w:t>
      </w:r>
    </w:p>
    <w:p w14:paraId="61CA1940" w14:textId="4B9AD43D" w:rsidR="002310B8" w:rsidRPr="00571683" w:rsidRDefault="00D36FF4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B04B81">
        <w:rPr>
          <w:rFonts w:ascii="GHEA Grapalat" w:hAnsi="GHEA Grapalat"/>
          <w:color w:val="000000"/>
          <w:lang w:val="hy-AM"/>
        </w:rPr>
        <w:t>0</w:t>
      </w:r>
      <w:r>
        <w:rPr>
          <w:rFonts w:ascii="GHEA Grapalat" w:hAnsi="GHEA Grapalat"/>
          <w:color w:val="000000"/>
          <w:lang w:val="hy-AM"/>
        </w:rPr>
        <w:t>․</w:t>
      </w:r>
      <w:r w:rsidR="002310B8" w:rsidRPr="007352B9"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>Ս</w:t>
      </w:r>
      <w:r w:rsidR="002310B8" w:rsidRPr="007352B9">
        <w:rPr>
          <w:rFonts w:ascii="GHEA Grapalat" w:hAnsi="GHEA Grapalat"/>
          <w:color w:val="000000"/>
          <w:lang w:val="hy-AM"/>
        </w:rPr>
        <w:t xml:space="preserve">ույն </w:t>
      </w:r>
      <w:r w:rsidR="00880A16">
        <w:rPr>
          <w:rFonts w:ascii="GHEA Grapalat" w:hAnsi="GHEA Grapalat"/>
          <w:color w:val="000000"/>
          <w:lang w:val="hy-AM"/>
        </w:rPr>
        <w:t>կարգի</w:t>
      </w:r>
      <w:r w:rsidR="002310B8" w:rsidRPr="007352B9">
        <w:rPr>
          <w:rFonts w:ascii="GHEA Grapalat" w:hAnsi="GHEA Grapalat"/>
          <w:color w:val="000000"/>
          <w:lang w:val="hy-AM"/>
        </w:rPr>
        <w:t xml:space="preserve"> դրույթները չեն տարածվում Հայաստանի Հանրապետության ազգային անվտանգության ծառայության և Հայաստանի Հանրապետության պաշտպանության նախարարության կողմից օտարերկրյա պետությունների, միջազգային կազմակերպությունների պաշտոնատար անձանց, Հայաստանի Հանրապետությունում հավատարմագրված դիվանագիտական </w:t>
      </w:r>
      <w:proofErr w:type="spellStart"/>
      <w:r w:rsidR="002310B8" w:rsidRPr="007352B9">
        <w:rPr>
          <w:rFonts w:ascii="GHEA Grapalat" w:hAnsi="GHEA Grapalat"/>
          <w:color w:val="000000"/>
          <w:lang w:val="hy-AM"/>
        </w:rPr>
        <w:t>ներկայացուց</w:t>
      </w:r>
      <w:r w:rsidR="00335395" w:rsidRPr="00335395">
        <w:rPr>
          <w:rFonts w:ascii="GHEA Grapalat" w:hAnsi="GHEA Grapalat"/>
          <w:color w:val="000000"/>
          <w:lang w:val="hy-AM"/>
        </w:rPr>
        <w:t>-</w:t>
      </w:r>
      <w:r w:rsidR="002310B8" w:rsidRPr="007352B9">
        <w:rPr>
          <w:rFonts w:ascii="GHEA Grapalat" w:hAnsi="GHEA Grapalat"/>
          <w:color w:val="000000"/>
          <w:lang w:val="hy-AM"/>
        </w:rPr>
        <w:t>չությունների</w:t>
      </w:r>
      <w:proofErr w:type="spellEnd"/>
      <w:r w:rsidR="002310B8" w:rsidRPr="007352B9">
        <w:rPr>
          <w:rFonts w:ascii="GHEA Grapalat" w:hAnsi="GHEA Grapalat"/>
          <w:color w:val="000000"/>
          <w:lang w:val="hy-AM"/>
        </w:rPr>
        <w:t xml:space="preserve"> </w:t>
      </w:r>
      <w:r w:rsidR="00571683" w:rsidRPr="007352B9">
        <w:rPr>
          <w:rFonts w:ascii="GHEA Grapalat" w:hAnsi="GHEA Grapalat"/>
          <w:color w:val="000000"/>
          <w:lang w:val="hy-AM"/>
        </w:rPr>
        <w:t xml:space="preserve">և միջազգային ներկայացուցչությունների հետ Հայաստանի Հանրապետության դիրքորոշումը չպահանջող, </w:t>
      </w:r>
      <w:r w:rsidR="00A22823" w:rsidRPr="00A22823">
        <w:rPr>
          <w:rFonts w:ascii="GHEA Grapalat" w:hAnsi="GHEA Grapalat"/>
          <w:color w:val="000000"/>
          <w:lang w:val="hy-AM"/>
        </w:rPr>
        <w:t>տարեկան հաստատված ծրագրերով և ստորագրված միջազգային փաստաթղթերով</w:t>
      </w:r>
      <w:r w:rsidR="00A22823">
        <w:rPr>
          <w:rFonts w:ascii="GHEA Grapalat" w:hAnsi="GHEA Grapalat"/>
          <w:color w:val="000000"/>
          <w:lang w:val="hy-AM"/>
        </w:rPr>
        <w:t xml:space="preserve"> նախատեսված</w:t>
      </w:r>
      <w:r w:rsidR="00A22823" w:rsidRPr="00A22823">
        <w:rPr>
          <w:rFonts w:ascii="GHEA Grapalat" w:hAnsi="GHEA Grapalat"/>
          <w:color w:val="000000"/>
          <w:lang w:val="hy-AM"/>
        </w:rPr>
        <w:t>,</w:t>
      </w:r>
      <w:r w:rsidR="00A22823">
        <w:rPr>
          <w:rFonts w:ascii="GHEA Grapalat" w:hAnsi="GHEA Grapalat"/>
          <w:color w:val="000000"/>
          <w:lang w:val="hy-AM"/>
        </w:rPr>
        <w:t xml:space="preserve"> </w:t>
      </w:r>
      <w:r w:rsidR="00571683" w:rsidRPr="007352B9">
        <w:rPr>
          <w:rFonts w:ascii="GHEA Grapalat" w:hAnsi="GHEA Grapalat"/>
          <w:color w:val="000000"/>
          <w:lang w:val="hy-AM"/>
        </w:rPr>
        <w:t>օպերատիվ, ինչպես նաև տեխնիկական բնույթի հարցերին առնչվող ուղղակի շփումների միջոցով իրականացվող հարաբերությունների վրա:</w:t>
      </w:r>
    </w:p>
    <w:p w14:paraId="4A46FD5B" w14:textId="2B36DA85" w:rsidR="00035816" w:rsidRPr="008D4E9A" w:rsidRDefault="00035816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2</w:t>
      </w:r>
      <w:r w:rsidR="00B04B81">
        <w:rPr>
          <w:rFonts w:ascii="GHEA Grapalat" w:hAnsi="GHEA Grapalat"/>
          <w:color w:val="000000"/>
          <w:lang w:val="hy-AM"/>
        </w:rPr>
        <w:t>1</w:t>
      </w:r>
      <w:r w:rsidRPr="008D4E9A">
        <w:rPr>
          <w:rFonts w:ascii="GHEA Grapalat" w:hAnsi="GHEA Grapalat"/>
          <w:color w:val="000000"/>
          <w:lang w:val="hy-AM"/>
        </w:rPr>
        <w:t xml:space="preserve">. Սույն կարգի </w:t>
      </w:r>
      <w:r w:rsidR="000F6D18">
        <w:rPr>
          <w:rFonts w:ascii="GHEA Grapalat" w:hAnsi="GHEA Grapalat"/>
          <w:color w:val="000000"/>
          <w:lang w:val="hy-AM"/>
        </w:rPr>
        <w:t>19</w:t>
      </w:r>
      <w:r w:rsidRPr="008D4E9A">
        <w:rPr>
          <w:rFonts w:ascii="GHEA Grapalat" w:hAnsi="GHEA Grapalat"/>
          <w:color w:val="000000"/>
          <w:lang w:val="hy-AM"/>
        </w:rPr>
        <w:t xml:space="preserve">-րդ </w:t>
      </w:r>
      <w:proofErr w:type="spellStart"/>
      <w:r w:rsidRPr="008D4E9A">
        <w:rPr>
          <w:rFonts w:ascii="GHEA Grapalat" w:hAnsi="GHEA Grapalat"/>
          <w:color w:val="000000"/>
          <w:lang w:val="hy-AM"/>
        </w:rPr>
        <w:t>կետում</w:t>
      </w:r>
      <w:proofErr w:type="spellEnd"/>
      <w:r w:rsidRPr="008D4E9A">
        <w:rPr>
          <w:rFonts w:ascii="GHEA Grapalat" w:hAnsi="GHEA Grapalat"/>
          <w:color w:val="000000"/>
          <w:lang w:val="hy-AM"/>
        </w:rPr>
        <w:t xml:space="preserve"> նշված դեպքերում պետական կառավարման համակարգի մարմիններն իրենց գործունեության մասին </w:t>
      </w:r>
      <w:r w:rsidR="00A25DC2" w:rsidRPr="008D4E9A">
        <w:rPr>
          <w:rFonts w:ascii="GHEA Grapalat" w:hAnsi="GHEA Grapalat"/>
          <w:color w:val="000000"/>
          <w:lang w:val="hy-AM"/>
        </w:rPr>
        <w:t xml:space="preserve">ամփոփ տեղեկությունները </w:t>
      </w:r>
      <w:r w:rsidRPr="008D4E9A">
        <w:rPr>
          <w:rFonts w:ascii="GHEA Grapalat" w:hAnsi="GHEA Grapalat"/>
          <w:color w:val="000000"/>
          <w:lang w:val="hy-AM"/>
        </w:rPr>
        <w:t>արտաքին գործերի նախարարություն են ներկայացնում կիսամյակային պարբերականությամբ:</w:t>
      </w:r>
    </w:p>
    <w:p w14:paraId="207260BB" w14:textId="7269E7CC" w:rsidR="00035816" w:rsidRPr="008D4E9A" w:rsidRDefault="00035816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2</w:t>
      </w:r>
      <w:r w:rsidR="00B04B81">
        <w:rPr>
          <w:rFonts w:ascii="GHEA Grapalat" w:hAnsi="GHEA Grapalat"/>
          <w:color w:val="000000"/>
          <w:lang w:val="hy-AM"/>
        </w:rPr>
        <w:t>2</w:t>
      </w:r>
      <w:r w:rsidRPr="008D4E9A">
        <w:rPr>
          <w:rFonts w:ascii="GHEA Grapalat" w:hAnsi="GHEA Grapalat"/>
          <w:color w:val="000000"/>
          <w:lang w:val="hy-AM"/>
        </w:rPr>
        <w:t>. Օտարերկրյա պետությունների հետ համագործակցության միջկառավարական հանձնաժողովների գործունեության ընդհանուր համակարգումն իրականացնում է արտաքին գործերի նախարարությունը՝ օրենսդրությամբ սահմանված կարգով:</w:t>
      </w:r>
    </w:p>
    <w:p w14:paraId="5EF5A326" w14:textId="63EE61E3" w:rsidR="00035816" w:rsidRPr="008D4E9A" w:rsidRDefault="00035816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2</w:t>
      </w:r>
      <w:r w:rsidR="00B04B81">
        <w:rPr>
          <w:rFonts w:ascii="GHEA Grapalat" w:hAnsi="GHEA Grapalat"/>
          <w:color w:val="000000"/>
          <w:lang w:val="hy-AM"/>
        </w:rPr>
        <w:t>3</w:t>
      </w:r>
      <w:r w:rsidRPr="008D4E9A">
        <w:rPr>
          <w:rFonts w:ascii="GHEA Grapalat" w:hAnsi="GHEA Grapalat"/>
          <w:color w:val="000000"/>
          <w:lang w:val="hy-AM"/>
        </w:rPr>
        <w:t xml:space="preserve">. Միջկառավարական հանձնաժողովների հայկական կողմի անհատական կազմի, ներառյալ նախագահի և </w:t>
      </w:r>
      <w:r w:rsidR="00D45C0C" w:rsidRPr="008D4E9A">
        <w:rPr>
          <w:rFonts w:ascii="GHEA Grapalat" w:hAnsi="GHEA Grapalat"/>
          <w:color w:val="000000"/>
          <w:lang w:val="hy-AM"/>
        </w:rPr>
        <w:t xml:space="preserve">նախագահի </w:t>
      </w:r>
      <w:r w:rsidRPr="008D4E9A">
        <w:rPr>
          <w:rFonts w:ascii="GHEA Grapalat" w:hAnsi="GHEA Grapalat"/>
          <w:color w:val="000000"/>
          <w:lang w:val="hy-AM"/>
        </w:rPr>
        <w:t>տեղակալի վերաբերյալ առաջարկությունը վարչապետի հաստատմանն է ներկայացնում արտաքին գործերի նախարարությունը՝ համաձայնեցված համապատասխան մարմինների հետ:</w:t>
      </w:r>
    </w:p>
    <w:p w14:paraId="1080D202" w14:textId="4B2E2724" w:rsidR="00035816" w:rsidRPr="008D4E9A" w:rsidRDefault="00035816" w:rsidP="00035816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2</w:t>
      </w:r>
      <w:r w:rsidR="00B04B81">
        <w:rPr>
          <w:rFonts w:ascii="GHEA Grapalat" w:hAnsi="GHEA Grapalat"/>
          <w:color w:val="000000"/>
          <w:lang w:val="hy-AM"/>
        </w:rPr>
        <w:t>4</w:t>
      </w:r>
      <w:r w:rsidRPr="008D4E9A">
        <w:rPr>
          <w:rFonts w:ascii="GHEA Grapalat" w:hAnsi="GHEA Grapalat"/>
          <w:color w:val="000000"/>
          <w:lang w:val="hy-AM"/>
        </w:rPr>
        <w:t xml:space="preserve">. Միջկառավարական հանձնաժողովների հայկական կողմի ղեկավարները </w:t>
      </w:r>
      <w:r w:rsidR="00453A21" w:rsidRPr="008D4E9A">
        <w:rPr>
          <w:rFonts w:ascii="GHEA Grapalat" w:hAnsi="GHEA Grapalat"/>
          <w:color w:val="000000"/>
          <w:lang w:val="hy-AM"/>
        </w:rPr>
        <w:t xml:space="preserve">հանձնաժողովի նիստից և հանձնաժողովի հայկական կողմի նիստերից հետո 15-օրյա </w:t>
      </w:r>
      <w:r w:rsidR="00453A21" w:rsidRPr="008D4E9A">
        <w:rPr>
          <w:rFonts w:ascii="GHEA Grapalat" w:hAnsi="GHEA Grapalat"/>
          <w:color w:val="000000"/>
          <w:lang w:val="hy-AM"/>
        </w:rPr>
        <w:lastRenderedPageBreak/>
        <w:t>ժամկետում</w:t>
      </w:r>
      <w:r w:rsidR="00AA6F72" w:rsidRPr="007352B9">
        <w:rPr>
          <w:rFonts w:ascii="GHEA Grapalat" w:hAnsi="GHEA Grapalat"/>
          <w:color w:val="000000"/>
          <w:lang w:val="hy-AM"/>
        </w:rPr>
        <w:t xml:space="preserve"> հաշվետվություն են ներկայացնում </w:t>
      </w:r>
      <w:r w:rsidR="00AA6F72">
        <w:rPr>
          <w:rFonts w:ascii="GHEA Grapalat" w:hAnsi="GHEA Grapalat"/>
          <w:color w:val="000000"/>
          <w:lang w:val="hy-AM"/>
        </w:rPr>
        <w:t>վարչապետին</w:t>
      </w:r>
      <w:r w:rsidR="00AA6F72" w:rsidRPr="007352B9">
        <w:rPr>
          <w:rFonts w:ascii="GHEA Grapalat" w:hAnsi="GHEA Grapalat"/>
          <w:color w:val="000000"/>
          <w:lang w:val="hy-AM"/>
        </w:rPr>
        <w:t xml:space="preserve">, իսկ դրա </w:t>
      </w:r>
      <w:proofErr w:type="spellStart"/>
      <w:r w:rsidR="00AA6F72" w:rsidRPr="007352B9">
        <w:rPr>
          <w:rFonts w:ascii="GHEA Grapalat" w:hAnsi="GHEA Grapalat"/>
          <w:color w:val="000000"/>
          <w:lang w:val="hy-AM"/>
        </w:rPr>
        <w:t>պատճենը՝</w:t>
      </w:r>
      <w:r w:rsidRPr="008D4E9A">
        <w:rPr>
          <w:rFonts w:ascii="GHEA Grapalat" w:hAnsi="GHEA Grapalat"/>
          <w:color w:val="000000"/>
          <w:lang w:val="hy-AM"/>
        </w:rPr>
        <w:t>արտաքին</w:t>
      </w:r>
      <w:proofErr w:type="spellEnd"/>
      <w:r w:rsidRPr="008D4E9A">
        <w:rPr>
          <w:rFonts w:ascii="GHEA Grapalat" w:hAnsi="GHEA Grapalat"/>
          <w:color w:val="000000"/>
          <w:lang w:val="hy-AM"/>
        </w:rPr>
        <w:t xml:space="preserve"> գործերի նախարարություն</w:t>
      </w:r>
      <w:r w:rsidR="00AA6F72" w:rsidRPr="007352B9">
        <w:rPr>
          <w:rFonts w:ascii="GHEA Grapalat" w:hAnsi="GHEA Grapalat"/>
          <w:color w:val="000000"/>
          <w:lang w:val="hy-AM"/>
        </w:rPr>
        <w:t>:</w:t>
      </w:r>
      <w:r w:rsidRPr="008D4E9A">
        <w:rPr>
          <w:rFonts w:ascii="GHEA Grapalat" w:hAnsi="GHEA Grapalat"/>
          <w:color w:val="000000"/>
          <w:lang w:val="hy-AM"/>
        </w:rPr>
        <w:t xml:space="preserve"> </w:t>
      </w:r>
    </w:p>
    <w:p w14:paraId="39054B1A" w14:textId="5BD7EDD7" w:rsidR="006B3F6D" w:rsidRPr="00240BBE" w:rsidRDefault="00035816" w:rsidP="00240BBE">
      <w:pPr>
        <w:spacing w:line="360" w:lineRule="auto"/>
        <w:ind w:right="-138" w:firstLine="720"/>
        <w:jc w:val="both"/>
        <w:rPr>
          <w:rFonts w:ascii="GHEA Grapalat" w:hAnsi="GHEA Grapalat"/>
          <w:color w:val="000000"/>
          <w:lang w:val="hy-AM"/>
        </w:rPr>
      </w:pPr>
      <w:r w:rsidRPr="008D4E9A">
        <w:rPr>
          <w:rFonts w:ascii="GHEA Grapalat" w:hAnsi="GHEA Grapalat"/>
          <w:color w:val="000000"/>
          <w:lang w:val="hy-AM"/>
        </w:rPr>
        <w:t>2</w:t>
      </w:r>
      <w:r w:rsidR="00B04B81">
        <w:rPr>
          <w:rFonts w:ascii="GHEA Grapalat" w:hAnsi="GHEA Grapalat"/>
          <w:color w:val="000000"/>
          <w:lang w:val="hy-AM"/>
        </w:rPr>
        <w:t>5</w:t>
      </w:r>
      <w:r w:rsidRPr="008D4E9A">
        <w:rPr>
          <w:rFonts w:ascii="GHEA Grapalat" w:hAnsi="GHEA Grapalat"/>
          <w:color w:val="000000"/>
          <w:lang w:val="hy-AM"/>
        </w:rPr>
        <w:t xml:space="preserve">. Սույն կարգի </w:t>
      </w:r>
      <w:r w:rsidR="00B04B81">
        <w:rPr>
          <w:rFonts w:ascii="GHEA Grapalat" w:hAnsi="GHEA Grapalat"/>
          <w:color w:val="000000"/>
          <w:lang w:val="hy-AM"/>
        </w:rPr>
        <w:t>կատարման</w:t>
      </w:r>
      <w:r w:rsidR="00475F3D" w:rsidRPr="008D4E9A">
        <w:rPr>
          <w:rFonts w:ascii="GHEA Grapalat" w:hAnsi="GHEA Grapalat"/>
          <w:color w:val="000000"/>
          <w:lang w:val="hy-AM"/>
        </w:rPr>
        <w:t xml:space="preserve"> մասին </w:t>
      </w:r>
      <w:r w:rsidRPr="008D4E9A">
        <w:rPr>
          <w:rFonts w:ascii="GHEA Grapalat" w:hAnsi="GHEA Grapalat"/>
          <w:color w:val="000000"/>
          <w:lang w:val="hy-AM"/>
        </w:rPr>
        <w:t>արտաքին գործերի նախարար</w:t>
      </w:r>
      <w:r w:rsidR="00475F3D" w:rsidRPr="008D4E9A">
        <w:rPr>
          <w:rFonts w:ascii="GHEA Grapalat" w:hAnsi="GHEA Grapalat"/>
          <w:color w:val="000000"/>
          <w:lang w:val="hy-AM"/>
        </w:rPr>
        <w:t xml:space="preserve">ը </w:t>
      </w:r>
      <w:r w:rsidR="00B04B81">
        <w:rPr>
          <w:rFonts w:ascii="GHEA Grapalat" w:hAnsi="GHEA Grapalat"/>
          <w:color w:val="000000"/>
          <w:lang w:val="hy-AM"/>
        </w:rPr>
        <w:t xml:space="preserve">պարբերաբար </w:t>
      </w:r>
      <w:r w:rsidR="00475F3D" w:rsidRPr="008D4E9A">
        <w:rPr>
          <w:rFonts w:ascii="GHEA Grapalat" w:hAnsi="GHEA Grapalat"/>
          <w:color w:val="000000"/>
          <w:lang w:val="hy-AM"/>
        </w:rPr>
        <w:t>զեկուցում է</w:t>
      </w:r>
      <w:r w:rsidRPr="008D4E9A">
        <w:rPr>
          <w:rFonts w:ascii="GHEA Grapalat" w:hAnsi="GHEA Grapalat"/>
          <w:color w:val="000000"/>
          <w:lang w:val="hy-AM"/>
        </w:rPr>
        <w:t xml:space="preserve"> վարչապետին:</w:t>
      </w:r>
    </w:p>
    <w:sectPr w:rsidR="006B3F6D" w:rsidRPr="00240BBE" w:rsidSect="00291924">
      <w:pgSz w:w="12240" w:h="15840"/>
      <w:pgMar w:top="1134" w:right="104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8E"/>
    <w:rsid w:val="00011A9A"/>
    <w:rsid w:val="000164AF"/>
    <w:rsid w:val="00025C7C"/>
    <w:rsid w:val="000279EA"/>
    <w:rsid w:val="00035816"/>
    <w:rsid w:val="00041962"/>
    <w:rsid w:val="00043E75"/>
    <w:rsid w:val="00044F21"/>
    <w:rsid w:val="0006236C"/>
    <w:rsid w:val="0007170D"/>
    <w:rsid w:val="00081A46"/>
    <w:rsid w:val="00086290"/>
    <w:rsid w:val="00091423"/>
    <w:rsid w:val="000B0330"/>
    <w:rsid w:val="000B0AA0"/>
    <w:rsid w:val="000C029C"/>
    <w:rsid w:val="000C182D"/>
    <w:rsid w:val="000C598B"/>
    <w:rsid w:val="000C658A"/>
    <w:rsid w:val="000D31B9"/>
    <w:rsid w:val="000F1236"/>
    <w:rsid w:val="000F240B"/>
    <w:rsid w:val="000F3ABA"/>
    <w:rsid w:val="000F6D18"/>
    <w:rsid w:val="000F796E"/>
    <w:rsid w:val="0010250C"/>
    <w:rsid w:val="00111274"/>
    <w:rsid w:val="00117150"/>
    <w:rsid w:val="00134D8A"/>
    <w:rsid w:val="001514BD"/>
    <w:rsid w:val="00155708"/>
    <w:rsid w:val="00166074"/>
    <w:rsid w:val="00172F8E"/>
    <w:rsid w:val="00174955"/>
    <w:rsid w:val="00183C5D"/>
    <w:rsid w:val="001A3C7D"/>
    <w:rsid w:val="001B1B03"/>
    <w:rsid w:val="001B2CA4"/>
    <w:rsid w:val="001C1E93"/>
    <w:rsid w:val="001C488C"/>
    <w:rsid w:val="001D4425"/>
    <w:rsid w:val="001E0EDD"/>
    <w:rsid w:val="001E15E2"/>
    <w:rsid w:val="001E37A4"/>
    <w:rsid w:val="00214B86"/>
    <w:rsid w:val="002310B8"/>
    <w:rsid w:val="0023178A"/>
    <w:rsid w:val="00234524"/>
    <w:rsid w:val="00240BBE"/>
    <w:rsid w:val="00250176"/>
    <w:rsid w:val="00250A46"/>
    <w:rsid w:val="002563BF"/>
    <w:rsid w:val="00265E9D"/>
    <w:rsid w:val="002760F9"/>
    <w:rsid w:val="0028176A"/>
    <w:rsid w:val="00285F27"/>
    <w:rsid w:val="00291924"/>
    <w:rsid w:val="00296E83"/>
    <w:rsid w:val="002B3E94"/>
    <w:rsid w:val="002B798F"/>
    <w:rsid w:val="002C19F5"/>
    <w:rsid w:val="002C3F6F"/>
    <w:rsid w:val="002D5006"/>
    <w:rsid w:val="002E3067"/>
    <w:rsid w:val="002F4260"/>
    <w:rsid w:val="00324859"/>
    <w:rsid w:val="00335395"/>
    <w:rsid w:val="00343E45"/>
    <w:rsid w:val="00345141"/>
    <w:rsid w:val="00356890"/>
    <w:rsid w:val="0035791C"/>
    <w:rsid w:val="00380286"/>
    <w:rsid w:val="00380926"/>
    <w:rsid w:val="00392683"/>
    <w:rsid w:val="003A1679"/>
    <w:rsid w:val="003A3D29"/>
    <w:rsid w:val="003B3900"/>
    <w:rsid w:val="003B5ABF"/>
    <w:rsid w:val="003E5EAB"/>
    <w:rsid w:val="003F24EB"/>
    <w:rsid w:val="003F4C2D"/>
    <w:rsid w:val="003F5365"/>
    <w:rsid w:val="003F71DF"/>
    <w:rsid w:val="00415B7D"/>
    <w:rsid w:val="0042013A"/>
    <w:rsid w:val="00427297"/>
    <w:rsid w:val="00435FA6"/>
    <w:rsid w:val="0044508E"/>
    <w:rsid w:val="004470B4"/>
    <w:rsid w:val="004508EC"/>
    <w:rsid w:val="004510EE"/>
    <w:rsid w:val="00453A21"/>
    <w:rsid w:val="00460DD1"/>
    <w:rsid w:val="00466D07"/>
    <w:rsid w:val="00475F3D"/>
    <w:rsid w:val="0048272F"/>
    <w:rsid w:val="00490D8C"/>
    <w:rsid w:val="00497DF1"/>
    <w:rsid w:val="004A400B"/>
    <w:rsid w:val="004C2FF8"/>
    <w:rsid w:val="004E1790"/>
    <w:rsid w:val="004E2D26"/>
    <w:rsid w:val="004E60D8"/>
    <w:rsid w:val="004E7E4E"/>
    <w:rsid w:val="004F0E38"/>
    <w:rsid w:val="004F6308"/>
    <w:rsid w:val="00514AA1"/>
    <w:rsid w:val="005174E1"/>
    <w:rsid w:val="0052268A"/>
    <w:rsid w:val="005262FC"/>
    <w:rsid w:val="00531C31"/>
    <w:rsid w:val="00564833"/>
    <w:rsid w:val="005701CF"/>
    <w:rsid w:val="00571683"/>
    <w:rsid w:val="00581397"/>
    <w:rsid w:val="005813F0"/>
    <w:rsid w:val="0058249A"/>
    <w:rsid w:val="00584A98"/>
    <w:rsid w:val="00595373"/>
    <w:rsid w:val="005A058D"/>
    <w:rsid w:val="005B49EF"/>
    <w:rsid w:val="005B6B4C"/>
    <w:rsid w:val="005B7C50"/>
    <w:rsid w:val="005C35DA"/>
    <w:rsid w:val="005E7AB6"/>
    <w:rsid w:val="00614EEC"/>
    <w:rsid w:val="00620CA4"/>
    <w:rsid w:val="006331A2"/>
    <w:rsid w:val="00636F27"/>
    <w:rsid w:val="00644427"/>
    <w:rsid w:val="00644A15"/>
    <w:rsid w:val="00661C95"/>
    <w:rsid w:val="00676E8A"/>
    <w:rsid w:val="00686219"/>
    <w:rsid w:val="0069317C"/>
    <w:rsid w:val="006B3F6D"/>
    <w:rsid w:val="006C0515"/>
    <w:rsid w:val="006C0FEA"/>
    <w:rsid w:val="006C316F"/>
    <w:rsid w:val="006D695B"/>
    <w:rsid w:val="006E2831"/>
    <w:rsid w:val="00701501"/>
    <w:rsid w:val="00722749"/>
    <w:rsid w:val="007352B9"/>
    <w:rsid w:val="00736055"/>
    <w:rsid w:val="00744DDE"/>
    <w:rsid w:val="00747C4B"/>
    <w:rsid w:val="007676BE"/>
    <w:rsid w:val="00771ABF"/>
    <w:rsid w:val="00772666"/>
    <w:rsid w:val="007A4B58"/>
    <w:rsid w:val="007C1EDD"/>
    <w:rsid w:val="007D0016"/>
    <w:rsid w:val="007D1EB5"/>
    <w:rsid w:val="007D4E37"/>
    <w:rsid w:val="007D7450"/>
    <w:rsid w:val="007F4A86"/>
    <w:rsid w:val="00803383"/>
    <w:rsid w:val="008040B6"/>
    <w:rsid w:val="00810DA9"/>
    <w:rsid w:val="00820D52"/>
    <w:rsid w:val="00827AF9"/>
    <w:rsid w:val="00840E32"/>
    <w:rsid w:val="00842464"/>
    <w:rsid w:val="00843BF8"/>
    <w:rsid w:val="008474DB"/>
    <w:rsid w:val="008568EC"/>
    <w:rsid w:val="00857ED9"/>
    <w:rsid w:val="00867DFE"/>
    <w:rsid w:val="008703AA"/>
    <w:rsid w:val="00873E0D"/>
    <w:rsid w:val="00880A16"/>
    <w:rsid w:val="008866FD"/>
    <w:rsid w:val="008918F3"/>
    <w:rsid w:val="0089401C"/>
    <w:rsid w:val="008958ED"/>
    <w:rsid w:val="008A4AD3"/>
    <w:rsid w:val="008C41F8"/>
    <w:rsid w:val="008D0CF8"/>
    <w:rsid w:val="008D4E9A"/>
    <w:rsid w:val="00906C3C"/>
    <w:rsid w:val="00910D14"/>
    <w:rsid w:val="00913893"/>
    <w:rsid w:val="00923A15"/>
    <w:rsid w:val="00927CC4"/>
    <w:rsid w:val="009367AC"/>
    <w:rsid w:val="00941DCA"/>
    <w:rsid w:val="00946DCB"/>
    <w:rsid w:val="0095460B"/>
    <w:rsid w:val="00967894"/>
    <w:rsid w:val="00987953"/>
    <w:rsid w:val="0098798B"/>
    <w:rsid w:val="0098799F"/>
    <w:rsid w:val="0099225F"/>
    <w:rsid w:val="00992F20"/>
    <w:rsid w:val="0099620D"/>
    <w:rsid w:val="009A29F2"/>
    <w:rsid w:val="009A2F0E"/>
    <w:rsid w:val="009B6166"/>
    <w:rsid w:val="009D0ECE"/>
    <w:rsid w:val="009D0F1C"/>
    <w:rsid w:val="009D3A9B"/>
    <w:rsid w:val="009D6611"/>
    <w:rsid w:val="009E4EFE"/>
    <w:rsid w:val="00A22823"/>
    <w:rsid w:val="00A25DC2"/>
    <w:rsid w:val="00A43776"/>
    <w:rsid w:val="00A5525F"/>
    <w:rsid w:val="00A70F9B"/>
    <w:rsid w:val="00A71638"/>
    <w:rsid w:val="00A716D3"/>
    <w:rsid w:val="00A728C1"/>
    <w:rsid w:val="00A736BC"/>
    <w:rsid w:val="00A73E2E"/>
    <w:rsid w:val="00A73E40"/>
    <w:rsid w:val="00A90FC0"/>
    <w:rsid w:val="00A938AF"/>
    <w:rsid w:val="00A93965"/>
    <w:rsid w:val="00A95E7B"/>
    <w:rsid w:val="00AA1167"/>
    <w:rsid w:val="00AA6F72"/>
    <w:rsid w:val="00AA7F7F"/>
    <w:rsid w:val="00AC709F"/>
    <w:rsid w:val="00AE2FC8"/>
    <w:rsid w:val="00B04B81"/>
    <w:rsid w:val="00B127C3"/>
    <w:rsid w:val="00B12941"/>
    <w:rsid w:val="00B132DF"/>
    <w:rsid w:val="00B167B7"/>
    <w:rsid w:val="00B178B2"/>
    <w:rsid w:val="00B27DA4"/>
    <w:rsid w:val="00B30AB3"/>
    <w:rsid w:val="00B5039C"/>
    <w:rsid w:val="00B551FF"/>
    <w:rsid w:val="00B7152D"/>
    <w:rsid w:val="00B8208D"/>
    <w:rsid w:val="00B96368"/>
    <w:rsid w:val="00B97A1A"/>
    <w:rsid w:val="00BB0516"/>
    <w:rsid w:val="00BB0CF5"/>
    <w:rsid w:val="00BC0552"/>
    <w:rsid w:val="00BE5937"/>
    <w:rsid w:val="00BE7B75"/>
    <w:rsid w:val="00BF599E"/>
    <w:rsid w:val="00BF6165"/>
    <w:rsid w:val="00C13F25"/>
    <w:rsid w:val="00C164F0"/>
    <w:rsid w:val="00C17734"/>
    <w:rsid w:val="00C65975"/>
    <w:rsid w:val="00C811BC"/>
    <w:rsid w:val="00C93D41"/>
    <w:rsid w:val="00CA305F"/>
    <w:rsid w:val="00CA5029"/>
    <w:rsid w:val="00CB1AA4"/>
    <w:rsid w:val="00CC46E0"/>
    <w:rsid w:val="00CC562D"/>
    <w:rsid w:val="00CF3490"/>
    <w:rsid w:val="00D004E9"/>
    <w:rsid w:val="00D07B00"/>
    <w:rsid w:val="00D33571"/>
    <w:rsid w:val="00D36FF4"/>
    <w:rsid w:val="00D4589A"/>
    <w:rsid w:val="00D45C0C"/>
    <w:rsid w:val="00D53554"/>
    <w:rsid w:val="00D53D63"/>
    <w:rsid w:val="00D577BC"/>
    <w:rsid w:val="00D74CA6"/>
    <w:rsid w:val="00D76ACA"/>
    <w:rsid w:val="00D902C8"/>
    <w:rsid w:val="00D9142E"/>
    <w:rsid w:val="00DD51C1"/>
    <w:rsid w:val="00E00E55"/>
    <w:rsid w:val="00E0192C"/>
    <w:rsid w:val="00E04794"/>
    <w:rsid w:val="00E04FF9"/>
    <w:rsid w:val="00E10B77"/>
    <w:rsid w:val="00E14AB8"/>
    <w:rsid w:val="00E1642D"/>
    <w:rsid w:val="00E21B66"/>
    <w:rsid w:val="00E24B4D"/>
    <w:rsid w:val="00E24F5C"/>
    <w:rsid w:val="00E355FA"/>
    <w:rsid w:val="00E376B1"/>
    <w:rsid w:val="00E40302"/>
    <w:rsid w:val="00E879BF"/>
    <w:rsid w:val="00E91779"/>
    <w:rsid w:val="00E95265"/>
    <w:rsid w:val="00EA0305"/>
    <w:rsid w:val="00EA5B11"/>
    <w:rsid w:val="00EA6CB6"/>
    <w:rsid w:val="00EB029F"/>
    <w:rsid w:val="00EB457A"/>
    <w:rsid w:val="00ED1184"/>
    <w:rsid w:val="00ED67EE"/>
    <w:rsid w:val="00EE53B2"/>
    <w:rsid w:val="00EF4009"/>
    <w:rsid w:val="00F004AD"/>
    <w:rsid w:val="00F011DD"/>
    <w:rsid w:val="00F042AA"/>
    <w:rsid w:val="00F07976"/>
    <w:rsid w:val="00F27E1F"/>
    <w:rsid w:val="00F50E37"/>
    <w:rsid w:val="00F744A1"/>
    <w:rsid w:val="00F76143"/>
    <w:rsid w:val="00F84383"/>
    <w:rsid w:val="00F85CD6"/>
    <w:rsid w:val="00FA45FB"/>
    <w:rsid w:val="00FB5B9E"/>
    <w:rsid w:val="00FE0A48"/>
    <w:rsid w:val="00FF2D68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20CA"/>
  <w15:chartTrackingRefBased/>
  <w15:docId w15:val="{4F410F84-AE08-471C-86A1-0A774F8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E1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D0F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3C5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8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4A98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uiPriority w:val="20"/>
    <w:qFormat/>
    <w:rsid w:val="00584A9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14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AB8"/>
    <w:rPr>
      <w:rFonts w:ascii="Arial Armenian" w:eastAsia="Times New Roman" w:hAnsi="Arial Armenian" w:cs="Sylfae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AB8"/>
    <w:rPr>
      <w:rFonts w:ascii="Arial Armenian" w:eastAsia="Times New Roman" w:hAnsi="Arial Armenian" w:cs="Sylfaen"/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23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2DFE-4952-47F9-BC9C-E08A6B9E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1405</Words>
  <Characters>8010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https://mul2.gov.am/tasks/108914/oneclick/Havelvac-1-1.docx?token=99b7b53d8ca51d5e3b9dc2c4f6bdbeb1</cp:keywords>
  <dc:description/>
  <cp:lastModifiedBy>Qristine Grigoryan</cp:lastModifiedBy>
  <cp:revision>2</cp:revision>
  <cp:lastPrinted>2019-09-03T05:13:00Z</cp:lastPrinted>
  <dcterms:created xsi:type="dcterms:W3CDTF">2019-09-11T10:21:00Z</dcterms:created>
  <dcterms:modified xsi:type="dcterms:W3CDTF">2019-09-11T10:21:00Z</dcterms:modified>
</cp:coreProperties>
</file>