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25" w:rsidRPr="00946097" w:rsidRDefault="00140368" w:rsidP="00572EAB">
      <w:pPr>
        <w:pStyle w:val="Bodytext340"/>
        <w:shd w:val="clear" w:color="auto" w:fill="auto"/>
        <w:spacing w:after="160" w:line="360" w:lineRule="auto"/>
        <w:ind w:right="-1" w:firstLine="567"/>
        <w:rPr>
          <w:rFonts w:ascii="GHEA Grapalat" w:hAnsi="GHEA Grapalat"/>
          <w:sz w:val="24"/>
          <w:szCs w:val="24"/>
        </w:rPr>
      </w:pPr>
      <w:bookmarkStart w:id="0" w:name="_GoBack"/>
      <w:bookmarkEnd w:id="0"/>
      <w:r w:rsidRPr="00946097">
        <w:rPr>
          <w:rFonts w:ascii="GHEA Grapalat" w:hAnsi="GHEA Grapalat"/>
          <w:sz w:val="24"/>
          <w:szCs w:val="24"/>
        </w:rPr>
        <w:t>Նախագիծ</w:t>
      </w:r>
    </w:p>
    <w:p w:rsidR="00C35125" w:rsidRPr="00946097" w:rsidRDefault="00140368" w:rsidP="00572EAB">
      <w:pPr>
        <w:pStyle w:val="Bodytext350"/>
        <w:shd w:val="clear" w:color="auto" w:fill="auto"/>
        <w:spacing w:before="0" w:after="160" w:line="360" w:lineRule="auto"/>
        <w:ind w:left="1134" w:right="1133"/>
        <w:rPr>
          <w:rFonts w:ascii="GHEA Grapalat" w:hAnsi="GHEA Grapalat"/>
          <w:sz w:val="24"/>
          <w:szCs w:val="24"/>
        </w:rPr>
      </w:pPr>
      <w:r w:rsidRPr="00946097">
        <w:rPr>
          <w:rFonts w:ascii="GHEA Grapalat" w:hAnsi="GHEA Grapalat"/>
          <w:sz w:val="24"/>
          <w:szCs w:val="24"/>
        </w:rPr>
        <w:t>ԱՐՁԱՆԱԳՐՈՒԹՅՈՒՆ</w:t>
      </w:r>
    </w:p>
    <w:p w:rsidR="00C35125" w:rsidRPr="00946097" w:rsidRDefault="00140368" w:rsidP="00572EAB">
      <w:pPr>
        <w:pStyle w:val="Bodytext340"/>
        <w:shd w:val="clear" w:color="auto" w:fill="auto"/>
        <w:spacing w:after="160" w:line="360" w:lineRule="auto"/>
        <w:ind w:left="1134" w:right="1133"/>
        <w:jc w:val="center"/>
        <w:rPr>
          <w:rFonts w:ascii="GHEA Grapalat" w:hAnsi="GHEA Grapalat"/>
          <w:sz w:val="24"/>
          <w:szCs w:val="24"/>
        </w:rPr>
      </w:pPr>
      <w:r w:rsidRPr="00946097">
        <w:rPr>
          <w:rStyle w:val="Bodytext34Bold"/>
          <w:rFonts w:ascii="GHEA Grapalat" w:hAnsi="GHEA Grapalat"/>
          <w:sz w:val="24"/>
          <w:szCs w:val="24"/>
        </w:rPr>
        <w:t>հարկային վարչարարություն իրականացնելու նպատակով ԱՊՀ մասնակից պետությունների միջ</w:t>
      </w:r>
      <w:r w:rsidR="003F5160" w:rsidRPr="00946097">
        <w:rPr>
          <w:rStyle w:val="Bodytext34Bold"/>
          <w:rFonts w:ascii="GHEA Grapalat" w:hAnsi="GHEA Grapalat"/>
          <w:sz w:val="24"/>
          <w:szCs w:val="24"/>
        </w:rPr>
        <w:t>եւ</w:t>
      </w:r>
      <w:r w:rsidRPr="00946097">
        <w:rPr>
          <w:rStyle w:val="Bodytext34Bold"/>
          <w:rFonts w:ascii="GHEA Grapalat" w:hAnsi="GHEA Grapalat"/>
          <w:sz w:val="24"/>
          <w:szCs w:val="24"/>
        </w:rPr>
        <w:t xml:space="preserve"> էլեկտրոնային եղանակով տեղեկատվություն փոխանակելու մասին</w:t>
      </w:r>
    </w:p>
    <w:p w:rsidR="00212B2A" w:rsidRPr="00946097" w:rsidRDefault="00212B2A" w:rsidP="00572EAB">
      <w:pPr>
        <w:pStyle w:val="Bodytext340"/>
        <w:shd w:val="clear" w:color="auto" w:fill="auto"/>
        <w:spacing w:after="160" w:line="360" w:lineRule="auto"/>
        <w:ind w:left="1134" w:right="1133"/>
        <w:jc w:val="both"/>
        <w:rPr>
          <w:rFonts w:ascii="GHEA Grapalat" w:hAnsi="GHEA Grapalat"/>
          <w:sz w:val="24"/>
          <w:szCs w:val="24"/>
        </w:rPr>
      </w:pP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«Հարկային օրենսդրության պահպանման </w:t>
      </w:r>
      <w:r w:rsidR="003F5160" w:rsidRPr="00946097">
        <w:rPr>
          <w:rFonts w:ascii="GHEA Grapalat" w:hAnsi="GHEA Grapalat"/>
          <w:sz w:val="24"/>
          <w:szCs w:val="24"/>
        </w:rPr>
        <w:t>եւ</w:t>
      </w:r>
      <w:r w:rsidRPr="00946097">
        <w:rPr>
          <w:rFonts w:ascii="GHEA Grapalat" w:hAnsi="GHEA Grapalat"/>
          <w:sz w:val="24"/>
          <w:szCs w:val="24"/>
        </w:rPr>
        <w:t xml:space="preserve"> այդ ոլորտում խախտումների դեմ պայքարի հարցերով համագործակցության ու փոխադարձ օգնության մասին» Անկախ պետությունների համագործակցության մասնակից պետությունների միջ</w:t>
      </w:r>
      <w:r w:rsidR="003F5160" w:rsidRPr="00946097">
        <w:rPr>
          <w:rFonts w:ascii="GHEA Grapalat" w:hAnsi="GHEA Grapalat"/>
          <w:sz w:val="24"/>
          <w:szCs w:val="24"/>
        </w:rPr>
        <w:t>եւ</w:t>
      </w:r>
      <w:r w:rsidRPr="00946097">
        <w:rPr>
          <w:rFonts w:ascii="GHEA Grapalat" w:hAnsi="GHEA Grapalat"/>
          <w:sz w:val="24"/>
          <w:szCs w:val="24"/>
        </w:rPr>
        <w:t xml:space="preserve"> 1999 թվականի հունիսի 4-ի </w:t>
      </w:r>
      <w:r w:rsidRPr="00946097">
        <w:rPr>
          <w:rFonts w:ascii="GHEA Grapalat" w:hAnsi="GHEA Grapalat"/>
          <w:b/>
          <w:sz w:val="24"/>
          <w:szCs w:val="24"/>
        </w:rPr>
        <w:t>համաձայնագրի</w:t>
      </w:r>
      <w:r w:rsidRPr="00946097">
        <w:rPr>
          <w:rFonts w:ascii="GHEA Grapalat" w:hAnsi="GHEA Grapalat"/>
          <w:sz w:val="24"/>
          <w:szCs w:val="24"/>
        </w:rPr>
        <w:t xml:space="preserve"> (այսուհետ՝ Համաձայնագիր) մասնակից պետությունների կառավարությունները, այսուհետ՝ Կողմեր,</w:t>
      </w:r>
    </w:p>
    <w:p w:rsidR="00C35125" w:rsidRPr="00946097" w:rsidRDefault="00324B0B"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սահմանել</w:t>
      </w:r>
      <w:r w:rsidR="00140368" w:rsidRPr="00946097">
        <w:rPr>
          <w:rFonts w:ascii="GHEA Grapalat" w:hAnsi="GHEA Grapalat"/>
          <w:sz w:val="24"/>
          <w:szCs w:val="24"/>
        </w:rPr>
        <w:t>ով համագործակցության ձ</w:t>
      </w:r>
      <w:r w:rsidR="003F5160" w:rsidRPr="00946097">
        <w:rPr>
          <w:rFonts w:ascii="GHEA Grapalat" w:hAnsi="GHEA Grapalat"/>
          <w:sz w:val="24"/>
          <w:szCs w:val="24"/>
        </w:rPr>
        <w:t>եւ</w:t>
      </w:r>
      <w:r w:rsidR="00140368" w:rsidRPr="00946097">
        <w:rPr>
          <w:rFonts w:ascii="GHEA Grapalat" w:hAnsi="GHEA Grapalat"/>
          <w:sz w:val="24"/>
          <w:szCs w:val="24"/>
        </w:rPr>
        <w:t>երը՝ Համաձայնագրի 3-րդ հոդվածի իրագործման նպատակներով,</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ղեկավարվելով կրկնակի հարկումից խուսափելու </w:t>
      </w:r>
      <w:r w:rsidR="003F5160" w:rsidRPr="00946097">
        <w:rPr>
          <w:rFonts w:ascii="GHEA Grapalat" w:hAnsi="GHEA Grapalat"/>
          <w:sz w:val="24"/>
          <w:szCs w:val="24"/>
        </w:rPr>
        <w:t>եւ</w:t>
      </w:r>
      <w:r w:rsidRPr="00946097">
        <w:rPr>
          <w:rFonts w:ascii="GHEA Grapalat" w:hAnsi="GHEA Grapalat"/>
          <w:sz w:val="24"/>
          <w:szCs w:val="24"/>
        </w:rPr>
        <w:t xml:space="preserve"> եկամուտների ու կապիտալի (գույքի) հարկերի վճարումից խուսափելը կանխելու, հարկային գործերով փոխադարձ վարչական օգնության վերաբերյալ այն միջազգային պայմանագրերի դրույթներով, որոնց մասնակիցն են սույն արձանագրության մասնակից պետությունները, </w:t>
      </w:r>
      <w:r w:rsidR="003F5160" w:rsidRPr="00946097">
        <w:rPr>
          <w:rFonts w:ascii="GHEA Grapalat" w:hAnsi="GHEA Grapalat"/>
          <w:sz w:val="24"/>
          <w:szCs w:val="24"/>
        </w:rPr>
        <w:t>եւ</w:t>
      </w:r>
      <w:r w:rsidRPr="00946097">
        <w:rPr>
          <w:rFonts w:ascii="GHEA Grapalat" w:hAnsi="GHEA Grapalat"/>
          <w:sz w:val="24"/>
          <w:szCs w:val="24"/>
        </w:rPr>
        <w:t xml:space="preserve"> սույն արձանագրության մասնակից պետությունների օրենսդրության նորմերով,</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ելնելով հարկային օրենսդրության պահպանման, սույն արձանագրության մասնակից պետությունների բյուջեներ հարկերի ժամանակին </w:t>
      </w:r>
      <w:r w:rsidR="003F5160" w:rsidRPr="00946097">
        <w:rPr>
          <w:rFonts w:ascii="GHEA Grapalat" w:hAnsi="GHEA Grapalat"/>
          <w:sz w:val="24"/>
          <w:szCs w:val="24"/>
        </w:rPr>
        <w:t>եւ</w:t>
      </w:r>
      <w:r w:rsidRPr="00946097">
        <w:rPr>
          <w:rFonts w:ascii="GHEA Grapalat" w:hAnsi="GHEA Grapalat"/>
          <w:sz w:val="24"/>
          <w:szCs w:val="24"/>
        </w:rPr>
        <w:t xml:space="preserve"> ամբողջական մուտքերի նկատմամբ հսկողության խստացման գործում փոխադարձ </w:t>
      </w:r>
      <w:r w:rsidR="00B96613" w:rsidRPr="00946097">
        <w:rPr>
          <w:rFonts w:ascii="GHEA Grapalat" w:hAnsi="GHEA Grapalat"/>
          <w:sz w:val="24"/>
          <w:szCs w:val="24"/>
        </w:rPr>
        <w:t>շահագրգռ</w:t>
      </w:r>
      <w:r w:rsidRPr="00946097">
        <w:rPr>
          <w:rFonts w:ascii="GHEA Grapalat" w:hAnsi="GHEA Grapalat"/>
          <w:sz w:val="24"/>
          <w:szCs w:val="24"/>
        </w:rPr>
        <w:t xml:space="preserve">վածությունից </w:t>
      </w:r>
      <w:r w:rsidR="003F5160" w:rsidRPr="00946097">
        <w:rPr>
          <w:rFonts w:ascii="GHEA Grapalat" w:hAnsi="GHEA Grapalat"/>
          <w:sz w:val="24"/>
          <w:szCs w:val="24"/>
        </w:rPr>
        <w:t>եւ</w:t>
      </w:r>
      <w:r w:rsidRPr="00946097">
        <w:rPr>
          <w:rFonts w:ascii="GHEA Grapalat" w:hAnsi="GHEA Grapalat"/>
          <w:sz w:val="24"/>
          <w:szCs w:val="24"/>
        </w:rPr>
        <w:t xml:space="preserve"> ձգտելով այդ նպատակով մ</w:t>
      </w:r>
      <w:r w:rsidR="00572EAB" w:rsidRPr="00946097">
        <w:rPr>
          <w:rFonts w:ascii="GHEA Grapalat" w:hAnsi="GHEA Grapalat"/>
          <w:sz w:val="24"/>
          <w:szCs w:val="24"/>
        </w:rPr>
        <w:t>իմյանց աջակցություն ցուցաբերել,</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համաձայնեցին հետ</w:t>
      </w:r>
      <w:r w:rsidR="003F5160" w:rsidRPr="00946097">
        <w:rPr>
          <w:rFonts w:ascii="GHEA Grapalat" w:hAnsi="GHEA Grapalat"/>
          <w:sz w:val="24"/>
          <w:szCs w:val="24"/>
        </w:rPr>
        <w:t>եւ</w:t>
      </w:r>
      <w:r w:rsidRPr="00946097">
        <w:rPr>
          <w:rFonts w:ascii="GHEA Grapalat" w:hAnsi="GHEA Grapalat"/>
          <w:sz w:val="24"/>
          <w:szCs w:val="24"/>
        </w:rPr>
        <w:t>յալի մասին.</w:t>
      </w:r>
    </w:p>
    <w:p w:rsidR="00C35125" w:rsidRPr="00946097" w:rsidRDefault="00140368" w:rsidP="00216C88">
      <w:pPr>
        <w:pStyle w:val="Bodytext340"/>
        <w:shd w:val="clear" w:color="auto" w:fill="auto"/>
        <w:spacing w:after="160" w:line="372" w:lineRule="auto"/>
        <w:jc w:val="center"/>
        <w:rPr>
          <w:rFonts w:ascii="GHEA Grapalat" w:hAnsi="GHEA Grapalat"/>
          <w:sz w:val="24"/>
          <w:szCs w:val="24"/>
        </w:rPr>
      </w:pPr>
      <w:r w:rsidRPr="00946097">
        <w:rPr>
          <w:rFonts w:ascii="GHEA Grapalat" w:hAnsi="GHEA Grapalat"/>
          <w:sz w:val="24"/>
          <w:szCs w:val="24"/>
        </w:rPr>
        <w:lastRenderedPageBreak/>
        <w:t>Հոդված 1</w:t>
      </w:r>
    </w:p>
    <w:p w:rsidR="00C35125" w:rsidRPr="00946097" w:rsidRDefault="00140368" w:rsidP="00216C88">
      <w:pPr>
        <w:pStyle w:val="Bodytext340"/>
        <w:shd w:val="clear" w:color="auto" w:fill="auto"/>
        <w:spacing w:after="160" w:line="372" w:lineRule="auto"/>
        <w:ind w:firstLine="567"/>
        <w:jc w:val="both"/>
        <w:rPr>
          <w:rFonts w:ascii="GHEA Grapalat" w:hAnsi="GHEA Grapalat"/>
          <w:sz w:val="24"/>
          <w:szCs w:val="24"/>
        </w:rPr>
      </w:pPr>
      <w:r w:rsidRPr="00946097">
        <w:rPr>
          <w:rFonts w:ascii="GHEA Grapalat" w:hAnsi="GHEA Grapalat"/>
          <w:sz w:val="24"/>
          <w:szCs w:val="24"/>
        </w:rPr>
        <w:t xml:space="preserve">Սույն արձանագրության մասնակից պետությունների այն պետական մարմինները, որոնց վրա ազգային օրենսդրությանը համապատասխան դրված են հարկային օրենսդրության պահպանման, հարկերի ու վճարների մուտքերի նկատմամբ հսկողության ապահովման </w:t>
      </w:r>
      <w:r w:rsidR="003F5160" w:rsidRPr="00946097">
        <w:rPr>
          <w:rFonts w:ascii="GHEA Grapalat" w:hAnsi="GHEA Grapalat"/>
          <w:sz w:val="24"/>
          <w:szCs w:val="24"/>
        </w:rPr>
        <w:t>եւ</w:t>
      </w:r>
      <w:r w:rsidRPr="00946097">
        <w:rPr>
          <w:rFonts w:ascii="GHEA Grapalat" w:hAnsi="GHEA Grapalat"/>
          <w:sz w:val="24"/>
          <w:szCs w:val="24"/>
        </w:rPr>
        <w:t xml:space="preserve"> այդ ոլորտում խախտումների դեմ պայքարի կազմակերպման գործառույթները</w:t>
      </w:r>
      <w:r w:rsidR="00ED56C6" w:rsidRPr="00946097">
        <w:rPr>
          <w:rFonts w:ascii="GHEA Grapalat" w:hAnsi="GHEA Grapalat"/>
          <w:sz w:val="24"/>
          <w:szCs w:val="24"/>
        </w:rPr>
        <w:t>,</w:t>
      </w:r>
      <w:r w:rsidRPr="00946097">
        <w:rPr>
          <w:rFonts w:ascii="GHEA Grapalat" w:hAnsi="GHEA Grapalat"/>
          <w:sz w:val="24"/>
          <w:szCs w:val="24"/>
        </w:rPr>
        <w:t xml:space="preserve"> (այսուհետ՝ իրավասու մարմիններ) հարկային օրենսդրության պատշաճ կատարումն ապահովելու նպատակով փոխանակում են հետ</w:t>
      </w:r>
      <w:r w:rsidR="003F5160" w:rsidRPr="00946097">
        <w:rPr>
          <w:rFonts w:ascii="GHEA Grapalat" w:hAnsi="GHEA Grapalat"/>
          <w:sz w:val="24"/>
          <w:szCs w:val="24"/>
        </w:rPr>
        <w:t>եւ</w:t>
      </w:r>
      <w:r w:rsidRPr="00946097">
        <w:rPr>
          <w:rFonts w:ascii="GHEA Grapalat" w:hAnsi="GHEA Grapalat"/>
          <w:sz w:val="24"/>
          <w:szCs w:val="24"/>
        </w:rPr>
        <w:t>յալ տեղեկատվությ</w:t>
      </w:r>
      <w:r w:rsidR="00FD4258" w:rsidRPr="00946097">
        <w:rPr>
          <w:rFonts w:ascii="GHEA Grapalat" w:hAnsi="GHEA Grapalat"/>
          <w:sz w:val="24"/>
          <w:szCs w:val="24"/>
        </w:rPr>
        <w:t>ունը</w:t>
      </w:r>
      <w:r w:rsidR="00C85099" w:rsidRPr="00946097">
        <w:rPr>
          <w:rFonts w:ascii="GHEA Grapalat" w:hAnsi="GHEA Grapalat"/>
          <w:sz w:val="24"/>
          <w:szCs w:val="24"/>
        </w:rPr>
        <w:t>`</w:t>
      </w:r>
    </w:p>
    <w:p w:rsidR="00C35125" w:rsidRPr="00946097" w:rsidRDefault="00140368" w:rsidP="00216C88">
      <w:pPr>
        <w:pStyle w:val="Bodytext340"/>
        <w:shd w:val="clear" w:color="auto" w:fill="auto"/>
        <w:spacing w:after="160" w:line="372" w:lineRule="auto"/>
        <w:ind w:firstLine="567"/>
        <w:jc w:val="both"/>
        <w:rPr>
          <w:rFonts w:ascii="GHEA Grapalat" w:hAnsi="GHEA Grapalat"/>
          <w:sz w:val="24"/>
          <w:szCs w:val="24"/>
        </w:rPr>
      </w:pPr>
      <w:r w:rsidRPr="00946097">
        <w:rPr>
          <w:rFonts w:ascii="GHEA Grapalat" w:hAnsi="GHEA Grapalat"/>
          <w:sz w:val="24"/>
          <w:szCs w:val="24"/>
        </w:rPr>
        <w:t xml:space="preserve">իրավաբանական անձանց եկամուտների առանձին տեսակների </w:t>
      </w:r>
      <w:r w:rsidR="003F5160" w:rsidRPr="00946097">
        <w:rPr>
          <w:rFonts w:ascii="GHEA Grapalat" w:hAnsi="GHEA Grapalat"/>
          <w:sz w:val="24"/>
          <w:szCs w:val="24"/>
        </w:rPr>
        <w:t>եւ</w:t>
      </w:r>
      <w:r w:rsidRPr="00946097">
        <w:rPr>
          <w:rFonts w:ascii="GHEA Grapalat" w:hAnsi="GHEA Grapalat"/>
          <w:sz w:val="24"/>
          <w:szCs w:val="24"/>
        </w:rPr>
        <w:t xml:space="preserve"> իրավաբանական անձանց </w:t>
      </w:r>
      <w:r w:rsidR="00C60341" w:rsidRPr="00946097">
        <w:rPr>
          <w:rFonts w:ascii="GHEA Grapalat" w:hAnsi="GHEA Grapalat"/>
          <w:sz w:val="24"/>
          <w:szCs w:val="24"/>
        </w:rPr>
        <w:t>վերաբերյալ</w:t>
      </w:r>
      <w:r w:rsidRPr="00946097">
        <w:rPr>
          <w:rFonts w:ascii="GHEA Grapalat" w:hAnsi="GHEA Grapalat"/>
          <w:sz w:val="24"/>
          <w:szCs w:val="24"/>
        </w:rPr>
        <w:t>՝ սույն արձանագրության 1-ին հավելվածի համաձայն այդպիսի տեղեկատվության կազմին ու կառուցվածքին ներկայացվող պահանջներին համապատասխան․</w:t>
      </w:r>
    </w:p>
    <w:p w:rsidR="00C35125" w:rsidRPr="00946097" w:rsidRDefault="00140368" w:rsidP="00216C88">
      <w:pPr>
        <w:pStyle w:val="Bodytext340"/>
        <w:shd w:val="clear" w:color="auto" w:fill="auto"/>
        <w:spacing w:after="160" w:line="372" w:lineRule="auto"/>
        <w:ind w:firstLine="567"/>
        <w:jc w:val="both"/>
        <w:rPr>
          <w:rFonts w:ascii="GHEA Grapalat" w:hAnsi="GHEA Grapalat"/>
          <w:sz w:val="24"/>
          <w:szCs w:val="24"/>
        </w:rPr>
      </w:pPr>
      <w:r w:rsidRPr="00946097">
        <w:rPr>
          <w:rFonts w:ascii="GHEA Grapalat" w:hAnsi="GHEA Grapalat"/>
          <w:sz w:val="24"/>
          <w:szCs w:val="24"/>
        </w:rPr>
        <w:t xml:space="preserve">ֆիզիկական անձանց եկամուտների առանձին տեսակների </w:t>
      </w:r>
      <w:r w:rsidR="003F5160" w:rsidRPr="00946097">
        <w:rPr>
          <w:rFonts w:ascii="GHEA Grapalat" w:hAnsi="GHEA Grapalat"/>
          <w:sz w:val="24"/>
          <w:szCs w:val="24"/>
        </w:rPr>
        <w:t>եւ</w:t>
      </w:r>
      <w:r w:rsidRPr="00946097">
        <w:rPr>
          <w:rFonts w:ascii="GHEA Grapalat" w:hAnsi="GHEA Grapalat"/>
          <w:sz w:val="24"/>
          <w:szCs w:val="24"/>
        </w:rPr>
        <w:t xml:space="preserve"> իրավաբանական ու ֆիզիկական անձանց </w:t>
      </w:r>
      <w:r w:rsidR="00C60341" w:rsidRPr="00946097">
        <w:rPr>
          <w:rFonts w:ascii="GHEA Grapalat" w:hAnsi="GHEA Grapalat"/>
          <w:sz w:val="24"/>
          <w:szCs w:val="24"/>
        </w:rPr>
        <w:t>վերաբերյալ</w:t>
      </w:r>
      <w:r w:rsidRPr="00946097">
        <w:rPr>
          <w:rFonts w:ascii="GHEA Grapalat" w:hAnsi="GHEA Grapalat"/>
          <w:sz w:val="24"/>
          <w:szCs w:val="24"/>
        </w:rPr>
        <w:t>՝ սույն արձանագրության 2-րդ հավելվածի համաձայն այդպիսի տեղեկատվության կազմին ու կառուցվածքին ներկայացվող պահանջներին համապատասխան․</w:t>
      </w:r>
    </w:p>
    <w:p w:rsidR="00C35125" w:rsidRPr="00946097" w:rsidRDefault="00140368" w:rsidP="00216C88">
      <w:pPr>
        <w:pStyle w:val="Bodytext340"/>
        <w:shd w:val="clear" w:color="auto" w:fill="auto"/>
        <w:spacing w:after="160" w:line="372" w:lineRule="auto"/>
        <w:ind w:firstLine="567"/>
        <w:jc w:val="both"/>
        <w:rPr>
          <w:rFonts w:ascii="GHEA Grapalat" w:hAnsi="GHEA Grapalat"/>
          <w:sz w:val="24"/>
          <w:szCs w:val="24"/>
        </w:rPr>
      </w:pPr>
      <w:r w:rsidRPr="00946097">
        <w:rPr>
          <w:rFonts w:ascii="GHEA Grapalat" w:hAnsi="GHEA Grapalat"/>
          <w:sz w:val="24"/>
          <w:szCs w:val="24"/>
        </w:rPr>
        <w:t xml:space="preserve">գույքի առանձին տեսակների </w:t>
      </w:r>
      <w:r w:rsidR="003F5160" w:rsidRPr="00946097">
        <w:rPr>
          <w:rFonts w:ascii="GHEA Grapalat" w:hAnsi="GHEA Grapalat"/>
          <w:sz w:val="24"/>
          <w:szCs w:val="24"/>
        </w:rPr>
        <w:t>եւ</w:t>
      </w:r>
      <w:r w:rsidRPr="00946097">
        <w:rPr>
          <w:rFonts w:ascii="GHEA Grapalat" w:hAnsi="GHEA Grapalat"/>
          <w:sz w:val="24"/>
          <w:szCs w:val="24"/>
        </w:rPr>
        <w:t xml:space="preserve"> դրա սեփականատերերի (տիրապետողների) </w:t>
      </w:r>
      <w:r w:rsidR="00C60341" w:rsidRPr="00946097">
        <w:rPr>
          <w:rFonts w:ascii="GHEA Grapalat" w:hAnsi="GHEA Grapalat"/>
          <w:sz w:val="24"/>
          <w:szCs w:val="24"/>
        </w:rPr>
        <w:t>վերաբերյալ</w:t>
      </w:r>
      <w:r w:rsidRPr="00946097">
        <w:rPr>
          <w:rFonts w:ascii="GHEA Grapalat" w:hAnsi="GHEA Grapalat"/>
          <w:sz w:val="24"/>
          <w:szCs w:val="24"/>
        </w:rPr>
        <w:t>՝ սույն արձանագրության 3-րդ հավելվածի համաձայն այդպիսի տեղեկատվության կազմին ու կառուցվածքին ներկայացվող պահանջներին համապատասխան։</w:t>
      </w:r>
    </w:p>
    <w:p w:rsidR="00020495" w:rsidRPr="00946097" w:rsidRDefault="00020495" w:rsidP="00216C88">
      <w:pPr>
        <w:pStyle w:val="Bodytext340"/>
        <w:shd w:val="clear" w:color="auto" w:fill="auto"/>
        <w:spacing w:after="160" w:line="372" w:lineRule="auto"/>
        <w:ind w:firstLine="567"/>
        <w:jc w:val="center"/>
        <w:rPr>
          <w:rFonts w:ascii="GHEA Grapalat" w:hAnsi="GHEA Grapalat"/>
          <w:sz w:val="24"/>
          <w:szCs w:val="24"/>
        </w:rPr>
      </w:pPr>
    </w:p>
    <w:p w:rsidR="00C35125" w:rsidRPr="00946097" w:rsidRDefault="00140368" w:rsidP="00216C88">
      <w:pPr>
        <w:pStyle w:val="Bodytext340"/>
        <w:shd w:val="clear" w:color="auto" w:fill="auto"/>
        <w:spacing w:after="160" w:line="372" w:lineRule="auto"/>
        <w:jc w:val="center"/>
        <w:rPr>
          <w:rFonts w:ascii="GHEA Grapalat" w:hAnsi="GHEA Grapalat"/>
          <w:sz w:val="24"/>
          <w:szCs w:val="24"/>
        </w:rPr>
      </w:pPr>
      <w:r w:rsidRPr="00946097">
        <w:rPr>
          <w:rFonts w:ascii="GHEA Grapalat" w:hAnsi="GHEA Grapalat"/>
          <w:sz w:val="24"/>
          <w:szCs w:val="24"/>
        </w:rPr>
        <w:t>Հոդված 2</w:t>
      </w:r>
    </w:p>
    <w:p w:rsidR="00C35125" w:rsidRPr="00946097" w:rsidRDefault="00140368" w:rsidP="00216C88">
      <w:pPr>
        <w:pStyle w:val="Bodytext340"/>
        <w:shd w:val="clear" w:color="auto" w:fill="auto"/>
        <w:spacing w:after="160" w:line="372" w:lineRule="auto"/>
        <w:ind w:firstLine="567"/>
        <w:jc w:val="both"/>
        <w:rPr>
          <w:rFonts w:ascii="GHEA Grapalat" w:hAnsi="GHEA Grapalat"/>
          <w:sz w:val="24"/>
          <w:szCs w:val="24"/>
        </w:rPr>
      </w:pPr>
      <w:r w:rsidRPr="00946097">
        <w:rPr>
          <w:rFonts w:ascii="GHEA Grapalat" w:hAnsi="GHEA Grapalat"/>
          <w:sz w:val="24"/>
          <w:szCs w:val="24"/>
        </w:rPr>
        <w:t xml:space="preserve">Տեղեկատվության փոխանակումն իրականացվում է սույն արձանագրության մասնակից պետությունների իրավասու մարմինների կողմից էլեկտրոնային եղանակով՝ կապի բաց ուղիներով՝ տեղեկատվական փոխանակման անվտանգությունն ապահովող «Կրիփթոն-Անկադ» տեղեկատվության </w:t>
      </w:r>
      <w:r w:rsidRPr="00946097">
        <w:rPr>
          <w:rFonts w:ascii="GHEA Grapalat" w:hAnsi="GHEA Grapalat"/>
          <w:sz w:val="24"/>
          <w:szCs w:val="24"/>
        </w:rPr>
        <w:lastRenderedPageBreak/>
        <w:t>գաղտնագրային պաշտպանության միջոցի (ՏԳՊՄ) կամ երկկողմ հիմունքով համաձ</w:t>
      </w:r>
      <w:r w:rsidR="00572EAB" w:rsidRPr="00946097">
        <w:rPr>
          <w:rFonts w:ascii="GHEA Grapalat" w:hAnsi="GHEA Grapalat"/>
          <w:sz w:val="24"/>
          <w:szCs w:val="24"/>
        </w:rPr>
        <w:t>այնեցված այլ միջոցի կիրառմամբ։</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Տեղեկատվության փոխանակումն իրականացվում է սույն արձանագրության 1-3-րդ հավելվածներով նախատեսված պահանջներով սահմանված</w:t>
      </w:r>
      <w:r w:rsidR="0067174C" w:rsidRPr="00946097">
        <w:rPr>
          <w:rFonts w:ascii="GHEA Grapalat" w:hAnsi="GHEA Grapalat"/>
          <w:sz w:val="24"/>
          <w:szCs w:val="24"/>
        </w:rPr>
        <w:t>՝</w:t>
      </w:r>
      <w:r w:rsidRPr="00946097">
        <w:rPr>
          <w:rFonts w:ascii="GHEA Grapalat" w:hAnsi="GHEA Grapalat"/>
          <w:sz w:val="24"/>
          <w:szCs w:val="24"/>
        </w:rPr>
        <w:t xml:space="preserve"> տեղեկատվության տրամադրման ձ</w:t>
      </w:r>
      <w:r w:rsidR="003F5160" w:rsidRPr="00946097">
        <w:rPr>
          <w:rFonts w:ascii="GHEA Grapalat" w:hAnsi="GHEA Grapalat"/>
          <w:sz w:val="24"/>
          <w:szCs w:val="24"/>
        </w:rPr>
        <w:t>եւ</w:t>
      </w:r>
      <w:r w:rsidRPr="00946097">
        <w:rPr>
          <w:rFonts w:ascii="GHEA Grapalat" w:hAnsi="GHEA Grapalat"/>
          <w:sz w:val="24"/>
          <w:szCs w:val="24"/>
        </w:rPr>
        <w:t>աչափերին համապատասխան կազմված ֆայլերի ձ</w:t>
      </w:r>
      <w:r w:rsidR="003F5160" w:rsidRPr="00946097">
        <w:rPr>
          <w:rFonts w:ascii="GHEA Grapalat" w:hAnsi="GHEA Grapalat"/>
          <w:sz w:val="24"/>
          <w:szCs w:val="24"/>
        </w:rPr>
        <w:t>եւ</w:t>
      </w:r>
      <w:r w:rsidRPr="00946097">
        <w:rPr>
          <w:rFonts w:ascii="GHEA Grapalat" w:hAnsi="GHEA Grapalat"/>
          <w:sz w:val="24"/>
          <w:szCs w:val="24"/>
        </w:rPr>
        <w:t>ով։</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Սույն արձանագրության մասնակից պետությունների իրավասու մարմիններն ինքնուրույն մշակում են տեղեկատվության ձ</w:t>
      </w:r>
      <w:r w:rsidR="003F5160" w:rsidRPr="00946097">
        <w:rPr>
          <w:rFonts w:ascii="GHEA Grapalat" w:hAnsi="GHEA Grapalat"/>
          <w:sz w:val="24"/>
          <w:szCs w:val="24"/>
        </w:rPr>
        <w:t>եւ</w:t>
      </w:r>
      <w:r w:rsidRPr="00946097">
        <w:rPr>
          <w:rFonts w:ascii="GHEA Grapalat" w:hAnsi="GHEA Grapalat"/>
          <w:sz w:val="24"/>
          <w:szCs w:val="24"/>
        </w:rPr>
        <w:t>ավորման ու մշակման համար նախատեսված ծրագրային ապահովումը։</w:t>
      </w:r>
    </w:p>
    <w:p w:rsidR="00C35125" w:rsidRPr="00946097" w:rsidRDefault="00C35125" w:rsidP="00572EAB">
      <w:pPr>
        <w:spacing w:after="160" w:line="360" w:lineRule="auto"/>
        <w:ind w:right="-1" w:firstLine="567"/>
        <w:rPr>
          <w:rFonts w:ascii="GHEA Grapalat" w:hAnsi="GHEA Grapalat"/>
        </w:rPr>
      </w:pPr>
    </w:p>
    <w:p w:rsidR="00C35125" w:rsidRPr="00946097" w:rsidRDefault="0014036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Հոդված 3</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Սույն արձանագրությանը համապատասխան իրավասու մարմնի կողմից ստացված տեղեկատվությունը գաղտնի է </w:t>
      </w:r>
      <w:r w:rsidR="003F5160" w:rsidRPr="00946097">
        <w:rPr>
          <w:rFonts w:ascii="GHEA Grapalat" w:hAnsi="GHEA Grapalat"/>
          <w:sz w:val="24"/>
          <w:szCs w:val="24"/>
        </w:rPr>
        <w:t>եւ</w:t>
      </w:r>
      <w:r w:rsidRPr="00946097">
        <w:rPr>
          <w:rFonts w:ascii="GHEA Grapalat" w:hAnsi="GHEA Grapalat"/>
          <w:sz w:val="24"/>
          <w:szCs w:val="24"/>
        </w:rPr>
        <w:t xml:space="preserve"> կարող է օգտագործվել սույն արձանագրության մասնակից պետությունների հարկային օրենսդրության պահպանման նկատմամբ հսկողությունը (այդ թվում՝ ԱՊՀ մասնակից պետությունների բյուջեներ հարկային վճարումների ամբողջական կատարման նկատմամբ հսկողությունը), հարկադիր բռնագանձումը </w:t>
      </w:r>
      <w:r w:rsidR="003F5160" w:rsidRPr="00946097">
        <w:rPr>
          <w:rFonts w:ascii="GHEA Grapalat" w:hAnsi="GHEA Grapalat"/>
          <w:sz w:val="24"/>
          <w:szCs w:val="24"/>
        </w:rPr>
        <w:t>եւ</w:t>
      </w:r>
      <w:r w:rsidRPr="00946097">
        <w:rPr>
          <w:rFonts w:ascii="GHEA Grapalat" w:hAnsi="GHEA Grapalat"/>
          <w:sz w:val="24"/>
          <w:szCs w:val="24"/>
        </w:rPr>
        <w:t xml:space="preserve"> վարչական ու դատական քննությունն ապահովելու նպատակով։</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Այլ նպատակների համար տեղեկատվությունը կարող է օգտագործվել միայն այդ տեղեկատվությունը տրամադրած իրավասու մարմնի գրավոր համաձայնությամբ:</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Իրավասու մարմիններն ապահովում են փոխանցվող տեղեկատվության պատշաճ պաշտպանությունը, որի հասանելիությունն ու տարածումը սահմանափակված են՝ սույն արձանագրության մասնակից պետությունների օրենսդրությանը համապատասխան։</w:t>
      </w:r>
    </w:p>
    <w:p w:rsidR="00572EAB" w:rsidRPr="00946097" w:rsidRDefault="00572EAB" w:rsidP="00572EAB">
      <w:pPr>
        <w:pStyle w:val="Bodytext340"/>
        <w:shd w:val="clear" w:color="auto" w:fill="auto"/>
        <w:spacing w:after="160" w:line="360" w:lineRule="auto"/>
        <w:ind w:right="-1"/>
        <w:jc w:val="center"/>
        <w:rPr>
          <w:rFonts w:ascii="GHEA Grapalat" w:hAnsi="GHEA Grapalat"/>
          <w:sz w:val="24"/>
          <w:szCs w:val="24"/>
        </w:rPr>
      </w:pPr>
    </w:p>
    <w:p w:rsidR="00C35125" w:rsidRPr="00946097" w:rsidRDefault="0014036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Հոդված 4</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Սույն արձանագրության մասնակից պետությունների իրավասու մարմինները սահմանում </w:t>
      </w:r>
      <w:r w:rsidR="003F5160" w:rsidRPr="00946097">
        <w:rPr>
          <w:rFonts w:ascii="GHEA Grapalat" w:hAnsi="GHEA Grapalat"/>
          <w:sz w:val="24"/>
          <w:szCs w:val="24"/>
        </w:rPr>
        <w:t>եւ</w:t>
      </w:r>
      <w:r w:rsidRPr="00946097">
        <w:rPr>
          <w:rFonts w:ascii="GHEA Grapalat" w:hAnsi="GHEA Grapalat"/>
          <w:sz w:val="24"/>
          <w:szCs w:val="24"/>
        </w:rPr>
        <w:t xml:space="preserve"> համաձայնեցնում են սույն արձանագրության 1-ին հոդվածում նշված տեղեկատվությունը ներկայացնելու ձ</w:t>
      </w:r>
      <w:r w:rsidR="003F5160" w:rsidRPr="00946097">
        <w:rPr>
          <w:rFonts w:ascii="GHEA Grapalat" w:hAnsi="GHEA Grapalat"/>
          <w:sz w:val="24"/>
          <w:szCs w:val="24"/>
        </w:rPr>
        <w:t>եւ</w:t>
      </w:r>
      <w:r w:rsidRPr="00946097">
        <w:rPr>
          <w:rFonts w:ascii="GHEA Grapalat" w:hAnsi="GHEA Grapalat"/>
          <w:sz w:val="24"/>
          <w:szCs w:val="24"/>
        </w:rPr>
        <w:t>աչափերը, ինչպես նա</w:t>
      </w:r>
      <w:r w:rsidR="003F5160" w:rsidRPr="00946097">
        <w:rPr>
          <w:rFonts w:ascii="GHEA Grapalat" w:hAnsi="GHEA Grapalat"/>
          <w:sz w:val="24"/>
          <w:szCs w:val="24"/>
        </w:rPr>
        <w:t>եւ</w:t>
      </w:r>
      <w:r w:rsidRPr="00946097">
        <w:rPr>
          <w:rFonts w:ascii="GHEA Grapalat" w:hAnsi="GHEA Grapalat"/>
          <w:sz w:val="24"/>
          <w:szCs w:val="24"/>
        </w:rPr>
        <w:t xml:space="preserve"> կապի ուղիներով այն փոխանցելու կարգը՝ դրանք հաստատելով ԱՊՀ մասնակից պետությունների հարկային ծառայությունների ղեկավարների համակարգող խորհրդի նիստին</w:t>
      </w:r>
      <w:r w:rsidR="009430D7" w:rsidRPr="00946097">
        <w:rPr>
          <w:rFonts w:ascii="GHEA Grapalat" w:hAnsi="GHEA Grapalat"/>
          <w:sz w:val="24"/>
          <w:szCs w:val="24"/>
        </w:rPr>
        <w:t>՝</w:t>
      </w:r>
      <w:r w:rsidRPr="00946097">
        <w:rPr>
          <w:rFonts w:ascii="GHEA Grapalat" w:hAnsi="GHEA Grapalat"/>
          <w:sz w:val="24"/>
          <w:szCs w:val="24"/>
        </w:rPr>
        <w:t xml:space="preserve"> հետագայում տեղադրելով Անկախ պետությունների համագործակցության գործադիր կոմիտեի կայքում։</w:t>
      </w:r>
    </w:p>
    <w:p w:rsidR="00C35125" w:rsidRPr="00946097" w:rsidRDefault="00C35125" w:rsidP="00572EAB">
      <w:pPr>
        <w:spacing w:after="160" w:line="360" w:lineRule="auto"/>
        <w:ind w:right="-1" w:firstLine="567"/>
        <w:rPr>
          <w:rFonts w:ascii="GHEA Grapalat" w:hAnsi="GHEA Grapalat"/>
        </w:rPr>
      </w:pPr>
    </w:p>
    <w:p w:rsidR="00C35125" w:rsidRPr="00946097" w:rsidRDefault="0014036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Հոդված 5</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Սույն արձանագրության մասնակից պետությունների միջ</w:t>
      </w:r>
      <w:r w:rsidR="003F5160" w:rsidRPr="00946097">
        <w:rPr>
          <w:rFonts w:ascii="GHEA Grapalat" w:hAnsi="GHEA Grapalat"/>
          <w:sz w:val="24"/>
          <w:szCs w:val="24"/>
        </w:rPr>
        <w:t>եւ</w:t>
      </w:r>
      <w:r w:rsidRPr="00946097">
        <w:rPr>
          <w:rFonts w:ascii="GHEA Grapalat" w:hAnsi="GHEA Grapalat"/>
          <w:sz w:val="24"/>
          <w:szCs w:val="24"/>
        </w:rPr>
        <w:t xml:space="preserve"> տեղեկատվության փոխանակումն իրականացվում է յուրաքանչյուր տարի՝ հաշվետու տարվա արդյունքներով (սկսելով այն հաշվետու տարվա համար տեղեկատվության տրամադրումից, որում սույն արձանագրությունն ուժի մեջ է մտնում), ինչպես նա</w:t>
      </w:r>
      <w:r w:rsidR="003F5160" w:rsidRPr="00946097">
        <w:rPr>
          <w:rFonts w:ascii="GHEA Grapalat" w:hAnsi="GHEA Grapalat"/>
          <w:sz w:val="24"/>
          <w:szCs w:val="24"/>
        </w:rPr>
        <w:t>եւ</w:t>
      </w:r>
      <w:r w:rsidRPr="00946097">
        <w:rPr>
          <w:rFonts w:ascii="GHEA Grapalat" w:hAnsi="GHEA Grapalat"/>
          <w:sz w:val="24"/>
          <w:szCs w:val="24"/>
        </w:rPr>
        <w:t xml:space="preserve"> նախորդ տարիների համար ավելի վաղ տրամադրված տեղեկատվության հստակեցման արդյունքներով՝ սույն արձանագրության 1-3-րդ հավելվածներով նախատեսված ժամկետներին համապատասխան։</w:t>
      </w:r>
    </w:p>
    <w:p w:rsidR="00C35125" w:rsidRPr="00946097" w:rsidRDefault="00C35125" w:rsidP="00572EAB">
      <w:pPr>
        <w:spacing w:after="160" w:line="360" w:lineRule="auto"/>
        <w:ind w:right="-1" w:firstLine="567"/>
        <w:rPr>
          <w:rFonts w:ascii="GHEA Grapalat" w:hAnsi="GHEA Grapalat"/>
        </w:rPr>
      </w:pPr>
    </w:p>
    <w:p w:rsidR="00C35125" w:rsidRPr="00946097" w:rsidRDefault="0014036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Հոդված 6</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Կողմերի փոխադարձ համաձայնությամբ սույն արձանագրության մեջ կարող են կատարվել դրա անբաժանելի մասը հանդիսացող փոփոխություններ, որոնք ձ</w:t>
      </w:r>
      <w:r w:rsidR="003F5160" w:rsidRPr="00946097">
        <w:rPr>
          <w:rFonts w:ascii="GHEA Grapalat" w:hAnsi="GHEA Grapalat"/>
          <w:sz w:val="24"/>
          <w:szCs w:val="24"/>
        </w:rPr>
        <w:t>եւ</w:t>
      </w:r>
      <w:r w:rsidRPr="00946097">
        <w:rPr>
          <w:rFonts w:ascii="GHEA Grapalat" w:hAnsi="GHEA Grapalat"/>
          <w:sz w:val="24"/>
          <w:szCs w:val="24"/>
        </w:rPr>
        <w:t>ակերպվում են համապատասխան արձանագրությամբ։</w:t>
      </w:r>
    </w:p>
    <w:p w:rsidR="00C35125" w:rsidRPr="00946097" w:rsidRDefault="00C35125" w:rsidP="00572EAB">
      <w:pPr>
        <w:spacing w:after="160" w:line="360" w:lineRule="auto"/>
        <w:ind w:right="-1" w:firstLine="567"/>
        <w:rPr>
          <w:rFonts w:ascii="GHEA Grapalat" w:hAnsi="GHEA Grapalat"/>
        </w:rPr>
      </w:pPr>
    </w:p>
    <w:p w:rsidR="00C35125" w:rsidRPr="00946097" w:rsidRDefault="0014036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Հոդված 7</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Սույն արձանագրության կիրառման եւ մեկնաբանման առնչությամբ Կողմերի միջեւ ծագող վիճելի հարցերը կարգավորվում են շահագրգիռ Կողմերի միջեւ խորհրդակցությունների եւ բանակցությունների միջոցով կամ Կողմերի կողմից համաձայնեցված այլ ընթացակարգով:</w:t>
      </w:r>
    </w:p>
    <w:p w:rsidR="00C35125" w:rsidRPr="00946097" w:rsidRDefault="00C35125" w:rsidP="00572EAB">
      <w:pPr>
        <w:spacing w:after="160" w:line="360" w:lineRule="auto"/>
        <w:ind w:right="-1" w:firstLine="567"/>
        <w:rPr>
          <w:rFonts w:ascii="GHEA Grapalat" w:hAnsi="GHEA Grapalat"/>
        </w:rPr>
      </w:pPr>
    </w:p>
    <w:p w:rsidR="00C35125" w:rsidRPr="00946097" w:rsidRDefault="0014036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Հոդված 8</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Սույն արձանագրությունն ուժի մեջ է մտնում այն ստորագրած Կողմերի կողմից արձանագրությունն ուժի մեջ մտնելու համար անհրաժեշտ ներպետական ընթացակարգերի կատարման մասին երրորդ գրավոր ծանուցումն ավանդապահի կողմից դիվանագիտական ուղիներով ստանալու օրվանից 30 օրը լրանալուց հետո։</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Ներպետական ընթացակարգերն ավելի ուշ կատարած Կողմերի համար սույն արձանագրությունն ուժի մեջ է մտնում համապատասխան փաստաթղթերն ավանդապահի կողմից ստանալու օրվանից 30 օրը լրանալուց հետո։</w:t>
      </w:r>
    </w:p>
    <w:p w:rsidR="00C35125" w:rsidRPr="00946097" w:rsidRDefault="00C35125" w:rsidP="00572EAB">
      <w:pPr>
        <w:spacing w:after="160" w:line="360" w:lineRule="auto"/>
        <w:ind w:right="-1" w:firstLine="567"/>
        <w:rPr>
          <w:rFonts w:ascii="GHEA Grapalat" w:hAnsi="GHEA Grapalat"/>
        </w:rPr>
      </w:pPr>
    </w:p>
    <w:p w:rsidR="00C35125" w:rsidRPr="00946097" w:rsidRDefault="0014036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Հոդված 9</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Ուժի մեջ մտնելուց հետո սույն արձանագրությունը բաց է Համաձայնագրի մասնակից պետությունների կողմից միանալու համար՝ միանալու մասին փաստաթուղթն ավանդապահին փոխանցելու միջոցով։</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Համաձայնագրի միացող մասնակից պետության համար սույն արձանագրությունն ուժի մեջ է մտնում միանալու մասին փաստաթուղթն ավանդապահի կողմից ստանալու օրվանից 30 օրը լրանալուց հետո։</w:t>
      </w:r>
    </w:p>
    <w:p w:rsidR="00C35125" w:rsidRPr="00946097" w:rsidRDefault="00C35125" w:rsidP="00572EAB">
      <w:pPr>
        <w:spacing w:after="160" w:line="360" w:lineRule="auto"/>
        <w:ind w:right="-1" w:firstLine="567"/>
        <w:rPr>
          <w:rFonts w:ascii="GHEA Grapalat" w:hAnsi="GHEA Grapalat"/>
        </w:rPr>
      </w:pPr>
    </w:p>
    <w:p w:rsidR="00C35125" w:rsidRPr="00946097" w:rsidRDefault="0014036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Հոդված 10</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Սույն արձանագրությունը կնքվում է անորոշ ժամկետով։</w:t>
      </w: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Կողմերից յուրաքանչյուրն իրավասու է դուրս գալու սույն արձանագրությունից՝ ոչ ուշ, քան դուրս գալուց վեց ամիս առաջ իր այդ մտադրության մասին գրավոր ծանուցում ուղարկելով ավանդապահին </w:t>
      </w:r>
      <w:r w:rsidR="003F5160" w:rsidRPr="00946097">
        <w:rPr>
          <w:rFonts w:ascii="GHEA Grapalat" w:hAnsi="GHEA Grapalat"/>
          <w:sz w:val="24"/>
          <w:szCs w:val="24"/>
        </w:rPr>
        <w:t>եւ</w:t>
      </w:r>
      <w:r w:rsidRPr="00946097">
        <w:rPr>
          <w:rFonts w:ascii="GHEA Grapalat" w:hAnsi="GHEA Grapalat"/>
          <w:sz w:val="24"/>
          <w:szCs w:val="24"/>
        </w:rPr>
        <w:t xml:space="preserve"> կարգավորելով սույն արձանագրության գործողության ընթացքում ծագած ֆինանսական </w:t>
      </w:r>
      <w:r w:rsidR="003F5160" w:rsidRPr="00946097">
        <w:rPr>
          <w:rFonts w:ascii="GHEA Grapalat" w:hAnsi="GHEA Grapalat"/>
          <w:sz w:val="24"/>
          <w:szCs w:val="24"/>
        </w:rPr>
        <w:t>եւ</w:t>
      </w:r>
      <w:r w:rsidRPr="00946097">
        <w:rPr>
          <w:rFonts w:ascii="GHEA Grapalat" w:hAnsi="GHEA Grapalat"/>
          <w:sz w:val="24"/>
          <w:szCs w:val="24"/>
        </w:rPr>
        <w:t xml:space="preserve"> մյուս պարտավորությունները:</w:t>
      </w:r>
    </w:p>
    <w:p w:rsidR="00572EAB" w:rsidRPr="00946097" w:rsidRDefault="00572EAB" w:rsidP="00572EAB">
      <w:pPr>
        <w:pStyle w:val="Bodytext340"/>
        <w:shd w:val="clear" w:color="auto" w:fill="auto"/>
        <w:spacing w:after="160" w:line="360" w:lineRule="auto"/>
        <w:ind w:right="-1" w:firstLine="567"/>
        <w:jc w:val="both"/>
        <w:rPr>
          <w:rFonts w:ascii="GHEA Grapalat" w:hAnsi="GHEA Grapalat"/>
          <w:sz w:val="24"/>
          <w:szCs w:val="24"/>
        </w:rPr>
      </w:pPr>
    </w:p>
    <w:p w:rsidR="00C35125" w:rsidRPr="00946097" w:rsidRDefault="00140368"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Կատարված է __________ քաղաքում, 201___ թվականի __________ «___»-ին մեկ բնօրինակից՝ ռուսերենով։ Բնօրինակը պահվում է Անկախ պետությունների համագործակցության գործադիր կոմիտեում, որը սույն արձանագրությունն ստորագրած յուրաքանչյուր պետության կուղարկի դրա հաստատված պատճենը։</w:t>
      </w:r>
    </w:p>
    <w:p w:rsidR="00572EAB" w:rsidRPr="00946097" w:rsidRDefault="00572EAB" w:rsidP="00572EAB">
      <w:pPr>
        <w:pStyle w:val="Bodytext340"/>
        <w:shd w:val="clear" w:color="auto" w:fill="auto"/>
        <w:spacing w:after="160" w:line="360" w:lineRule="auto"/>
        <w:ind w:right="-1" w:firstLine="567"/>
        <w:jc w:val="both"/>
        <w:rPr>
          <w:rStyle w:val="Bodytext35NotBold"/>
          <w:rFonts w:ascii="GHEA Grapalat" w:hAnsi="GHEA Grapalat"/>
          <w:b w:val="0"/>
          <w:bCs w:val="0"/>
          <w:sz w:val="24"/>
          <w:szCs w:val="24"/>
        </w:rPr>
      </w:pPr>
    </w:p>
    <w:tbl>
      <w:tblPr>
        <w:tblOverlap w:val="never"/>
        <w:tblW w:w="0" w:type="auto"/>
        <w:jc w:val="center"/>
        <w:tblInd w:w="-154" w:type="dxa"/>
        <w:tblLayout w:type="fixed"/>
        <w:tblCellMar>
          <w:left w:w="10" w:type="dxa"/>
          <w:right w:w="10" w:type="dxa"/>
        </w:tblCellMar>
        <w:tblLook w:val="04A0" w:firstRow="1" w:lastRow="0" w:firstColumn="1" w:lastColumn="0" w:noHBand="0" w:noVBand="1"/>
      </w:tblPr>
      <w:tblGrid>
        <w:gridCol w:w="4395"/>
        <w:gridCol w:w="4735"/>
      </w:tblGrid>
      <w:tr w:rsidR="00C35125" w:rsidRPr="00946097" w:rsidTr="00216C88">
        <w:trPr>
          <w:jc w:val="center"/>
        </w:trPr>
        <w:tc>
          <w:tcPr>
            <w:tcW w:w="4395" w:type="dxa"/>
            <w:shd w:val="clear" w:color="auto" w:fill="FFFFFF"/>
          </w:tcPr>
          <w:p w:rsidR="00C35125" w:rsidRPr="00946097" w:rsidRDefault="00140368" w:rsidP="00572EAB">
            <w:pPr>
              <w:pStyle w:val="Bodytext20"/>
              <w:shd w:val="clear" w:color="auto" w:fill="auto"/>
              <w:spacing w:after="160" w:line="264" w:lineRule="auto"/>
              <w:jc w:val="left"/>
              <w:rPr>
                <w:rStyle w:val="Bodytext2TimesNewRoman"/>
                <w:rFonts w:ascii="GHEA Grapalat" w:eastAsia="Sylfaen" w:hAnsi="GHEA Grapalat"/>
                <w:sz w:val="24"/>
                <w:szCs w:val="24"/>
                <w:lang w:val="en-US"/>
              </w:rPr>
            </w:pPr>
            <w:r w:rsidRPr="00946097">
              <w:rPr>
                <w:rStyle w:val="Bodytext2TimesNewRoman"/>
                <w:rFonts w:ascii="GHEA Grapalat" w:eastAsia="Sylfaen" w:hAnsi="GHEA Grapalat"/>
                <w:sz w:val="24"/>
                <w:szCs w:val="24"/>
              </w:rPr>
              <w:t>Ադրբեջանի Հանրապետության</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p w:rsidR="00572EAB" w:rsidRPr="00946097" w:rsidRDefault="00572EAB" w:rsidP="00572EAB">
            <w:pPr>
              <w:pStyle w:val="Bodytext20"/>
              <w:shd w:val="clear" w:color="auto" w:fill="auto"/>
              <w:spacing w:after="160" w:line="264" w:lineRule="auto"/>
              <w:jc w:val="left"/>
              <w:rPr>
                <w:rFonts w:ascii="GHEA Grapalat" w:hAnsi="GHEA Grapalat"/>
                <w:lang w:val="en-US"/>
              </w:rPr>
            </w:pPr>
          </w:p>
        </w:tc>
        <w:tc>
          <w:tcPr>
            <w:tcW w:w="4735" w:type="dxa"/>
            <w:shd w:val="clear" w:color="auto" w:fill="FFFFFF"/>
          </w:tcPr>
          <w:p w:rsidR="00C35125" w:rsidRPr="00946097" w:rsidRDefault="00140368" w:rsidP="00572EAB">
            <w:pPr>
              <w:pStyle w:val="Bodytext20"/>
              <w:shd w:val="clear" w:color="auto" w:fill="auto"/>
              <w:spacing w:after="160" w:line="264" w:lineRule="auto"/>
              <w:ind w:left="433"/>
              <w:jc w:val="left"/>
              <w:rPr>
                <w:rFonts w:ascii="GHEA Grapalat" w:hAnsi="GHEA Grapalat"/>
              </w:rPr>
            </w:pPr>
            <w:r w:rsidRPr="00946097">
              <w:rPr>
                <w:rStyle w:val="Bodytext2TimesNewRoman"/>
                <w:rFonts w:ascii="GHEA Grapalat" w:eastAsia="Sylfaen" w:hAnsi="GHEA Grapalat"/>
                <w:sz w:val="24"/>
                <w:szCs w:val="24"/>
              </w:rPr>
              <w:t>Ռուսաստանի Դաշնության</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tc>
      </w:tr>
      <w:tr w:rsidR="00C35125" w:rsidRPr="00946097" w:rsidTr="00216C88">
        <w:trPr>
          <w:jc w:val="center"/>
        </w:trPr>
        <w:tc>
          <w:tcPr>
            <w:tcW w:w="4395" w:type="dxa"/>
            <w:shd w:val="clear" w:color="auto" w:fill="FFFFFF"/>
          </w:tcPr>
          <w:p w:rsidR="00C35125" w:rsidRPr="00946097" w:rsidRDefault="00140368" w:rsidP="00572EAB">
            <w:pPr>
              <w:pStyle w:val="Bodytext20"/>
              <w:shd w:val="clear" w:color="auto" w:fill="auto"/>
              <w:spacing w:after="160" w:line="264" w:lineRule="auto"/>
              <w:jc w:val="left"/>
              <w:rPr>
                <w:rStyle w:val="Bodytext2TimesNewRoman"/>
                <w:rFonts w:ascii="GHEA Grapalat" w:eastAsia="Sylfaen" w:hAnsi="GHEA Grapalat"/>
                <w:sz w:val="24"/>
                <w:szCs w:val="24"/>
                <w:lang w:val="en-US"/>
              </w:rPr>
            </w:pPr>
            <w:r w:rsidRPr="00946097">
              <w:rPr>
                <w:rStyle w:val="Bodytext2TimesNewRoman"/>
                <w:rFonts w:ascii="GHEA Grapalat" w:eastAsia="Sylfaen" w:hAnsi="GHEA Grapalat"/>
                <w:sz w:val="24"/>
                <w:szCs w:val="24"/>
              </w:rPr>
              <w:t>Հայաստանի Հանրապետության</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p w:rsidR="00572EAB" w:rsidRPr="00946097" w:rsidRDefault="00572EAB" w:rsidP="00572EAB">
            <w:pPr>
              <w:pStyle w:val="Bodytext20"/>
              <w:shd w:val="clear" w:color="auto" w:fill="auto"/>
              <w:spacing w:after="160" w:line="264" w:lineRule="auto"/>
              <w:jc w:val="left"/>
              <w:rPr>
                <w:rFonts w:ascii="GHEA Grapalat" w:hAnsi="GHEA Grapalat"/>
                <w:lang w:val="en-US"/>
              </w:rPr>
            </w:pPr>
          </w:p>
        </w:tc>
        <w:tc>
          <w:tcPr>
            <w:tcW w:w="4735" w:type="dxa"/>
            <w:shd w:val="clear" w:color="auto" w:fill="FFFFFF"/>
          </w:tcPr>
          <w:p w:rsidR="00C35125" w:rsidRPr="00946097" w:rsidRDefault="00140368" w:rsidP="00572EAB">
            <w:pPr>
              <w:pStyle w:val="Bodytext20"/>
              <w:shd w:val="clear" w:color="auto" w:fill="auto"/>
              <w:spacing w:after="160" w:line="264" w:lineRule="auto"/>
              <w:ind w:left="433"/>
              <w:jc w:val="left"/>
              <w:rPr>
                <w:rFonts w:ascii="GHEA Grapalat" w:hAnsi="GHEA Grapalat"/>
              </w:rPr>
            </w:pPr>
            <w:r w:rsidRPr="00946097">
              <w:rPr>
                <w:rStyle w:val="Bodytext2TimesNewRoman"/>
                <w:rFonts w:ascii="GHEA Grapalat" w:eastAsia="Sylfaen" w:hAnsi="GHEA Grapalat"/>
                <w:sz w:val="24"/>
                <w:szCs w:val="24"/>
              </w:rPr>
              <w:t>Տաջիկստանի Հանրապետության</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tc>
      </w:tr>
      <w:tr w:rsidR="00C35125" w:rsidRPr="00946097" w:rsidTr="00216C88">
        <w:trPr>
          <w:jc w:val="center"/>
        </w:trPr>
        <w:tc>
          <w:tcPr>
            <w:tcW w:w="4395" w:type="dxa"/>
            <w:shd w:val="clear" w:color="auto" w:fill="FFFFFF"/>
          </w:tcPr>
          <w:p w:rsidR="00C35125" w:rsidRPr="00946097" w:rsidRDefault="00140368" w:rsidP="00572EAB">
            <w:pPr>
              <w:pStyle w:val="Bodytext20"/>
              <w:shd w:val="clear" w:color="auto" w:fill="auto"/>
              <w:spacing w:after="160" w:line="264" w:lineRule="auto"/>
              <w:jc w:val="left"/>
              <w:rPr>
                <w:rStyle w:val="Bodytext2TimesNewRoman"/>
                <w:rFonts w:ascii="GHEA Grapalat" w:eastAsia="Sylfaen" w:hAnsi="GHEA Grapalat"/>
                <w:sz w:val="24"/>
                <w:szCs w:val="24"/>
                <w:lang w:val="en-US"/>
              </w:rPr>
            </w:pPr>
            <w:r w:rsidRPr="00946097">
              <w:rPr>
                <w:rStyle w:val="Bodytext2TimesNewRoman"/>
                <w:rFonts w:ascii="GHEA Grapalat" w:eastAsia="Sylfaen" w:hAnsi="GHEA Grapalat"/>
                <w:sz w:val="24"/>
                <w:szCs w:val="24"/>
              </w:rPr>
              <w:t>Բելառուսի Հանրապետության</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p w:rsidR="00572EAB" w:rsidRPr="00946097" w:rsidRDefault="00572EAB" w:rsidP="00572EAB">
            <w:pPr>
              <w:pStyle w:val="Bodytext20"/>
              <w:shd w:val="clear" w:color="auto" w:fill="auto"/>
              <w:spacing w:after="160" w:line="264" w:lineRule="auto"/>
              <w:jc w:val="left"/>
              <w:rPr>
                <w:rFonts w:ascii="GHEA Grapalat" w:hAnsi="GHEA Grapalat"/>
                <w:lang w:val="en-US"/>
              </w:rPr>
            </w:pPr>
          </w:p>
        </w:tc>
        <w:tc>
          <w:tcPr>
            <w:tcW w:w="4735" w:type="dxa"/>
            <w:shd w:val="clear" w:color="auto" w:fill="FFFFFF"/>
          </w:tcPr>
          <w:p w:rsidR="00C35125" w:rsidRPr="00946097" w:rsidRDefault="00140368" w:rsidP="00572EAB">
            <w:pPr>
              <w:pStyle w:val="Bodytext20"/>
              <w:shd w:val="clear" w:color="auto" w:fill="auto"/>
              <w:spacing w:after="160" w:line="264" w:lineRule="auto"/>
              <w:ind w:left="433"/>
              <w:jc w:val="left"/>
              <w:rPr>
                <w:rFonts w:ascii="GHEA Grapalat" w:hAnsi="GHEA Grapalat"/>
              </w:rPr>
            </w:pPr>
            <w:r w:rsidRPr="00946097">
              <w:rPr>
                <w:rStyle w:val="Bodytext2TimesNewRoman"/>
                <w:rFonts w:ascii="GHEA Grapalat" w:eastAsia="Sylfaen" w:hAnsi="GHEA Grapalat"/>
                <w:sz w:val="24"/>
                <w:szCs w:val="24"/>
              </w:rPr>
              <w:t>Թուրքմենստանի</w:t>
            </w:r>
            <w:r w:rsidR="00572EAB" w:rsidRPr="00946097">
              <w:rPr>
                <w:rStyle w:val="Bodytext2TimesNewRoman"/>
                <w:rFonts w:ascii="GHEA Grapalat" w:eastAsia="Sylfaen" w:hAnsi="GHEA Grapalat"/>
                <w:sz w:val="24"/>
                <w:szCs w:val="24"/>
                <w:lang w:val="en-US"/>
              </w:rPr>
              <w:t xml:space="preserve"> </w:t>
            </w:r>
            <w:r w:rsidRPr="00946097">
              <w:rPr>
                <w:rStyle w:val="Bodytext2TimesNewRoman"/>
                <w:rFonts w:ascii="GHEA Grapalat" w:eastAsia="Sylfaen" w:hAnsi="GHEA Grapalat"/>
                <w:sz w:val="24"/>
                <w:szCs w:val="24"/>
              </w:rPr>
              <w:t xml:space="preserve">Կառավարության </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կողմից</w:t>
            </w:r>
            <w:r w:rsidR="00610DDF" w:rsidRPr="00946097">
              <w:rPr>
                <w:rStyle w:val="Bodytext2TimesNewRoman"/>
                <w:rFonts w:ascii="GHEA Grapalat" w:eastAsia="Sylfaen" w:hAnsi="GHEA Grapalat"/>
                <w:sz w:val="24"/>
                <w:szCs w:val="24"/>
                <w:lang w:val="en-US"/>
              </w:rPr>
              <w:t>`</w:t>
            </w:r>
          </w:p>
        </w:tc>
      </w:tr>
      <w:tr w:rsidR="00C35125" w:rsidRPr="00946097" w:rsidTr="00216C88">
        <w:trPr>
          <w:jc w:val="center"/>
        </w:trPr>
        <w:tc>
          <w:tcPr>
            <w:tcW w:w="4395" w:type="dxa"/>
            <w:shd w:val="clear" w:color="auto" w:fill="FFFFFF"/>
          </w:tcPr>
          <w:p w:rsidR="00C35125" w:rsidRPr="00946097" w:rsidRDefault="00140368" w:rsidP="00572EAB">
            <w:pPr>
              <w:pStyle w:val="Bodytext20"/>
              <w:shd w:val="clear" w:color="auto" w:fill="auto"/>
              <w:spacing w:after="160" w:line="264" w:lineRule="auto"/>
              <w:jc w:val="left"/>
              <w:rPr>
                <w:rStyle w:val="Bodytext2TimesNewRoman"/>
                <w:rFonts w:ascii="GHEA Grapalat" w:eastAsia="Sylfaen" w:hAnsi="GHEA Grapalat"/>
                <w:sz w:val="24"/>
                <w:szCs w:val="24"/>
                <w:lang w:val="en-US"/>
              </w:rPr>
            </w:pPr>
            <w:r w:rsidRPr="00946097">
              <w:rPr>
                <w:rStyle w:val="Bodytext2TimesNewRoman"/>
                <w:rFonts w:ascii="GHEA Grapalat" w:eastAsia="Sylfaen" w:hAnsi="GHEA Grapalat"/>
                <w:sz w:val="24"/>
                <w:szCs w:val="24"/>
              </w:rPr>
              <w:t>Ղազախստանի Հանրապետության</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p w:rsidR="00572EAB" w:rsidRPr="00946097" w:rsidRDefault="00572EAB" w:rsidP="00572EAB">
            <w:pPr>
              <w:pStyle w:val="Bodytext20"/>
              <w:shd w:val="clear" w:color="auto" w:fill="auto"/>
              <w:spacing w:after="160" w:line="264" w:lineRule="auto"/>
              <w:jc w:val="left"/>
              <w:rPr>
                <w:rFonts w:ascii="GHEA Grapalat" w:hAnsi="GHEA Grapalat"/>
                <w:lang w:val="en-US"/>
              </w:rPr>
            </w:pPr>
          </w:p>
        </w:tc>
        <w:tc>
          <w:tcPr>
            <w:tcW w:w="4735" w:type="dxa"/>
            <w:shd w:val="clear" w:color="auto" w:fill="FFFFFF"/>
          </w:tcPr>
          <w:p w:rsidR="00C35125" w:rsidRPr="00946097" w:rsidRDefault="00140368" w:rsidP="00572EAB">
            <w:pPr>
              <w:pStyle w:val="Bodytext20"/>
              <w:shd w:val="clear" w:color="auto" w:fill="auto"/>
              <w:spacing w:after="160" w:line="264" w:lineRule="auto"/>
              <w:ind w:left="433"/>
              <w:jc w:val="left"/>
              <w:rPr>
                <w:rFonts w:ascii="GHEA Grapalat" w:hAnsi="GHEA Grapalat"/>
              </w:rPr>
            </w:pPr>
            <w:r w:rsidRPr="00946097">
              <w:rPr>
                <w:rStyle w:val="Bodytext2TimesNewRoman"/>
                <w:rFonts w:ascii="GHEA Grapalat" w:eastAsia="Sylfaen" w:hAnsi="GHEA Grapalat"/>
                <w:sz w:val="24"/>
                <w:szCs w:val="24"/>
              </w:rPr>
              <w:t>Ուզբեկստանի Հանրապետության</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tc>
      </w:tr>
      <w:tr w:rsidR="00C35125" w:rsidRPr="00946097" w:rsidTr="00216C88">
        <w:trPr>
          <w:jc w:val="center"/>
        </w:trPr>
        <w:tc>
          <w:tcPr>
            <w:tcW w:w="4395" w:type="dxa"/>
            <w:shd w:val="clear" w:color="auto" w:fill="FFFFFF"/>
          </w:tcPr>
          <w:p w:rsidR="00C35125" w:rsidRPr="00946097" w:rsidRDefault="00140368" w:rsidP="00572EAB">
            <w:pPr>
              <w:pStyle w:val="Bodytext20"/>
              <w:shd w:val="clear" w:color="auto" w:fill="auto"/>
              <w:spacing w:after="160" w:line="264" w:lineRule="auto"/>
              <w:jc w:val="left"/>
              <w:rPr>
                <w:rStyle w:val="Bodytext2TimesNewRoman"/>
                <w:rFonts w:ascii="GHEA Grapalat" w:eastAsia="Sylfaen" w:hAnsi="GHEA Grapalat"/>
                <w:sz w:val="24"/>
                <w:szCs w:val="24"/>
                <w:lang w:val="en-US"/>
              </w:rPr>
            </w:pPr>
            <w:r w:rsidRPr="00946097">
              <w:rPr>
                <w:rStyle w:val="Bodytext2TimesNewRoman"/>
                <w:rFonts w:ascii="GHEA Grapalat" w:eastAsia="Sylfaen" w:hAnsi="GHEA Grapalat"/>
                <w:sz w:val="24"/>
                <w:szCs w:val="24"/>
              </w:rPr>
              <w:t>Ղրղզստանի Հանրապետության</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p w:rsidR="00572EAB" w:rsidRPr="00946097" w:rsidRDefault="00572EAB" w:rsidP="00572EAB">
            <w:pPr>
              <w:pStyle w:val="Bodytext20"/>
              <w:shd w:val="clear" w:color="auto" w:fill="auto"/>
              <w:spacing w:after="160" w:line="264" w:lineRule="auto"/>
              <w:jc w:val="left"/>
              <w:rPr>
                <w:rFonts w:ascii="GHEA Grapalat" w:hAnsi="GHEA Grapalat"/>
                <w:lang w:val="en-US"/>
              </w:rPr>
            </w:pPr>
          </w:p>
        </w:tc>
        <w:tc>
          <w:tcPr>
            <w:tcW w:w="4735" w:type="dxa"/>
            <w:shd w:val="clear" w:color="auto" w:fill="FFFFFF"/>
          </w:tcPr>
          <w:p w:rsidR="00C35125" w:rsidRPr="00946097" w:rsidRDefault="00140368" w:rsidP="00572EAB">
            <w:pPr>
              <w:pStyle w:val="Bodytext20"/>
              <w:shd w:val="clear" w:color="auto" w:fill="auto"/>
              <w:spacing w:after="160" w:line="264" w:lineRule="auto"/>
              <w:ind w:left="433"/>
              <w:jc w:val="left"/>
              <w:rPr>
                <w:rFonts w:ascii="GHEA Grapalat" w:hAnsi="GHEA Grapalat"/>
              </w:rPr>
            </w:pPr>
            <w:r w:rsidRPr="00946097">
              <w:rPr>
                <w:rStyle w:val="Bodytext2TimesNewRoman"/>
                <w:rFonts w:ascii="GHEA Grapalat" w:eastAsia="Sylfaen" w:hAnsi="GHEA Grapalat"/>
                <w:sz w:val="24"/>
                <w:szCs w:val="24"/>
              </w:rPr>
              <w:t>Ուկրաինայի</w:t>
            </w:r>
            <w:r w:rsidR="00572EAB" w:rsidRPr="00946097">
              <w:rPr>
                <w:rStyle w:val="Bodytext2TimesNewRoman"/>
                <w:rFonts w:ascii="GHEA Grapalat" w:eastAsia="Sylfaen" w:hAnsi="GHEA Grapalat"/>
                <w:sz w:val="24"/>
                <w:szCs w:val="24"/>
                <w:lang w:val="en-US"/>
              </w:rPr>
              <w:t xml:space="preserve"> </w:t>
            </w:r>
            <w:r w:rsidRPr="00946097">
              <w:rPr>
                <w:rStyle w:val="Bodytext2TimesNewRoman"/>
                <w:rFonts w:ascii="GHEA Grapalat" w:eastAsia="Sylfaen" w:hAnsi="GHEA Grapalat"/>
                <w:sz w:val="24"/>
                <w:szCs w:val="24"/>
              </w:rPr>
              <w:t xml:space="preserve">Կառավարության </w:t>
            </w:r>
            <w:r w:rsidR="00572EAB" w:rsidRPr="00946097">
              <w:rPr>
                <w:rStyle w:val="Bodytext2TimesNewRoman"/>
                <w:rFonts w:ascii="GHEA Grapalat" w:eastAsia="Sylfaen" w:hAnsi="GHEA Grapalat"/>
                <w:sz w:val="24"/>
                <w:szCs w:val="24"/>
                <w:lang w:val="en-US"/>
              </w:rPr>
              <w:br/>
            </w:r>
            <w:r w:rsidRPr="00946097">
              <w:rPr>
                <w:rStyle w:val="Bodytext2TimesNewRoman"/>
                <w:rFonts w:ascii="GHEA Grapalat" w:eastAsia="Sylfaen" w:hAnsi="GHEA Grapalat"/>
                <w:sz w:val="24"/>
                <w:szCs w:val="24"/>
              </w:rPr>
              <w:t>կողմից</w:t>
            </w:r>
            <w:r w:rsidR="00610DDF" w:rsidRPr="00946097">
              <w:rPr>
                <w:rStyle w:val="Bodytext2TimesNewRoman"/>
                <w:rFonts w:ascii="GHEA Grapalat" w:eastAsia="Sylfaen" w:hAnsi="GHEA Grapalat"/>
                <w:sz w:val="24"/>
                <w:szCs w:val="24"/>
                <w:lang w:val="en-US"/>
              </w:rPr>
              <w:t>`</w:t>
            </w:r>
          </w:p>
        </w:tc>
      </w:tr>
      <w:tr w:rsidR="00C35125" w:rsidRPr="00946097" w:rsidTr="00216C88">
        <w:trPr>
          <w:jc w:val="center"/>
        </w:trPr>
        <w:tc>
          <w:tcPr>
            <w:tcW w:w="4395" w:type="dxa"/>
            <w:shd w:val="clear" w:color="auto" w:fill="FFFFFF"/>
          </w:tcPr>
          <w:p w:rsidR="00C35125" w:rsidRPr="00946097" w:rsidRDefault="00140368" w:rsidP="00216C88">
            <w:pPr>
              <w:pStyle w:val="Bodytext20"/>
              <w:shd w:val="clear" w:color="auto" w:fill="auto"/>
              <w:spacing w:after="160" w:line="264" w:lineRule="auto"/>
              <w:jc w:val="left"/>
              <w:rPr>
                <w:rFonts w:ascii="GHEA Grapalat" w:hAnsi="GHEA Grapalat"/>
              </w:rPr>
            </w:pPr>
            <w:r w:rsidRPr="00946097">
              <w:rPr>
                <w:rStyle w:val="Bodytext2TimesNewRoman"/>
                <w:rFonts w:ascii="GHEA Grapalat" w:eastAsia="Sylfaen" w:hAnsi="GHEA Grapalat"/>
                <w:sz w:val="24"/>
                <w:szCs w:val="24"/>
              </w:rPr>
              <w:t xml:space="preserve">Մոլդովայի Հանրապետության </w:t>
            </w:r>
            <w:r w:rsidR="00216C88" w:rsidRPr="00946097">
              <w:rPr>
                <w:rStyle w:val="Bodytext2TimesNewRoman"/>
                <w:rFonts w:ascii="GHEA Grapalat" w:eastAsia="Sylfaen" w:hAnsi="GHEA Grapalat"/>
                <w:sz w:val="24"/>
                <w:szCs w:val="24"/>
              </w:rPr>
              <w:br/>
            </w:r>
            <w:r w:rsidRPr="00946097">
              <w:rPr>
                <w:rStyle w:val="Bodytext2TimesNewRoman"/>
                <w:rFonts w:ascii="GHEA Grapalat" w:eastAsia="Sylfaen" w:hAnsi="GHEA Grapalat"/>
                <w:sz w:val="24"/>
                <w:szCs w:val="24"/>
              </w:rPr>
              <w:t>Կառավարության կողմից</w:t>
            </w:r>
            <w:r w:rsidR="00610DDF" w:rsidRPr="00946097">
              <w:rPr>
                <w:rStyle w:val="Bodytext2TimesNewRoman"/>
                <w:rFonts w:ascii="GHEA Grapalat" w:eastAsia="Sylfaen" w:hAnsi="GHEA Grapalat"/>
                <w:sz w:val="24"/>
                <w:szCs w:val="24"/>
                <w:lang w:val="en-US"/>
              </w:rPr>
              <w:t>`</w:t>
            </w:r>
          </w:p>
        </w:tc>
        <w:tc>
          <w:tcPr>
            <w:tcW w:w="4735" w:type="dxa"/>
            <w:shd w:val="clear" w:color="auto" w:fill="FFFFFF"/>
          </w:tcPr>
          <w:p w:rsidR="00C35125" w:rsidRPr="00946097" w:rsidRDefault="00C35125" w:rsidP="00572EAB">
            <w:pPr>
              <w:spacing w:after="160" w:line="264" w:lineRule="auto"/>
              <w:ind w:left="433"/>
              <w:rPr>
                <w:rFonts w:ascii="GHEA Grapalat" w:hAnsi="GHEA Grapalat"/>
              </w:rPr>
            </w:pPr>
          </w:p>
        </w:tc>
      </w:tr>
    </w:tbl>
    <w:p w:rsidR="00EF4457" w:rsidRPr="00946097" w:rsidRDefault="00EF4457" w:rsidP="00572EAB">
      <w:pPr>
        <w:spacing w:after="160" w:line="360" w:lineRule="auto"/>
        <w:rPr>
          <w:rFonts w:ascii="GHEA Grapalat" w:hAnsi="GHEA Grapalat"/>
        </w:rPr>
      </w:pPr>
      <w:r w:rsidRPr="00946097">
        <w:rPr>
          <w:rFonts w:ascii="GHEA Grapalat" w:hAnsi="GHEA Grapalat"/>
        </w:rPr>
        <w:br w:type="page"/>
      </w:r>
    </w:p>
    <w:p w:rsidR="00946097" w:rsidRDefault="00946097" w:rsidP="00216C88">
      <w:pPr>
        <w:pStyle w:val="Bodytext360"/>
        <w:shd w:val="clear" w:color="auto" w:fill="auto"/>
        <w:spacing w:after="160" w:line="360" w:lineRule="auto"/>
        <w:ind w:left="3119" w:right="-1"/>
        <w:rPr>
          <w:rFonts w:ascii="GHEA Grapalat" w:hAnsi="GHEA Grapalat"/>
          <w:sz w:val="24"/>
          <w:szCs w:val="24"/>
        </w:rPr>
      </w:pPr>
    </w:p>
    <w:p w:rsidR="00C35125" w:rsidRPr="00946097" w:rsidRDefault="00140368" w:rsidP="00216C88">
      <w:pPr>
        <w:pStyle w:val="Bodytext360"/>
        <w:shd w:val="clear" w:color="auto" w:fill="auto"/>
        <w:spacing w:after="160" w:line="360" w:lineRule="auto"/>
        <w:ind w:left="3119" w:right="-1"/>
        <w:rPr>
          <w:rFonts w:ascii="GHEA Grapalat" w:hAnsi="GHEA Grapalat"/>
          <w:sz w:val="24"/>
          <w:szCs w:val="24"/>
        </w:rPr>
      </w:pPr>
      <w:r w:rsidRPr="00946097">
        <w:rPr>
          <w:rFonts w:ascii="GHEA Grapalat" w:hAnsi="GHEA Grapalat"/>
          <w:sz w:val="24"/>
          <w:szCs w:val="24"/>
        </w:rPr>
        <w:t>Հավելված թիվ 1</w:t>
      </w:r>
    </w:p>
    <w:p w:rsidR="00C35125" w:rsidRPr="00946097" w:rsidRDefault="00140368" w:rsidP="00216C88">
      <w:pPr>
        <w:pStyle w:val="Bodytext360"/>
        <w:shd w:val="clear" w:color="auto" w:fill="auto"/>
        <w:spacing w:after="160" w:line="360" w:lineRule="auto"/>
        <w:ind w:left="3119" w:right="-1"/>
        <w:rPr>
          <w:rFonts w:ascii="GHEA Grapalat" w:hAnsi="GHEA Grapalat"/>
          <w:sz w:val="24"/>
          <w:szCs w:val="24"/>
        </w:rPr>
      </w:pPr>
      <w:r w:rsidRPr="00946097">
        <w:rPr>
          <w:rFonts w:ascii="GHEA Grapalat" w:hAnsi="GHEA Grapalat"/>
          <w:sz w:val="24"/>
          <w:szCs w:val="24"/>
        </w:rPr>
        <w:t>«Հարկային վարչարարություն իրականացնելու նպատակով ԱՊՀ մասնակից պետությունների միջ</w:t>
      </w:r>
      <w:r w:rsidR="003F5160" w:rsidRPr="00946097">
        <w:rPr>
          <w:rFonts w:ascii="GHEA Grapalat" w:hAnsi="GHEA Grapalat"/>
          <w:sz w:val="24"/>
          <w:szCs w:val="24"/>
        </w:rPr>
        <w:t>եւ</w:t>
      </w:r>
      <w:r w:rsidRPr="00946097">
        <w:rPr>
          <w:rFonts w:ascii="GHEA Grapalat" w:hAnsi="GHEA Grapalat"/>
          <w:sz w:val="24"/>
          <w:szCs w:val="24"/>
        </w:rPr>
        <w:t xml:space="preserve"> էլեկտրոնային եղանակով տեղեկատվություն փոխանակելու մասին» (ամսաթիվ) արձանագրության</w:t>
      </w:r>
    </w:p>
    <w:p w:rsidR="00C35125" w:rsidRPr="00946097" w:rsidRDefault="00C35125" w:rsidP="00572EAB">
      <w:pPr>
        <w:spacing w:after="160" w:line="360" w:lineRule="auto"/>
        <w:ind w:left="1134" w:right="1133"/>
        <w:rPr>
          <w:rFonts w:ascii="GHEA Grapalat" w:hAnsi="GHEA Grapalat"/>
        </w:rPr>
      </w:pPr>
    </w:p>
    <w:p w:rsidR="00216C88" w:rsidRPr="00946097" w:rsidRDefault="00216C88" w:rsidP="00572EAB">
      <w:pPr>
        <w:spacing w:after="160" w:line="360" w:lineRule="auto"/>
        <w:ind w:left="1134" w:right="1133"/>
        <w:rPr>
          <w:rFonts w:ascii="GHEA Grapalat" w:hAnsi="GHEA Grapalat"/>
        </w:rPr>
      </w:pPr>
    </w:p>
    <w:p w:rsidR="00C35125" w:rsidRPr="00946097" w:rsidRDefault="00466C88" w:rsidP="00216C88">
      <w:pPr>
        <w:pStyle w:val="Bodytext340"/>
        <w:shd w:val="clear" w:color="auto" w:fill="auto"/>
        <w:spacing w:after="160" w:line="360" w:lineRule="auto"/>
        <w:ind w:left="567" w:right="566"/>
        <w:jc w:val="center"/>
        <w:rPr>
          <w:rFonts w:ascii="GHEA Grapalat" w:hAnsi="GHEA Grapalat"/>
          <w:sz w:val="24"/>
          <w:szCs w:val="24"/>
        </w:rPr>
      </w:pPr>
      <w:r w:rsidRPr="00946097">
        <w:rPr>
          <w:rStyle w:val="Bodytext34Bold0"/>
          <w:rFonts w:ascii="GHEA Grapalat" w:hAnsi="GHEA Grapalat"/>
          <w:spacing w:val="0"/>
          <w:sz w:val="24"/>
          <w:szCs w:val="24"/>
        </w:rPr>
        <w:t>ՊԱՀԱՆՋՆԵՐ</w:t>
      </w:r>
    </w:p>
    <w:p w:rsidR="00C35125" w:rsidRPr="00946097" w:rsidRDefault="00466C88" w:rsidP="00216C88">
      <w:pPr>
        <w:pStyle w:val="Bodytext340"/>
        <w:shd w:val="clear" w:color="auto" w:fill="auto"/>
        <w:spacing w:after="160" w:line="360" w:lineRule="auto"/>
        <w:ind w:left="567" w:right="566"/>
        <w:jc w:val="center"/>
        <w:rPr>
          <w:rFonts w:ascii="GHEA Grapalat" w:hAnsi="GHEA Grapalat"/>
          <w:sz w:val="24"/>
          <w:szCs w:val="24"/>
        </w:rPr>
      </w:pPr>
      <w:r w:rsidRPr="00946097">
        <w:rPr>
          <w:rFonts w:ascii="GHEA Grapalat" w:hAnsi="GHEA Grapalat"/>
          <w:b/>
          <w:sz w:val="24"/>
          <w:szCs w:val="24"/>
        </w:rPr>
        <w:t xml:space="preserve">իրավաբանական անձանց եկամուտների առանձին տեսակների </w:t>
      </w:r>
      <w:r w:rsidR="003F5160" w:rsidRPr="00946097">
        <w:rPr>
          <w:rFonts w:ascii="GHEA Grapalat" w:hAnsi="GHEA Grapalat" w:cs="Sylfaen"/>
          <w:b/>
          <w:sz w:val="24"/>
          <w:szCs w:val="24"/>
        </w:rPr>
        <w:t>եւ</w:t>
      </w:r>
      <w:r w:rsidRPr="00946097">
        <w:rPr>
          <w:rFonts w:ascii="GHEA Grapalat" w:hAnsi="GHEA Grapalat"/>
          <w:b/>
          <w:sz w:val="24"/>
          <w:szCs w:val="24"/>
        </w:rPr>
        <w:t xml:space="preserve"> իրավաբանական անձանց </w:t>
      </w:r>
      <w:r w:rsidR="00C60341" w:rsidRPr="00946097">
        <w:rPr>
          <w:rFonts w:ascii="GHEA Grapalat" w:hAnsi="GHEA Grapalat"/>
          <w:b/>
          <w:sz w:val="24"/>
          <w:szCs w:val="24"/>
        </w:rPr>
        <w:t>վերաբերյալ</w:t>
      </w:r>
      <w:r w:rsidRPr="00946097">
        <w:rPr>
          <w:rFonts w:ascii="GHEA Grapalat" w:hAnsi="GHEA Grapalat"/>
          <w:b/>
          <w:sz w:val="24"/>
          <w:szCs w:val="24"/>
        </w:rPr>
        <w:t xml:space="preserve"> տեղեկատվության կազմին </w:t>
      </w:r>
      <w:r w:rsidR="003F5160" w:rsidRPr="00946097">
        <w:rPr>
          <w:rFonts w:ascii="GHEA Grapalat" w:hAnsi="GHEA Grapalat" w:cs="Sylfaen"/>
          <w:b/>
          <w:sz w:val="24"/>
          <w:szCs w:val="24"/>
        </w:rPr>
        <w:t>եւ</w:t>
      </w:r>
      <w:r w:rsidRPr="00946097">
        <w:rPr>
          <w:rFonts w:ascii="GHEA Grapalat" w:hAnsi="GHEA Grapalat"/>
          <w:b/>
          <w:sz w:val="24"/>
          <w:szCs w:val="24"/>
        </w:rPr>
        <w:t xml:space="preserve"> կառուցվածքին</w:t>
      </w:r>
      <w:r w:rsidR="00CF0D93" w:rsidRPr="00946097">
        <w:rPr>
          <w:rFonts w:ascii="GHEA Grapalat" w:hAnsi="GHEA Grapalat"/>
          <w:b/>
          <w:sz w:val="24"/>
          <w:szCs w:val="24"/>
        </w:rPr>
        <w:t xml:space="preserve"> ներկայացվող</w:t>
      </w:r>
    </w:p>
    <w:p w:rsidR="00C35125" w:rsidRPr="00946097" w:rsidRDefault="00C35125" w:rsidP="00572EAB">
      <w:pPr>
        <w:spacing w:after="160" w:line="360" w:lineRule="auto"/>
        <w:ind w:left="1134" w:right="1133"/>
        <w:rPr>
          <w:rFonts w:ascii="GHEA Grapalat" w:hAnsi="GHEA Grapalat"/>
        </w:rPr>
      </w:pPr>
    </w:p>
    <w:p w:rsidR="00C35125" w:rsidRPr="00946097" w:rsidRDefault="00466C88"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 Ընդհանուր դրույթներ</w:t>
      </w:r>
    </w:p>
    <w:p w:rsidR="00C35125" w:rsidRPr="00946097" w:rsidRDefault="00466C88" w:rsidP="00216C88">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1.</w:t>
      </w:r>
      <w:r w:rsidR="00216C88" w:rsidRPr="00946097">
        <w:rPr>
          <w:rFonts w:ascii="GHEA Grapalat" w:hAnsi="GHEA Grapalat"/>
          <w:sz w:val="24"/>
          <w:szCs w:val="24"/>
        </w:rPr>
        <w:tab/>
      </w:r>
      <w:r w:rsidRPr="00946097">
        <w:rPr>
          <w:rFonts w:ascii="GHEA Grapalat" w:hAnsi="GHEA Grapalat"/>
          <w:sz w:val="24"/>
          <w:szCs w:val="24"/>
        </w:rPr>
        <w:t>Սույն պահանջներով սահմանվում են «Հարկային վարչարարություն իրականացնելու նպատակով ԱՊՀ մասնակից պետությունների միջեւ էլեկտրոնային եղանակով տեղեկատվություն փոխանակելու մասին» (ամսաթիվ) արձանագրության (այսուհետ՝ Արձանագրություն) մասնակից պետությունների իրավաբանական անձանց այն եկամուտների առանձին</w:t>
      </w:r>
      <w:r w:rsidR="00212B2A" w:rsidRPr="00946097">
        <w:rPr>
          <w:rFonts w:ascii="GHEA Grapalat" w:hAnsi="GHEA Grapalat"/>
          <w:sz w:val="24"/>
          <w:szCs w:val="24"/>
        </w:rPr>
        <w:t xml:space="preserve"> տեսակների վերաբերյալ տեղեկատվության կազմն ու կառուցվածքը, որոնք ստացվում են Արձանագրության մեկ մասնակից պետության իրավաբանական անձանց կողմից մեկ այլ մասնակից պետության տարածքում (այսուհետ՝ փոխանակման մասնակից պետություններ), </w:t>
      </w:r>
      <w:r w:rsidR="003F5160" w:rsidRPr="00946097">
        <w:rPr>
          <w:rFonts w:ascii="GHEA Grapalat" w:hAnsi="GHEA Grapalat"/>
          <w:sz w:val="24"/>
          <w:szCs w:val="24"/>
        </w:rPr>
        <w:t>եւ</w:t>
      </w:r>
      <w:r w:rsidR="00212B2A" w:rsidRPr="00946097">
        <w:rPr>
          <w:rFonts w:ascii="GHEA Grapalat" w:hAnsi="GHEA Grapalat"/>
          <w:sz w:val="24"/>
          <w:szCs w:val="24"/>
        </w:rPr>
        <w:t xml:space="preserve"> փոխանակման մասնակից պետությունների իրավասու մարմինների միջ</w:t>
      </w:r>
      <w:r w:rsidR="003F5160" w:rsidRPr="00946097">
        <w:rPr>
          <w:rFonts w:ascii="GHEA Grapalat" w:hAnsi="GHEA Grapalat"/>
          <w:sz w:val="24"/>
          <w:szCs w:val="24"/>
        </w:rPr>
        <w:t>եւ</w:t>
      </w:r>
      <w:r w:rsidR="00212B2A" w:rsidRPr="00946097">
        <w:rPr>
          <w:rFonts w:ascii="GHEA Grapalat" w:hAnsi="GHEA Grapalat"/>
          <w:sz w:val="24"/>
          <w:szCs w:val="24"/>
        </w:rPr>
        <w:t xml:space="preserve"> այդ տեղեկատվության փոխանակման ժամկետները:</w:t>
      </w:r>
    </w:p>
    <w:p w:rsidR="00216C88" w:rsidRPr="00946097" w:rsidRDefault="00216C88" w:rsidP="00572EAB">
      <w:pPr>
        <w:spacing w:after="160" w:line="360" w:lineRule="auto"/>
        <w:ind w:right="-1" w:firstLine="567"/>
        <w:rPr>
          <w:rFonts w:ascii="GHEA Grapalat" w:hAnsi="GHEA Grapalat"/>
        </w:rPr>
      </w:pPr>
    </w:p>
    <w:p w:rsidR="00C35125" w:rsidRPr="00946097" w:rsidRDefault="00140368" w:rsidP="00601647">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 xml:space="preserve">II. Փոխանակման առարկան, փոխանակման մասնակից պետությունների իրավաբանական անձանց եկամուտների առանձին տեսակների վերաբերյալ տեղեկատվության կազմը </w:t>
      </w:r>
      <w:r w:rsidR="003F5160" w:rsidRPr="00946097">
        <w:rPr>
          <w:rFonts w:ascii="GHEA Grapalat" w:hAnsi="GHEA Grapalat"/>
          <w:sz w:val="24"/>
          <w:szCs w:val="24"/>
        </w:rPr>
        <w:t>եւ</w:t>
      </w:r>
      <w:r w:rsidRPr="00946097">
        <w:rPr>
          <w:rFonts w:ascii="GHEA Grapalat" w:hAnsi="GHEA Grapalat"/>
          <w:sz w:val="24"/>
          <w:szCs w:val="24"/>
        </w:rPr>
        <w:t xml:space="preserve"> կառուցվածքը </w:t>
      </w:r>
    </w:p>
    <w:p w:rsidR="00C35125" w:rsidRPr="00946097" w:rsidRDefault="00216C88"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2.</w:t>
      </w:r>
      <w:r w:rsidRPr="00946097">
        <w:rPr>
          <w:rFonts w:ascii="GHEA Grapalat" w:hAnsi="GHEA Grapalat"/>
          <w:sz w:val="24"/>
          <w:szCs w:val="24"/>
        </w:rPr>
        <w:tab/>
      </w:r>
      <w:r w:rsidR="00212B2A" w:rsidRPr="00946097">
        <w:rPr>
          <w:rFonts w:ascii="GHEA Grapalat" w:hAnsi="GHEA Grapalat"/>
          <w:sz w:val="24"/>
          <w:szCs w:val="24"/>
        </w:rPr>
        <w:t>Փոխանակման մասնակից պետությունների իրավասու մարմինները կատարում են փոխանակման մասնակից պետությունների իրավաբանական անձանց եկամուտների հետ</w:t>
      </w:r>
      <w:r w:rsidR="003F5160" w:rsidRPr="00946097">
        <w:rPr>
          <w:rFonts w:ascii="GHEA Grapalat" w:hAnsi="GHEA Grapalat"/>
          <w:sz w:val="24"/>
          <w:szCs w:val="24"/>
        </w:rPr>
        <w:t>եւ</w:t>
      </w:r>
      <w:r w:rsidR="00212B2A" w:rsidRPr="00946097">
        <w:rPr>
          <w:rFonts w:ascii="GHEA Grapalat" w:hAnsi="GHEA Grapalat"/>
          <w:sz w:val="24"/>
          <w:szCs w:val="24"/>
        </w:rPr>
        <w:t>յալ տեսակների վերաբերյալ տեղեկատվության փոխանակում</w:t>
      </w:r>
      <w:r w:rsidR="00C85099" w:rsidRPr="00946097">
        <w:rPr>
          <w:rFonts w:ascii="GHEA Grapalat" w:hAnsi="GHEA Grapalat"/>
          <w:sz w:val="24"/>
          <w:szCs w:val="24"/>
        </w:rPr>
        <w:t>`</w:t>
      </w:r>
    </w:p>
    <w:p w:rsidR="00C35125" w:rsidRPr="00946097" w:rsidRDefault="00216C88"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ա)</w:t>
      </w:r>
      <w:r w:rsidRPr="00946097">
        <w:rPr>
          <w:rFonts w:ascii="GHEA Grapalat" w:hAnsi="GHEA Grapalat"/>
          <w:sz w:val="24"/>
          <w:szCs w:val="24"/>
        </w:rPr>
        <w:tab/>
      </w:r>
      <w:r w:rsidR="00140368" w:rsidRPr="00946097">
        <w:rPr>
          <w:rFonts w:ascii="GHEA Grapalat" w:hAnsi="GHEA Grapalat"/>
          <w:sz w:val="24"/>
          <w:szCs w:val="24"/>
        </w:rPr>
        <w:t>փոխանակման մեկ մասնակից պետության իրավաբանական անձի եկամուտները, որոնք հարկվում են փոխանակման մեկ այլ մասնակից պետությունում վճարման աղբյուրի մոտ</w:t>
      </w:r>
      <w:r w:rsidR="0053419F" w:rsidRPr="00946097">
        <w:rPr>
          <w:rFonts w:ascii="GHEA Grapalat" w:hAnsi="GHEA Grapalat"/>
          <w:sz w:val="24"/>
          <w:szCs w:val="24"/>
        </w:rPr>
        <w:t>՝</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շահաբաժիններ,</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պարտքային պարտավորությունների մասով եկամուտներ,</w:t>
      </w:r>
    </w:p>
    <w:p w:rsidR="00C35125" w:rsidRPr="00946097" w:rsidRDefault="00140368" w:rsidP="00601647">
      <w:pPr>
        <w:pStyle w:val="Bodytext340"/>
        <w:shd w:val="clear" w:color="auto" w:fill="auto"/>
        <w:spacing w:after="160" w:line="360" w:lineRule="auto"/>
        <w:ind w:right="-1" w:firstLine="567"/>
        <w:jc w:val="left"/>
        <w:rPr>
          <w:rFonts w:ascii="GHEA Grapalat" w:hAnsi="GHEA Grapalat"/>
          <w:sz w:val="24"/>
          <w:szCs w:val="24"/>
        </w:rPr>
      </w:pPr>
      <w:r w:rsidRPr="00946097">
        <w:rPr>
          <w:rFonts w:ascii="GHEA Grapalat" w:hAnsi="GHEA Grapalat"/>
          <w:sz w:val="24"/>
          <w:szCs w:val="24"/>
        </w:rPr>
        <w:t xml:space="preserve">ռոյալթի, այդ թվում՝ ինտելեկտուալ սեփականության օբյեկտների օգտագործումից </w:t>
      </w:r>
      <w:r w:rsidR="003F5160" w:rsidRPr="00946097">
        <w:rPr>
          <w:rFonts w:ascii="GHEA Grapalat" w:hAnsi="GHEA Grapalat"/>
          <w:sz w:val="24"/>
          <w:szCs w:val="24"/>
        </w:rPr>
        <w:t>եւ</w:t>
      </w:r>
      <w:r w:rsidRPr="00946097">
        <w:rPr>
          <w:rFonts w:ascii="GHEA Grapalat" w:hAnsi="GHEA Grapalat"/>
          <w:sz w:val="24"/>
          <w:szCs w:val="24"/>
        </w:rPr>
        <w:t xml:space="preserve"> (կամ) օգտագործման իրավունքի տրամադրումից ստացված եկամուտներ,</w:t>
      </w:r>
    </w:p>
    <w:p w:rsidR="00C35125" w:rsidRPr="00946097" w:rsidRDefault="00140368" w:rsidP="00601647">
      <w:pPr>
        <w:pStyle w:val="Bodytext340"/>
        <w:shd w:val="clear" w:color="auto" w:fill="auto"/>
        <w:spacing w:after="160" w:line="360" w:lineRule="auto"/>
        <w:ind w:right="-1" w:firstLine="567"/>
        <w:jc w:val="left"/>
        <w:rPr>
          <w:rFonts w:ascii="GHEA Grapalat" w:hAnsi="GHEA Grapalat"/>
          <w:sz w:val="24"/>
          <w:szCs w:val="24"/>
        </w:rPr>
      </w:pPr>
      <w:r w:rsidRPr="00946097">
        <w:rPr>
          <w:rFonts w:ascii="GHEA Grapalat" w:hAnsi="GHEA Grapalat"/>
          <w:sz w:val="24"/>
          <w:szCs w:val="24"/>
        </w:rPr>
        <w:t xml:space="preserve">գույքը վարձակալության հանձնելուց ստացված եկամուտներ, </w:t>
      </w:r>
    </w:p>
    <w:p w:rsidR="00C35125" w:rsidRPr="00946097" w:rsidRDefault="00140368" w:rsidP="00601647">
      <w:pPr>
        <w:pStyle w:val="Bodytext340"/>
        <w:shd w:val="clear" w:color="auto" w:fill="auto"/>
        <w:spacing w:after="160" w:line="360" w:lineRule="auto"/>
        <w:ind w:right="-1" w:firstLine="567"/>
        <w:jc w:val="left"/>
        <w:rPr>
          <w:rFonts w:ascii="GHEA Grapalat" w:hAnsi="GHEA Grapalat"/>
          <w:sz w:val="24"/>
          <w:szCs w:val="24"/>
        </w:rPr>
      </w:pPr>
      <w:r w:rsidRPr="00946097">
        <w:rPr>
          <w:rFonts w:ascii="GHEA Grapalat" w:hAnsi="GHEA Grapalat"/>
          <w:sz w:val="24"/>
          <w:szCs w:val="24"/>
        </w:rPr>
        <w:t>արժեթղթերի, բաժնետոմսերից բացի, օտարումից ստացված եկամուտներ,</w:t>
      </w:r>
    </w:p>
    <w:p w:rsidR="00C35125" w:rsidRPr="00946097" w:rsidRDefault="00140368" w:rsidP="00601647">
      <w:pPr>
        <w:pStyle w:val="Bodytext340"/>
        <w:shd w:val="clear" w:color="auto" w:fill="auto"/>
        <w:spacing w:after="160" w:line="360" w:lineRule="auto"/>
        <w:ind w:right="-1" w:firstLine="567"/>
        <w:jc w:val="left"/>
        <w:rPr>
          <w:rFonts w:ascii="GHEA Grapalat" w:hAnsi="GHEA Grapalat"/>
          <w:sz w:val="24"/>
          <w:szCs w:val="24"/>
        </w:rPr>
      </w:pPr>
      <w:r w:rsidRPr="00946097">
        <w:rPr>
          <w:rFonts w:ascii="GHEA Grapalat" w:hAnsi="GHEA Grapalat"/>
          <w:sz w:val="24"/>
          <w:szCs w:val="24"/>
        </w:rPr>
        <w:t>բաժնետոմսերի, բաժնեմասերի, փայերի օտարումից ստացված եկամուտներ,</w:t>
      </w:r>
    </w:p>
    <w:p w:rsidR="00C35125" w:rsidRPr="00946097" w:rsidRDefault="00140368" w:rsidP="00601647">
      <w:pPr>
        <w:pStyle w:val="Bodytext340"/>
        <w:shd w:val="clear" w:color="auto" w:fill="auto"/>
        <w:spacing w:after="160" w:line="360" w:lineRule="auto"/>
        <w:ind w:right="-1" w:firstLine="567"/>
        <w:jc w:val="left"/>
        <w:rPr>
          <w:rFonts w:ascii="GHEA Grapalat" w:hAnsi="GHEA Grapalat"/>
          <w:sz w:val="24"/>
          <w:szCs w:val="24"/>
        </w:rPr>
      </w:pPr>
      <w:r w:rsidRPr="00946097">
        <w:rPr>
          <w:rFonts w:ascii="GHEA Grapalat" w:hAnsi="GHEA Grapalat"/>
          <w:sz w:val="24"/>
          <w:szCs w:val="24"/>
        </w:rPr>
        <w:t xml:space="preserve">շարժական </w:t>
      </w:r>
      <w:r w:rsidR="003F5160" w:rsidRPr="00946097">
        <w:rPr>
          <w:rFonts w:ascii="GHEA Grapalat" w:hAnsi="GHEA Grapalat"/>
          <w:sz w:val="24"/>
          <w:szCs w:val="24"/>
        </w:rPr>
        <w:t>եւ</w:t>
      </w:r>
      <w:r w:rsidRPr="00946097">
        <w:rPr>
          <w:rFonts w:ascii="GHEA Grapalat" w:hAnsi="GHEA Grapalat"/>
          <w:sz w:val="24"/>
          <w:szCs w:val="24"/>
        </w:rPr>
        <w:t xml:space="preserve"> անշարժ գույքի օտարումից ստացված եկամուտներ,</w:t>
      </w:r>
    </w:p>
    <w:p w:rsidR="00C35125" w:rsidRPr="00946097" w:rsidRDefault="00140368" w:rsidP="00601647">
      <w:pPr>
        <w:pStyle w:val="Bodytext340"/>
        <w:shd w:val="clear" w:color="auto" w:fill="auto"/>
        <w:spacing w:after="160" w:line="360" w:lineRule="auto"/>
        <w:ind w:right="-1" w:firstLine="567"/>
        <w:jc w:val="left"/>
        <w:rPr>
          <w:rFonts w:ascii="GHEA Grapalat" w:hAnsi="GHEA Grapalat"/>
          <w:sz w:val="24"/>
          <w:szCs w:val="24"/>
        </w:rPr>
      </w:pPr>
      <w:r w:rsidRPr="00946097">
        <w:rPr>
          <w:rFonts w:ascii="GHEA Grapalat" w:hAnsi="GHEA Grapalat"/>
          <w:sz w:val="24"/>
          <w:szCs w:val="24"/>
        </w:rPr>
        <w:t>այլ եկամուտներ</w:t>
      </w:r>
      <w:r w:rsidR="00610DDF" w:rsidRPr="00946097">
        <w:rPr>
          <w:rFonts w:ascii="GHEA Grapalat" w:hAnsi="GHEA Grapalat"/>
          <w:sz w:val="24"/>
          <w:szCs w:val="24"/>
        </w:rPr>
        <w:t>.</w:t>
      </w:r>
    </w:p>
    <w:p w:rsidR="00C35125" w:rsidRPr="00946097" w:rsidRDefault="00216C88"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բ)</w:t>
      </w:r>
      <w:r w:rsidRPr="00946097">
        <w:rPr>
          <w:rFonts w:ascii="GHEA Grapalat" w:hAnsi="GHEA Grapalat"/>
          <w:sz w:val="24"/>
          <w:szCs w:val="24"/>
        </w:rPr>
        <w:tab/>
      </w:r>
      <w:r w:rsidR="00140368" w:rsidRPr="00946097">
        <w:rPr>
          <w:rFonts w:ascii="GHEA Grapalat" w:hAnsi="GHEA Grapalat"/>
          <w:sz w:val="24"/>
          <w:szCs w:val="24"/>
        </w:rPr>
        <w:t>փոխանակման մեկ մասնակից պետության իրավաբանական անձի եկամուտները, որոնք ստացվում են փոխանակման մեկ այլ մասնակից պետությունում մշտական ներկայացուցչության (հիմնարկի) միջոցով</w:t>
      </w:r>
      <w:r w:rsidR="00380E61" w:rsidRPr="00946097">
        <w:rPr>
          <w:rFonts w:ascii="GHEA Grapalat" w:hAnsi="GHEA Grapalat"/>
          <w:sz w:val="24"/>
          <w:szCs w:val="24"/>
        </w:rPr>
        <w:t xml:space="preserve"> իրականացվող գործունեությունից</w:t>
      </w:r>
      <w:r w:rsidR="00140368" w:rsidRPr="00946097">
        <w:rPr>
          <w:rFonts w:ascii="GHEA Grapalat" w:hAnsi="GHEA Grapalat"/>
          <w:sz w:val="24"/>
          <w:szCs w:val="24"/>
        </w:rPr>
        <w:t>։</w:t>
      </w:r>
    </w:p>
    <w:p w:rsidR="00C35125" w:rsidRPr="00946097" w:rsidRDefault="00216C88"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3.</w:t>
      </w:r>
      <w:r w:rsidRPr="00946097">
        <w:rPr>
          <w:rFonts w:ascii="GHEA Grapalat" w:hAnsi="GHEA Grapalat"/>
          <w:sz w:val="24"/>
          <w:szCs w:val="24"/>
        </w:rPr>
        <w:tab/>
      </w:r>
      <w:r w:rsidR="00212B2A" w:rsidRPr="00946097">
        <w:rPr>
          <w:rFonts w:ascii="GHEA Grapalat" w:hAnsi="GHEA Grapalat"/>
          <w:sz w:val="24"/>
          <w:szCs w:val="24"/>
        </w:rPr>
        <w:t>Փոխանակման մեկ մասնակից պետության իրավասու մարմինը (այսուհետ՝ տեղեկություններ տրամադրող փոխանակման մասնակից պետություն) փոխանակման մյուս մասնակից պետությունների իրավասու մարմինների հետ (այսուհետ՝ տեղեկություններ ստացող փոխանակման մասնակից պետություն) փոխանակում է հետ</w:t>
      </w:r>
      <w:r w:rsidR="003F5160" w:rsidRPr="00946097">
        <w:rPr>
          <w:rFonts w:ascii="GHEA Grapalat" w:hAnsi="GHEA Grapalat"/>
          <w:sz w:val="24"/>
          <w:szCs w:val="24"/>
        </w:rPr>
        <w:t>եւ</w:t>
      </w:r>
      <w:r w:rsidR="00212B2A" w:rsidRPr="00946097">
        <w:rPr>
          <w:rFonts w:ascii="GHEA Grapalat" w:hAnsi="GHEA Grapalat"/>
          <w:sz w:val="24"/>
          <w:szCs w:val="24"/>
        </w:rPr>
        <w:t>յալ տեղեկություններ</w:t>
      </w:r>
      <w:r w:rsidR="00D64382" w:rsidRPr="00946097">
        <w:rPr>
          <w:rFonts w:ascii="GHEA Grapalat" w:hAnsi="GHEA Grapalat"/>
          <w:sz w:val="24"/>
          <w:szCs w:val="24"/>
        </w:rPr>
        <w:t>ը</w:t>
      </w:r>
      <w:r w:rsidR="00212B2A" w:rsidRPr="00946097">
        <w:rPr>
          <w:rFonts w:ascii="GHEA Grapalat" w:hAnsi="GHEA Grapalat"/>
          <w:sz w:val="24"/>
          <w:szCs w:val="24"/>
        </w:rPr>
        <w:t>՝</w:t>
      </w:r>
    </w:p>
    <w:p w:rsidR="00C35125" w:rsidRPr="00946097" w:rsidRDefault="00216C88"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ա)</w:t>
      </w:r>
      <w:r w:rsidRPr="00946097">
        <w:rPr>
          <w:rFonts w:ascii="GHEA Grapalat" w:hAnsi="GHEA Grapalat"/>
          <w:sz w:val="24"/>
          <w:szCs w:val="24"/>
        </w:rPr>
        <w:tab/>
      </w:r>
      <w:r w:rsidR="00140368" w:rsidRPr="00946097">
        <w:rPr>
          <w:rFonts w:ascii="GHEA Grapalat" w:hAnsi="GHEA Grapalat"/>
          <w:sz w:val="24"/>
          <w:szCs w:val="24"/>
        </w:rPr>
        <w:t xml:space="preserve">տեղեկություններ տրամադրող փոխանակման մասնակից պետության այն իրավաբանական անձանց մասին, որոնց կանոնադրական ֆոնդի (կապիտալի) մասն են կազմում տեղեկություններ ստացող փոխանակման մասնակից պետության ներդրող իրավաբանական անձանց ներդրումները (բաժնեմասերը), </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տեղեկություններ տրամադրող փոխանակման մասնակից պետության այն իրավաբանական անձանց մասին, որոնք տեղեկություններ ստացող փոխանակման մասնակից պետության իրավաբանական անձին հաշվեգրել (վճարել) են սույն պահանջների 2-րդ կետի </w:t>
      </w:r>
      <w:r w:rsidR="00B17CB0" w:rsidRPr="00946097">
        <w:rPr>
          <w:rFonts w:ascii="GHEA Grapalat" w:hAnsi="GHEA Grapalat"/>
          <w:sz w:val="24"/>
          <w:szCs w:val="24"/>
        </w:rPr>
        <w:t>«</w:t>
      </w:r>
      <w:r w:rsidRPr="00946097">
        <w:rPr>
          <w:rFonts w:ascii="GHEA Grapalat" w:hAnsi="GHEA Grapalat"/>
          <w:sz w:val="24"/>
          <w:szCs w:val="24"/>
        </w:rPr>
        <w:t>ա</w:t>
      </w:r>
      <w:r w:rsidR="00B17CB0" w:rsidRPr="00946097">
        <w:rPr>
          <w:rFonts w:ascii="GHEA Grapalat" w:hAnsi="GHEA Grapalat"/>
          <w:sz w:val="24"/>
          <w:szCs w:val="24"/>
        </w:rPr>
        <w:t>»</w:t>
      </w:r>
      <w:r w:rsidRPr="00946097">
        <w:rPr>
          <w:rFonts w:ascii="GHEA Grapalat" w:hAnsi="GHEA Grapalat"/>
          <w:sz w:val="24"/>
          <w:szCs w:val="24"/>
        </w:rPr>
        <w:t xml:space="preserve"> ենթակետում նշված եկամուտները,</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տեղեկություններ տրամադրող փոխանակման մասնակից պետությունում գործունեություն իրականացնող՝ իրավաբանական անձի այն մշտական ներկայացուցչությունների (հիմնարկների) վերաբերյալ, որոնք տեղեկություններ ստացող փոխանակման մասնակից պետության իրավաբանական անձին հաշվեգրել (վճարել) են սույն պահանջների 2-րդ կետի </w:t>
      </w:r>
      <w:r w:rsidR="00B17CB0" w:rsidRPr="00946097">
        <w:rPr>
          <w:rFonts w:ascii="GHEA Grapalat" w:hAnsi="GHEA Grapalat"/>
          <w:sz w:val="24"/>
          <w:szCs w:val="24"/>
        </w:rPr>
        <w:t>«</w:t>
      </w:r>
      <w:r w:rsidRPr="00946097">
        <w:rPr>
          <w:rFonts w:ascii="GHEA Grapalat" w:hAnsi="GHEA Grapalat"/>
          <w:sz w:val="24"/>
          <w:szCs w:val="24"/>
        </w:rPr>
        <w:t>ա</w:t>
      </w:r>
      <w:r w:rsidR="00B17CB0" w:rsidRPr="00946097">
        <w:rPr>
          <w:rFonts w:ascii="GHEA Grapalat" w:hAnsi="GHEA Grapalat"/>
          <w:sz w:val="24"/>
          <w:szCs w:val="24"/>
        </w:rPr>
        <w:t>»</w:t>
      </w:r>
      <w:r w:rsidRPr="00946097">
        <w:rPr>
          <w:rFonts w:ascii="GHEA Grapalat" w:hAnsi="GHEA Grapalat"/>
          <w:sz w:val="24"/>
          <w:szCs w:val="24"/>
        </w:rPr>
        <w:t xml:space="preserve"> ենթակետում նշված եկամուտները,</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տեղեկություններ ստացող փոխանակման մասնակից պետության իրավաբանական անձի այն մշտական ներկայացուցչությունների (հիմնարկների) վերաբերյալ, որոնք տեղեկություններ տրամադրող փոխանակման մասնակից պետությունում գործունեությունից ստանում են եկամուտ․</w:t>
      </w:r>
    </w:p>
    <w:p w:rsidR="00C35125" w:rsidRPr="00946097" w:rsidRDefault="00216C88" w:rsidP="00601647">
      <w:pPr>
        <w:pStyle w:val="Bodytext340"/>
        <w:shd w:val="clear" w:color="auto" w:fill="auto"/>
        <w:tabs>
          <w:tab w:val="left" w:pos="1134"/>
        </w:tabs>
        <w:spacing w:after="160" w:line="353" w:lineRule="auto"/>
        <w:ind w:right="-1" w:firstLine="567"/>
        <w:jc w:val="both"/>
        <w:rPr>
          <w:rFonts w:ascii="GHEA Grapalat" w:hAnsi="GHEA Grapalat"/>
          <w:sz w:val="24"/>
          <w:szCs w:val="24"/>
        </w:rPr>
      </w:pPr>
      <w:r w:rsidRPr="00946097">
        <w:rPr>
          <w:rFonts w:ascii="GHEA Grapalat" w:hAnsi="GHEA Grapalat"/>
          <w:sz w:val="24"/>
          <w:szCs w:val="24"/>
        </w:rPr>
        <w:t>բ)</w:t>
      </w:r>
      <w:r w:rsidRPr="00946097">
        <w:rPr>
          <w:rFonts w:ascii="GHEA Grapalat" w:hAnsi="GHEA Grapalat"/>
          <w:sz w:val="24"/>
          <w:szCs w:val="24"/>
        </w:rPr>
        <w:tab/>
      </w:r>
      <w:r w:rsidR="00140368" w:rsidRPr="00946097">
        <w:rPr>
          <w:rFonts w:ascii="GHEA Grapalat" w:hAnsi="GHEA Grapalat"/>
          <w:sz w:val="24"/>
          <w:szCs w:val="24"/>
        </w:rPr>
        <w:t>տեղեկություններ ստացող փոխանակման մասնակից պետության այն ներդրող իրավաբանական անձանց մասին, որոնք ներդրում են կատարել տեղեկություններ տրամադրող փոխանակման մասնակից պետության իրավաբանական անձի կանոնադրական ֆոնդում (կապիտալում)</w:t>
      </w:r>
      <w:r w:rsidR="00466C88" w:rsidRPr="00946097">
        <w:rPr>
          <w:rFonts w:ascii="GHEA Grapalat" w:hAnsi="GHEA Grapalat"/>
          <w:sz w:val="24"/>
          <w:szCs w:val="24"/>
        </w:rPr>
        <w:t xml:space="preserve"> (ձեռք են </w:t>
      </w:r>
      <w:r w:rsidR="00A35A34" w:rsidRPr="00946097">
        <w:rPr>
          <w:rFonts w:ascii="GHEA Grapalat" w:hAnsi="GHEA Grapalat"/>
          <w:sz w:val="24"/>
          <w:szCs w:val="24"/>
        </w:rPr>
        <w:t>բերել բաժնեմաս կանոնադրական ֆոնդում (կապիտալում)</w:t>
      </w:r>
      <w:r w:rsidR="00466C88" w:rsidRPr="00946097">
        <w:rPr>
          <w:rFonts w:ascii="GHEA Grapalat" w:hAnsi="GHEA Grapalat"/>
          <w:sz w:val="24"/>
          <w:szCs w:val="24"/>
        </w:rPr>
        <w:t>)</w:t>
      </w:r>
      <w:r w:rsidR="00140368" w:rsidRPr="00946097">
        <w:rPr>
          <w:rFonts w:ascii="GHEA Grapalat" w:hAnsi="GHEA Grapalat"/>
          <w:sz w:val="24"/>
          <w:szCs w:val="24"/>
        </w:rPr>
        <w:t>,</w:t>
      </w:r>
    </w:p>
    <w:p w:rsidR="00C35125" w:rsidRPr="00946097" w:rsidRDefault="00140368" w:rsidP="00601647">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 xml:space="preserve">տեղեկություններ ստացող փոխանակման մասնակից պետության այն իրավաբանական անձանց մասին, որոնց հաշվեգրվել (վճարվել) են սույն պահանջների 2-րդ կետի </w:t>
      </w:r>
      <w:r w:rsidR="00A35A34" w:rsidRPr="00946097">
        <w:rPr>
          <w:rFonts w:ascii="GHEA Grapalat" w:hAnsi="GHEA Grapalat"/>
          <w:sz w:val="24"/>
          <w:szCs w:val="24"/>
        </w:rPr>
        <w:t>«</w:t>
      </w:r>
      <w:r w:rsidRPr="00946097">
        <w:rPr>
          <w:rFonts w:ascii="GHEA Grapalat" w:hAnsi="GHEA Grapalat"/>
          <w:sz w:val="24"/>
          <w:szCs w:val="24"/>
        </w:rPr>
        <w:t>ա</w:t>
      </w:r>
      <w:r w:rsidR="00A35A34" w:rsidRPr="00946097">
        <w:rPr>
          <w:rFonts w:ascii="GHEA Grapalat" w:hAnsi="GHEA Grapalat"/>
          <w:sz w:val="24"/>
          <w:szCs w:val="24"/>
        </w:rPr>
        <w:t>»</w:t>
      </w:r>
      <w:r w:rsidRPr="00946097">
        <w:rPr>
          <w:rFonts w:ascii="GHEA Grapalat" w:hAnsi="GHEA Grapalat"/>
          <w:sz w:val="24"/>
          <w:szCs w:val="24"/>
        </w:rPr>
        <w:t xml:space="preserve"> ենթակետում նշված եկամուտները,</w:t>
      </w:r>
    </w:p>
    <w:p w:rsidR="00C35125" w:rsidRPr="00946097" w:rsidRDefault="00140368" w:rsidP="00601647">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 xml:space="preserve">տեղեկություններ ստացող փոխանակման մասնակից պետության այն իրավաբանական անձանց մասին, որոնց տեղեկություններ տրամադրող փոխանակման մասնակից պետությունում գործունեություն իրականացնող օտարերկրյա կազմակերպությունների ներկայացուցչությունները (հիմնարկները) հաշվեգրել (վճարել) են սույն պահանջների 2-րդ կետի </w:t>
      </w:r>
      <w:r w:rsidR="008329FE" w:rsidRPr="00946097">
        <w:rPr>
          <w:rFonts w:ascii="GHEA Grapalat" w:hAnsi="GHEA Grapalat"/>
          <w:sz w:val="24"/>
          <w:szCs w:val="24"/>
        </w:rPr>
        <w:t>«</w:t>
      </w:r>
      <w:r w:rsidRPr="00946097">
        <w:rPr>
          <w:rFonts w:ascii="GHEA Grapalat" w:hAnsi="GHEA Grapalat"/>
          <w:sz w:val="24"/>
          <w:szCs w:val="24"/>
        </w:rPr>
        <w:t>ա</w:t>
      </w:r>
      <w:r w:rsidR="008329FE" w:rsidRPr="00946097">
        <w:rPr>
          <w:rFonts w:ascii="GHEA Grapalat" w:hAnsi="GHEA Grapalat"/>
          <w:sz w:val="24"/>
          <w:szCs w:val="24"/>
        </w:rPr>
        <w:t>»</w:t>
      </w:r>
      <w:r w:rsidRPr="00946097">
        <w:rPr>
          <w:rFonts w:ascii="GHEA Grapalat" w:hAnsi="GHEA Grapalat"/>
          <w:sz w:val="24"/>
          <w:szCs w:val="24"/>
        </w:rPr>
        <w:t xml:space="preserve"> ենթակետում նշված եկամուտները,</w:t>
      </w:r>
    </w:p>
    <w:p w:rsidR="00C35125" w:rsidRPr="00946097" w:rsidRDefault="00140368" w:rsidP="00601647">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տեղեկություններ ստացող փոխանակման մասնակից պետության այն իրավաբանական անձանց մասին, որոնք տեղեկություններ տրամադրող փոխանակման մասնակից պետությունում ստացել են եկամուտ մշտական ներկայացուցչության (հիմնարկի) միջոցով</w:t>
      </w:r>
      <w:r w:rsidR="00014883" w:rsidRPr="00946097">
        <w:rPr>
          <w:rFonts w:ascii="GHEA Grapalat" w:hAnsi="GHEA Grapalat"/>
          <w:sz w:val="24"/>
          <w:szCs w:val="24"/>
        </w:rPr>
        <w:t xml:space="preserve"> իրականացվող գործունեությունից</w:t>
      </w:r>
      <w:r w:rsidRPr="00946097">
        <w:rPr>
          <w:rFonts w:ascii="GHEA Grapalat" w:hAnsi="GHEA Grapalat"/>
          <w:sz w:val="24"/>
          <w:szCs w:val="24"/>
        </w:rPr>
        <w:t>։</w:t>
      </w:r>
    </w:p>
    <w:p w:rsidR="00C35125" w:rsidRPr="00946097" w:rsidRDefault="00216C88" w:rsidP="00601647">
      <w:pPr>
        <w:pStyle w:val="Bodytext340"/>
        <w:shd w:val="clear" w:color="auto" w:fill="auto"/>
        <w:tabs>
          <w:tab w:val="left" w:pos="1134"/>
        </w:tabs>
        <w:spacing w:after="160" w:line="353" w:lineRule="auto"/>
        <w:ind w:right="-1" w:firstLine="567"/>
        <w:jc w:val="both"/>
        <w:rPr>
          <w:rFonts w:ascii="GHEA Grapalat" w:hAnsi="GHEA Grapalat"/>
          <w:sz w:val="24"/>
          <w:szCs w:val="24"/>
        </w:rPr>
      </w:pPr>
      <w:r w:rsidRPr="00946097">
        <w:rPr>
          <w:rFonts w:ascii="GHEA Grapalat" w:hAnsi="GHEA Grapalat"/>
          <w:sz w:val="24"/>
          <w:szCs w:val="24"/>
        </w:rPr>
        <w:t>4.</w:t>
      </w:r>
      <w:r w:rsidRPr="00946097">
        <w:rPr>
          <w:rFonts w:ascii="GHEA Grapalat" w:hAnsi="GHEA Grapalat"/>
          <w:sz w:val="24"/>
          <w:szCs w:val="24"/>
        </w:rPr>
        <w:tab/>
      </w:r>
      <w:r w:rsidR="00466C88" w:rsidRPr="00946097">
        <w:rPr>
          <w:rFonts w:ascii="GHEA Grapalat" w:hAnsi="GHEA Grapalat"/>
          <w:sz w:val="24"/>
          <w:szCs w:val="24"/>
        </w:rPr>
        <w:t>Եկամուտների վերաբերյալ տեղեկություններ փոխանակելիս փոխանակման մասնակից պետությունների իրավասու մարմիններն ապահովում են նաեւ հետեւյալ տեղեկատվության տրամադրումը</w:t>
      </w:r>
      <w:r w:rsidR="00212B2A" w:rsidRPr="00946097">
        <w:rPr>
          <w:rFonts w:ascii="GHEA Grapalat" w:hAnsi="GHEA Grapalat"/>
          <w:sz w:val="24"/>
          <w:szCs w:val="24"/>
        </w:rPr>
        <w:t>՝</w:t>
      </w:r>
    </w:p>
    <w:p w:rsidR="00C35125" w:rsidRPr="00946097" w:rsidRDefault="00216C88" w:rsidP="00601647">
      <w:pPr>
        <w:pStyle w:val="Bodytext340"/>
        <w:shd w:val="clear" w:color="auto" w:fill="auto"/>
        <w:tabs>
          <w:tab w:val="left" w:pos="1134"/>
        </w:tabs>
        <w:spacing w:after="160" w:line="353" w:lineRule="auto"/>
        <w:ind w:right="-1" w:firstLine="567"/>
        <w:jc w:val="both"/>
        <w:rPr>
          <w:rFonts w:ascii="GHEA Grapalat" w:hAnsi="GHEA Grapalat"/>
          <w:sz w:val="24"/>
          <w:szCs w:val="24"/>
        </w:rPr>
      </w:pPr>
      <w:r w:rsidRPr="00946097">
        <w:rPr>
          <w:rStyle w:val="Bodytext35NotBold"/>
          <w:rFonts w:ascii="GHEA Grapalat" w:hAnsi="GHEA Grapalat"/>
          <w:b w:val="0"/>
          <w:sz w:val="24"/>
          <w:szCs w:val="24"/>
        </w:rPr>
        <w:t>ա)</w:t>
      </w:r>
      <w:r w:rsidRPr="00946097">
        <w:rPr>
          <w:rStyle w:val="Bodytext35NotBold"/>
          <w:rFonts w:ascii="GHEA Grapalat" w:hAnsi="GHEA Grapalat"/>
          <w:b w:val="0"/>
          <w:sz w:val="24"/>
          <w:szCs w:val="24"/>
        </w:rPr>
        <w:tab/>
      </w:r>
      <w:r w:rsidR="00140368" w:rsidRPr="00946097">
        <w:rPr>
          <w:rStyle w:val="Bodytext35NotBold"/>
          <w:rFonts w:ascii="GHEA Grapalat" w:hAnsi="GHEA Grapalat"/>
          <w:b w:val="0"/>
          <w:sz w:val="24"/>
          <w:szCs w:val="24"/>
        </w:rPr>
        <w:t>սույն պահանջների 3-րդ կետի «ա» ենթակետում նշված անձանց առնչությամբ՝</w:t>
      </w:r>
    </w:p>
    <w:p w:rsidR="00C35125" w:rsidRPr="00946097" w:rsidRDefault="00140368" w:rsidP="00601647">
      <w:pPr>
        <w:pStyle w:val="Bodytext350"/>
        <w:shd w:val="clear" w:color="auto" w:fill="auto"/>
        <w:spacing w:before="0" w:after="160" w:line="353" w:lineRule="auto"/>
        <w:ind w:firstLine="567"/>
        <w:jc w:val="both"/>
        <w:rPr>
          <w:rFonts w:ascii="GHEA Grapalat" w:hAnsi="GHEA Grapalat"/>
          <w:sz w:val="24"/>
          <w:szCs w:val="24"/>
        </w:rPr>
      </w:pPr>
      <w:r w:rsidRPr="00946097">
        <w:rPr>
          <w:rStyle w:val="Bodytext35NotBold"/>
          <w:rFonts w:ascii="GHEA Grapalat" w:hAnsi="GHEA Grapalat"/>
          <w:sz w:val="24"/>
          <w:szCs w:val="24"/>
        </w:rPr>
        <w:t>կազմակերպա</w:t>
      </w:r>
      <w:r w:rsidR="007D49B1" w:rsidRPr="00946097">
        <w:rPr>
          <w:rStyle w:val="Bodytext35NotBold"/>
          <w:rFonts w:ascii="GHEA Grapalat" w:hAnsi="GHEA Grapalat"/>
          <w:sz w:val="24"/>
          <w:szCs w:val="24"/>
        </w:rPr>
        <w:t>կան-</w:t>
      </w:r>
      <w:r w:rsidRPr="00946097">
        <w:rPr>
          <w:rStyle w:val="Bodytext35NotBold"/>
          <w:rFonts w:ascii="GHEA Grapalat" w:hAnsi="GHEA Grapalat"/>
          <w:sz w:val="24"/>
          <w:szCs w:val="24"/>
        </w:rPr>
        <w:t>իրավական ձ</w:t>
      </w:r>
      <w:r w:rsidR="003F5160" w:rsidRPr="00946097">
        <w:rPr>
          <w:rStyle w:val="Bodytext35NotBold"/>
          <w:rFonts w:ascii="GHEA Grapalat" w:hAnsi="GHEA Grapalat"/>
          <w:sz w:val="24"/>
          <w:szCs w:val="24"/>
        </w:rPr>
        <w:t>եւ</w:t>
      </w:r>
      <w:r w:rsidRPr="00946097">
        <w:rPr>
          <w:rStyle w:val="Bodytext35NotBold"/>
          <w:rFonts w:ascii="GHEA Grapalat" w:hAnsi="GHEA Grapalat"/>
          <w:sz w:val="24"/>
          <w:szCs w:val="24"/>
        </w:rPr>
        <w:t>ը (տեղեկատվական ռեսուրսներում առկայության դեպքում),</w:t>
      </w:r>
    </w:p>
    <w:p w:rsidR="00C35125" w:rsidRPr="00946097" w:rsidRDefault="00140368" w:rsidP="00601647">
      <w:pPr>
        <w:pStyle w:val="Bodytext350"/>
        <w:shd w:val="clear" w:color="auto" w:fill="auto"/>
        <w:spacing w:before="0" w:after="160" w:line="353" w:lineRule="auto"/>
        <w:ind w:firstLine="567"/>
        <w:jc w:val="both"/>
        <w:rPr>
          <w:rFonts w:ascii="GHEA Grapalat" w:hAnsi="GHEA Grapalat"/>
          <w:sz w:val="24"/>
          <w:szCs w:val="24"/>
        </w:rPr>
      </w:pPr>
      <w:r w:rsidRPr="00946097">
        <w:rPr>
          <w:rStyle w:val="Bodytext35NotBold"/>
          <w:rFonts w:ascii="GHEA Grapalat" w:hAnsi="GHEA Grapalat"/>
          <w:sz w:val="24"/>
          <w:szCs w:val="24"/>
        </w:rPr>
        <w:t xml:space="preserve">իրավաբանական անձի կամ մշտական ներկայացուցչության (հիմնարկի) լրիվ անվանումը, </w:t>
      </w:r>
    </w:p>
    <w:p w:rsidR="00C35125" w:rsidRPr="00946097" w:rsidRDefault="00140368" w:rsidP="00601647">
      <w:pPr>
        <w:pStyle w:val="Bodytext350"/>
        <w:shd w:val="clear" w:color="auto" w:fill="auto"/>
        <w:spacing w:before="0" w:after="160" w:line="353" w:lineRule="auto"/>
        <w:ind w:firstLine="567"/>
        <w:jc w:val="both"/>
        <w:rPr>
          <w:rFonts w:ascii="GHEA Grapalat" w:hAnsi="GHEA Grapalat"/>
          <w:sz w:val="24"/>
          <w:szCs w:val="24"/>
        </w:rPr>
      </w:pPr>
      <w:r w:rsidRPr="00946097">
        <w:rPr>
          <w:rStyle w:val="Bodytext35NotBold"/>
          <w:rFonts w:ascii="GHEA Grapalat" w:hAnsi="GHEA Grapalat"/>
          <w:sz w:val="24"/>
          <w:szCs w:val="24"/>
        </w:rPr>
        <w:t>հարկ վճարողի նույնականացման ծածկագիրը (համարը) (մշտական ներկայացուցչության (հիմնարկի) համար՝ փոխանակման այն մասնակից պետությունում տրված ծածկագիրը (համարը), որտեղ գործունեություն է իրականացնում տվյալ մշտական ներկայացուցչությունը (հիմնարկը)),</w:t>
      </w:r>
    </w:p>
    <w:p w:rsidR="00C35125" w:rsidRPr="00946097" w:rsidRDefault="00140368" w:rsidP="00601647">
      <w:pPr>
        <w:pStyle w:val="Bodytext350"/>
        <w:shd w:val="clear" w:color="auto" w:fill="auto"/>
        <w:spacing w:before="0" w:after="160" w:line="350" w:lineRule="auto"/>
        <w:ind w:firstLine="567"/>
        <w:jc w:val="both"/>
        <w:rPr>
          <w:rFonts w:ascii="GHEA Grapalat" w:hAnsi="GHEA Grapalat"/>
          <w:sz w:val="24"/>
          <w:szCs w:val="24"/>
        </w:rPr>
      </w:pPr>
      <w:r w:rsidRPr="00946097">
        <w:rPr>
          <w:rStyle w:val="Bodytext35NotBold"/>
          <w:rFonts w:ascii="GHEA Grapalat" w:hAnsi="GHEA Grapalat"/>
          <w:sz w:val="24"/>
          <w:szCs w:val="24"/>
        </w:rPr>
        <w:t>իրավաբանական հասցեն (գտնվելու վայրը) (մշտական ներկայացուցչության (հիմնարկի) համար՝ փոխանակման այն մասնակից պետությունում, որտեղ գործունեություն է իրականացնում տվյալ մշտական ներկայացուցչությունը (հիմնարկը)),</w:t>
      </w:r>
    </w:p>
    <w:p w:rsidR="00C35125" w:rsidRPr="00946097" w:rsidRDefault="00140368" w:rsidP="00601647">
      <w:pPr>
        <w:pStyle w:val="Bodytext350"/>
        <w:shd w:val="clear" w:color="auto" w:fill="auto"/>
        <w:spacing w:before="0" w:after="160" w:line="350" w:lineRule="auto"/>
        <w:ind w:firstLine="567"/>
        <w:jc w:val="both"/>
        <w:rPr>
          <w:rFonts w:ascii="GHEA Grapalat" w:hAnsi="GHEA Grapalat"/>
          <w:sz w:val="24"/>
          <w:szCs w:val="24"/>
        </w:rPr>
      </w:pPr>
      <w:r w:rsidRPr="00946097">
        <w:rPr>
          <w:rStyle w:val="Bodytext35NotBold"/>
          <w:rFonts w:ascii="GHEA Grapalat" w:hAnsi="GHEA Grapalat"/>
          <w:sz w:val="24"/>
          <w:szCs w:val="24"/>
        </w:rPr>
        <w:t>իրավաբանական անձի այն կանոնադրական ֆոնդի (կապիտալի) չափը, որի մասն են կազմում փոխանակման մեկ այլ մասնակից պետության ներդրող իրավաբանական անձանց ներդրումները (բաժնեմասերը)․</w:t>
      </w:r>
    </w:p>
    <w:p w:rsidR="00C35125" w:rsidRPr="00946097" w:rsidRDefault="00216C88" w:rsidP="00601647">
      <w:pPr>
        <w:pStyle w:val="Bodytext340"/>
        <w:shd w:val="clear" w:color="auto" w:fill="auto"/>
        <w:tabs>
          <w:tab w:val="left" w:pos="1134"/>
        </w:tabs>
        <w:spacing w:after="160" w:line="350" w:lineRule="auto"/>
        <w:ind w:firstLine="567"/>
        <w:jc w:val="both"/>
        <w:rPr>
          <w:rFonts w:ascii="GHEA Grapalat" w:hAnsi="GHEA Grapalat"/>
          <w:sz w:val="24"/>
          <w:szCs w:val="24"/>
        </w:rPr>
      </w:pPr>
      <w:r w:rsidRPr="00946097">
        <w:rPr>
          <w:rStyle w:val="Bodytext35NotBold"/>
          <w:rFonts w:ascii="GHEA Grapalat" w:hAnsi="GHEA Grapalat"/>
          <w:b w:val="0"/>
          <w:sz w:val="24"/>
          <w:szCs w:val="24"/>
        </w:rPr>
        <w:t>բ)</w:t>
      </w:r>
      <w:r w:rsidRPr="00946097">
        <w:rPr>
          <w:rStyle w:val="Bodytext35NotBold"/>
          <w:rFonts w:ascii="GHEA Grapalat" w:hAnsi="GHEA Grapalat"/>
          <w:b w:val="0"/>
          <w:sz w:val="24"/>
          <w:szCs w:val="24"/>
        </w:rPr>
        <w:tab/>
      </w:r>
      <w:r w:rsidR="00140368" w:rsidRPr="00946097">
        <w:rPr>
          <w:rStyle w:val="Bodytext35NotBold"/>
          <w:rFonts w:ascii="GHEA Grapalat" w:hAnsi="GHEA Grapalat"/>
          <w:b w:val="0"/>
          <w:sz w:val="24"/>
          <w:szCs w:val="24"/>
        </w:rPr>
        <w:t>սույն պահանջների 3-րդ կետի «բ» ենթակետում նշված անձանց առնչությամբ՝</w:t>
      </w:r>
    </w:p>
    <w:p w:rsidR="00C35125" w:rsidRPr="00946097" w:rsidRDefault="00140368" w:rsidP="00601647">
      <w:pPr>
        <w:pStyle w:val="Bodytext350"/>
        <w:shd w:val="clear" w:color="auto" w:fill="auto"/>
        <w:spacing w:before="0" w:after="160" w:line="350" w:lineRule="auto"/>
        <w:ind w:firstLine="567"/>
        <w:jc w:val="both"/>
        <w:rPr>
          <w:rFonts w:ascii="GHEA Grapalat" w:hAnsi="GHEA Grapalat"/>
          <w:sz w:val="24"/>
          <w:szCs w:val="24"/>
        </w:rPr>
      </w:pPr>
      <w:r w:rsidRPr="00946097">
        <w:rPr>
          <w:rStyle w:val="Bodytext35NotBold"/>
          <w:rFonts w:ascii="GHEA Grapalat" w:hAnsi="GHEA Grapalat"/>
          <w:sz w:val="24"/>
          <w:szCs w:val="24"/>
        </w:rPr>
        <w:t>կազմակերպա</w:t>
      </w:r>
      <w:r w:rsidR="007D49B1" w:rsidRPr="00946097">
        <w:rPr>
          <w:rStyle w:val="Bodytext35NotBold"/>
          <w:rFonts w:ascii="GHEA Grapalat" w:hAnsi="GHEA Grapalat"/>
          <w:sz w:val="24"/>
          <w:szCs w:val="24"/>
        </w:rPr>
        <w:t>կան-</w:t>
      </w:r>
      <w:r w:rsidRPr="00946097">
        <w:rPr>
          <w:rStyle w:val="Bodytext35NotBold"/>
          <w:rFonts w:ascii="GHEA Grapalat" w:hAnsi="GHEA Grapalat"/>
          <w:sz w:val="24"/>
          <w:szCs w:val="24"/>
        </w:rPr>
        <w:t>իրավական ձ</w:t>
      </w:r>
      <w:r w:rsidR="003F5160" w:rsidRPr="00946097">
        <w:rPr>
          <w:rStyle w:val="Bodytext35NotBold"/>
          <w:rFonts w:ascii="GHEA Grapalat" w:hAnsi="GHEA Grapalat"/>
          <w:sz w:val="24"/>
          <w:szCs w:val="24"/>
        </w:rPr>
        <w:t>եւ</w:t>
      </w:r>
      <w:r w:rsidRPr="00946097">
        <w:rPr>
          <w:rStyle w:val="Bodytext35NotBold"/>
          <w:rFonts w:ascii="GHEA Grapalat" w:hAnsi="GHEA Grapalat"/>
          <w:sz w:val="24"/>
          <w:szCs w:val="24"/>
        </w:rPr>
        <w:t>ը (տեղեկատվական ռեսուրսներում առկայության դեպքում),</w:t>
      </w:r>
    </w:p>
    <w:p w:rsidR="00C35125" w:rsidRPr="00946097" w:rsidRDefault="00140368" w:rsidP="00601647">
      <w:pPr>
        <w:pStyle w:val="Bodytext350"/>
        <w:shd w:val="clear" w:color="auto" w:fill="auto"/>
        <w:spacing w:before="0" w:after="160" w:line="350" w:lineRule="auto"/>
        <w:ind w:firstLine="567"/>
        <w:jc w:val="both"/>
        <w:rPr>
          <w:rFonts w:ascii="GHEA Grapalat" w:hAnsi="GHEA Grapalat"/>
          <w:sz w:val="24"/>
          <w:szCs w:val="24"/>
        </w:rPr>
      </w:pPr>
      <w:r w:rsidRPr="00946097">
        <w:rPr>
          <w:rStyle w:val="Bodytext35NotBold"/>
          <w:rFonts w:ascii="GHEA Grapalat" w:hAnsi="GHEA Grapalat"/>
          <w:sz w:val="24"/>
          <w:szCs w:val="24"/>
        </w:rPr>
        <w:t>իրավաբանական անձի լրիվ անվանումը,</w:t>
      </w:r>
    </w:p>
    <w:p w:rsidR="00C35125" w:rsidRPr="00946097" w:rsidRDefault="00140368" w:rsidP="00601647">
      <w:pPr>
        <w:pStyle w:val="Bodytext350"/>
        <w:shd w:val="clear" w:color="auto" w:fill="auto"/>
        <w:spacing w:before="0" w:after="160" w:line="350" w:lineRule="auto"/>
        <w:ind w:firstLine="567"/>
        <w:jc w:val="both"/>
        <w:rPr>
          <w:rFonts w:ascii="GHEA Grapalat" w:hAnsi="GHEA Grapalat"/>
          <w:sz w:val="24"/>
          <w:szCs w:val="24"/>
        </w:rPr>
      </w:pPr>
      <w:r w:rsidRPr="00946097">
        <w:rPr>
          <w:rStyle w:val="Bodytext35NotBold"/>
          <w:rFonts w:ascii="GHEA Grapalat" w:hAnsi="GHEA Grapalat"/>
          <w:sz w:val="24"/>
          <w:szCs w:val="24"/>
        </w:rPr>
        <w:t>իրավաբանական անձի գրանցման՝ փոխանակման մասնակից պետությունում հարկ վճարողի նույնականացման ծածկագիրը (համարը) (տեղեկատվական ռեսուրսներում առկայության դեպքում),</w:t>
      </w:r>
    </w:p>
    <w:p w:rsidR="00C35125" w:rsidRPr="00946097" w:rsidRDefault="00140368" w:rsidP="00601647">
      <w:pPr>
        <w:pStyle w:val="Bodytext350"/>
        <w:shd w:val="clear" w:color="auto" w:fill="auto"/>
        <w:spacing w:before="0" w:after="160" w:line="350" w:lineRule="auto"/>
        <w:ind w:firstLine="567"/>
        <w:jc w:val="both"/>
        <w:rPr>
          <w:rFonts w:ascii="GHEA Grapalat" w:hAnsi="GHEA Grapalat"/>
          <w:sz w:val="24"/>
          <w:szCs w:val="24"/>
        </w:rPr>
      </w:pPr>
      <w:r w:rsidRPr="00946097">
        <w:rPr>
          <w:rStyle w:val="Bodytext35NotBold"/>
          <w:rFonts w:ascii="GHEA Grapalat" w:hAnsi="GHEA Grapalat"/>
          <w:sz w:val="24"/>
          <w:szCs w:val="24"/>
        </w:rPr>
        <w:t>իրավաբանական հասցեն (գտնվելու վայրը) փոխանակման այն մասնակից պետությունում, որտեղ գրանցված է իրավաբանական անձը (տեղեկատվական ռեսուրսներում առկայության դեպքում),</w:t>
      </w:r>
    </w:p>
    <w:p w:rsidR="00C35125" w:rsidRPr="00946097" w:rsidRDefault="00140368" w:rsidP="00601647">
      <w:pPr>
        <w:pStyle w:val="Bodytext350"/>
        <w:shd w:val="clear" w:color="auto" w:fill="auto"/>
        <w:spacing w:before="0" w:after="160" w:line="350" w:lineRule="auto"/>
        <w:ind w:firstLine="567"/>
        <w:jc w:val="both"/>
        <w:rPr>
          <w:rFonts w:ascii="GHEA Grapalat" w:hAnsi="GHEA Grapalat"/>
          <w:sz w:val="24"/>
          <w:szCs w:val="24"/>
        </w:rPr>
      </w:pPr>
      <w:r w:rsidRPr="00946097">
        <w:rPr>
          <w:rStyle w:val="Bodytext35NotBold"/>
          <w:rFonts w:ascii="GHEA Grapalat" w:hAnsi="GHEA Grapalat"/>
          <w:sz w:val="24"/>
          <w:szCs w:val="24"/>
        </w:rPr>
        <w:t xml:space="preserve">իրավաբանական անձի կանոնադրական ֆոնդում (կապիտալում) ներդրող իրավաբանական անձի ներդրումների </w:t>
      </w:r>
      <w:r w:rsidR="003F5160" w:rsidRPr="00946097">
        <w:rPr>
          <w:rStyle w:val="Bodytext35NotBold"/>
          <w:rFonts w:ascii="GHEA Grapalat" w:hAnsi="GHEA Grapalat"/>
          <w:sz w:val="24"/>
          <w:szCs w:val="24"/>
        </w:rPr>
        <w:t>եւ</w:t>
      </w:r>
      <w:r w:rsidRPr="00946097">
        <w:rPr>
          <w:rStyle w:val="Bodytext35NotBold"/>
          <w:rFonts w:ascii="GHEA Grapalat" w:hAnsi="GHEA Grapalat"/>
          <w:sz w:val="24"/>
          <w:szCs w:val="24"/>
        </w:rPr>
        <w:t xml:space="preserve"> (կամ) իրավաբանական անձի կանոնադրական ֆոնդում (կապիտալում) ներդրող իրավաբանական անձի մասնակացության մասնաբաժնի չափը․</w:t>
      </w:r>
    </w:p>
    <w:p w:rsidR="00C35125" w:rsidRPr="00946097" w:rsidRDefault="00140368" w:rsidP="00601647">
      <w:pPr>
        <w:pStyle w:val="Bodytext350"/>
        <w:shd w:val="clear" w:color="auto" w:fill="auto"/>
        <w:tabs>
          <w:tab w:val="left" w:pos="1134"/>
        </w:tabs>
        <w:spacing w:before="0" w:after="160" w:line="350" w:lineRule="auto"/>
        <w:ind w:firstLine="567"/>
        <w:jc w:val="both"/>
        <w:rPr>
          <w:rFonts w:ascii="GHEA Grapalat" w:hAnsi="GHEA Grapalat"/>
          <w:sz w:val="24"/>
          <w:szCs w:val="24"/>
        </w:rPr>
      </w:pPr>
      <w:r w:rsidRPr="00946097">
        <w:rPr>
          <w:rStyle w:val="Bodytext35NotBold"/>
          <w:rFonts w:ascii="GHEA Grapalat" w:hAnsi="GHEA Grapalat"/>
          <w:sz w:val="24"/>
          <w:szCs w:val="24"/>
        </w:rPr>
        <w:t>գ)</w:t>
      </w:r>
      <w:r w:rsidR="00216C88" w:rsidRPr="00946097">
        <w:rPr>
          <w:rStyle w:val="Bodytext35NotBold"/>
          <w:rFonts w:ascii="GHEA Grapalat" w:hAnsi="GHEA Grapalat"/>
          <w:sz w:val="24"/>
          <w:szCs w:val="24"/>
        </w:rPr>
        <w:tab/>
      </w:r>
      <w:r w:rsidRPr="00946097">
        <w:rPr>
          <w:rStyle w:val="Bodytext35NotBold"/>
          <w:rFonts w:ascii="GHEA Grapalat" w:hAnsi="GHEA Grapalat"/>
          <w:sz w:val="24"/>
          <w:szCs w:val="24"/>
        </w:rPr>
        <w:t xml:space="preserve">փոխանակման մեկ մասնակից պետության իրավաբանական անձի այն եկամուտների վերաբերյալ, որոնք հարկվում են փոխանակման մեկ այլ մասնակից </w:t>
      </w:r>
      <w:r w:rsidR="00466C88" w:rsidRPr="00946097">
        <w:rPr>
          <w:rStyle w:val="Bodytext35NotBold"/>
          <w:rFonts w:ascii="GHEA Grapalat" w:hAnsi="GHEA Grapalat"/>
          <w:sz w:val="24"/>
          <w:szCs w:val="24"/>
        </w:rPr>
        <w:t>պետությունում վճարման աղբյուրի մոտ՝</w:t>
      </w:r>
    </w:p>
    <w:p w:rsidR="00C35125" w:rsidRPr="00946097" w:rsidRDefault="00466C88" w:rsidP="00601647">
      <w:pPr>
        <w:pStyle w:val="Bodytext350"/>
        <w:shd w:val="clear" w:color="auto" w:fill="auto"/>
        <w:spacing w:before="0" w:after="160" w:line="360" w:lineRule="auto"/>
        <w:ind w:right="-1" w:firstLine="567"/>
        <w:jc w:val="both"/>
        <w:rPr>
          <w:rFonts w:ascii="GHEA Grapalat" w:hAnsi="GHEA Grapalat"/>
          <w:b w:val="0"/>
          <w:sz w:val="24"/>
          <w:szCs w:val="24"/>
        </w:rPr>
      </w:pPr>
      <w:r w:rsidRPr="00946097">
        <w:rPr>
          <w:rFonts w:ascii="GHEA Grapalat" w:hAnsi="GHEA Grapalat"/>
          <w:b w:val="0"/>
          <w:sz w:val="24"/>
          <w:szCs w:val="24"/>
        </w:rPr>
        <w:t xml:space="preserve">սույն պահանջների 2-րդ կետի </w:t>
      </w:r>
      <w:r w:rsidR="006A1A35" w:rsidRPr="00946097">
        <w:rPr>
          <w:rFonts w:ascii="GHEA Grapalat" w:hAnsi="GHEA Grapalat"/>
          <w:b w:val="0"/>
          <w:sz w:val="24"/>
          <w:szCs w:val="24"/>
        </w:rPr>
        <w:t>«</w:t>
      </w:r>
      <w:r w:rsidRPr="00946097">
        <w:rPr>
          <w:rFonts w:ascii="GHEA Grapalat" w:hAnsi="GHEA Grapalat"/>
          <w:b w:val="0"/>
          <w:sz w:val="24"/>
          <w:szCs w:val="24"/>
        </w:rPr>
        <w:t>ա</w:t>
      </w:r>
      <w:r w:rsidR="006A1A35" w:rsidRPr="00946097">
        <w:rPr>
          <w:rFonts w:ascii="GHEA Grapalat" w:hAnsi="GHEA Grapalat"/>
          <w:b w:val="0"/>
          <w:sz w:val="24"/>
          <w:szCs w:val="24"/>
        </w:rPr>
        <w:t>»</w:t>
      </w:r>
      <w:r w:rsidRPr="00946097">
        <w:rPr>
          <w:rFonts w:ascii="GHEA Grapalat" w:hAnsi="GHEA Grapalat"/>
          <w:b w:val="0"/>
          <w:sz w:val="24"/>
          <w:szCs w:val="24"/>
        </w:rPr>
        <w:t xml:space="preserve"> ենթակետին համապատասխան եկամտի տեսակը</w:t>
      </w:r>
      <w:r w:rsidR="002F6D48" w:rsidRPr="00946097">
        <w:rPr>
          <w:rFonts w:ascii="GHEA Grapalat" w:hAnsi="GHEA Grapalat"/>
          <w:b w:val="0"/>
          <w:sz w:val="24"/>
          <w:szCs w:val="24"/>
        </w:rPr>
        <w:t>,</w:t>
      </w:r>
    </w:p>
    <w:p w:rsidR="00C35125" w:rsidRPr="00946097" w:rsidRDefault="00466C88" w:rsidP="00601647">
      <w:pPr>
        <w:pStyle w:val="Bodytext350"/>
        <w:shd w:val="clear" w:color="auto" w:fill="auto"/>
        <w:spacing w:before="0" w:after="160" w:line="360" w:lineRule="auto"/>
        <w:ind w:right="-1" w:firstLine="567"/>
        <w:jc w:val="both"/>
        <w:rPr>
          <w:rFonts w:ascii="GHEA Grapalat" w:hAnsi="GHEA Grapalat"/>
          <w:sz w:val="24"/>
          <w:szCs w:val="24"/>
        </w:rPr>
      </w:pPr>
      <w:r w:rsidRPr="00946097">
        <w:rPr>
          <w:rStyle w:val="Bodytext35NotBold"/>
          <w:rFonts w:ascii="GHEA Grapalat" w:hAnsi="GHEA Grapalat"/>
          <w:sz w:val="24"/>
          <w:szCs w:val="24"/>
        </w:rPr>
        <w:t>հաշվեգրված (վճարված) եկամտի գումարը,</w:t>
      </w:r>
    </w:p>
    <w:p w:rsidR="00C35125" w:rsidRPr="00946097" w:rsidRDefault="00140368" w:rsidP="00601647">
      <w:pPr>
        <w:pStyle w:val="Bodytext350"/>
        <w:shd w:val="clear" w:color="auto" w:fill="auto"/>
        <w:spacing w:before="0" w:after="160" w:line="360" w:lineRule="auto"/>
        <w:ind w:right="-1" w:firstLine="567"/>
        <w:jc w:val="both"/>
        <w:rPr>
          <w:rFonts w:ascii="GHEA Grapalat" w:hAnsi="GHEA Grapalat"/>
          <w:sz w:val="24"/>
          <w:szCs w:val="24"/>
        </w:rPr>
      </w:pPr>
      <w:r w:rsidRPr="00946097">
        <w:rPr>
          <w:rStyle w:val="Bodytext35NotBold"/>
          <w:rFonts w:ascii="GHEA Grapalat" w:hAnsi="GHEA Grapalat"/>
          <w:sz w:val="24"/>
          <w:szCs w:val="24"/>
        </w:rPr>
        <w:t>եկամուտների հաշվեգրման (վճարման) ամսաթիվը (ամիսը, եռամսյակը),</w:t>
      </w:r>
    </w:p>
    <w:p w:rsidR="00C35125" w:rsidRPr="00946097" w:rsidRDefault="00140368" w:rsidP="00601647">
      <w:pPr>
        <w:pStyle w:val="Bodytext350"/>
        <w:shd w:val="clear" w:color="auto" w:fill="auto"/>
        <w:spacing w:before="0" w:after="160" w:line="360" w:lineRule="auto"/>
        <w:ind w:right="-1" w:firstLine="567"/>
        <w:jc w:val="both"/>
        <w:rPr>
          <w:rFonts w:ascii="GHEA Grapalat" w:hAnsi="GHEA Grapalat"/>
          <w:sz w:val="24"/>
          <w:szCs w:val="24"/>
        </w:rPr>
      </w:pPr>
      <w:r w:rsidRPr="00946097">
        <w:rPr>
          <w:rStyle w:val="Bodytext35NotBold"/>
          <w:rFonts w:ascii="GHEA Grapalat" w:hAnsi="GHEA Grapalat"/>
          <w:sz w:val="24"/>
          <w:szCs w:val="24"/>
        </w:rPr>
        <w:t>եկամտի (շահույթի) հարկի կիրառված դրույքաչափը</w:t>
      </w:r>
      <w:r w:rsidR="002F6D48" w:rsidRPr="00946097">
        <w:rPr>
          <w:rStyle w:val="Bodytext35NotBold"/>
          <w:rFonts w:ascii="GHEA Grapalat" w:hAnsi="GHEA Grapalat"/>
          <w:sz w:val="24"/>
          <w:szCs w:val="24"/>
        </w:rPr>
        <w:t>,</w:t>
      </w:r>
    </w:p>
    <w:p w:rsidR="00C35125" w:rsidRPr="00946097" w:rsidRDefault="00140368" w:rsidP="00601647">
      <w:pPr>
        <w:pStyle w:val="Bodytext350"/>
        <w:shd w:val="clear" w:color="auto" w:fill="auto"/>
        <w:spacing w:before="0" w:after="160" w:line="360" w:lineRule="auto"/>
        <w:ind w:right="-1" w:firstLine="567"/>
        <w:jc w:val="both"/>
        <w:rPr>
          <w:rFonts w:ascii="GHEA Grapalat" w:hAnsi="GHEA Grapalat"/>
          <w:sz w:val="24"/>
          <w:szCs w:val="24"/>
        </w:rPr>
      </w:pPr>
      <w:r w:rsidRPr="00946097">
        <w:rPr>
          <w:rStyle w:val="Bodytext35NotBold"/>
          <w:rFonts w:ascii="GHEA Grapalat" w:hAnsi="GHEA Grapalat"/>
          <w:sz w:val="24"/>
          <w:szCs w:val="24"/>
        </w:rPr>
        <w:t xml:space="preserve">եկամտի (շահույթի) հարկի գումարը </w:t>
      </w:r>
      <w:r w:rsidR="003F5160" w:rsidRPr="00946097">
        <w:rPr>
          <w:rStyle w:val="Bodytext35NotBold"/>
          <w:rFonts w:ascii="GHEA Grapalat" w:hAnsi="GHEA Grapalat"/>
          <w:sz w:val="24"/>
          <w:szCs w:val="24"/>
        </w:rPr>
        <w:t>եւ</w:t>
      </w:r>
      <w:r w:rsidRPr="00946097">
        <w:rPr>
          <w:rStyle w:val="Bodytext35NotBold"/>
          <w:rFonts w:ascii="GHEA Grapalat" w:hAnsi="GHEA Grapalat"/>
          <w:sz w:val="24"/>
          <w:szCs w:val="24"/>
        </w:rPr>
        <w:t xml:space="preserve"> դրա գանձման (բյուջե փոխանցման) ամսաթիվը (ամիսը, եռամսյակը)․</w:t>
      </w:r>
    </w:p>
    <w:p w:rsidR="00C3512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դ)</w:t>
      </w:r>
      <w:r w:rsidRPr="00946097">
        <w:rPr>
          <w:rFonts w:ascii="GHEA Grapalat" w:hAnsi="GHEA Grapalat"/>
          <w:sz w:val="24"/>
          <w:szCs w:val="24"/>
        </w:rPr>
        <w:tab/>
      </w:r>
      <w:r w:rsidR="00140368" w:rsidRPr="00946097">
        <w:rPr>
          <w:rFonts w:ascii="GHEA Grapalat" w:hAnsi="GHEA Grapalat"/>
          <w:sz w:val="24"/>
          <w:szCs w:val="24"/>
        </w:rPr>
        <w:t>փոխանակման մեկ մասնակից պետության իրավաբանական անձի այն եկամուտների վերաբերյալ, որոնք ստացվում են փոխանակման մեկ այլ մասնակից պետությունում մշտական ներկայացուցչության (հիմնարկի) միջոցով</w:t>
      </w:r>
      <w:r w:rsidR="00014883" w:rsidRPr="00946097">
        <w:rPr>
          <w:rFonts w:ascii="GHEA Grapalat" w:hAnsi="GHEA Grapalat"/>
          <w:sz w:val="24"/>
          <w:szCs w:val="24"/>
        </w:rPr>
        <w:t xml:space="preserve"> իրականացվող գործունեությունից</w:t>
      </w:r>
      <w:r w:rsidR="00140368" w:rsidRPr="00946097">
        <w:rPr>
          <w:rFonts w:ascii="GHEA Grapalat" w:hAnsi="GHEA Grapalat"/>
          <w:sz w:val="24"/>
          <w:szCs w:val="24"/>
        </w:rPr>
        <w:t>՝</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եկամտի կամ հասույթի գումարը,</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հարկվող եկամտի (շահույթի) գումարը</w:t>
      </w:r>
      <w:r w:rsidR="002F6D48" w:rsidRPr="00946097">
        <w:rPr>
          <w:rFonts w:ascii="GHEA Grapalat" w:hAnsi="GHEA Grapalat"/>
          <w:sz w:val="24"/>
          <w:szCs w:val="24"/>
        </w:rPr>
        <w:t>,</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եկամտի (շահույթի) հարկի կիրառված դրույքաչափը,</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եկամտի (շահույթի) հարկի գումարը,</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զուտ եկամտի գումարը (տեղեկատվական ռեսուրսներում առկայության դեպքում),</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 xml:space="preserve">զուտ եկամտի հարկի գումարն ըստ դրույքաչափի՝ փոխանակման մասնակից պետության օրենսդրության համաձայն (տեղեկատվական ռեսուրսներում առկայության դեպքում), </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զուտ եկամտի հարկի գումարի դրույքաչափը՝ փոխանակման մասնակից պետության օրենսդրության համաձայն (տեղեկատվական ռեսուրսներում առկայության դեպքում),</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փոխանակման մասնակից պետությունների միջ</w:t>
      </w:r>
      <w:r w:rsidR="003F5160" w:rsidRPr="00946097">
        <w:rPr>
          <w:rFonts w:ascii="GHEA Grapalat" w:hAnsi="GHEA Grapalat"/>
          <w:sz w:val="24"/>
          <w:szCs w:val="24"/>
        </w:rPr>
        <w:t>եւ</w:t>
      </w:r>
      <w:r w:rsidRPr="00946097">
        <w:rPr>
          <w:rFonts w:ascii="GHEA Grapalat" w:hAnsi="GHEA Grapalat"/>
          <w:sz w:val="24"/>
          <w:szCs w:val="24"/>
        </w:rPr>
        <w:t xml:space="preserve"> կնքված՝ կրկնակի հարկումից խուսափելու վերաբերյալ միջազգային պայմանագրով նախատեսված դրույքաչափով զուտ եկամտի հարկի գումարը (տեղեկատվական ռեսուրսներում առկայության դեպքում),</w:t>
      </w:r>
    </w:p>
    <w:p w:rsidR="00C35125" w:rsidRPr="00946097" w:rsidRDefault="00140368" w:rsidP="00601647">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զուտ եկամտի հարկի դրույքաչափը՝ փոխանակման մասնակից պետությունների միջ</w:t>
      </w:r>
      <w:r w:rsidR="003F5160" w:rsidRPr="00946097">
        <w:rPr>
          <w:rFonts w:ascii="GHEA Grapalat" w:hAnsi="GHEA Grapalat"/>
          <w:sz w:val="24"/>
          <w:szCs w:val="24"/>
        </w:rPr>
        <w:t>եւ</w:t>
      </w:r>
      <w:r w:rsidRPr="00946097">
        <w:rPr>
          <w:rFonts w:ascii="GHEA Grapalat" w:hAnsi="GHEA Grapalat"/>
          <w:sz w:val="24"/>
          <w:szCs w:val="24"/>
        </w:rPr>
        <w:t xml:space="preserve"> կնքված՝ կրկնակի հարկումից խուսափելու վերաբերյալ միջազգային պայմանագրի համաձայն (տեղեկատվական ռեսուրսներում առկայության դեպքում)։</w:t>
      </w:r>
    </w:p>
    <w:p w:rsidR="00AB4485" w:rsidRPr="00946097" w:rsidRDefault="00AB4485" w:rsidP="00601647">
      <w:pPr>
        <w:spacing w:after="160" w:line="360" w:lineRule="auto"/>
        <w:ind w:right="-1" w:firstLine="567"/>
        <w:rPr>
          <w:rFonts w:ascii="GHEA Grapalat" w:hAnsi="GHEA Grapalat"/>
        </w:rPr>
      </w:pPr>
    </w:p>
    <w:p w:rsidR="00AB4485" w:rsidRPr="00946097" w:rsidRDefault="00572EAB" w:rsidP="00601647">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III</w:t>
      </w:r>
      <w:r w:rsidR="00AB4485" w:rsidRPr="00946097">
        <w:rPr>
          <w:rFonts w:ascii="GHEA Grapalat" w:hAnsi="GHEA Grapalat"/>
          <w:sz w:val="24"/>
          <w:szCs w:val="24"/>
        </w:rPr>
        <w:t>. Տեղեկատվության տրամադրման ձեւաչափը</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5.</w:t>
      </w:r>
      <w:r w:rsidRPr="00946097">
        <w:rPr>
          <w:rFonts w:ascii="GHEA Grapalat" w:hAnsi="GHEA Grapalat"/>
          <w:sz w:val="24"/>
          <w:szCs w:val="24"/>
        </w:rPr>
        <w:tab/>
      </w:r>
      <w:r w:rsidR="00AB4485" w:rsidRPr="00946097">
        <w:rPr>
          <w:rFonts w:ascii="GHEA Grapalat" w:hAnsi="GHEA Grapalat"/>
          <w:sz w:val="24"/>
          <w:szCs w:val="24"/>
        </w:rPr>
        <w:t xml:space="preserve">Փոխանակման մասնակից պետությունների իրավաբանական անձանց եկամուտների առանձին տեսակների վերաբերյալ տեղեկատվությունը տրամադրվում է Անկախ պետությունների համագործակցության </w:t>
      </w:r>
      <w:r w:rsidR="000A0236" w:rsidRPr="00946097">
        <w:rPr>
          <w:rFonts w:ascii="GHEA Grapalat" w:hAnsi="GHEA Grapalat"/>
          <w:sz w:val="24"/>
          <w:szCs w:val="24"/>
        </w:rPr>
        <w:t>գ</w:t>
      </w:r>
      <w:r w:rsidR="00AB4485" w:rsidRPr="00946097">
        <w:rPr>
          <w:rFonts w:ascii="GHEA Grapalat" w:hAnsi="GHEA Grapalat"/>
          <w:sz w:val="24"/>
          <w:szCs w:val="24"/>
        </w:rPr>
        <w:t>ործադիր կոմիտեի կայքում տեղադրված՝ Արձանագրության 4-րդ հոդվածի կարգով հաստատված ձեւաչափով:</w:t>
      </w:r>
    </w:p>
    <w:p w:rsidR="00AB4485" w:rsidRPr="00946097" w:rsidRDefault="00AB4485" w:rsidP="00601647">
      <w:pPr>
        <w:spacing w:after="160" w:line="360" w:lineRule="auto"/>
        <w:ind w:right="-1" w:firstLine="567"/>
        <w:rPr>
          <w:rFonts w:ascii="GHEA Grapalat" w:hAnsi="GHEA Grapalat"/>
        </w:rPr>
      </w:pPr>
    </w:p>
    <w:p w:rsidR="00AB4485" w:rsidRPr="00946097" w:rsidRDefault="00AB4485" w:rsidP="00601647">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IV. Տեղեկատվության փոխանակման ժամկետները</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6.</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պետությունների իրավաբանական անձանց եկամուտների առանձին տեսակների վերաբերյալ տեղեկատվության փոխանակումն իրականացվում է փոխանակման մասնակից պետությունների իրավասու մարմինների կողմից՝ հաշվետու տարվան հաջորդող տարվա օգոստոսի 1-ից ոչ ուշ:</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7.</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պետությունների իրավասու մարմինները տեղեկատվություն</w:t>
      </w:r>
      <w:r w:rsidR="000A0236" w:rsidRPr="00946097">
        <w:rPr>
          <w:rFonts w:ascii="GHEA Grapalat" w:hAnsi="GHEA Grapalat"/>
          <w:sz w:val="24"/>
          <w:szCs w:val="24"/>
        </w:rPr>
        <w:t>ն</w:t>
      </w:r>
      <w:r w:rsidR="00AB4485" w:rsidRPr="00946097">
        <w:rPr>
          <w:rFonts w:ascii="GHEA Grapalat" w:hAnsi="GHEA Grapalat"/>
          <w:sz w:val="24"/>
          <w:szCs w:val="24"/>
        </w:rPr>
        <w:t xml:space="preserve"> ստանալու օրվանից 10 աշխատանքային օրվա ընթացքում հաստատում են դրա ստացում</w:t>
      </w:r>
      <w:r w:rsidR="000A0236" w:rsidRPr="00946097">
        <w:rPr>
          <w:rFonts w:ascii="GHEA Grapalat" w:hAnsi="GHEA Grapalat"/>
          <w:sz w:val="24"/>
          <w:szCs w:val="24"/>
        </w:rPr>
        <w:t>ն</w:t>
      </w:r>
      <w:r w:rsidR="00AB4485" w:rsidRPr="00946097">
        <w:rPr>
          <w:rFonts w:ascii="GHEA Grapalat" w:hAnsi="GHEA Grapalat"/>
          <w:sz w:val="24"/>
          <w:szCs w:val="24"/>
        </w:rPr>
        <w:t xml:space="preserve"> էլեկտրոնային եղանակով տեղեկատվության փոխանակման ժամանակ օգտագործվող՝ տեղեկությունների ստացման մասին ծանուցումով՝ Անկախ պետությունների համագործակցության </w:t>
      </w:r>
      <w:r w:rsidR="000A0236" w:rsidRPr="00946097">
        <w:rPr>
          <w:rFonts w:ascii="GHEA Grapalat" w:hAnsi="GHEA Grapalat"/>
          <w:sz w:val="24"/>
          <w:szCs w:val="24"/>
        </w:rPr>
        <w:t>գ</w:t>
      </w:r>
      <w:r w:rsidR="00AB4485" w:rsidRPr="00946097">
        <w:rPr>
          <w:rFonts w:ascii="GHEA Grapalat" w:hAnsi="GHEA Grapalat"/>
          <w:sz w:val="24"/>
          <w:szCs w:val="24"/>
        </w:rPr>
        <w:t>ործադիր կոմիտեի կայքում տեղադրված ձեւաչափին համապատասխան:</w:t>
      </w:r>
      <w:r w:rsidR="00AB4485" w:rsidRPr="00946097">
        <w:rPr>
          <w:rFonts w:ascii="GHEA Grapalat" w:hAnsi="GHEA Grapalat"/>
          <w:sz w:val="24"/>
          <w:szCs w:val="24"/>
        </w:rPr>
        <w:br w:type="page"/>
      </w:r>
    </w:p>
    <w:p w:rsidR="00946097" w:rsidRDefault="00946097" w:rsidP="00601647">
      <w:pPr>
        <w:pStyle w:val="Bodytext360"/>
        <w:shd w:val="clear" w:color="auto" w:fill="auto"/>
        <w:spacing w:after="160" w:line="360" w:lineRule="auto"/>
        <w:ind w:left="3119" w:right="-1"/>
        <w:rPr>
          <w:rFonts w:ascii="GHEA Grapalat" w:hAnsi="GHEA Grapalat"/>
          <w:sz w:val="24"/>
          <w:szCs w:val="24"/>
        </w:rPr>
      </w:pPr>
    </w:p>
    <w:p w:rsidR="00AB4485" w:rsidRPr="00946097" w:rsidRDefault="00AB4485" w:rsidP="00601647">
      <w:pPr>
        <w:pStyle w:val="Bodytext360"/>
        <w:shd w:val="clear" w:color="auto" w:fill="auto"/>
        <w:spacing w:after="160" w:line="360" w:lineRule="auto"/>
        <w:ind w:left="3119" w:right="-1"/>
        <w:rPr>
          <w:rFonts w:ascii="GHEA Grapalat" w:hAnsi="GHEA Grapalat"/>
          <w:sz w:val="24"/>
          <w:szCs w:val="24"/>
        </w:rPr>
      </w:pPr>
      <w:r w:rsidRPr="00946097">
        <w:rPr>
          <w:rFonts w:ascii="GHEA Grapalat" w:hAnsi="GHEA Grapalat"/>
          <w:sz w:val="24"/>
          <w:szCs w:val="24"/>
        </w:rPr>
        <w:t>Հավելված թիվ 2</w:t>
      </w:r>
    </w:p>
    <w:p w:rsidR="00AB4485" w:rsidRPr="00946097" w:rsidRDefault="00AB4485" w:rsidP="00601647">
      <w:pPr>
        <w:pStyle w:val="Bodytext360"/>
        <w:shd w:val="clear" w:color="auto" w:fill="auto"/>
        <w:spacing w:after="160" w:line="360" w:lineRule="auto"/>
        <w:ind w:left="3119" w:right="-1"/>
        <w:rPr>
          <w:rFonts w:ascii="GHEA Grapalat" w:hAnsi="GHEA Grapalat"/>
          <w:sz w:val="24"/>
          <w:szCs w:val="24"/>
        </w:rPr>
      </w:pPr>
      <w:r w:rsidRPr="00946097">
        <w:rPr>
          <w:rFonts w:ascii="GHEA Grapalat" w:hAnsi="GHEA Grapalat"/>
          <w:sz w:val="24"/>
          <w:szCs w:val="24"/>
        </w:rPr>
        <w:t>«Հարկային վարչարարություն իրականացնելու նպատակով ԱՊՀ մասնակից պետությունների միջեւ էլեկտրոնային եղանակով տեղեկատվություն փոխանակելու մասին» (ամսաթիվ) արձանագրության</w:t>
      </w:r>
    </w:p>
    <w:p w:rsidR="00AB4485" w:rsidRPr="00946097" w:rsidRDefault="00AB4485" w:rsidP="00572EAB">
      <w:pPr>
        <w:pStyle w:val="Bodytext350"/>
        <w:shd w:val="clear" w:color="auto" w:fill="auto"/>
        <w:spacing w:before="0" w:after="160" w:line="360" w:lineRule="auto"/>
        <w:ind w:right="-1" w:firstLine="567"/>
        <w:rPr>
          <w:rFonts w:ascii="GHEA Grapalat" w:hAnsi="GHEA Grapalat"/>
          <w:sz w:val="24"/>
          <w:szCs w:val="24"/>
        </w:rPr>
      </w:pPr>
    </w:p>
    <w:p w:rsidR="00572EAB" w:rsidRPr="00946097" w:rsidRDefault="00572EAB" w:rsidP="00572EAB">
      <w:pPr>
        <w:pStyle w:val="Bodytext350"/>
        <w:shd w:val="clear" w:color="auto" w:fill="auto"/>
        <w:spacing w:before="0" w:after="160" w:line="360" w:lineRule="auto"/>
        <w:ind w:right="-1" w:firstLine="567"/>
        <w:rPr>
          <w:rFonts w:ascii="GHEA Grapalat" w:hAnsi="GHEA Grapalat"/>
          <w:sz w:val="24"/>
          <w:szCs w:val="24"/>
        </w:rPr>
      </w:pPr>
    </w:p>
    <w:p w:rsidR="00AB4485" w:rsidRPr="00946097" w:rsidRDefault="00AB4485" w:rsidP="00572EAB">
      <w:pPr>
        <w:pStyle w:val="Bodytext350"/>
        <w:shd w:val="clear" w:color="auto" w:fill="auto"/>
        <w:spacing w:before="0" w:after="160" w:line="360" w:lineRule="auto"/>
        <w:ind w:right="-1" w:firstLine="567"/>
        <w:rPr>
          <w:rFonts w:ascii="GHEA Grapalat" w:hAnsi="GHEA Grapalat"/>
          <w:sz w:val="24"/>
          <w:szCs w:val="24"/>
        </w:rPr>
      </w:pPr>
      <w:r w:rsidRPr="00946097">
        <w:rPr>
          <w:rFonts w:ascii="GHEA Grapalat" w:hAnsi="GHEA Grapalat"/>
          <w:sz w:val="24"/>
          <w:szCs w:val="24"/>
        </w:rPr>
        <w:t>ՊԱՀԱՆՋՆԵՐ</w:t>
      </w:r>
    </w:p>
    <w:p w:rsidR="00AB4485" w:rsidRPr="00946097" w:rsidRDefault="00AB4485" w:rsidP="00601647">
      <w:pPr>
        <w:pStyle w:val="Bodytext340"/>
        <w:shd w:val="clear" w:color="auto" w:fill="auto"/>
        <w:spacing w:after="160" w:line="360" w:lineRule="auto"/>
        <w:ind w:left="567" w:right="566"/>
        <w:jc w:val="center"/>
        <w:rPr>
          <w:rFonts w:ascii="GHEA Grapalat" w:hAnsi="GHEA Grapalat"/>
          <w:sz w:val="24"/>
          <w:szCs w:val="24"/>
        </w:rPr>
      </w:pPr>
      <w:r w:rsidRPr="00946097">
        <w:rPr>
          <w:rStyle w:val="Bodytext34Bold0"/>
          <w:rFonts w:ascii="GHEA Grapalat" w:hAnsi="GHEA Grapalat"/>
          <w:spacing w:val="0"/>
          <w:sz w:val="24"/>
          <w:szCs w:val="24"/>
        </w:rPr>
        <w:t>ֆիզիկական անձանց եկամուտների առանձին տեսակների եւ իրավաբանական ու ֆիզիկական անձանց վերաբերյալ տեղեկատվության կազմին եւ կառուցվածքին ներկայացվող</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p>
    <w:p w:rsidR="00AB4485" w:rsidRPr="00946097" w:rsidRDefault="00AB4485"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 Ընդհանուր դրույթներ</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1.</w:t>
      </w:r>
      <w:r w:rsidRPr="00946097">
        <w:rPr>
          <w:rFonts w:ascii="GHEA Grapalat" w:hAnsi="GHEA Grapalat"/>
          <w:sz w:val="24"/>
          <w:szCs w:val="24"/>
        </w:rPr>
        <w:tab/>
      </w:r>
      <w:r w:rsidR="00AB4485" w:rsidRPr="00946097">
        <w:rPr>
          <w:rFonts w:ascii="GHEA Grapalat" w:hAnsi="GHEA Grapalat"/>
          <w:sz w:val="24"/>
          <w:szCs w:val="24"/>
        </w:rPr>
        <w:t>Սույն պահանջներով սահմանվում են «Հարկային վարչարարություն իրականացնելու նպատակով ԱՊՀ մասնակից պետությունների միջեւ էլեկտրոնային եղանակով տեղեկատվություն փոխանակելու մասին» (ամսաթիվ) արձանագրության (այսուհետ՝ Արձանագրություն) մասնակից պետության ֆիզիկական անձ հանդիսացող քաղաքացիներին եւ (կամ) հարկային ռեզիդենտներին Արձանագրության մեկ այլ մասնակից պետության (այսուհետ՝ փոխանակման մասնակից պետություններ) տարածքում վճարված եկամուտների առանձին տեսակների վերաբերյալ տեղեկատվության կազմը եւ կառուցվածքը եւ փոխանակման մասնակից պետությունների իրավասու մարմինների միջեւ այդպիսի տեղեկատվության փոխանակման ժամկետները:</w:t>
      </w:r>
    </w:p>
    <w:p w:rsidR="00572EAB" w:rsidRPr="00946097" w:rsidRDefault="00572EAB" w:rsidP="00572EAB">
      <w:pPr>
        <w:pStyle w:val="Bodytext340"/>
        <w:shd w:val="clear" w:color="auto" w:fill="auto"/>
        <w:spacing w:after="160" w:line="360" w:lineRule="auto"/>
        <w:ind w:right="-1" w:firstLine="567"/>
        <w:jc w:val="center"/>
        <w:rPr>
          <w:rFonts w:ascii="GHEA Grapalat" w:hAnsi="GHEA Grapalat"/>
          <w:sz w:val="24"/>
          <w:szCs w:val="24"/>
        </w:rPr>
      </w:pPr>
    </w:p>
    <w:p w:rsidR="00AB4485" w:rsidRPr="00946097" w:rsidRDefault="00AB4485" w:rsidP="00601647">
      <w:pPr>
        <w:pStyle w:val="Bodytext340"/>
        <w:shd w:val="clear" w:color="auto" w:fill="auto"/>
        <w:spacing w:after="160" w:line="353" w:lineRule="auto"/>
        <w:ind w:right="-1"/>
        <w:jc w:val="center"/>
        <w:rPr>
          <w:rFonts w:ascii="GHEA Grapalat" w:hAnsi="GHEA Grapalat"/>
          <w:sz w:val="24"/>
          <w:szCs w:val="24"/>
        </w:rPr>
      </w:pPr>
      <w:r w:rsidRPr="00946097">
        <w:rPr>
          <w:rFonts w:ascii="GHEA Grapalat" w:hAnsi="GHEA Grapalat"/>
          <w:sz w:val="24"/>
          <w:szCs w:val="24"/>
        </w:rPr>
        <w:t>II. Փոխանակման առարկան, փոխանակման մասնակից պետությունների ֆիզիկական անձանց եկամուտների առանձին տեսակների վերաբերյալ տեղեկատվության կազմը եւ կառուցվածքը</w:t>
      </w:r>
    </w:p>
    <w:p w:rsidR="00AB4485" w:rsidRPr="00946097" w:rsidRDefault="00601647" w:rsidP="00601647">
      <w:pPr>
        <w:pStyle w:val="Bodytext340"/>
        <w:shd w:val="clear" w:color="auto" w:fill="auto"/>
        <w:tabs>
          <w:tab w:val="left" w:pos="1134"/>
        </w:tabs>
        <w:spacing w:after="160" w:line="353" w:lineRule="auto"/>
        <w:ind w:firstLine="567"/>
        <w:jc w:val="both"/>
        <w:rPr>
          <w:rFonts w:ascii="GHEA Grapalat" w:hAnsi="GHEA Grapalat"/>
          <w:sz w:val="24"/>
          <w:szCs w:val="24"/>
        </w:rPr>
      </w:pPr>
      <w:r w:rsidRPr="00946097">
        <w:rPr>
          <w:rFonts w:ascii="GHEA Grapalat" w:hAnsi="GHEA Grapalat"/>
          <w:sz w:val="24"/>
          <w:szCs w:val="24"/>
        </w:rPr>
        <w:t>2.</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պետությունների իրավասու մարմինները կատարում են փոխանակման մասնակից պետությունների ֆիզիկական անձանց եկամուտների հետեւյալ տեսակների վերաբերյալ տեղեկատվության փոխանակում՝</w:t>
      </w:r>
    </w:p>
    <w:p w:rsidR="00AB4485" w:rsidRPr="00946097" w:rsidRDefault="00AB4485" w:rsidP="00572EAB">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վարձու աշխատանքից ստացված եկամուտներ,</w:t>
      </w:r>
    </w:p>
    <w:p w:rsidR="00AB4485" w:rsidRPr="00946097" w:rsidRDefault="00AB4485" w:rsidP="00572EAB">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քաղաքացիաիրավական բնույթի պայմանագրերից պարգեւատրումներ,</w:t>
      </w:r>
    </w:p>
    <w:p w:rsidR="00AB4485" w:rsidRPr="00946097" w:rsidRDefault="00AB4485" w:rsidP="00572EAB">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շահաբաժիններ,</w:t>
      </w:r>
    </w:p>
    <w:p w:rsidR="00AB4485" w:rsidRPr="00946097" w:rsidRDefault="00AB4485" w:rsidP="00572EAB">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ռոյալթի, այդ թվում</w:t>
      </w:r>
      <w:r w:rsidR="000C057B" w:rsidRPr="00946097">
        <w:rPr>
          <w:rFonts w:ascii="GHEA Grapalat" w:hAnsi="GHEA Grapalat"/>
          <w:sz w:val="24"/>
          <w:szCs w:val="24"/>
        </w:rPr>
        <w:t>`</w:t>
      </w:r>
      <w:r w:rsidRPr="00946097">
        <w:rPr>
          <w:rFonts w:ascii="GHEA Grapalat" w:hAnsi="GHEA Grapalat"/>
          <w:sz w:val="24"/>
          <w:szCs w:val="24"/>
        </w:rPr>
        <w:t xml:space="preserve"> ինտելեկտուալ սեփականության օբյեկտների օգտագործումից եւ (կամ) օգտագործման իրավունքի տրամադրումից ստացված եկամուտներ (տեղեկատվական ռեսուրսներում առկայության դեպքում),</w:t>
      </w:r>
    </w:p>
    <w:p w:rsidR="00AB4485" w:rsidRPr="00946097" w:rsidRDefault="00AB4485" w:rsidP="00572EAB">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եկամուտներ արժեթղթերով գործառնություններից (արժեթղթերի օտարումից),</w:t>
      </w:r>
    </w:p>
    <w:p w:rsidR="00AB4485" w:rsidRPr="00946097" w:rsidRDefault="00AB4485" w:rsidP="00572EAB">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եկամուտներ իրավաբանական անձի կանոնադրական ֆոնդի (կապիտալի) բաժնեմասերի օտարումից,</w:t>
      </w:r>
    </w:p>
    <w:p w:rsidR="00AB4485" w:rsidRPr="00946097" w:rsidRDefault="00AB4485" w:rsidP="00572EAB">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անշարժ գույքի օտարումից ստացված եկամուտներ (տեղեկատվական ռեսուրսներում առկայության դեպքում),</w:t>
      </w:r>
    </w:p>
    <w:p w:rsidR="00AB4485" w:rsidRPr="00946097" w:rsidRDefault="00AB4485" w:rsidP="00572EAB">
      <w:pPr>
        <w:pStyle w:val="Bodytext340"/>
        <w:shd w:val="clear" w:color="auto" w:fill="auto"/>
        <w:spacing w:after="160" w:line="353" w:lineRule="auto"/>
        <w:ind w:firstLine="567"/>
        <w:jc w:val="both"/>
        <w:rPr>
          <w:rFonts w:ascii="GHEA Grapalat" w:hAnsi="GHEA Grapalat"/>
          <w:sz w:val="24"/>
          <w:szCs w:val="24"/>
        </w:rPr>
      </w:pPr>
      <w:r w:rsidRPr="00946097">
        <w:rPr>
          <w:rFonts w:ascii="GHEA Grapalat" w:hAnsi="GHEA Grapalat"/>
          <w:sz w:val="24"/>
          <w:szCs w:val="24"/>
        </w:rPr>
        <w:t>այլ եկամուտներ:</w:t>
      </w:r>
    </w:p>
    <w:p w:rsidR="00AB4485" w:rsidRPr="00946097" w:rsidRDefault="00601647" w:rsidP="00601647">
      <w:pPr>
        <w:pStyle w:val="Bodytext340"/>
        <w:shd w:val="clear" w:color="auto" w:fill="auto"/>
        <w:tabs>
          <w:tab w:val="left" w:pos="1134"/>
        </w:tabs>
        <w:spacing w:after="160" w:line="353" w:lineRule="auto"/>
        <w:ind w:firstLine="567"/>
        <w:jc w:val="both"/>
        <w:rPr>
          <w:rFonts w:ascii="GHEA Grapalat" w:hAnsi="GHEA Grapalat"/>
          <w:sz w:val="24"/>
          <w:szCs w:val="24"/>
        </w:rPr>
      </w:pPr>
      <w:r w:rsidRPr="00946097">
        <w:rPr>
          <w:rFonts w:ascii="GHEA Grapalat" w:hAnsi="GHEA Grapalat"/>
          <w:sz w:val="24"/>
          <w:szCs w:val="24"/>
        </w:rPr>
        <w:t>3.</w:t>
      </w:r>
      <w:r w:rsidRPr="00946097">
        <w:rPr>
          <w:rFonts w:ascii="GHEA Grapalat" w:hAnsi="GHEA Grapalat"/>
          <w:sz w:val="24"/>
          <w:szCs w:val="24"/>
        </w:rPr>
        <w:tab/>
      </w:r>
      <w:r w:rsidR="00AB4485" w:rsidRPr="00946097">
        <w:rPr>
          <w:rFonts w:ascii="GHEA Grapalat" w:hAnsi="GHEA Grapalat"/>
          <w:sz w:val="24"/>
          <w:szCs w:val="24"/>
        </w:rPr>
        <w:t>Ֆիզիկական անձանց եկամուտների առանձին տեսակների վերաբերյալ տեղեկություններ փոխանակելիս փոխանակման մասնակից պետությունների իրավասու մարմիններն ապահովում են այդ թվում հետեւյալ տեղեկատվության տրամադրումը՝</w:t>
      </w:r>
    </w:p>
    <w:p w:rsidR="00AB4485" w:rsidRPr="00946097" w:rsidRDefault="00601647" w:rsidP="00601647">
      <w:pPr>
        <w:pStyle w:val="Bodytext340"/>
        <w:shd w:val="clear" w:color="auto" w:fill="auto"/>
        <w:tabs>
          <w:tab w:val="left" w:pos="1134"/>
        </w:tabs>
        <w:spacing w:after="160" w:line="353" w:lineRule="auto"/>
        <w:ind w:firstLine="567"/>
        <w:jc w:val="both"/>
        <w:rPr>
          <w:rFonts w:ascii="GHEA Grapalat" w:hAnsi="GHEA Grapalat"/>
          <w:sz w:val="24"/>
          <w:szCs w:val="24"/>
        </w:rPr>
      </w:pPr>
      <w:r w:rsidRPr="00946097">
        <w:rPr>
          <w:rFonts w:ascii="GHEA Grapalat" w:hAnsi="GHEA Grapalat"/>
          <w:sz w:val="24"/>
          <w:szCs w:val="24"/>
        </w:rPr>
        <w:t>ա)</w:t>
      </w:r>
      <w:r w:rsidRPr="00946097">
        <w:rPr>
          <w:rFonts w:ascii="GHEA Grapalat" w:hAnsi="GHEA Grapalat"/>
          <w:sz w:val="24"/>
          <w:szCs w:val="24"/>
        </w:rPr>
        <w:tab/>
      </w:r>
      <w:r w:rsidR="00AB4485" w:rsidRPr="00946097">
        <w:rPr>
          <w:rFonts w:ascii="GHEA Grapalat" w:hAnsi="GHEA Grapalat"/>
          <w:sz w:val="24"/>
          <w:szCs w:val="24"/>
        </w:rPr>
        <w:t>փոխանակման այն մասնակից պետությունների իրավաբանական եւ ֆիզիկական անձանց մասով, որոնք փոխանակման մասնակից պետության քաղաքացի հանդիսացող ֆիզիկական անձանց եւ (կամ) հարկային ռեզիդենտներին փոխանակման մեկ այլ մասնակից պետության տարածքում հաշվեգրել (վճարել</w:t>
      </w:r>
      <w:r w:rsidR="000C057B" w:rsidRPr="00946097">
        <w:rPr>
          <w:rFonts w:ascii="GHEA Grapalat" w:hAnsi="GHEA Grapalat"/>
          <w:sz w:val="24"/>
          <w:szCs w:val="24"/>
        </w:rPr>
        <w:t>)</w:t>
      </w:r>
      <w:r w:rsidR="00AB4485" w:rsidRPr="00946097">
        <w:rPr>
          <w:rFonts w:ascii="GHEA Grapalat" w:hAnsi="GHEA Grapalat"/>
          <w:sz w:val="24"/>
          <w:szCs w:val="24"/>
        </w:rPr>
        <w:t xml:space="preserve"> են սույն պահանջների 2-րդ կետում նշված եկամուտները.</w:t>
      </w:r>
    </w:p>
    <w:p w:rsidR="00AB4485" w:rsidRPr="00946097" w:rsidRDefault="00AB4485"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w:t>
      </w:r>
      <w:r w:rsidR="00601647" w:rsidRPr="00946097">
        <w:rPr>
          <w:rFonts w:ascii="GHEA Grapalat" w:hAnsi="GHEA Grapalat"/>
          <w:sz w:val="24"/>
          <w:szCs w:val="24"/>
        </w:rPr>
        <w:tab/>
      </w:r>
      <w:r w:rsidRPr="00946097">
        <w:rPr>
          <w:rFonts w:ascii="GHEA Grapalat" w:hAnsi="GHEA Grapalat"/>
          <w:sz w:val="24"/>
          <w:szCs w:val="24"/>
        </w:rPr>
        <w:t>իրավաբանական անձանց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կազմակերպական-իրավական ձեւը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լրիվ անվանումը,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հարկ վճարողի նույնականացման ծածկագիրը (համարը),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իրավաբանական հասցեն (գտնվելու վայրը) փոխանակման մասնակից պետությունում, որտեղ գրանցված է իրավաբանական անձը,</w:t>
      </w:r>
    </w:p>
    <w:p w:rsidR="00AB4485" w:rsidRPr="00946097" w:rsidRDefault="00AB4485"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w:t>
      </w:r>
      <w:r w:rsidR="00601647" w:rsidRPr="00946097">
        <w:rPr>
          <w:rFonts w:ascii="GHEA Grapalat" w:hAnsi="GHEA Grapalat"/>
          <w:sz w:val="24"/>
          <w:szCs w:val="24"/>
        </w:rPr>
        <w:tab/>
      </w:r>
      <w:r w:rsidRPr="00946097">
        <w:rPr>
          <w:rFonts w:ascii="GHEA Grapalat" w:hAnsi="GHEA Grapalat"/>
          <w:sz w:val="24"/>
          <w:szCs w:val="24"/>
        </w:rPr>
        <w:t>ֆիզիկական անձանց, այդ թվում՝ որպես անհատ ձեռնարկատերեր գրանցված ֆիզիկական անձանց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ազգանունը, անունը եւ հայրանունը (հայրանունը՝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հարկ վճարողի նույնականացման ծածկագիրը (համարը)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բնակության վայրի (գտնվելու վայրի) հասցեն.</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բ)</w:t>
      </w:r>
      <w:r w:rsidRPr="00946097">
        <w:rPr>
          <w:rFonts w:ascii="GHEA Grapalat" w:hAnsi="GHEA Grapalat"/>
          <w:sz w:val="24"/>
          <w:szCs w:val="24"/>
        </w:rPr>
        <w:tab/>
      </w:r>
      <w:r w:rsidR="00AB4485" w:rsidRPr="00946097">
        <w:rPr>
          <w:rFonts w:ascii="GHEA Grapalat" w:hAnsi="GHEA Grapalat"/>
          <w:sz w:val="24"/>
          <w:szCs w:val="24"/>
        </w:rPr>
        <w:t>սույն պահանջների 2-րդ կետում նշված եկամուտներ ստացող ֆիզիկական անձանց մասով՝</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ազգանունը, անունը եւ հայրանունը (հայրանունը՝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ծննդյան ամսաթիվը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փոխանակման այն մասնակից պետությունում տրված՝ հարկ վճարողի նույնականացման ծածկագիրը (համարը), որի քաղաքացին եւ (կամ) հարկային ռեզիդենտն է ֆիզիկական անձը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տեղեկություններ անձը հաստատող փաստաթղթի մասին (փաստաթղթի տեսակը, սերիան (առկայության դեպքում), համարը եւ տրման ամսաթիվը),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փոխանակման այն մասնակից պետությունում բնակության վայրի (գտնվելու վայրի) հասցեն, որի քաղաքացին եւ (կամ) հարկային ռեզիդենտն է ֆիզիկական անձը.</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գ)</w:t>
      </w:r>
      <w:r w:rsidRPr="00946097">
        <w:rPr>
          <w:rFonts w:ascii="GHEA Grapalat" w:hAnsi="GHEA Grapalat"/>
          <w:sz w:val="24"/>
          <w:szCs w:val="24"/>
        </w:rPr>
        <w:tab/>
      </w:r>
      <w:r w:rsidR="00AB4485" w:rsidRPr="00946097">
        <w:rPr>
          <w:rFonts w:ascii="GHEA Grapalat" w:hAnsi="GHEA Grapalat"/>
          <w:sz w:val="24"/>
          <w:szCs w:val="24"/>
        </w:rPr>
        <w:t>ֆիզիկական անձի եկամուտների մասով՝</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սույն պահանջների 2-րդ կետին համապատասխան եկամտի տեսակը,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հաշվետու տարվա (ամսվա կամ եռամսյակի) համար հաշվեգրված (վճարված) եկամտի գումարը,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հաշվետու տարվա (ամսվա, եռամսյակի՝ տեղեկատվական ռեսուրսներում առկայության դեպքում) համար վճարված (պահված) հարկի գումարը: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p>
    <w:p w:rsidR="00AB4485" w:rsidRPr="00946097" w:rsidRDefault="00AB4485"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III. Տեղեկատվության տրամադրման ձեւաչափը</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vanish/>
          <w:sz w:val="24"/>
          <w:szCs w:val="24"/>
        </w:rPr>
      </w:pPr>
      <w:r w:rsidRPr="00946097">
        <w:rPr>
          <w:rFonts w:ascii="GHEA Grapalat" w:hAnsi="GHEA Grapalat"/>
          <w:sz w:val="24"/>
          <w:szCs w:val="24"/>
        </w:rPr>
        <w:t>4.</w:t>
      </w:r>
      <w:r w:rsidRPr="00946097">
        <w:rPr>
          <w:rFonts w:ascii="GHEA Grapalat" w:hAnsi="GHEA Grapalat"/>
          <w:sz w:val="24"/>
          <w:szCs w:val="24"/>
        </w:rPr>
        <w:tab/>
      </w:r>
      <w:r w:rsidR="00AB4485" w:rsidRPr="00946097">
        <w:rPr>
          <w:rFonts w:ascii="GHEA Grapalat" w:hAnsi="GHEA Grapalat"/>
          <w:sz w:val="24"/>
          <w:szCs w:val="24"/>
        </w:rPr>
        <w:t xml:space="preserve">Փոխանակման մասնակից պետությունների ֆիզիկական անձանց եկամուտների առանձին տեսակների վերաբերյալ տեղեկատվությունը տրամադրվում է Անկախ պետությունների համագործակցության </w:t>
      </w:r>
      <w:r w:rsidR="000A003C" w:rsidRPr="00946097">
        <w:rPr>
          <w:rFonts w:ascii="GHEA Grapalat" w:hAnsi="GHEA Grapalat"/>
          <w:sz w:val="24"/>
          <w:szCs w:val="24"/>
        </w:rPr>
        <w:t>գ</w:t>
      </w:r>
      <w:r w:rsidR="00AB4485" w:rsidRPr="00946097">
        <w:rPr>
          <w:rFonts w:ascii="GHEA Grapalat" w:hAnsi="GHEA Grapalat"/>
          <w:sz w:val="24"/>
          <w:szCs w:val="24"/>
        </w:rPr>
        <w:t>ործադիր կոմիտեի կայքում տեղադրված՝ Արձանագրության 4-րդ հոդվածի կարգով հաստատված ձեւաչափով:</w:t>
      </w:r>
    </w:p>
    <w:p w:rsidR="00572EAB" w:rsidRPr="00946097" w:rsidRDefault="00572EAB" w:rsidP="00572EAB">
      <w:pPr>
        <w:pStyle w:val="Bodytext340"/>
        <w:shd w:val="clear" w:color="auto" w:fill="auto"/>
        <w:spacing w:after="160" w:line="360" w:lineRule="auto"/>
        <w:ind w:right="-1"/>
        <w:jc w:val="center"/>
        <w:rPr>
          <w:rFonts w:ascii="GHEA Grapalat" w:hAnsi="GHEA Grapalat"/>
          <w:sz w:val="24"/>
          <w:szCs w:val="24"/>
        </w:rPr>
      </w:pPr>
    </w:p>
    <w:p w:rsidR="00AB4485" w:rsidRPr="00946097" w:rsidRDefault="00AB4485"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IV. Տեղեկատվության փոխանակման ժամկետները</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5.</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պետության քաղաքացի հանդիսացող ֆիզիկական անձանց եւ (կամ) հարկային ռեզիդենտներին փոխանակման մեկ այլ մասնակից պետության տարածքում վճարված եկամուտների առանձին տեսակների վերաբերյալ տեղեկատվության փոխանակումն իրականացվում է փոխանակման մասնակից պետությունների իրավասու մարմինների կողմից՝ հաշվետու տարվան հաջորդող տարվա օգոստոսի 1-ից ոչ ուշ:</w:t>
      </w:r>
    </w:p>
    <w:p w:rsidR="00572EAB" w:rsidRPr="00946097" w:rsidRDefault="00AB4485"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6.</w:t>
      </w:r>
      <w:r w:rsidR="00601647" w:rsidRPr="00946097">
        <w:rPr>
          <w:rFonts w:ascii="GHEA Grapalat" w:hAnsi="GHEA Grapalat"/>
          <w:sz w:val="24"/>
          <w:szCs w:val="24"/>
        </w:rPr>
        <w:tab/>
      </w:r>
      <w:r w:rsidRPr="00946097">
        <w:rPr>
          <w:rFonts w:ascii="GHEA Grapalat" w:hAnsi="GHEA Grapalat"/>
          <w:sz w:val="24"/>
          <w:szCs w:val="24"/>
        </w:rPr>
        <w:t>Փոխանակման մասնակից պետությունների իրավասու մարմինները տեղեկատվություն</w:t>
      </w:r>
      <w:r w:rsidR="000A003C" w:rsidRPr="00946097">
        <w:rPr>
          <w:rFonts w:ascii="GHEA Grapalat" w:hAnsi="GHEA Grapalat"/>
          <w:sz w:val="24"/>
          <w:szCs w:val="24"/>
        </w:rPr>
        <w:t>ն</w:t>
      </w:r>
      <w:r w:rsidRPr="00946097">
        <w:rPr>
          <w:rFonts w:ascii="GHEA Grapalat" w:hAnsi="GHEA Grapalat"/>
          <w:sz w:val="24"/>
          <w:szCs w:val="24"/>
        </w:rPr>
        <w:t xml:space="preserve"> ստանալու օրվանից 10 աշխատանքային օրվա ընթացքում հաստատում են դրա ստացում</w:t>
      </w:r>
      <w:r w:rsidR="000A003C" w:rsidRPr="00946097">
        <w:rPr>
          <w:rFonts w:ascii="GHEA Grapalat" w:hAnsi="GHEA Grapalat"/>
          <w:sz w:val="24"/>
          <w:szCs w:val="24"/>
        </w:rPr>
        <w:t>ն</w:t>
      </w:r>
      <w:r w:rsidRPr="00946097">
        <w:rPr>
          <w:rFonts w:ascii="GHEA Grapalat" w:hAnsi="GHEA Grapalat"/>
          <w:sz w:val="24"/>
          <w:szCs w:val="24"/>
        </w:rPr>
        <w:t xml:space="preserve"> էլեկտրոնային եղանակով տեղեկատվության փոխանակման ժամանակ օգտագործվող՝ տեղեկությունների ստացման մասին ծանուցումով՝ Անկախ պետությունների համագործակցության </w:t>
      </w:r>
      <w:r w:rsidR="000A003C" w:rsidRPr="00946097">
        <w:rPr>
          <w:rFonts w:ascii="GHEA Grapalat" w:hAnsi="GHEA Grapalat"/>
          <w:sz w:val="24"/>
          <w:szCs w:val="24"/>
        </w:rPr>
        <w:t>գ</w:t>
      </w:r>
      <w:r w:rsidRPr="00946097">
        <w:rPr>
          <w:rFonts w:ascii="GHEA Grapalat" w:hAnsi="GHEA Grapalat"/>
          <w:sz w:val="24"/>
          <w:szCs w:val="24"/>
        </w:rPr>
        <w:t>ործադիր կոմիտեի կայքում տեղադրված ձեւաչափին համապատասխան:</w:t>
      </w:r>
    </w:p>
    <w:p w:rsidR="00601647" w:rsidRPr="00946097" w:rsidRDefault="00601647" w:rsidP="00572EAB">
      <w:pPr>
        <w:pStyle w:val="Bodytext340"/>
        <w:shd w:val="clear" w:color="auto" w:fill="auto"/>
        <w:spacing w:after="160" w:line="360" w:lineRule="auto"/>
        <w:ind w:right="-1" w:firstLine="567"/>
        <w:jc w:val="both"/>
        <w:rPr>
          <w:rFonts w:ascii="GHEA Grapalat" w:hAnsi="GHEA Grapalat"/>
          <w:sz w:val="24"/>
          <w:szCs w:val="24"/>
        </w:rPr>
      </w:pP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br w:type="page"/>
      </w:r>
    </w:p>
    <w:p w:rsidR="00601647" w:rsidRPr="00946097" w:rsidRDefault="00601647" w:rsidP="00601647">
      <w:pPr>
        <w:spacing w:after="160" w:line="360" w:lineRule="auto"/>
        <w:ind w:left="3119" w:right="-1"/>
        <w:rPr>
          <w:rFonts w:ascii="GHEA Grapalat" w:hAnsi="GHEA Grapalat"/>
        </w:rPr>
      </w:pPr>
    </w:p>
    <w:p w:rsidR="00AB4485" w:rsidRPr="00946097" w:rsidRDefault="00AB4485" w:rsidP="00601647">
      <w:pPr>
        <w:spacing w:after="160" w:line="360" w:lineRule="auto"/>
        <w:ind w:left="3119" w:right="-1"/>
        <w:rPr>
          <w:rFonts w:ascii="GHEA Grapalat" w:hAnsi="GHEA Grapalat"/>
        </w:rPr>
      </w:pPr>
      <w:r w:rsidRPr="00946097">
        <w:rPr>
          <w:rFonts w:ascii="GHEA Grapalat" w:hAnsi="GHEA Grapalat"/>
        </w:rPr>
        <w:t>Հավելված թիվ 3</w:t>
      </w:r>
    </w:p>
    <w:p w:rsidR="00AB4485" w:rsidRPr="00946097" w:rsidRDefault="00AB4485" w:rsidP="00601647">
      <w:pPr>
        <w:spacing w:after="160" w:line="360" w:lineRule="auto"/>
        <w:ind w:left="3119" w:right="-1"/>
        <w:rPr>
          <w:rFonts w:ascii="GHEA Grapalat" w:hAnsi="GHEA Grapalat"/>
        </w:rPr>
      </w:pPr>
      <w:r w:rsidRPr="00946097">
        <w:rPr>
          <w:rFonts w:ascii="GHEA Grapalat" w:hAnsi="GHEA Grapalat"/>
        </w:rPr>
        <w:t>«Հարկային վարչարարություն իրականացնելու նպատակով ԱՊՀ մասնակից պետությունների միջեւ էլեկտրոնային եղանակով տեղեկատվություն փոխանակելու մասին» (ամսաթիվ) արձանագրության</w:t>
      </w:r>
    </w:p>
    <w:p w:rsidR="00572EAB" w:rsidRPr="00946097" w:rsidRDefault="00572EAB" w:rsidP="00572EAB">
      <w:pPr>
        <w:pStyle w:val="Bodytext340"/>
        <w:shd w:val="clear" w:color="auto" w:fill="auto"/>
        <w:spacing w:after="160" w:line="360" w:lineRule="auto"/>
        <w:ind w:right="-1" w:firstLine="567"/>
        <w:jc w:val="center"/>
        <w:rPr>
          <w:rStyle w:val="Bodytext34Bold0"/>
          <w:rFonts w:ascii="GHEA Grapalat" w:hAnsi="GHEA Grapalat"/>
          <w:spacing w:val="0"/>
          <w:sz w:val="24"/>
          <w:szCs w:val="24"/>
        </w:rPr>
      </w:pPr>
    </w:p>
    <w:p w:rsidR="00601647" w:rsidRPr="00946097" w:rsidRDefault="00601647" w:rsidP="00572EAB">
      <w:pPr>
        <w:pStyle w:val="Bodytext340"/>
        <w:shd w:val="clear" w:color="auto" w:fill="auto"/>
        <w:spacing w:after="160" w:line="360" w:lineRule="auto"/>
        <w:ind w:right="-1" w:firstLine="567"/>
        <w:jc w:val="center"/>
        <w:rPr>
          <w:rStyle w:val="Bodytext34Bold0"/>
          <w:rFonts w:ascii="GHEA Grapalat" w:hAnsi="GHEA Grapalat"/>
          <w:spacing w:val="0"/>
          <w:sz w:val="24"/>
          <w:szCs w:val="24"/>
        </w:rPr>
      </w:pPr>
    </w:p>
    <w:p w:rsidR="00AB4485" w:rsidRPr="00946097" w:rsidRDefault="00AB4485" w:rsidP="00572EAB">
      <w:pPr>
        <w:pStyle w:val="Bodytext340"/>
        <w:shd w:val="clear" w:color="auto" w:fill="auto"/>
        <w:spacing w:after="160" w:line="360" w:lineRule="auto"/>
        <w:ind w:right="-1" w:firstLine="567"/>
        <w:jc w:val="center"/>
        <w:rPr>
          <w:rFonts w:ascii="GHEA Grapalat" w:hAnsi="GHEA Grapalat"/>
          <w:sz w:val="24"/>
          <w:szCs w:val="24"/>
        </w:rPr>
      </w:pPr>
      <w:r w:rsidRPr="00946097">
        <w:rPr>
          <w:rStyle w:val="Bodytext34Bold0"/>
          <w:rFonts w:ascii="GHEA Grapalat" w:hAnsi="GHEA Grapalat"/>
          <w:spacing w:val="0"/>
          <w:sz w:val="24"/>
          <w:szCs w:val="24"/>
        </w:rPr>
        <w:t>ՊԱՀԱՆՋՆԵՐ</w:t>
      </w:r>
    </w:p>
    <w:p w:rsidR="00AB4485" w:rsidRPr="00946097" w:rsidRDefault="00AB4485" w:rsidP="00601647">
      <w:pPr>
        <w:pStyle w:val="Bodytext340"/>
        <w:shd w:val="clear" w:color="auto" w:fill="auto"/>
        <w:spacing w:after="160" w:line="360" w:lineRule="auto"/>
        <w:ind w:right="-1"/>
        <w:jc w:val="center"/>
        <w:rPr>
          <w:rFonts w:ascii="GHEA Grapalat" w:hAnsi="GHEA Grapalat"/>
          <w:sz w:val="24"/>
          <w:szCs w:val="24"/>
        </w:rPr>
      </w:pPr>
      <w:r w:rsidRPr="00946097">
        <w:rPr>
          <w:rStyle w:val="Bodytext34Bold0"/>
          <w:rFonts w:ascii="GHEA Grapalat" w:hAnsi="GHEA Grapalat"/>
          <w:spacing w:val="0"/>
          <w:sz w:val="24"/>
          <w:szCs w:val="24"/>
        </w:rPr>
        <w:t>գույքի առանձին տեսակների եւ դրա սեփականատերերի (տիրապետողների) վերաբերյալ տեղեկատվության կազմին եւ կառուցվածքին ներկայացվող</w:t>
      </w:r>
    </w:p>
    <w:p w:rsidR="00AB4485" w:rsidRPr="00946097" w:rsidRDefault="00AB4485" w:rsidP="00572EAB">
      <w:pPr>
        <w:pStyle w:val="Bodytext340"/>
        <w:shd w:val="clear" w:color="auto" w:fill="auto"/>
        <w:spacing w:after="160" w:line="360" w:lineRule="auto"/>
        <w:ind w:right="-1" w:firstLine="567"/>
        <w:jc w:val="center"/>
        <w:rPr>
          <w:rFonts w:ascii="GHEA Grapalat" w:hAnsi="GHEA Grapalat"/>
          <w:sz w:val="24"/>
          <w:szCs w:val="24"/>
        </w:rPr>
      </w:pPr>
    </w:p>
    <w:p w:rsidR="00AB4485" w:rsidRPr="00946097" w:rsidRDefault="00AB4485" w:rsidP="00572EAB">
      <w:pPr>
        <w:pStyle w:val="Bodytext340"/>
        <w:shd w:val="clear" w:color="auto" w:fill="auto"/>
        <w:spacing w:after="160" w:line="360" w:lineRule="auto"/>
        <w:ind w:right="-1" w:firstLine="567"/>
        <w:jc w:val="center"/>
        <w:rPr>
          <w:rFonts w:ascii="GHEA Grapalat" w:hAnsi="GHEA Grapalat"/>
          <w:sz w:val="24"/>
          <w:szCs w:val="24"/>
        </w:rPr>
      </w:pPr>
      <w:r w:rsidRPr="00946097">
        <w:rPr>
          <w:rFonts w:ascii="GHEA Grapalat" w:hAnsi="GHEA Grapalat"/>
          <w:sz w:val="24"/>
          <w:szCs w:val="24"/>
        </w:rPr>
        <w:t>I. Ընդհանուր դրույթներ</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1.</w:t>
      </w:r>
      <w:r w:rsidRPr="00946097">
        <w:rPr>
          <w:rFonts w:ascii="GHEA Grapalat" w:hAnsi="GHEA Grapalat"/>
          <w:sz w:val="24"/>
          <w:szCs w:val="24"/>
        </w:rPr>
        <w:tab/>
      </w:r>
      <w:r w:rsidR="00AB4485" w:rsidRPr="00946097">
        <w:rPr>
          <w:rFonts w:ascii="GHEA Grapalat" w:hAnsi="GHEA Grapalat"/>
          <w:sz w:val="24"/>
          <w:szCs w:val="24"/>
        </w:rPr>
        <w:t>Սույն պահանջներով սահմանվում են «Հարկային վարչարարություն իրականացնելու նպատակով ԱՊՀ մասնակից պետությունների միջեւ էլեկտրոնային եղանակով տեղեկատվություն փոխանակելու մասին» (ամսաթիվ) արձանագրության (այսուհետ՝ Արձանագրություն) մասնակից պետության տարածքում գրանցված (գտնվող) գույքի առանձին այն տեսակների վերաբերյալ տեղեկատվության կազմն ու կառուցվածքը, որոնց նկատմամբ սեփականության (տիրապետման) իրավունք ունեն Արձանագրության մեկ այլ մասնակից պետության (այսուհետ՝ փոխանակման մասնակից պետություններ) իրավաբանական անձինք կամ քաղաքացիները, եւ փոխանակման մասնակից պետությունների իրավասու մարմինների միջեւ այդ տեղեկատվության փոխանակման ժամկետները:</w:t>
      </w:r>
    </w:p>
    <w:p w:rsidR="00AB4485" w:rsidRPr="00946097" w:rsidRDefault="00AB4485" w:rsidP="00572EAB">
      <w:pPr>
        <w:spacing w:after="160" w:line="360" w:lineRule="auto"/>
        <w:ind w:right="-1" w:firstLine="567"/>
        <w:rPr>
          <w:rFonts w:ascii="GHEA Grapalat" w:hAnsi="GHEA Grapalat"/>
        </w:rPr>
      </w:pPr>
    </w:p>
    <w:p w:rsidR="00AB4485" w:rsidRPr="00946097" w:rsidRDefault="00AB4485" w:rsidP="00601647">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II. Փոխանակման առարկան, փոխանակման մասնակից պետության տարածքում գրանցված (գտնվող) գույքի առանձին տեսակների եւ դրա սեփականատերերի (տիրապետողների) վերաբերյալ տեղեկատվության կազմը եւ կառուցվածքը</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2.</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պետությունների իրավասու մարմինները փոխանակում են հետեւյալ տեղեկատվությունը՝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փոխանակման մեկ մասնակից պետության տարածքում գրանցված (գտնվող) գույքի առանձին տեսակների եւ դրա՝ փոխանակման այլ մասնակից պետությունների իրավաբանական անձ կամ քաղաքացի հանդիսացող սեփականատերերի (տիրապետողների) վերաբերյալ,</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փոխանակման մեկ մասնակից պետության քաղաքացի հանդիսացող՝ փոխանակման մեկ այլ մասնակից պետության տարածքում գրանցված (գտնվող) գույքի սեփականատիրոջ (տիրապետողի) բնակության վայրի (գտնվելու վայրի) հասցեի վերաբերյալ:</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3.</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պետությունների իրավասու մարմինները փոխանակում են հետեւյալ տեղեկությունները.</w:t>
      </w:r>
    </w:p>
    <w:p w:rsidR="00AB4485" w:rsidRPr="00946097" w:rsidRDefault="00601647" w:rsidP="0060164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ա)</w:t>
      </w:r>
      <w:r w:rsidRPr="00946097">
        <w:rPr>
          <w:rFonts w:ascii="GHEA Grapalat" w:hAnsi="GHEA Grapalat"/>
          <w:sz w:val="24"/>
          <w:szCs w:val="24"/>
        </w:rPr>
        <w:tab/>
      </w:r>
      <w:r w:rsidR="00AB4485" w:rsidRPr="00946097">
        <w:rPr>
          <w:rFonts w:ascii="GHEA Grapalat" w:hAnsi="GHEA Grapalat"/>
          <w:sz w:val="24"/>
          <w:szCs w:val="24"/>
        </w:rPr>
        <w:t>գույքի վերաբերյալ՝</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գույքի տեսակը (տրանսպորտային միջոց (տեղեկատվական ռեսուրսներում առկայության դեպքում), անշարժ գույք)</w:t>
      </w:r>
      <w:r w:rsidR="00A76927" w:rsidRPr="00946097">
        <w:rPr>
          <w:rFonts w:ascii="GHEA Grapalat" w:hAnsi="GHEA Grapalat"/>
          <w:sz w:val="24"/>
          <w:szCs w:val="24"/>
        </w:rPr>
        <w:t>,</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տրանսպորտային միջոցի մակնիշը (մոդելը)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տրանսպորտային միջոցի արտադրության տարեթիվը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տրանսպորտային միջոցի սեփականատիրոջ (տիրապետողի) կողմից հաշվառման կանգնեցնելու (գրանցման) ամսաթիվը,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տրանսպորտային միջոցի սեփականատիրոջ (տիրապետողի) կողմից հաշվառումից հանելու (գրանցումը դադարեցնելու) ամսաթիվը,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անշարժ գույքի գտնվելու վայրի հասցեն,</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անշարժ գույքի նկատմամբ սեփականության (տիրապետման) իրավունքի գրանցման (առաջացման) ամսաթիվը,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անշարժ գույքի նկատմամբ սեփականության (տիրապետման) իրավունքի գրանցումը դադարեցնելու ամսաթիվը: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Նշված տեղեկությունների կազմում ընդգրկվում է հաշվետու տարվա ընթացքում սեփականության (տիրապետման) ներքո գտնվող գույքի վերաբերյալ տեղեկատվությունը.</w:t>
      </w:r>
    </w:p>
    <w:p w:rsidR="00AB4485" w:rsidRPr="00946097" w:rsidRDefault="00946097" w:rsidP="0094609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բ)</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պետությունների՝ գույքի սեփականատեր (տիրապետող) հանդիսացող քաղաքացիների վերաբերյալ՝</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ազգանունը, անունը եւ հայրանունը (հայրանունը՝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ծննդյան ամսաթիվը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հարկ վճարողի նույնականացման ծածկագիրը (համարը) (տեղեկատվական ռեսուրսներում առկայության դեպքում)՝ տրված փոխանակման մեկ մասնակից պետության քաղաքացուն փոխանակման մեկ այլ մասնակից պետությունում, որի տարածքում գտնվում է գույքը,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տեղեկություններ անձը հաստատող փաստաթղթի վերաբերյալ (փաստաթղթի տեսակը, սերիան (առկայության դեպքում), համարը եւ տրման ամսաթիվը)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փոխանակման մեկ այլ մասնակից պետության քաղաքացու բնակության վայրի (գտնվելու վայրի) վերաբերյալ տեղեկություններ ստանալու համար կատարված հարցման հատկանիշը,</w:t>
      </w:r>
    </w:p>
    <w:p w:rsidR="00AB4485" w:rsidRPr="00946097" w:rsidRDefault="00946097" w:rsidP="0094609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գ)</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պետությունների՝ գույքի սեփականատեր (տիրապետող) հանդիսացող իրավաբանական անձանց վերաբերյալ՝</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լրիվ անվանումը,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կազմակերպական-իրավական ձեւը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հարկ վճարողի նույնականացման ծածկագիրը (համարը) (տեղեկատվական ռեսուրսներում առկայության դեպքում)՝ տրված փոխանակման մեկ մասնակից պետության իրավաբանական անձին փոխանակման մեկ այլ մասնակից պետությունում, որի տարածքում գտնվում է գույքը,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իրավաբանական անձի գրանցման՝ փոխանակման մասնակից պետությունում իրավաբանական անձին տրված հարկ վճարողի նույնականացման ծածկագիրը (համարը) եւ (կամ) որպես իրավաբանական անձ գրանցման վայրին համապատասխան փոխանակման մասնակից պետությունում իրավաբանական հասցեն (գտնվելու վայրը),</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գույքահարկի գծով հարկային բազայի գումարը, որից վճարված է հաշվետու ժամանակաշրջանի գույքահարկը (տեղեկատվական ռեսուրսներում առկայության դեպքում),</w:t>
      </w:r>
    </w:p>
    <w:p w:rsidR="00AB4485" w:rsidRPr="00946097" w:rsidRDefault="00AB4485" w:rsidP="00572EAB">
      <w:pPr>
        <w:pStyle w:val="Bodytext340"/>
        <w:shd w:val="clear" w:color="auto" w:fill="auto"/>
        <w:spacing w:after="160" w:line="360" w:lineRule="auto"/>
        <w:ind w:right="-1" w:firstLine="567"/>
        <w:jc w:val="both"/>
        <w:rPr>
          <w:rFonts w:ascii="GHEA Grapalat" w:hAnsi="GHEA Grapalat"/>
          <w:sz w:val="24"/>
          <w:szCs w:val="24"/>
        </w:rPr>
      </w:pPr>
      <w:r w:rsidRPr="00946097">
        <w:rPr>
          <w:rFonts w:ascii="GHEA Grapalat" w:hAnsi="GHEA Grapalat"/>
          <w:sz w:val="24"/>
          <w:szCs w:val="24"/>
        </w:rPr>
        <w:t>հաշվետու տարվա համար հաշվեգրված եւ (կամ) վճարված գույքահարկի գումարն այն գույքի մասով, որը գրանցված է (գտնվում է) փոխանակման մեկ մասնակից պետությունում եւ պատկանում է փոխանակման մեկ այլ մասնակից պետության իրավաբանական անձին (տեղեկատվական ռեսուրսներում առկայության դեպքում):</w:t>
      </w:r>
    </w:p>
    <w:p w:rsidR="00AB4485" w:rsidRPr="00946097" w:rsidRDefault="00AB4485" w:rsidP="00572EAB">
      <w:pPr>
        <w:spacing w:after="160" w:line="360" w:lineRule="auto"/>
        <w:ind w:right="-1" w:firstLine="567"/>
        <w:rPr>
          <w:rFonts w:ascii="GHEA Grapalat" w:hAnsi="GHEA Grapalat"/>
        </w:rPr>
      </w:pPr>
    </w:p>
    <w:p w:rsidR="00AB4485" w:rsidRPr="00946097" w:rsidRDefault="00AB4485"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III. Տեղեկատվության տրամադրման ձեւաչափերը</w:t>
      </w:r>
    </w:p>
    <w:p w:rsidR="00AB4485" w:rsidRPr="00946097" w:rsidRDefault="00946097" w:rsidP="0094609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4.</w:t>
      </w:r>
      <w:r w:rsidRPr="00946097">
        <w:rPr>
          <w:rFonts w:ascii="GHEA Grapalat" w:hAnsi="GHEA Grapalat"/>
          <w:sz w:val="24"/>
          <w:szCs w:val="24"/>
        </w:rPr>
        <w:tab/>
      </w:r>
      <w:r w:rsidR="00AB4485" w:rsidRPr="00946097">
        <w:rPr>
          <w:rFonts w:ascii="GHEA Grapalat" w:hAnsi="GHEA Grapalat"/>
          <w:sz w:val="24"/>
          <w:szCs w:val="24"/>
        </w:rPr>
        <w:t xml:space="preserve">Փոխանակման մեկ մասնակից պետության տարածքում գրանցված (գտնվող) գույքի առանձին տեսակների եւ դրա՝ փոխանակման մեկ այլ մասնակից պետության իրավաբանական անձ հանդիսացող սեփականատերերի (տիրապետողների) վերաբերյալ տեղեկատվությունը տրամադրվում է Անկախ պետությունների համագործակցության </w:t>
      </w:r>
      <w:r w:rsidR="00A76927" w:rsidRPr="00946097">
        <w:rPr>
          <w:rFonts w:ascii="GHEA Grapalat" w:hAnsi="GHEA Grapalat"/>
          <w:sz w:val="24"/>
          <w:szCs w:val="24"/>
        </w:rPr>
        <w:t>գ</w:t>
      </w:r>
      <w:r w:rsidR="00AB4485" w:rsidRPr="00946097">
        <w:rPr>
          <w:rFonts w:ascii="GHEA Grapalat" w:hAnsi="GHEA Grapalat"/>
          <w:sz w:val="24"/>
          <w:szCs w:val="24"/>
        </w:rPr>
        <w:t>ործադիր կոմիտեի կայքում տեղադրված՝ Արձանագրության 4-րդ հոդվածի կարգով հաստատված ձեւաչափով:</w:t>
      </w:r>
    </w:p>
    <w:p w:rsidR="00AB4485" w:rsidRPr="00946097" w:rsidRDefault="00946097" w:rsidP="0094609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5.</w:t>
      </w:r>
      <w:r w:rsidRPr="00946097">
        <w:rPr>
          <w:rFonts w:ascii="GHEA Grapalat" w:hAnsi="GHEA Grapalat"/>
          <w:sz w:val="24"/>
          <w:szCs w:val="24"/>
        </w:rPr>
        <w:tab/>
      </w:r>
      <w:r w:rsidR="00AB4485" w:rsidRPr="00946097">
        <w:rPr>
          <w:rFonts w:ascii="GHEA Grapalat" w:hAnsi="GHEA Grapalat"/>
          <w:sz w:val="24"/>
          <w:szCs w:val="24"/>
        </w:rPr>
        <w:t xml:space="preserve">Փոխանակման մեկ մասնակից պետության տարածքում գրանցված (գտնվող) գույքի առանձին տեսակների եւ դրա՝ փոխանակման մեկ այլ մասնակից պետության քաղաքացի հանդիսացող սեփականատերերի (տիրապետողների) վերաբերյալ տեղեկատվությունը տրամադրվում է Անկախ պետությունների համագործակցության </w:t>
      </w:r>
      <w:r w:rsidR="00A76927" w:rsidRPr="00946097">
        <w:rPr>
          <w:rFonts w:ascii="GHEA Grapalat" w:hAnsi="GHEA Grapalat"/>
          <w:sz w:val="24"/>
          <w:szCs w:val="24"/>
        </w:rPr>
        <w:t>գ</w:t>
      </w:r>
      <w:r w:rsidR="00AB4485" w:rsidRPr="00946097">
        <w:rPr>
          <w:rFonts w:ascii="GHEA Grapalat" w:hAnsi="GHEA Grapalat"/>
          <w:sz w:val="24"/>
          <w:szCs w:val="24"/>
        </w:rPr>
        <w:t>ործադիր կոմիտեի կայքում տեղադրված՝ Արձանագրության 4-րդ հոդվածի կարգով հաստատված ձեւաչափով:</w:t>
      </w:r>
    </w:p>
    <w:p w:rsidR="00AB4485" w:rsidRPr="00946097" w:rsidRDefault="00946097" w:rsidP="0094609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6.</w:t>
      </w:r>
      <w:r w:rsidRPr="00946097">
        <w:rPr>
          <w:rFonts w:ascii="GHEA Grapalat" w:hAnsi="GHEA Grapalat"/>
          <w:sz w:val="24"/>
          <w:szCs w:val="24"/>
        </w:rPr>
        <w:tab/>
      </w:r>
      <w:r w:rsidR="00AB4485" w:rsidRPr="00946097">
        <w:rPr>
          <w:rFonts w:ascii="GHEA Grapalat" w:hAnsi="GHEA Grapalat"/>
          <w:sz w:val="24"/>
          <w:szCs w:val="24"/>
        </w:rPr>
        <w:t xml:space="preserve">Փոխանակման մեկ մասնակից պետության քաղաքացի հանդիսացող՝ փոխանակման մեկ այլ մասնակից պետության տարածքում գրանցված (գտնվող) գույքի սեփականատիրոջ (տիրապետողի) բնակության վայրի (գտնվելու վայրի) հասցեի վերաբերյալ տեղեկատվությունը տրամադրվում է Անկախ պետությունների համագործակցության </w:t>
      </w:r>
      <w:r w:rsidR="00A76927" w:rsidRPr="00946097">
        <w:rPr>
          <w:rFonts w:ascii="GHEA Grapalat" w:hAnsi="GHEA Grapalat"/>
          <w:sz w:val="24"/>
          <w:szCs w:val="24"/>
        </w:rPr>
        <w:t>գ</w:t>
      </w:r>
      <w:r w:rsidR="00AB4485" w:rsidRPr="00946097">
        <w:rPr>
          <w:rFonts w:ascii="GHEA Grapalat" w:hAnsi="GHEA Grapalat"/>
          <w:sz w:val="24"/>
          <w:szCs w:val="24"/>
        </w:rPr>
        <w:t>ործադիր կոմիտեի կայքում տեղադրված՝ Արձանագրության 4-րդ հոդվածի կարգով հաստատված ձեւաչափով:</w:t>
      </w:r>
    </w:p>
    <w:p w:rsidR="00AB4485" w:rsidRPr="00946097" w:rsidRDefault="00AB4485" w:rsidP="00572EAB">
      <w:pPr>
        <w:spacing w:after="160" w:line="360" w:lineRule="auto"/>
        <w:ind w:right="-1" w:firstLine="567"/>
        <w:rPr>
          <w:rFonts w:ascii="GHEA Grapalat" w:hAnsi="GHEA Grapalat"/>
        </w:rPr>
      </w:pPr>
    </w:p>
    <w:p w:rsidR="00AB4485" w:rsidRPr="00946097" w:rsidRDefault="00AB4485" w:rsidP="00572EAB">
      <w:pPr>
        <w:pStyle w:val="Bodytext340"/>
        <w:shd w:val="clear" w:color="auto" w:fill="auto"/>
        <w:spacing w:after="160" w:line="360" w:lineRule="auto"/>
        <w:ind w:right="-1"/>
        <w:jc w:val="center"/>
        <w:rPr>
          <w:rFonts w:ascii="GHEA Grapalat" w:hAnsi="GHEA Grapalat"/>
          <w:sz w:val="24"/>
          <w:szCs w:val="24"/>
        </w:rPr>
      </w:pPr>
      <w:r w:rsidRPr="00946097">
        <w:rPr>
          <w:rFonts w:ascii="GHEA Grapalat" w:hAnsi="GHEA Grapalat"/>
          <w:sz w:val="24"/>
          <w:szCs w:val="24"/>
        </w:rPr>
        <w:t>IV. Օգտագործվող տեղեկատուները</w:t>
      </w:r>
    </w:p>
    <w:p w:rsidR="00AB4485" w:rsidRPr="00946097" w:rsidRDefault="00946097" w:rsidP="00946097">
      <w:pPr>
        <w:pStyle w:val="Bodytext340"/>
        <w:shd w:val="clear" w:color="auto" w:fill="auto"/>
        <w:tabs>
          <w:tab w:val="left" w:pos="1134"/>
        </w:tabs>
        <w:spacing w:after="160" w:line="360" w:lineRule="auto"/>
        <w:ind w:right="-1" w:firstLine="567"/>
        <w:jc w:val="both"/>
        <w:rPr>
          <w:rFonts w:ascii="GHEA Grapalat" w:hAnsi="GHEA Grapalat"/>
          <w:sz w:val="24"/>
          <w:szCs w:val="24"/>
        </w:rPr>
      </w:pPr>
      <w:r w:rsidRPr="00946097">
        <w:rPr>
          <w:rFonts w:ascii="GHEA Grapalat" w:hAnsi="GHEA Grapalat"/>
          <w:sz w:val="24"/>
          <w:szCs w:val="24"/>
        </w:rPr>
        <w:t>7.</w:t>
      </w:r>
      <w:r w:rsidRPr="00946097">
        <w:rPr>
          <w:rFonts w:ascii="GHEA Grapalat" w:hAnsi="GHEA Grapalat"/>
          <w:sz w:val="24"/>
          <w:szCs w:val="24"/>
        </w:rPr>
        <w:tab/>
      </w:r>
      <w:r w:rsidR="00AB4485" w:rsidRPr="00946097">
        <w:rPr>
          <w:rFonts w:ascii="GHEA Grapalat" w:hAnsi="GHEA Grapalat"/>
          <w:sz w:val="24"/>
          <w:szCs w:val="24"/>
        </w:rPr>
        <w:t xml:space="preserve">Տեղեկատվության փոխանակման ժամանակ իրավասու մարմիններն օգտագործում են անշարժ գույքի եւ տրանսպորտային միջոցների այնպիսի տեսակների տեղեկատու, որոնց նկատմամբ իրավունքները գրանցված են փոխանակման մասնակից պետությունների քաղաքացիների անունով՝ Անկախ պետությունների համագործակցության </w:t>
      </w:r>
      <w:r w:rsidR="00A76927" w:rsidRPr="00946097">
        <w:rPr>
          <w:rFonts w:ascii="GHEA Grapalat" w:hAnsi="GHEA Grapalat"/>
          <w:sz w:val="24"/>
          <w:szCs w:val="24"/>
        </w:rPr>
        <w:t>գ</w:t>
      </w:r>
      <w:r w:rsidR="00AB4485" w:rsidRPr="00946097">
        <w:rPr>
          <w:rFonts w:ascii="GHEA Grapalat" w:hAnsi="GHEA Grapalat"/>
          <w:sz w:val="24"/>
          <w:szCs w:val="24"/>
        </w:rPr>
        <w:t>ործադիր կոմիտեի կայքում տեղադրված նկարագրությանը համապատասխան:</w:t>
      </w:r>
    </w:p>
    <w:p w:rsidR="00AB4485" w:rsidRPr="00946097" w:rsidRDefault="00AB4485" w:rsidP="00572EAB">
      <w:pPr>
        <w:spacing w:after="160" w:line="360" w:lineRule="auto"/>
        <w:ind w:right="-1" w:firstLine="567"/>
        <w:rPr>
          <w:rFonts w:ascii="GHEA Grapalat" w:hAnsi="GHEA Grapalat"/>
        </w:rPr>
      </w:pPr>
    </w:p>
    <w:p w:rsidR="00AB4485" w:rsidRPr="00946097" w:rsidRDefault="00AB4485" w:rsidP="00572EAB">
      <w:pPr>
        <w:pStyle w:val="Bodytext340"/>
        <w:shd w:val="clear" w:color="auto" w:fill="auto"/>
        <w:spacing w:after="160" w:line="348" w:lineRule="auto"/>
        <w:jc w:val="center"/>
        <w:rPr>
          <w:rFonts w:ascii="GHEA Grapalat" w:hAnsi="GHEA Grapalat"/>
          <w:sz w:val="24"/>
          <w:szCs w:val="24"/>
        </w:rPr>
      </w:pPr>
      <w:r w:rsidRPr="00946097">
        <w:rPr>
          <w:rFonts w:ascii="GHEA Grapalat" w:hAnsi="GHEA Grapalat"/>
          <w:sz w:val="24"/>
          <w:szCs w:val="24"/>
        </w:rPr>
        <w:t>V. Տեղեկատվության փոխանակման ժամկետները</w:t>
      </w:r>
    </w:p>
    <w:p w:rsidR="00AB4485" w:rsidRPr="00946097" w:rsidRDefault="00946097" w:rsidP="00946097">
      <w:pPr>
        <w:pStyle w:val="Bodytext340"/>
        <w:shd w:val="clear" w:color="auto" w:fill="auto"/>
        <w:tabs>
          <w:tab w:val="left" w:pos="1134"/>
        </w:tabs>
        <w:spacing w:after="160" w:line="348" w:lineRule="auto"/>
        <w:ind w:firstLine="567"/>
        <w:jc w:val="both"/>
        <w:rPr>
          <w:rFonts w:ascii="GHEA Grapalat" w:hAnsi="GHEA Grapalat"/>
          <w:sz w:val="24"/>
          <w:szCs w:val="24"/>
        </w:rPr>
      </w:pPr>
      <w:r w:rsidRPr="00946097">
        <w:rPr>
          <w:rFonts w:ascii="GHEA Grapalat" w:hAnsi="GHEA Grapalat"/>
          <w:sz w:val="24"/>
          <w:szCs w:val="24"/>
        </w:rPr>
        <w:t>8.</w:t>
      </w:r>
      <w:r w:rsidRPr="00946097">
        <w:rPr>
          <w:rFonts w:ascii="GHEA Grapalat" w:hAnsi="GHEA Grapalat"/>
          <w:sz w:val="24"/>
          <w:szCs w:val="24"/>
        </w:rPr>
        <w:tab/>
      </w:r>
      <w:r w:rsidR="00AB4485" w:rsidRPr="00946097">
        <w:rPr>
          <w:rFonts w:ascii="GHEA Grapalat" w:hAnsi="GHEA Grapalat"/>
          <w:sz w:val="24"/>
          <w:szCs w:val="24"/>
        </w:rPr>
        <w:t>Փոխանակման մեկ մասնակից պետության տարածքում գրանցված (գտնվող) գույքի առանձին տեսակների եւ դրա՝ փոխանակման մեկ այլ մասնակից պետության իրավաբանական անձ հանդիսացող սեփականատերերի (տիրապետողների) վերաբերյալ տեղեկատվության փոխանակումն իրականացվում է հաշվետու տարվան հաջորդող տարվա օգոստոսի 1-ից ոչ ուշ:</w:t>
      </w:r>
    </w:p>
    <w:p w:rsidR="00AB4485" w:rsidRPr="00946097" w:rsidRDefault="00946097" w:rsidP="00946097">
      <w:pPr>
        <w:pStyle w:val="Bodytext340"/>
        <w:shd w:val="clear" w:color="auto" w:fill="auto"/>
        <w:tabs>
          <w:tab w:val="left" w:pos="1134"/>
        </w:tabs>
        <w:spacing w:after="160" w:line="348" w:lineRule="auto"/>
        <w:ind w:firstLine="567"/>
        <w:jc w:val="both"/>
        <w:rPr>
          <w:rFonts w:ascii="GHEA Grapalat" w:hAnsi="GHEA Grapalat"/>
          <w:sz w:val="24"/>
          <w:szCs w:val="24"/>
        </w:rPr>
      </w:pPr>
      <w:r w:rsidRPr="00946097">
        <w:rPr>
          <w:rFonts w:ascii="GHEA Grapalat" w:hAnsi="GHEA Grapalat"/>
          <w:sz w:val="24"/>
          <w:szCs w:val="24"/>
        </w:rPr>
        <w:t>9.</w:t>
      </w:r>
      <w:r w:rsidRPr="00946097">
        <w:rPr>
          <w:rFonts w:ascii="GHEA Grapalat" w:hAnsi="GHEA Grapalat"/>
          <w:sz w:val="24"/>
          <w:szCs w:val="24"/>
        </w:rPr>
        <w:tab/>
      </w:r>
      <w:r w:rsidR="00AB4485" w:rsidRPr="00946097">
        <w:rPr>
          <w:rFonts w:ascii="GHEA Grapalat" w:hAnsi="GHEA Grapalat"/>
          <w:sz w:val="24"/>
          <w:szCs w:val="24"/>
        </w:rPr>
        <w:t>Փոխանակման մեկ մասնակից պետության տարածքում գրանցված (գտնվող) գույքի առանձին տեսակների եւ դրա՝ փոխանակման այլ մասնակից պետությունների քաղաքացի հանդիսացող սեփականատերերի (տիրապետողների) վերաբերյալ տեղեկատվության փոխանակումն իրականացվում է հաշվետու տարվան հաջորդող տարվա հունիսի</w:t>
      </w:r>
      <w:r w:rsidR="00A76927" w:rsidRPr="00946097">
        <w:rPr>
          <w:rFonts w:ascii="GHEA Grapalat" w:hAnsi="GHEA Grapalat"/>
          <w:sz w:val="24"/>
          <w:szCs w:val="24"/>
        </w:rPr>
        <w:t xml:space="preserve"> </w:t>
      </w:r>
      <w:r w:rsidR="00AB4485" w:rsidRPr="00946097">
        <w:rPr>
          <w:rFonts w:ascii="GHEA Grapalat" w:hAnsi="GHEA Grapalat"/>
          <w:sz w:val="24"/>
          <w:szCs w:val="24"/>
        </w:rPr>
        <w:t>15-ից ոչ ուշ:</w:t>
      </w:r>
    </w:p>
    <w:p w:rsidR="00AB4485" w:rsidRPr="00946097" w:rsidRDefault="00946097" w:rsidP="00946097">
      <w:pPr>
        <w:pStyle w:val="Bodytext340"/>
        <w:shd w:val="clear" w:color="auto" w:fill="auto"/>
        <w:tabs>
          <w:tab w:val="left" w:pos="1134"/>
        </w:tabs>
        <w:spacing w:after="160" w:line="348" w:lineRule="auto"/>
        <w:ind w:firstLine="567"/>
        <w:jc w:val="both"/>
        <w:rPr>
          <w:rFonts w:ascii="GHEA Grapalat" w:hAnsi="GHEA Grapalat"/>
          <w:sz w:val="24"/>
          <w:szCs w:val="24"/>
        </w:rPr>
      </w:pPr>
      <w:r w:rsidRPr="00946097">
        <w:rPr>
          <w:rFonts w:ascii="GHEA Grapalat" w:hAnsi="GHEA Grapalat"/>
          <w:sz w:val="24"/>
          <w:szCs w:val="24"/>
        </w:rPr>
        <w:t>10.</w:t>
      </w:r>
      <w:r w:rsidRPr="00946097">
        <w:rPr>
          <w:rFonts w:ascii="GHEA Grapalat" w:hAnsi="GHEA Grapalat"/>
          <w:sz w:val="24"/>
          <w:szCs w:val="24"/>
        </w:rPr>
        <w:tab/>
      </w:r>
      <w:r w:rsidR="00AB4485" w:rsidRPr="00946097">
        <w:rPr>
          <w:rFonts w:ascii="GHEA Grapalat" w:hAnsi="GHEA Grapalat"/>
          <w:sz w:val="24"/>
          <w:szCs w:val="24"/>
        </w:rPr>
        <w:t>Սույն պահանջների 5-րդ կետին համապատասխան ներկայացված տեղեկատվությունում հարցման հատկանիշի առկայության դեպքում փոխանակման մասնակից պետության քաղաքացի հանդիսացող՝ փոխանակման մեկ այլ մասնակից պետության տարածքում գրանցված (գտնվող) գույքի սեփականատիրոջ (տիրապետողի) բնակության վայրի (գտնվելու վայրի) հասցեի վերաբերյալ տեղեկատվությունը որպես պատասխան ուղարկվում է այդ՝ փոխանակման այլ մասնակից պետության իրավասու մարմին՝ հաշվետու տարվան հաջորդող տարվա օգոստոսի 1-ից ոչ ուշ:</w:t>
      </w:r>
    </w:p>
    <w:p w:rsidR="00AB4485" w:rsidRPr="00946097" w:rsidRDefault="00AB4485" w:rsidP="00572EAB">
      <w:pPr>
        <w:pStyle w:val="Bodytext340"/>
        <w:shd w:val="clear" w:color="auto" w:fill="auto"/>
        <w:spacing w:after="160" w:line="348" w:lineRule="auto"/>
        <w:ind w:firstLine="567"/>
        <w:jc w:val="both"/>
        <w:rPr>
          <w:rFonts w:ascii="GHEA Grapalat" w:hAnsi="GHEA Grapalat"/>
          <w:sz w:val="24"/>
          <w:szCs w:val="24"/>
        </w:rPr>
      </w:pPr>
      <w:r w:rsidRPr="00946097">
        <w:rPr>
          <w:rFonts w:ascii="GHEA Grapalat" w:hAnsi="GHEA Grapalat"/>
          <w:sz w:val="24"/>
          <w:szCs w:val="24"/>
        </w:rPr>
        <w:t>Փոխանակման մասնակից պետության քաղաքացի հանդիսացող՝ գույքի սեփականատիրոջ (տիրապետողի) հասցեն որոշելու անհնարինության դեպքում տեղեկացվում է հասցեի վերաբերյալ տվյալների բացակայության մասին:</w:t>
      </w:r>
    </w:p>
    <w:p w:rsidR="00AB4485" w:rsidRPr="00946097" w:rsidRDefault="00946097" w:rsidP="00946097">
      <w:pPr>
        <w:pStyle w:val="Bodytext340"/>
        <w:shd w:val="clear" w:color="auto" w:fill="auto"/>
        <w:tabs>
          <w:tab w:val="left" w:pos="1134"/>
        </w:tabs>
        <w:spacing w:after="160" w:line="348" w:lineRule="auto"/>
        <w:ind w:firstLine="567"/>
        <w:jc w:val="both"/>
        <w:rPr>
          <w:rFonts w:ascii="GHEA Grapalat" w:hAnsi="GHEA Grapalat"/>
          <w:sz w:val="24"/>
          <w:szCs w:val="24"/>
        </w:rPr>
      </w:pPr>
      <w:r w:rsidRPr="00946097">
        <w:rPr>
          <w:rFonts w:ascii="GHEA Grapalat" w:hAnsi="GHEA Grapalat"/>
          <w:sz w:val="24"/>
          <w:szCs w:val="24"/>
        </w:rPr>
        <w:t>11.</w:t>
      </w:r>
      <w:r w:rsidRPr="00946097">
        <w:rPr>
          <w:rFonts w:ascii="GHEA Grapalat" w:hAnsi="GHEA Grapalat"/>
          <w:sz w:val="24"/>
          <w:szCs w:val="24"/>
        </w:rPr>
        <w:tab/>
      </w:r>
      <w:r w:rsidR="00AB4485" w:rsidRPr="00946097">
        <w:rPr>
          <w:rFonts w:ascii="GHEA Grapalat" w:hAnsi="GHEA Grapalat"/>
          <w:sz w:val="24"/>
          <w:szCs w:val="24"/>
        </w:rPr>
        <w:t>Փոխանակման մասնակից պետությունների իրավասու մարմինները</w:t>
      </w:r>
      <w:r>
        <w:rPr>
          <w:rFonts w:ascii="GHEA Grapalat" w:hAnsi="GHEA Grapalat"/>
          <w:sz w:val="24"/>
          <w:szCs w:val="24"/>
        </w:rPr>
        <w:t xml:space="preserve"> </w:t>
      </w:r>
      <w:r w:rsidRPr="00946097">
        <w:rPr>
          <w:rFonts w:ascii="GHEA Grapalat" w:hAnsi="GHEA Grapalat"/>
          <w:sz w:val="24"/>
          <w:szCs w:val="24"/>
        </w:rPr>
        <w:t>տ</w:t>
      </w:r>
      <w:r w:rsidR="00AB4485" w:rsidRPr="00946097">
        <w:rPr>
          <w:rFonts w:ascii="GHEA Grapalat" w:hAnsi="GHEA Grapalat"/>
          <w:sz w:val="24"/>
          <w:szCs w:val="24"/>
        </w:rPr>
        <w:t>եղեկատվություն</w:t>
      </w:r>
      <w:r w:rsidR="00A76927" w:rsidRPr="00946097">
        <w:rPr>
          <w:rFonts w:ascii="GHEA Grapalat" w:hAnsi="GHEA Grapalat"/>
          <w:sz w:val="24"/>
          <w:szCs w:val="24"/>
        </w:rPr>
        <w:t>ն</w:t>
      </w:r>
      <w:r w:rsidR="00AB4485" w:rsidRPr="00946097">
        <w:rPr>
          <w:rFonts w:ascii="GHEA Grapalat" w:hAnsi="GHEA Grapalat"/>
          <w:sz w:val="24"/>
          <w:szCs w:val="24"/>
        </w:rPr>
        <w:t xml:space="preserve"> ստանալու օրվանից 10 աշխատանքային օրվա ընթացքում հաստատում են դրա ստացում</w:t>
      </w:r>
      <w:r w:rsidR="00A76927" w:rsidRPr="00946097">
        <w:rPr>
          <w:rFonts w:ascii="GHEA Grapalat" w:hAnsi="GHEA Grapalat"/>
          <w:sz w:val="24"/>
          <w:szCs w:val="24"/>
        </w:rPr>
        <w:t>ն</w:t>
      </w:r>
      <w:r w:rsidR="00AB4485" w:rsidRPr="00946097">
        <w:rPr>
          <w:rFonts w:ascii="GHEA Grapalat" w:hAnsi="GHEA Grapalat"/>
          <w:sz w:val="24"/>
          <w:szCs w:val="24"/>
        </w:rPr>
        <w:t xml:space="preserve"> էլեկտրոնային եղանակով տեղեկատվության փոխանակման ժամանակ օգտագործվող՝ տեղեկությունների ստացման մասին ծանուցումով՝ Անկախ պետությունների համագործակցության </w:t>
      </w:r>
      <w:r w:rsidR="00A76927" w:rsidRPr="00946097">
        <w:rPr>
          <w:rFonts w:ascii="GHEA Grapalat" w:hAnsi="GHEA Grapalat"/>
          <w:sz w:val="24"/>
          <w:szCs w:val="24"/>
        </w:rPr>
        <w:t>գ</w:t>
      </w:r>
      <w:r w:rsidR="00AB4485" w:rsidRPr="00946097">
        <w:rPr>
          <w:rFonts w:ascii="GHEA Grapalat" w:hAnsi="GHEA Grapalat"/>
          <w:sz w:val="24"/>
          <w:szCs w:val="24"/>
        </w:rPr>
        <w:t>ործադիր կոմիտեի կայքում տեղադրված ձեւաչափին համապատասխան:</w:t>
      </w:r>
    </w:p>
    <w:sectPr w:rsidR="00AB4485" w:rsidRPr="00946097" w:rsidSect="00946097">
      <w:footerReference w:type="default" r:id="rId8"/>
      <w:type w:val="continuous"/>
      <w:pgSz w:w="11907" w:h="16840" w:code="9"/>
      <w:pgMar w:top="1418" w:right="1418" w:bottom="1418" w:left="1418" w:header="0" w:footer="64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F82" w:rsidRDefault="009F6F82" w:rsidP="00C35125">
      <w:r>
        <w:separator/>
      </w:r>
    </w:p>
  </w:endnote>
  <w:endnote w:type="continuationSeparator" w:id="0">
    <w:p w:rsidR="009F6F82" w:rsidRDefault="009F6F82" w:rsidP="00C3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52509"/>
      <w:docPartObj>
        <w:docPartGallery w:val="Page Numbers (Bottom of Page)"/>
        <w:docPartUnique/>
      </w:docPartObj>
    </w:sdtPr>
    <w:sdtEndPr>
      <w:rPr>
        <w:rFonts w:ascii="GHEA Grapalat" w:hAnsi="GHEA Grapalat"/>
      </w:rPr>
    </w:sdtEndPr>
    <w:sdtContent>
      <w:p w:rsidR="00946097" w:rsidRPr="00946097" w:rsidRDefault="00946097">
        <w:pPr>
          <w:pStyle w:val="Footer"/>
          <w:jc w:val="center"/>
          <w:rPr>
            <w:rFonts w:ascii="GHEA Grapalat" w:hAnsi="GHEA Grapalat"/>
          </w:rPr>
        </w:pPr>
        <w:r w:rsidRPr="00946097">
          <w:rPr>
            <w:rFonts w:ascii="GHEA Grapalat" w:hAnsi="GHEA Grapalat"/>
          </w:rPr>
          <w:fldChar w:fldCharType="begin"/>
        </w:r>
        <w:r w:rsidRPr="00946097">
          <w:rPr>
            <w:rFonts w:ascii="GHEA Grapalat" w:hAnsi="GHEA Grapalat"/>
          </w:rPr>
          <w:instrText xml:space="preserve"> PAGE   \* MERGEFORMAT </w:instrText>
        </w:r>
        <w:r w:rsidRPr="00946097">
          <w:rPr>
            <w:rFonts w:ascii="GHEA Grapalat" w:hAnsi="GHEA Grapalat"/>
          </w:rPr>
          <w:fldChar w:fldCharType="separate"/>
        </w:r>
        <w:r w:rsidR="0040650E">
          <w:rPr>
            <w:rFonts w:ascii="GHEA Grapalat" w:hAnsi="GHEA Grapalat"/>
            <w:noProof/>
          </w:rPr>
          <w:t>2</w:t>
        </w:r>
        <w:r w:rsidRPr="00946097">
          <w:rPr>
            <w:rFonts w:ascii="GHEA Grapalat" w:hAnsi="GHEA Grapala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F82" w:rsidRDefault="009F6F82"/>
  </w:footnote>
  <w:footnote w:type="continuationSeparator" w:id="0">
    <w:p w:rsidR="009F6F82" w:rsidRDefault="009F6F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10"/>
    <w:multiLevelType w:val="multilevel"/>
    <w:tmpl w:val="7BB8A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35130"/>
    <w:multiLevelType w:val="multilevel"/>
    <w:tmpl w:val="69AEB98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4F47E2"/>
    <w:multiLevelType w:val="multilevel"/>
    <w:tmpl w:val="CCAEC7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4F554C"/>
    <w:multiLevelType w:val="multilevel"/>
    <w:tmpl w:val="0D000EC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2D447E"/>
    <w:multiLevelType w:val="multilevel"/>
    <w:tmpl w:val="C896D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515CE0"/>
    <w:multiLevelType w:val="multilevel"/>
    <w:tmpl w:val="AE1CD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25"/>
    <w:rsid w:val="000034F9"/>
    <w:rsid w:val="000075D3"/>
    <w:rsid w:val="00014883"/>
    <w:rsid w:val="00020495"/>
    <w:rsid w:val="000A003C"/>
    <w:rsid w:val="000A0236"/>
    <w:rsid w:val="000C057B"/>
    <w:rsid w:val="000F4B0F"/>
    <w:rsid w:val="00140368"/>
    <w:rsid w:val="00143112"/>
    <w:rsid w:val="001432C4"/>
    <w:rsid w:val="001A1D68"/>
    <w:rsid w:val="001E649F"/>
    <w:rsid w:val="00207697"/>
    <w:rsid w:val="00212B2A"/>
    <w:rsid w:val="00216C88"/>
    <w:rsid w:val="0024622E"/>
    <w:rsid w:val="00284D88"/>
    <w:rsid w:val="002F6D48"/>
    <w:rsid w:val="002F7B64"/>
    <w:rsid w:val="00303DC8"/>
    <w:rsid w:val="003167AD"/>
    <w:rsid w:val="00316F31"/>
    <w:rsid w:val="00322142"/>
    <w:rsid w:val="00324B0B"/>
    <w:rsid w:val="00335489"/>
    <w:rsid w:val="00354EAA"/>
    <w:rsid w:val="00372D56"/>
    <w:rsid w:val="00380E61"/>
    <w:rsid w:val="003E5EA5"/>
    <w:rsid w:val="003F46C2"/>
    <w:rsid w:val="003F5160"/>
    <w:rsid w:val="0040650E"/>
    <w:rsid w:val="00466C88"/>
    <w:rsid w:val="00466F5C"/>
    <w:rsid w:val="00477480"/>
    <w:rsid w:val="004F6B3F"/>
    <w:rsid w:val="005149CB"/>
    <w:rsid w:val="0053419F"/>
    <w:rsid w:val="0056558F"/>
    <w:rsid w:val="005727D2"/>
    <w:rsid w:val="00572EAB"/>
    <w:rsid w:val="00574F26"/>
    <w:rsid w:val="005A2CDC"/>
    <w:rsid w:val="00601647"/>
    <w:rsid w:val="00610DDF"/>
    <w:rsid w:val="0067174C"/>
    <w:rsid w:val="0067240A"/>
    <w:rsid w:val="00683005"/>
    <w:rsid w:val="006A1A35"/>
    <w:rsid w:val="006D0F7B"/>
    <w:rsid w:val="00790D9A"/>
    <w:rsid w:val="007B24C6"/>
    <w:rsid w:val="007D49B1"/>
    <w:rsid w:val="00826573"/>
    <w:rsid w:val="008329FE"/>
    <w:rsid w:val="00890636"/>
    <w:rsid w:val="008B03B3"/>
    <w:rsid w:val="00915B42"/>
    <w:rsid w:val="009430D7"/>
    <w:rsid w:val="00946097"/>
    <w:rsid w:val="009E77B3"/>
    <w:rsid w:val="009F4351"/>
    <w:rsid w:val="009F6F82"/>
    <w:rsid w:val="00A256ED"/>
    <w:rsid w:val="00A35A34"/>
    <w:rsid w:val="00A76927"/>
    <w:rsid w:val="00AB4485"/>
    <w:rsid w:val="00AB7933"/>
    <w:rsid w:val="00B17CB0"/>
    <w:rsid w:val="00B34E12"/>
    <w:rsid w:val="00B96613"/>
    <w:rsid w:val="00B96B2B"/>
    <w:rsid w:val="00B9723E"/>
    <w:rsid w:val="00C166C1"/>
    <w:rsid w:val="00C270DC"/>
    <w:rsid w:val="00C35125"/>
    <w:rsid w:val="00C60341"/>
    <w:rsid w:val="00C85099"/>
    <w:rsid w:val="00CA23B3"/>
    <w:rsid w:val="00CB4436"/>
    <w:rsid w:val="00CF0D93"/>
    <w:rsid w:val="00D64382"/>
    <w:rsid w:val="00E15A91"/>
    <w:rsid w:val="00E251D4"/>
    <w:rsid w:val="00E34C28"/>
    <w:rsid w:val="00E81551"/>
    <w:rsid w:val="00EA2EDF"/>
    <w:rsid w:val="00ED56C6"/>
    <w:rsid w:val="00EF4457"/>
    <w:rsid w:val="00F11896"/>
    <w:rsid w:val="00F606DD"/>
    <w:rsid w:val="00FB6DCD"/>
    <w:rsid w:val="00FD4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51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5125"/>
    <w:rPr>
      <w:color w:val="0066CC"/>
      <w:u w:val="single"/>
    </w:rPr>
  </w:style>
  <w:style w:type="character" w:customStyle="1" w:styleId="Bodytext34">
    <w:name w:val="Body text (34)_"/>
    <w:basedOn w:val="DefaultParagraphFont"/>
    <w:link w:val="Bodytext340"/>
    <w:rsid w:val="00C35125"/>
    <w:rPr>
      <w:rFonts w:ascii="Times New Roman" w:eastAsia="Times New Roman" w:hAnsi="Times New Roman" w:cs="Times New Roman"/>
      <w:b w:val="0"/>
      <w:bCs w:val="0"/>
      <w:i w:val="0"/>
      <w:iCs w:val="0"/>
      <w:smallCaps w:val="0"/>
      <w:strike w:val="0"/>
      <w:sz w:val="26"/>
      <w:szCs w:val="26"/>
      <w:u w:val="none"/>
    </w:rPr>
  </w:style>
  <w:style w:type="character" w:customStyle="1" w:styleId="Bodytext35">
    <w:name w:val="Body text (35)_"/>
    <w:basedOn w:val="DefaultParagraphFont"/>
    <w:link w:val="Bodytext350"/>
    <w:rsid w:val="00C35125"/>
    <w:rPr>
      <w:rFonts w:ascii="Times New Roman" w:eastAsia="Times New Roman" w:hAnsi="Times New Roman" w:cs="Times New Roman"/>
      <w:b/>
      <w:bCs/>
      <w:i w:val="0"/>
      <w:iCs w:val="0"/>
      <w:smallCaps w:val="0"/>
      <w:strike w:val="0"/>
      <w:sz w:val="26"/>
      <w:szCs w:val="26"/>
      <w:u w:val="none"/>
    </w:rPr>
  </w:style>
  <w:style w:type="character" w:customStyle="1" w:styleId="Bodytext34Bold">
    <w:name w:val="Body text (34) + Bold"/>
    <w:basedOn w:val="Bodytext34"/>
    <w:rsid w:val="00C3512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5NotBold">
    <w:name w:val="Body text (35) + Not Bold"/>
    <w:basedOn w:val="Bodytext35"/>
    <w:rsid w:val="00C3512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
    <w:name w:val="Body text (2)_"/>
    <w:basedOn w:val="DefaultParagraphFont"/>
    <w:link w:val="Bodytext20"/>
    <w:rsid w:val="00C35125"/>
    <w:rPr>
      <w:b w:val="0"/>
      <w:bCs w:val="0"/>
      <w:i w:val="0"/>
      <w:iCs w:val="0"/>
      <w:smallCaps w:val="0"/>
      <w:strike w:val="0"/>
      <w:u w:val="none"/>
    </w:rPr>
  </w:style>
  <w:style w:type="character" w:customStyle="1" w:styleId="Bodytext2TimesNewRoman">
    <w:name w:val="Body text (2) + Times New Roman"/>
    <w:aliases w:val="13 pt,Bold"/>
    <w:basedOn w:val="Bodytext2"/>
    <w:rsid w:val="00C3512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6">
    <w:name w:val="Body text (36)_"/>
    <w:basedOn w:val="DefaultParagraphFont"/>
    <w:link w:val="Bodytext360"/>
    <w:rsid w:val="00C35125"/>
    <w:rPr>
      <w:rFonts w:ascii="Times New Roman" w:eastAsia="Times New Roman" w:hAnsi="Times New Roman" w:cs="Times New Roman"/>
      <w:b w:val="0"/>
      <w:bCs w:val="0"/>
      <w:i w:val="0"/>
      <w:iCs w:val="0"/>
      <w:smallCaps w:val="0"/>
      <w:strike w:val="0"/>
      <w:sz w:val="22"/>
      <w:szCs w:val="22"/>
      <w:u w:val="none"/>
    </w:rPr>
  </w:style>
  <w:style w:type="character" w:customStyle="1" w:styleId="Bodytext34Bold0">
    <w:name w:val="Body text (34) + Bold"/>
    <w:aliases w:val="Spacing 2 pt"/>
    <w:basedOn w:val="Bodytext34"/>
    <w:rsid w:val="00C35125"/>
    <w:rPr>
      <w:rFonts w:ascii="Times New Roman" w:eastAsia="Times New Roman" w:hAnsi="Times New Roman" w:cs="Times New Roman"/>
      <w:b/>
      <w:bCs/>
      <w:i w:val="0"/>
      <w:iCs w:val="0"/>
      <w:smallCaps w:val="0"/>
      <w:strike w:val="0"/>
      <w:color w:val="000000"/>
      <w:spacing w:val="50"/>
      <w:w w:val="100"/>
      <w:position w:val="0"/>
      <w:sz w:val="26"/>
      <w:szCs w:val="26"/>
      <w:u w:val="none"/>
      <w:lang w:val="hy-AM" w:eastAsia="hy-AM" w:bidi="hy-AM"/>
    </w:rPr>
  </w:style>
  <w:style w:type="character" w:customStyle="1" w:styleId="Bodytext34FranklinGothicHeavy">
    <w:name w:val="Body text (34) + Franklin Gothic Heavy"/>
    <w:aliases w:val="11 pt,Bold"/>
    <w:basedOn w:val="Bodytext34"/>
    <w:rsid w:val="00C35125"/>
    <w:rPr>
      <w:rFonts w:ascii="Franklin Gothic Heavy" w:eastAsia="Franklin Gothic Heavy" w:hAnsi="Franklin Gothic Heavy" w:cs="Franklin Gothic Heavy"/>
      <w:b/>
      <w:bCs/>
      <w:i w:val="0"/>
      <w:iCs w:val="0"/>
      <w:smallCaps w:val="0"/>
      <w:strike w:val="0"/>
      <w:color w:val="000000"/>
      <w:spacing w:val="0"/>
      <w:w w:val="100"/>
      <w:position w:val="0"/>
      <w:sz w:val="22"/>
      <w:szCs w:val="22"/>
      <w:u w:val="none"/>
      <w:lang w:val="hy-AM" w:eastAsia="hy-AM" w:bidi="hy-AM"/>
    </w:rPr>
  </w:style>
  <w:style w:type="character" w:customStyle="1" w:styleId="Bodytext3511pt">
    <w:name w:val="Body text (35) + 11 pt"/>
    <w:aliases w:val="Not Bold"/>
    <w:basedOn w:val="Bodytext35"/>
    <w:rsid w:val="00C35125"/>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36Italic">
    <w:name w:val="Body text (36) + Italic"/>
    <w:basedOn w:val="Bodytext36"/>
    <w:rsid w:val="00C35125"/>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Bodytext361">
    <w:name w:val="Body text (36)"/>
    <w:basedOn w:val="Bodytext36"/>
    <w:rsid w:val="00C351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40">
    <w:name w:val="Body text (34)"/>
    <w:basedOn w:val="Normal"/>
    <w:link w:val="Bodytext34"/>
    <w:rsid w:val="00C35125"/>
    <w:pPr>
      <w:shd w:val="clear" w:color="auto" w:fill="FFFFFF"/>
      <w:spacing w:after="180" w:line="0" w:lineRule="atLeast"/>
      <w:jc w:val="right"/>
    </w:pPr>
    <w:rPr>
      <w:rFonts w:ascii="Times New Roman" w:eastAsia="Times New Roman" w:hAnsi="Times New Roman" w:cs="Times New Roman"/>
      <w:sz w:val="26"/>
      <w:szCs w:val="26"/>
    </w:rPr>
  </w:style>
  <w:style w:type="paragraph" w:customStyle="1" w:styleId="Bodytext350">
    <w:name w:val="Body text (35)"/>
    <w:basedOn w:val="Normal"/>
    <w:link w:val="Bodytext35"/>
    <w:rsid w:val="00C35125"/>
    <w:pPr>
      <w:shd w:val="clear" w:color="auto" w:fill="FFFFFF"/>
      <w:spacing w:before="180" w:after="180"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C35125"/>
    <w:pPr>
      <w:shd w:val="clear" w:color="auto" w:fill="FFFFFF"/>
      <w:spacing w:after="180" w:line="0" w:lineRule="atLeast"/>
      <w:jc w:val="center"/>
    </w:pPr>
  </w:style>
  <w:style w:type="paragraph" w:customStyle="1" w:styleId="Bodytext360">
    <w:name w:val="Body text (36)"/>
    <w:basedOn w:val="Normal"/>
    <w:link w:val="Bodytext36"/>
    <w:rsid w:val="00C35125"/>
    <w:pPr>
      <w:shd w:val="clear" w:color="auto" w:fill="FFFFFF"/>
      <w:spacing w:line="245" w:lineRule="exact"/>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324B0B"/>
    <w:rPr>
      <w:rFonts w:ascii="Tahoma" w:hAnsi="Tahoma" w:cs="Tahoma"/>
      <w:sz w:val="16"/>
      <w:szCs w:val="16"/>
    </w:rPr>
  </w:style>
  <w:style w:type="character" w:customStyle="1" w:styleId="BalloonTextChar">
    <w:name w:val="Balloon Text Char"/>
    <w:basedOn w:val="DefaultParagraphFont"/>
    <w:link w:val="BalloonText"/>
    <w:uiPriority w:val="99"/>
    <w:semiHidden/>
    <w:rsid w:val="00324B0B"/>
    <w:rPr>
      <w:rFonts w:ascii="Tahoma" w:hAnsi="Tahoma" w:cs="Tahoma"/>
      <w:color w:val="000000"/>
      <w:sz w:val="16"/>
      <w:szCs w:val="16"/>
    </w:rPr>
  </w:style>
  <w:style w:type="paragraph" w:styleId="Header">
    <w:name w:val="header"/>
    <w:basedOn w:val="Normal"/>
    <w:link w:val="HeaderChar"/>
    <w:uiPriority w:val="99"/>
    <w:semiHidden/>
    <w:unhideWhenUsed/>
    <w:rsid w:val="00572EAB"/>
    <w:pPr>
      <w:tabs>
        <w:tab w:val="center" w:pos="4677"/>
        <w:tab w:val="right" w:pos="9355"/>
      </w:tabs>
    </w:pPr>
  </w:style>
  <w:style w:type="character" w:customStyle="1" w:styleId="HeaderChar">
    <w:name w:val="Header Char"/>
    <w:basedOn w:val="DefaultParagraphFont"/>
    <w:link w:val="Header"/>
    <w:uiPriority w:val="99"/>
    <w:semiHidden/>
    <w:rsid w:val="00572EAB"/>
    <w:rPr>
      <w:color w:val="000000"/>
    </w:rPr>
  </w:style>
  <w:style w:type="paragraph" w:styleId="Footer">
    <w:name w:val="footer"/>
    <w:basedOn w:val="Normal"/>
    <w:link w:val="FooterChar"/>
    <w:uiPriority w:val="99"/>
    <w:unhideWhenUsed/>
    <w:rsid w:val="00572EAB"/>
    <w:pPr>
      <w:tabs>
        <w:tab w:val="center" w:pos="4677"/>
        <w:tab w:val="right" w:pos="9355"/>
      </w:tabs>
    </w:pPr>
  </w:style>
  <w:style w:type="character" w:customStyle="1" w:styleId="FooterChar">
    <w:name w:val="Footer Char"/>
    <w:basedOn w:val="DefaultParagraphFont"/>
    <w:link w:val="Footer"/>
    <w:uiPriority w:val="99"/>
    <w:rsid w:val="00572EA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51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5125"/>
    <w:rPr>
      <w:color w:val="0066CC"/>
      <w:u w:val="single"/>
    </w:rPr>
  </w:style>
  <w:style w:type="character" w:customStyle="1" w:styleId="Bodytext34">
    <w:name w:val="Body text (34)_"/>
    <w:basedOn w:val="DefaultParagraphFont"/>
    <w:link w:val="Bodytext340"/>
    <w:rsid w:val="00C35125"/>
    <w:rPr>
      <w:rFonts w:ascii="Times New Roman" w:eastAsia="Times New Roman" w:hAnsi="Times New Roman" w:cs="Times New Roman"/>
      <w:b w:val="0"/>
      <w:bCs w:val="0"/>
      <w:i w:val="0"/>
      <w:iCs w:val="0"/>
      <w:smallCaps w:val="0"/>
      <w:strike w:val="0"/>
      <w:sz w:val="26"/>
      <w:szCs w:val="26"/>
      <w:u w:val="none"/>
    </w:rPr>
  </w:style>
  <w:style w:type="character" w:customStyle="1" w:styleId="Bodytext35">
    <w:name w:val="Body text (35)_"/>
    <w:basedOn w:val="DefaultParagraphFont"/>
    <w:link w:val="Bodytext350"/>
    <w:rsid w:val="00C35125"/>
    <w:rPr>
      <w:rFonts w:ascii="Times New Roman" w:eastAsia="Times New Roman" w:hAnsi="Times New Roman" w:cs="Times New Roman"/>
      <w:b/>
      <w:bCs/>
      <w:i w:val="0"/>
      <w:iCs w:val="0"/>
      <w:smallCaps w:val="0"/>
      <w:strike w:val="0"/>
      <w:sz w:val="26"/>
      <w:szCs w:val="26"/>
      <w:u w:val="none"/>
    </w:rPr>
  </w:style>
  <w:style w:type="character" w:customStyle="1" w:styleId="Bodytext34Bold">
    <w:name w:val="Body text (34) + Bold"/>
    <w:basedOn w:val="Bodytext34"/>
    <w:rsid w:val="00C3512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5NotBold">
    <w:name w:val="Body text (35) + Not Bold"/>
    <w:basedOn w:val="Bodytext35"/>
    <w:rsid w:val="00C3512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
    <w:name w:val="Body text (2)_"/>
    <w:basedOn w:val="DefaultParagraphFont"/>
    <w:link w:val="Bodytext20"/>
    <w:rsid w:val="00C35125"/>
    <w:rPr>
      <w:b w:val="0"/>
      <w:bCs w:val="0"/>
      <w:i w:val="0"/>
      <w:iCs w:val="0"/>
      <w:smallCaps w:val="0"/>
      <w:strike w:val="0"/>
      <w:u w:val="none"/>
    </w:rPr>
  </w:style>
  <w:style w:type="character" w:customStyle="1" w:styleId="Bodytext2TimesNewRoman">
    <w:name w:val="Body text (2) + Times New Roman"/>
    <w:aliases w:val="13 pt,Bold"/>
    <w:basedOn w:val="Bodytext2"/>
    <w:rsid w:val="00C3512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6">
    <w:name w:val="Body text (36)_"/>
    <w:basedOn w:val="DefaultParagraphFont"/>
    <w:link w:val="Bodytext360"/>
    <w:rsid w:val="00C35125"/>
    <w:rPr>
      <w:rFonts w:ascii="Times New Roman" w:eastAsia="Times New Roman" w:hAnsi="Times New Roman" w:cs="Times New Roman"/>
      <w:b w:val="0"/>
      <w:bCs w:val="0"/>
      <w:i w:val="0"/>
      <w:iCs w:val="0"/>
      <w:smallCaps w:val="0"/>
      <w:strike w:val="0"/>
      <w:sz w:val="22"/>
      <w:szCs w:val="22"/>
      <w:u w:val="none"/>
    </w:rPr>
  </w:style>
  <w:style w:type="character" w:customStyle="1" w:styleId="Bodytext34Bold0">
    <w:name w:val="Body text (34) + Bold"/>
    <w:aliases w:val="Spacing 2 pt"/>
    <w:basedOn w:val="Bodytext34"/>
    <w:rsid w:val="00C35125"/>
    <w:rPr>
      <w:rFonts w:ascii="Times New Roman" w:eastAsia="Times New Roman" w:hAnsi="Times New Roman" w:cs="Times New Roman"/>
      <w:b/>
      <w:bCs/>
      <w:i w:val="0"/>
      <w:iCs w:val="0"/>
      <w:smallCaps w:val="0"/>
      <w:strike w:val="0"/>
      <w:color w:val="000000"/>
      <w:spacing w:val="50"/>
      <w:w w:val="100"/>
      <w:position w:val="0"/>
      <w:sz w:val="26"/>
      <w:szCs w:val="26"/>
      <w:u w:val="none"/>
      <w:lang w:val="hy-AM" w:eastAsia="hy-AM" w:bidi="hy-AM"/>
    </w:rPr>
  </w:style>
  <w:style w:type="character" w:customStyle="1" w:styleId="Bodytext34FranklinGothicHeavy">
    <w:name w:val="Body text (34) + Franklin Gothic Heavy"/>
    <w:aliases w:val="11 pt,Bold"/>
    <w:basedOn w:val="Bodytext34"/>
    <w:rsid w:val="00C35125"/>
    <w:rPr>
      <w:rFonts w:ascii="Franklin Gothic Heavy" w:eastAsia="Franklin Gothic Heavy" w:hAnsi="Franklin Gothic Heavy" w:cs="Franklin Gothic Heavy"/>
      <w:b/>
      <w:bCs/>
      <w:i w:val="0"/>
      <w:iCs w:val="0"/>
      <w:smallCaps w:val="0"/>
      <w:strike w:val="0"/>
      <w:color w:val="000000"/>
      <w:spacing w:val="0"/>
      <w:w w:val="100"/>
      <w:position w:val="0"/>
      <w:sz w:val="22"/>
      <w:szCs w:val="22"/>
      <w:u w:val="none"/>
      <w:lang w:val="hy-AM" w:eastAsia="hy-AM" w:bidi="hy-AM"/>
    </w:rPr>
  </w:style>
  <w:style w:type="character" w:customStyle="1" w:styleId="Bodytext3511pt">
    <w:name w:val="Body text (35) + 11 pt"/>
    <w:aliases w:val="Not Bold"/>
    <w:basedOn w:val="Bodytext35"/>
    <w:rsid w:val="00C35125"/>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36Italic">
    <w:name w:val="Body text (36) + Italic"/>
    <w:basedOn w:val="Bodytext36"/>
    <w:rsid w:val="00C35125"/>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Bodytext361">
    <w:name w:val="Body text (36)"/>
    <w:basedOn w:val="Bodytext36"/>
    <w:rsid w:val="00C351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40">
    <w:name w:val="Body text (34)"/>
    <w:basedOn w:val="Normal"/>
    <w:link w:val="Bodytext34"/>
    <w:rsid w:val="00C35125"/>
    <w:pPr>
      <w:shd w:val="clear" w:color="auto" w:fill="FFFFFF"/>
      <w:spacing w:after="180" w:line="0" w:lineRule="atLeast"/>
      <w:jc w:val="right"/>
    </w:pPr>
    <w:rPr>
      <w:rFonts w:ascii="Times New Roman" w:eastAsia="Times New Roman" w:hAnsi="Times New Roman" w:cs="Times New Roman"/>
      <w:sz w:val="26"/>
      <w:szCs w:val="26"/>
    </w:rPr>
  </w:style>
  <w:style w:type="paragraph" w:customStyle="1" w:styleId="Bodytext350">
    <w:name w:val="Body text (35)"/>
    <w:basedOn w:val="Normal"/>
    <w:link w:val="Bodytext35"/>
    <w:rsid w:val="00C35125"/>
    <w:pPr>
      <w:shd w:val="clear" w:color="auto" w:fill="FFFFFF"/>
      <w:spacing w:before="180" w:after="180"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C35125"/>
    <w:pPr>
      <w:shd w:val="clear" w:color="auto" w:fill="FFFFFF"/>
      <w:spacing w:after="180" w:line="0" w:lineRule="atLeast"/>
      <w:jc w:val="center"/>
    </w:pPr>
  </w:style>
  <w:style w:type="paragraph" w:customStyle="1" w:styleId="Bodytext360">
    <w:name w:val="Body text (36)"/>
    <w:basedOn w:val="Normal"/>
    <w:link w:val="Bodytext36"/>
    <w:rsid w:val="00C35125"/>
    <w:pPr>
      <w:shd w:val="clear" w:color="auto" w:fill="FFFFFF"/>
      <w:spacing w:line="245" w:lineRule="exact"/>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324B0B"/>
    <w:rPr>
      <w:rFonts w:ascii="Tahoma" w:hAnsi="Tahoma" w:cs="Tahoma"/>
      <w:sz w:val="16"/>
      <w:szCs w:val="16"/>
    </w:rPr>
  </w:style>
  <w:style w:type="character" w:customStyle="1" w:styleId="BalloonTextChar">
    <w:name w:val="Balloon Text Char"/>
    <w:basedOn w:val="DefaultParagraphFont"/>
    <w:link w:val="BalloonText"/>
    <w:uiPriority w:val="99"/>
    <w:semiHidden/>
    <w:rsid w:val="00324B0B"/>
    <w:rPr>
      <w:rFonts w:ascii="Tahoma" w:hAnsi="Tahoma" w:cs="Tahoma"/>
      <w:color w:val="000000"/>
      <w:sz w:val="16"/>
      <w:szCs w:val="16"/>
    </w:rPr>
  </w:style>
  <w:style w:type="paragraph" w:styleId="Header">
    <w:name w:val="header"/>
    <w:basedOn w:val="Normal"/>
    <w:link w:val="HeaderChar"/>
    <w:uiPriority w:val="99"/>
    <w:semiHidden/>
    <w:unhideWhenUsed/>
    <w:rsid w:val="00572EAB"/>
    <w:pPr>
      <w:tabs>
        <w:tab w:val="center" w:pos="4677"/>
        <w:tab w:val="right" w:pos="9355"/>
      </w:tabs>
    </w:pPr>
  </w:style>
  <w:style w:type="character" w:customStyle="1" w:styleId="HeaderChar">
    <w:name w:val="Header Char"/>
    <w:basedOn w:val="DefaultParagraphFont"/>
    <w:link w:val="Header"/>
    <w:uiPriority w:val="99"/>
    <w:semiHidden/>
    <w:rsid w:val="00572EAB"/>
    <w:rPr>
      <w:color w:val="000000"/>
    </w:rPr>
  </w:style>
  <w:style w:type="paragraph" w:styleId="Footer">
    <w:name w:val="footer"/>
    <w:basedOn w:val="Normal"/>
    <w:link w:val="FooterChar"/>
    <w:uiPriority w:val="99"/>
    <w:unhideWhenUsed/>
    <w:rsid w:val="00572EAB"/>
    <w:pPr>
      <w:tabs>
        <w:tab w:val="center" w:pos="4677"/>
        <w:tab w:val="right" w:pos="9355"/>
      </w:tabs>
    </w:pPr>
  </w:style>
  <w:style w:type="character" w:customStyle="1" w:styleId="FooterChar">
    <w:name w:val="Footer Char"/>
    <w:basedOn w:val="DefaultParagraphFont"/>
    <w:link w:val="Footer"/>
    <w:uiPriority w:val="99"/>
    <w:rsid w:val="00572EA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4276</Words>
  <Characters>24377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https://mul.gov.am/tasks/docs/attachment.php?id=480584&amp;fn=3_Ardzanagrutyun_arm.docx&amp;out=1&amp;token=a897391fa4b2770cfd27</cp:keywords>
</cp:coreProperties>
</file>