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F4D" w:rsidRPr="00EE3910" w:rsidRDefault="007D0815" w:rsidP="007D0815">
      <w:pPr>
        <w:jc w:val="center"/>
        <w:rPr>
          <w:rFonts w:ascii="GHEA Mariam" w:hAnsi="GHEA Mariam"/>
          <w:b/>
        </w:rPr>
      </w:pPr>
      <w:r w:rsidRPr="00EE3910">
        <w:rPr>
          <w:rFonts w:ascii="GHEA Mariam" w:hAnsi="GHEA Mariam"/>
          <w:b/>
        </w:rPr>
        <w:t>ԱՄՓՈՓԱ</w:t>
      </w:r>
      <w:r w:rsidR="00EE5D2F" w:rsidRPr="00EE3910">
        <w:rPr>
          <w:rFonts w:ascii="GHEA Mariam" w:hAnsi="GHEA Mariam"/>
          <w:b/>
        </w:rPr>
        <w:t>Թ</w:t>
      </w:r>
      <w:r w:rsidRPr="00EE3910">
        <w:rPr>
          <w:rFonts w:ascii="GHEA Mariam" w:hAnsi="GHEA Mariam"/>
          <w:b/>
        </w:rPr>
        <w:t>ԵՐԹԻԿ</w:t>
      </w:r>
    </w:p>
    <w:p w:rsidR="007D0815" w:rsidRPr="00EE3910" w:rsidRDefault="007D0815" w:rsidP="007D0815">
      <w:pPr>
        <w:jc w:val="center"/>
        <w:rPr>
          <w:rFonts w:ascii="GHEA Mariam" w:hAnsi="GHEA Mariam"/>
          <w:b/>
        </w:rPr>
      </w:pPr>
      <w:r w:rsidRPr="00EE3910">
        <w:rPr>
          <w:rFonts w:ascii="GHEA Mariam" w:hAnsi="GHEA Mariam"/>
          <w:b/>
        </w:rPr>
        <w:t xml:space="preserve">&lt;&lt;ՀԱՅԱՍՏԱՆԻ ՀԱՆՐԱՊԵՏՈՒԹՅԱՆ ԿԱՌԱՎԱՐՈՒԹՅԱՆ ԵՎ ՍԵՐԲԻԱՅԻ ՀԱՆՐԱՊԵՏՈՒԹՅԱՆ ԿԱՌԱՎԱՐՈՒԹՅԱՆ ՄԻՋԵՎ ՊԱՇՏՊԱՆՈՒԹՅԱՆ ԲՆԱԳԱՎԱՌՈՒՄ ՀԱՄԱԳՈՐԾԱԿՑՈՒԹՅԱՆ ՄԱՍԻՆ&gt;&gt; ՀԱՄԱՁԱՅՆԱԳՐԻ ՆԱԽԱԳԾԻ ԱՌՆՉՈՒԹՅԱՄԲ ՀՀ </w:t>
      </w:r>
      <w:r w:rsidR="00E34EFB" w:rsidRPr="00EE3910">
        <w:rPr>
          <w:rFonts w:ascii="GHEA Mariam" w:hAnsi="GHEA Mariam"/>
          <w:b/>
        </w:rPr>
        <w:t>ՇԱՀԱԳՐԳԻՌ ԳԵՐԱՏԵՍՉՈՒԹՅՈՒՆՆԵՐԻ</w:t>
      </w:r>
      <w:r w:rsidRPr="00EE3910">
        <w:rPr>
          <w:rFonts w:ascii="GHEA Mariam" w:hAnsi="GHEA Mariam"/>
          <w:b/>
        </w:rPr>
        <w:t xml:space="preserve"> ԿԱՐԾԻՔՆԵՐԻ</w:t>
      </w:r>
    </w:p>
    <w:tbl>
      <w:tblPr>
        <w:tblStyle w:val="TableGrid"/>
        <w:tblW w:w="0" w:type="auto"/>
        <w:tblLook w:val="04A0"/>
      </w:tblPr>
      <w:tblGrid>
        <w:gridCol w:w="3708"/>
        <w:gridCol w:w="6627"/>
        <w:gridCol w:w="3445"/>
      </w:tblGrid>
      <w:tr w:rsidR="007D0815" w:rsidRPr="00EE3910" w:rsidTr="00B72426">
        <w:tc>
          <w:tcPr>
            <w:tcW w:w="3708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b/>
                <w:sz w:val="18"/>
              </w:rPr>
            </w:pPr>
            <w:r w:rsidRPr="00EE3910">
              <w:rPr>
                <w:rFonts w:ascii="GHEA Mariam" w:hAnsi="GHEA Mariam"/>
                <w:b/>
                <w:sz w:val="18"/>
              </w:rPr>
              <w:t>ԴԻՏՈՂՈՒԹՅԱՆ, ԱՌԱՋԱՐԿՈՒԹՅԱՆ ՀԵՂԻՆԱԿԸ (գրության համարը և ամսաթիվը)</w:t>
            </w:r>
          </w:p>
        </w:tc>
        <w:tc>
          <w:tcPr>
            <w:tcW w:w="6627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b/>
                <w:sz w:val="18"/>
              </w:rPr>
            </w:pPr>
            <w:r w:rsidRPr="00EE3910">
              <w:rPr>
                <w:rFonts w:ascii="GHEA Mariam" w:hAnsi="GHEA Mariam"/>
                <w:b/>
                <w:sz w:val="18"/>
              </w:rPr>
              <w:t>ԴԻՏՈՂՈՒԹՅԱՆ, ԱՌԱՋԱՐԿՈՒԹՅԱՆ ԲՈՎԱՆԴԱԿՈՒԹՅՈՒՆԸ</w:t>
            </w:r>
          </w:p>
        </w:tc>
        <w:tc>
          <w:tcPr>
            <w:tcW w:w="3445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b/>
                <w:sz w:val="18"/>
              </w:rPr>
            </w:pPr>
            <w:r w:rsidRPr="00EE3910">
              <w:rPr>
                <w:rFonts w:ascii="GHEA Mariam" w:hAnsi="GHEA Mariam"/>
                <w:b/>
                <w:sz w:val="18"/>
              </w:rPr>
              <w:t>ԵԶՐԱԿԱՑՈՒԹՅՈՒՆ</w:t>
            </w:r>
          </w:p>
        </w:tc>
      </w:tr>
      <w:tr w:rsidR="007D0815" w:rsidRPr="00EE3910" w:rsidTr="00B72426">
        <w:tc>
          <w:tcPr>
            <w:tcW w:w="3708" w:type="dxa"/>
            <w:vAlign w:val="center"/>
          </w:tcPr>
          <w:p w:rsidR="00294FBE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ՀՀ ԿԱ ԱԱԾ</w:t>
            </w:r>
          </w:p>
          <w:p w:rsidR="007D0815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17.08.2015թ. N11/830 գրություն</w:t>
            </w:r>
            <w:r w:rsidR="007D0815" w:rsidRPr="00EE3910">
              <w:rPr>
                <w:rFonts w:ascii="GHEA Mariam" w:hAnsi="GHEA Mariam"/>
                <w:sz w:val="18"/>
              </w:rPr>
              <w:t xml:space="preserve"> </w:t>
            </w:r>
          </w:p>
        </w:tc>
        <w:tc>
          <w:tcPr>
            <w:tcW w:w="6627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Դիտողություներ և առաջարկություններ չկան</w:t>
            </w:r>
          </w:p>
        </w:tc>
        <w:tc>
          <w:tcPr>
            <w:tcW w:w="3445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 ի գիտություն</w:t>
            </w:r>
          </w:p>
        </w:tc>
      </w:tr>
      <w:tr w:rsidR="007D0815" w:rsidRPr="00EE3910" w:rsidTr="00B72426">
        <w:tc>
          <w:tcPr>
            <w:tcW w:w="3708" w:type="dxa"/>
            <w:vAlign w:val="center"/>
          </w:tcPr>
          <w:p w:rsidR="007D0815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ՀՀ տարածքային կառավարման և արտակարգ իրավիչակների նախարարություն</w:t>
            </w:r>
          </w:p>
          <w:p w:rsidR="00294FBE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18.08.2015թ. N1/06.3/11770-15 գրություն</w:t>
            </w:r>
          </w:p>
        </w:tc>
        <w:tc>
          <w:tcPr>
            <w:tcW w:w="6627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Դիտողություներ և առաջարկություններ չկան</w:t>
            </w:r>
          </w:p>
        </w:tc>
        <w:tc>
          <w:tcPr>
            <w:tcW w:w="3445" w:type="dxa"/>
            <w:vAlign w:val="center"/>
          </w:tcPr>
          <w:p w:rsidR="007D0815" w:rsidRPr="00EE3910" w:rsidRDefault="007D0815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 ի գիտություն</w:t>
            </w:r>
          </w:p>
        </w:tc>
      </w:tr>
      <w:tr w:rsidR="0086017A" w:rsidRPr="00EE3910" w:rsidTr="00B72426">
        <w:tc>
          <w:tcPr>
            <w:tcW w:w="3708" w:type="dxa"/>
            <w:vAlign w:val="center"/>
          </w:tcPr>
          <w:p w:rsidR="0086017A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ՀՀ ազգային անվտանգության խորհրդի աշխատակազմ</w:t>
            </w:r>
          </w:p>
          <w:p w:rsidR="00294FBE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12.08.2015թ. N ԱԽ-1/344 գրություն</w:t>
            </w:r>
          </w:p>
        </w:tc>
        <w:tc>
          <w:tcPr>
            <w:tcW w:w="6627" w:type="dxa"/>
            <w:vAlign w:val="center"/>
          </w:tcPr>
          <w:p w:rsidR="0086017A" w:rsidRPr="00EE3910" w:rsidRDefault="0086017A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Դիտողություներ և առաջարկություններ չկան</w:t>
            </w:r>
          </w:p>
        </w:tc>
        <w:tc>
          <w:tcPr>
            <w:tcW w:w="3445" w:type="dxa"/>
            <w:vAlign w:val="center"/>
          </w:tcPr>
          <w:p w:rsidR="0086017A" w:rsidRPr="00EE3910" w:rsidRDefault="0086017A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 ի գիտություն</w:t>
            </w:r>
          </w:p>
        </w:tc>
      </w:tr>
      <w:tr w:rsidR="00AC0FA2" w:rsidRPr="00EE3910" w:rsidTr="00B72426">
        <w:tc>
          <w:tcPr>
            <w:tcW w:w="3708" w:type="dxa"/>
            <w:vAlign w:val="center"/>
          </w:tcPr>
          <w:p w:rsidR="00AC0FA2" w:rsidRPr="00EE3910" w:rsidRDefault="00294FBE" w:rsidP="00E81629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ՀՀ զինվորական դատախազություն</w:t>
            </w:r>
          </w:p>
          <w:p w:rsidR="00294FBE" w:rsidRPr="00EE3910" w:rsidRDefault="00294FBE" w:rsidP="00E81629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29.07.2015թ. N 19/969-15 գրություն</w:t>
            </w:r>
          </w:p>
        </w:tc>
        <w:tc>
          <w:tcPr>
            <w:tcW w:w="6627" w:type="dxa"/>
            <w:vAlign w:val="center"/>
          </w:tcPr>
          <w:p w:rsidR="00AC0FA2" w:rsidRPr="00EE3910" w:rsidRDefault="00294FBE" w:rsidP="00294FBE">
            <w:pPr>
              <w:jc w:val="both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Նախագծի 10-րդ հոդվածի 6-րդ կետը ենթակա է խմբագրման: Սույն հոդվածով սահմանվում է հետևյալը. &lt;&lt;Որպես սույն հոդվածի բացառություն, փոխհատուցման հայցերը կարող են ներկայացվել, եթե նշված գործողությունները կամ անգործությունը կատարվել են ուղղակի դիտավորությամբ կամ անփութությամբ (…)&gt;&gt;: Նշված ձևակերպմամբ անհասկանալի է, թե ինչ պետք է լինի այն դեպքում, եթե վնասն առաջանա անուղղակի դիտավորությամբ կամ ինքնավստահությամբ հանցագործություն կատարելու հետևանքով: Առնվազն պետք է լիներ այնպիսի ձևակերպում, որի պայմաններում անզգուշության և դիտավորության արդյունքում հասցված ցանկացած վնաս ենթակա լինի փոխհատուցման:</w:t>
            </w:r>
          </w:p>
        </w:tc>
        <w:tc>
          <w:tcPr>
            <w:tcW w:w="3445" w:type="dxa"/>
            <w:vAlign w:val="center"/>
          </w:tcPr>
          <w:p w:rsidR="00AC0FA2" w:rsidRPr="00EE3910" w:rsidRDefault="00294FBE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է, նախագիծը վերախմբագրվել է:</w:t>
            </w:r>
          </w:p>
        </w:tc>
      </w:tr>
      <w:tr w:rsidR="0046264D" w:rsidRPr="00EE3910" w:rsidTr="0046264D">
        <w:trPr>
          <w:trHeight w:val="203"/>
        </w:trPr>
        <w:tc>
          <w:tcPr>
            <w:tcW w:w="3708" w:type="dxa"/>
            <w:vMerge w:val="restart"/>
            <w:vAlign w:val="center"/>
          </w:tcPr>
          <w:p w:rsidR="0046264D" w:rsidRPr="00EE3910" w:rsidRDefault="0046264D" w:rsidP="00E81629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ՀՀ ֆինանսների նախարարություն</w:t>
            </w:r>
          </w:p>
          <w:p w:rsidR="0046264D" w:rsidRPr="00EE3910" w:rsidRDefault="0046264D" w:rsidP="00E81629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18.08.2015թ. 03/5-2/22107-15 գրություն</w:t>
            </w:r>
          </w:p>
        </w:tc>
        <w:tc>
          <w:tcPr>
            <w:tcW w:w="6627" w:type="dxa"/>
            <w:tcBorders>
              <w:bottom w:val="single" w:sz="4" w:space="0" w:color="auto"/>
            </w:tcBorders>
            <w:vAlign w:val="center"/>
          </w:tcPr>
          <w:p w:rsidR="0046264D" w:rsidRPr="00EE3910" w:rsidRDefault="0046264D" w:rsidP="0036183B">
            <w:pPr>
              <w:jc w:val="both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Նախագծով նախատեսվող ծախսերն անհրաժեշտ է իրականացնել յուրաքանչյուր տարվա ՀՀ պետական բյուջեով ՀՀ ՊՆ-ի համար նախատեսվող ընդհանուր միջոցների հաշվին:</w:t>
            </w:r>
          </w:p>
        </w:tc>
        <w:tc>
          <w:tcPr>
            <w:tcW w:w="3445" w:type="dxa"/>
            <w:tcBorders>
              <w:bottom w:val="single" w:sz="4" w:space="0" w:color="auto"/>
            </w:tcBorders>
            <w:vAlign w:val="center"/>
          </w:tcPr>
          <w:p w:rsidR="0046264D" w:rsidRPr="00EE3910" w:rsidRDefault="0046264D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 ի գիտություն</w:t>
            </w:r>
          </w:p>
        </w:tc>
      </w:tr>
      <w:tr w:rsidR="0046264D" w:rsidRPr="00EE3910" w:rsidTr="0046264D">
        <w:trPr>
          <w:trHeight w:val="107"/>
        </w:trPr>
        <w:tc>
          <w:tcPr>
            <w:tcW w:w="3708" w:type="dxa"/>
            <w:vMerge/>
            <w:vAlign w:val="center"/>
          </w:tcPr>
          <w:p w:rsidR="0046264D" w:rsidRPr="00EE3910" w:rsidRDefault="0046264D" w:rsidP="00E81629">
            <w:pPr>
              <w:jc w:val="center"/>
              <w:rPr>
                <w:rFonts w:ascii="GHEA Mariam" w:hAnsi="GHEA Mariam"/>
                <w:sz w:val="18"/>
              </w:rPr>
            </w:pP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64D" w:rsidRPr="00EE3910" w:rsidRDefault="0046264D" w:rsidP="00294FBE">
            <w:pPr>
              <w:jc w:val="both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Նախագծի 10-րդ հոդվախի 6-րդ կետում &lt;&lt;4-րդ մասի&gt;&gt; բառերն առաջարկվում է փոխարինել &lt;&lt;5-րդ մասի&gt;&gt;, իսկ 13-րդ հոդվածի &lt;&lt;2-րդ մասով&gt;&gt; բառերը՝ &lt;&lt;1-ին մասով&gt;&gt; բառերով: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64D" w:rsidRPr="00EE3910" w:rsidRDefault="0046264D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է, նախագիծը վերախմբագրվել է:</w:t>
            </w:r>
          </w:p>
        </w:tc>
      </w:tr>
      <w:tr w:rsidR="0046264D" w:rsidRPr="00EE3910" w:rsidTr="0046264D">
        <w:trPr>
          <w:trHeight w:val="149"/>
        </w:trPr>
        <w:tc>
          <w:tcPr>
            <w:tcW w:w="3708" w:type="dxa"/>
            <w:vMerge/>
            <w:vAlign w:val="center"/>
          </w:tcPr>
          <w:p w:rsidR="0046264D" w:rsidRPr="00EE3910" w:rsidRDefault="0046264D" w:rsidP="00E81629">
            <w:pPr>
              <w:jc w:val="center"/>
              <w:rPr>
                <w:rFonts w:ascii="GHEA Mariam" w:hAnsi="GHEA Mariam"/>
                <w:sz w:val="18"/>
              </w:rPr>
            </w:pP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64D" w:rsidRPr="00EE3910" w:rsidRDefault="0046264D" w:rsidP="00294FBE">
            <w:pPr>
              <w:jc w:val="both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Նախագծի 15-րդ հոդվածի &lt;&lt;հայերեն, սերբերեն և անգլերեն&gt;&gt; բառերից հետո ավելացնել &lt;&lt;, ընդ որում բոլոր տեքստերը հավասարազոր են&gt;&gt; բառերը: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64D" w:rsidRPr="00EE3910" w:rsidRDefault="0046264D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է, նախագիծը վերախմբագրվել է:</w:t>
            </w:r>
          </w:p>
        </w:tc>
      </w:tr>
      <w:tr w:rsidR="0046264D" w:rsidRPr="00EE3910" w:rsidTr="006616AA">
        <w:trPr>
          <w:trHeight w:val="163"/>
        </w:trPr>
        <w:tc>
          <w:tcPr>
            <w:tcW w:w="3708" w:type="dxa"/>
            <w:vMerge/>
            <w:vAlign w:val="center"/>
          </w:tcPr>
          <w:p w:rsidR="0046264D" w:rsidRPr="00EE3910" w:rsidRDefault="0046264D" w:rsidP="00E81629">
            <w:pPr>
              <w:jc w:val="center"/>
              <w:rPr>
                <w:rFonts w:ascii="GHEA Mariam" w:hAnsi="GHEA Mariam"/>
                <w:sz w:val="18"/>
              </w:rPr>
            </w:pP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64D" w:rsidRPr="00EE3910" w:rsidRDefault="0046264D" w:rsidP="0046264D">
            <w:pPr>
              <w:jc w:val="both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Հաշվի առնելով &lt;&lt;ՀՀ միջազգային պայմանագրերի մասին&gt;&gt; ՀՀ օրենքի 7-րդ հոդվածի 2-րդ մասի 1-ին կետն՝ առաջարկվում է քննարկել համաձայնագիրը միջպետական մակարդակով կնքելու հարցը: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6264D" w:rsidRPr="00EE3910" w:rsidRDefault="0046264D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Նշված հարցը կքննարկվի ՀՀ արտաքին գործերի նախարարության հետ</w:t>
            </w:r>
          </w:p>
        </w:tc>
      </w:tr>
      <w:tr w:rsidR="0088708D" w:rsidRPr="00EE3910" w:rsidTr="00D81F84">
        <w:trPr>
          <w:trHeight w:val="1088"/>
        </w:trPr>
        <w:tc>
          <w:tcPr>
            <w:tcW w:w="3708" w:type="dxa"/>
            <w:vMerge w:val="restart"/>
            <w:vAlign w:val="center"/>
          </w:tcPr>
          <w:p w:rsidR="0088708D" w:rsidRPr="00EE3910" w:rsidRDefault="0088708D" w:rsidP="00D81F84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 xml:space="preserve">ՀՀ </w:t>
            </w:r>
            <w:r>
              <w:rPr>
                <w:rFonts w:ascii="GHEA Mariam" w:hAnsi="GHEA Mariam"/>
                <w:sz w:val="18"/>
              </w:rPr>
              <w:t>կառավարության աշխատակազմից 24.09.2015թ. հ/հ 02/12.6/16350-15 գրությամ</w:t>
            </w:r>
            <w:r w:rsidR="00D81F84">
              <w:rPr>
                <w:rFonts w:ascii="GHEA Mariam" w:hAnsi="GHEA Mariam"/>
                <w:sz w:val="18"/>
              </w:rPr>
              <w:t>բ</w:t>
            </w:r>
            <w:r>
              <w:rPr>
                <w:rFonts w:ascii="GHEA Mariam" w:hAnsi="GHEA Mariam"/>
                <w:sz w:val="18"/>
              </w:rPr>
              <w:t xml:space="preserve"> ստացված ՀՀ ֆինանսների նախարարության լրացուցիչ </w:t>
            </w:r>
            <w:r>
              <w:rPr>
                <w:rFonts w:ascii="GHEA Mariam" w:hAnsi="GHEA Mariam"/>
                <w:sz w:val="18"/>
              </w:rPr>
              <w:lastRenderedPageBreak/>
              <w:t>ա</w:t>
            </w:r>
            <w:r w:rsidR="00D81F84">
              <w:rPr>
                <w:rFonts w:ascii="GHEA Mariam" w:hAnsi="GHEA Mariam"/>
                <w:sz w:val="18"/>
              </w:rPr>
              <w:t>ռաջ</w:t>
            </w:r>
            <w:r>
              <w:rPr>
                <w:rFonts w:ascii="GHEA Mariam" w:hAnsi="GHEA Mariam"/>
                <w:sz w:val="18"/>
              </w:rPr>
              <w:t>արկություններ</w:t>
            </w: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708D" w:rsidRPr="00EE3910" w:rsidRDefault="0088708D" w:rsidP="0046264D">
            <w:pPr>
              <w:jc w:val="both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lastRenderedPageBreak/>
              <w:t>Դիտողություններ և առաջարկություններ չկան, պայմանով, որ Նախագծով նախատեսվող ծախսերը կիրականացվեն յուրաքանչյուր տարվա ՀՀ պետական բյուջեով ՀՀ պաշտպանության նախարարության համար նախատեսվող ընդհանուր միջոցների հաշվին: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708D" w:rsidRPr="00EE3910" w:rsidRDefault="0088708D" w:rsidP="00B72426">
            <w:pPr>
              <w:jc w:val="center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Ընդունվել է ի գիտություն</w:t>
            </w:r>
          </w:p>
        </w:tc>
      </w:tr>
      <w:tr w:rsidR="0088708D" w:rsidRPr="00EE3910" w:rsidTr="006616AA">
        <w:trPr>
          <w:trHeight w:val="676"/>
        </w:trPr>
        <w:tc>
          <w:tcPr>
            <w:tcW w:w="3708" w:type="dxa"/>
            <w:vMerge/>
            <w:vAlign w:val="center"/>
          </w:tcPr>
          <w:p w:rsidR="0088708D" w:rsidRPr="00EE3910" w:rsidRDefault="0088708D" w:rsidP="0088708D">
            <w:pPr>
              <w:jc w:val="center"/>
              <w:rPr>
                <w:rFonts w:ascii="GHEA Mariam" w:hAnsi="GHEA Mariam"/>
                <w:sz w:val="18"/>
              </w:rPr>
            </w:pPr>
          </w:p>
        </w:tc>
        <w:tc>
          <w:tcPr>
            <w:tcW w:w="662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708D" w:rsidRPr="00EE3910" w:rsidRDefault="0088708D" w:rsidP="00ED5AC3">
            <w:pPr>
              <w:jc w:val="both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Հաշվի առնելով, որ Նախագծի 14-րդ հոդվածի 1-ին մասի համաձայն՝ համաձայնագիրը կնքվում է անորոշ ժամկետով և գործնականում համաձայնագրի շրջանակներում ևս իրականացվող միջոցառումները կարող են կրել անժամկետ բնույթ, առաջարկվում է 14-րդ հոդվածի 3-րդ մասը վերա</w:t>
            </w:r>
            <w:r w:rsidR="00ED5AC3">
              <w:rPr>
                <w:rFonts w:ascii="GHEA Mariam" w:hAnsi="GHEA Mariam"/>
                <w:sz w:val="18"/>
              </w:rPr>
              <w:t>խ</w:t>
            </w:r>
            <w:r>
              <w:rPr>
                <w:rFonts w:ascii="GHEA Mariam" w:hAnsi="GHEA Mariam"/>
                <w:sz w:val="18"/>
              </w:rPr>
              <w:t>մբագրել</w:t>
            </w:r>
            <w:r w:rsidR="001C00E8">
              <w:rPr>
                <w:rFonts w:ascii="GHEA Mariam" w:hAnsi="GHEA Mariam"/>
                <w:sz w:val="18"/>
              </w:rPr>
              <w:t>՝ հստակեցնելով համաձայնագրի դադարեցման դեպքում անժամկետ բնույթ կրող միջոցառումների կարգավիճակը:</w:t>
            </w:r>
          </w:p>
        </w:tc>
        <w:tc>
          <w:tcPr>
            <w:tcW w:w="34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8708D" w:rsidRPr="00EE3910" w:rsidRDefault="00ED5AC3" w:rsidP="00B72426">
            <w:pPr>
              <w:jc w:val="center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Ընդունվել է, նախագծի տեքստը լրամշակվել է</w:t>
            </w:r>
          </w:p>
        </w:tc>
      </w:tr>
      <w:tr w:rsidR="006616AA" w:rsidRPr="00EE3910" w:rsidTr="0046264D">
        <w:trPr>
          <w:trHeight w:val="163"/>
        </w:trPr>
        <w:tc>
          <w:tcPr>
            <w:tcW w:w="3708" w:type="dxa"/>
            <w:vAlign w:val="center"/>
          </w:tcPr>
          <w:p w:rsidR="006616AA" w:rsidRDefault="006616AA" w:rsidP="00E81629">
            <w:pPr>
              <w:jc w:val="center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lastRenderedPageBreak/>
              <w:t>ՀՀ ոստիկանություն</w:t>
            </w:r>
          </w:p>
          <w:p w:rsidR="006616AA" w:rsidRPr="00EE3910" w:rsidRDefault="006616AA" w:rsidP="00E81629">
            <w:pPr>
              <w:jc w:val="center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18.08.2015թ. N 2/5-2-2720 գրություն</w:t>
            </w:r>
          </w:p>
        </w:tc>
        <w:tc>
          <w:tcPr>
            <w:tcW w:w="6627" w:type="dxa"/>
            <w:tcBorders>
              <w:top w:val="single" w:sz="4" w:space="0" w:color="auto"/>
            </w:tcBorders>
            <w:vAlign w:val="center"/>
          </w:tcPr>
          <w:p w:rsidR="006616AA" w:rsidRPr="00EE3910" w:rsidRDefault="006616AA" w:rsidP="0036183B">
            <w:pPr>
              <w:jc w:val="both"/>
              <w:rPr>
                <w:rFonts w:ascii="GHEA Mariam" w:hAnsi="GHEA Mariam"/>
                <w:sz w:val="18"/>
              </w:rPr>
            </w:pPr>
            <w:r>
              <w:rPr>
                <w:rFonts w:ascii="GHEA Mariam" w:hAnsi="GHEA Mariam"/>
                <w:sz w:val="18"/>
              </w:rPr>
              <w:t>Առաջարկվում է նախագծի 10</w:t>
            </w:r>
            <w:r w:rsidR="0036183B">
              <w:rPr>
                <w:rFonts w:ascii="GHEA Mariam" w:hAnsi="GHEA Mariam"/>
                <w:sz w:val="18"/>
              </w:rPr>
              <w:t>-</w:t>
            </w:r>
            <w:r>
              <w:rPr>
                <w:rFonts w:ascii="GHEA Mariam" w:hAnsi="GHEA Mariam"/>
                <w:sz w:val="18"/>
              </w:rPr>
              <w:t xml:space="preserve">րդ հոդվածի 5-րդ և 6-րդ մասերը հստակեցնել, քանի որ 6-րդ մասում պարզ չէ, թե բացառությունն </w:t>
            </w:r>
            <w:r w:rsidR="0036183B">
              <w:rPr>
                <w:rFonts w:ascii="GHEA Mariam" w:hAnsi="GHEA Mariam"/>
                <w:sz w:val="18"/>
              </w:rPr>
              <w:t>ի</w:t>
            </w:r>
            <w:r>
              <w:rPr>
                <w:rFonts w:ascii="GHEA Mariam" w:hAnsi="GHEA Mariam"/>
                <w:sz w:val="18"/>
              </w:rPr>
              <w:t>նչ բնույթի գործողությունների կատարմանն է վերաբերում: Միաժամանակ, անհրաժեշտ է 10-րդ հոդվածի 6-րդ մասում &lt;&lt;4-րդ մասի&gt;&gt; բառեր</w:t>
            </w:r>
            <w:r w:rsidR="0036183B">
              <w:rPr>
                <w:rFonts w:ascii="GHEA Mariam" w:hAnsi="GHEA Mariam"/>
                <w:sz w:val="18"/>
              </w:rPr>
              <w:t>ը</w:t>
            </w:r>
            <w:r>
              <w:rPr>
                <w:rFonts w:ascii="GHEA Mariam" w:hAnsi="GHEA Mariam"/>
                <w:sz w:val="18"/>
              </w:rPr>
              <w:t xml:space="preserve"> փոխարինել &lt;&lt;5-րդ մասի&gt;&gt; բառերով:</w:t>
            </w:r>
          </w:p>
        </w:tc>
        <w:tc>
          <w:tcPr>
            <w:tcW w:w="3445" w:type="dxa"/>
            <w:tcBorders>
              <w:top w:val="single" w:sz="4" w:space="0" w:color="auto"/>
            </w:tcBorders>
            <w:vAlign w:val="center"/>
          </w:tcPr>
          <w:p w:rsidR="006616AA" w:rsidRPr="00EE3910" w:rsidRDefault="0036183B" w:rsidP="00B72426">
            <w:pPr>
              <w:jc w:val="center"/>
              <w:rPr>
                <w:rFonts w:ascii="GHEA Mariam" w:hAnsi="GHEA Mariam"/>
                <w:sz w:val="18"/>
              </w:rPr>
            </w:pPr>
            <w:r w:rsidRPr="00EE3910">
              <w:rPr>
                <w:rFonts w:ascii="GHEA Mariam" w:hAnsi="GHEA Mariam"/>
                <w:sz w:val="18"/>
              </w:rPr>
              <w:t>Ընդունվել է, նախագիծը վերախմբագրվել է:</w:t>
            </w:r>
          </w:p>
        </w:tc>
      </w:tr>
    </w:tbl>
    <w:p w:rsidR="007D0815" w:rsidRPr="00EE3910" w:rsidRDefault="007D0815" w:rsidP="007D0815">
      <w:pPr>
        <w:jc w:val="center"/>
        <w:rPr>
          <w:rFonts w:ascii="GHEA Mariam" w:hAnsi="GHEA Mariam"/>
        </w:rPr>
      </w:pPr>
    </w:p>
    <w:sectPr w:rsidR="007D0815" w:rsidRPr="00EE3910" w:rsidSect="00EE3910">
      <w:pgSz w:w="15840" w:h="12240" w:orient="landscape"/>
      <w:pgMar w:top="360" w:right="1138" w:bottom="0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D638A"/>
    <w:multiLevelType w:val="hybridMultilevel"/>
    <w:tmpl w:val="D060A3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>
    <w:useFELayout/>
  </w:compat>
  <w:rsids>
    <w:rsidRoot w:val="007D0815"/>
    <w:rsid w:val="00045163"/>
    <w:rsid w:val="0006575B"/>
    <w:rsid w:val="00113005"/>
    <w:rsid w:val="00150D62"/>
    <w:rsid w:val="00184FBF"/>
    <w:rsid w:val="001C00E8"/>
    <w:rsid w:val="00281B0B"/>
    <w:rsid w:val="00294FBE"/>
    <w:rsid w:val="0036183B"/>
    <w:rsid w:val="0046264D"/>
    <w:rsid w:val="00535451"/>
    <w:rsid w:val="00617673"/>
    <w:rsid w:val="006616AA"/>
    <w:rsid w:val="00691CF2"/>
    <w:rsid w:val="006C4E15"/>
    <w:rsid w:val="007D0815"/>
    <w:rsid w:val="00802F4D"/>
    <w:rsid w:val="0086017A"/>
    <w:rsid w:val="0088708D"/>
    <w:rsid w:val="00937AFD"/>
    <w:rsid w:val="00A22504"/>
    <w:rsid w:val="00A6228D"/>
    <w:rsid w:val="00AC0FA2"/>
    <w:rsid w:val="00B26285"/>
    <w:rsid w:val="00BF117E"/>
    <w:rsid w:val="00CF0803"/>
    <w:rsid w:val="00D16F7E"/>
    <w:rsid w:val="00D43560"/>
    <w:rsid w:val="00D6004F"/>
    <w:rsid w:val="00D81F84"/>
    <w:rsid w:val="00E16D31"/>
    <w:rsid w:val="00E34EFB"/>
    <w:rsid w:val="00E355DF"/>
    <w:rsid w:val="00E81629"/>
    <w:rsid w:val="00ED5AC3"/>
    <w:rsid w:val="00EE3910"/>
    <w:rsid w:val="00EE5D2F"/>
    <w:rsid w:val="00F12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2F4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08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3545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514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31</cp:revision>
  <cp:lastPrinted>2015-08-21T10:53:00Z</cp:lastPrinted>
  <dcterms:created xsi:type="dcterms:W3CDTF">2015-08-18T10:40:00Z</dcterms:created>
  <dcterms:modified xsi:type="dcterms:W3CDTF">2015-10-12T10:57:00Z</dcterms:modified>
</cp:coreProperties>
</file>