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79" w:rsidRPr="00CB1C92" w:rsidRDefault="00A32C79" w:rsidP="00A32C7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CB1C92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32C79" w:rsidRPr="00CB1C92" w:rsidRDefault="00A32C79" w:rsidP="00A32C79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af-ZA" w:eastAsia="en-GB"/>
        </w:rPr>
      </w:pPr>
      <w:r w:rsidRPr="00CB1C92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2017 ԹՎԱԿԱՆԻ ՀՈՒԼԻՍԻ 27-Ի N 900-Ա ՈՐՈՇՄԱՆ ՄԵՋ ՓՈՓՈԽՈՒԹՅՈՒՆ ԿԱՏԱՐԵԼՈՒ ՄԱՍԻՆ» ՀԱՅԱՍՏԱՆԻ ՀԱՆՐԱՊԵՏՈՒԹՅԱՆ ԿԱՌԱՎԱՐՈՒԹՅԱՆ ՈՐՈՇՄԱՆ ՆԱԽԱԳԾԻ</w:t>
      </w:r>
      <w:r w:rsidRPr="00CB1C92">
        <w:rPr>
          <w:rFonts w:ascii="GHEA Grapalat" w:hAnsi="GHEA Grapalat"/>
          <w:b/>
          <w:color w:val="000000"/>
          <w:sz w:val="24"/>
          <w:szCs w:val="24"/>
          <w:lang w:val="hy-AM" w:eastAsia="en-GB"/>
        </w:rPr>
        <w:t xml:space="preserve"> </w:t>
      </w:r>
      <w:r w:rsidRPr="00CB1C92">
        <w:rPr>
          <w:rFonts w:ascii="GHEA Grapalat" w:hAnsi="GHEA Grapalat" w:cs="Tahoma"/>
          <w:b/>
          <w:sz w:val="24"/>
          <w:szCs w:val="24"/>
          <w:lang w:val="hy-AM"/>
        </w:rPr>
        <w:t>ՎԵՐԱԲԵՐՅԱԼ</w:t>
      </w:r>
    </w:p>
    <w:p w:rsidR="00A32C79" w:rsidRPr="00CB1C92" w:rsidRDefault="00A32C79" w:rsidP="00A32C79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291"/>
      </w:tblGrid>
      <w:tr w:rsidR="00A32C79" w:rsidRPr="00CB1C92" w:rsidTr="00A32C79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spacing w:after="0" w:line="360" w:lineRule="auto"/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B1C92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B1C92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A32C79" w:rsidRPr="00CB1C92" w:rsidTr="00A32C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9" w:rsidRPr="00CB1C92" w:rsidRDefault="00A32C79">
            <w:pPr>
              <w:spacing w:after="0" w:line="360" w:lineRule="auto"/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1C9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կառավարության 2017 թվականի հուլիսի 27-ի 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N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900-Ա որոշման 2-րդ կետով 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Նախագահի աշխատակազմին 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առաջարկվել է Բ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արձրաստիճան պաշտոնատար անձանց էթիկայի հանձնաժողովին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այսուհետ՝ Հանձնաժողով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 վերապահված իրավասությունների իրականացման նպատակով իրականացնել ընդհանուր փաստաթղթաշրջանառության, գնումների կազմակերպման, անձնակազմի կառավարման և գործերի կառավարչության գործառույթները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 Այդ առնչությամբ, հարկ է նկատի ունենալ, որ Հանձնաժողովն ունի ընդամենը երկու վարչություններ, որոնք համապատասխան գործառույթներ չեն իրականացնում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 իսկ ՀՀ պետական բյուջեից այդ</w:t>
            </w:r>
            <w:r w:rsidRPr="00CB1C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կապակցությամբ Հանձնաժողովին գումար չի հատկացվել:</w:t>
            </w:r>
          </w:p>
          <w:p w:rsidR="00A32C79" w:rsidRPr="00CB1C92" w:rsidRDefault="00A32C79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1C9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Նախագծի ընդունման անհրաժեշտությունը պայմանավորված է 2018 թվականի ապրիլի 9-ից 2015 թվականի սահմանադրական փոփոխությունների ամբողջ ծավալով ուժի մեջ մտնելու և այդ համատեքստում ՀՀ նախագահի լիազորությունների շրջանակի արմատական վերանայման հանգամանքով: Նախագահի աշխատակազմում տեղի են ունեցել մի շարք փոփոխություններ (այդ թվում՝ աշխատակիցների թվաքանակի վերանայում (կրճատում), աշխատակազմի նոր կանոնադրության և կառուցվածքի հաստատում և այլն): </w:t>
            </w:r>
          </w:p>
        </w:tc>
      </w:tr>
      <w:tr w:rsidR="00A32C79" w:rsidRPr="00CB1C92" w:rsidTr="00A32C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B1C92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CB1C92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CB1C9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r w:rsidRPr="00CB1C9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r w:rsidRPr="00CB1C9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r w:rsidRPr="00CB1C9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r w:rsidRPr="00CB1C9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CB1C9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b/>
                <w:sz w:val="24"/>
                <w:szCs w:val="24"/>
              </w:rPr>
              <w:t>անձիք</w:t>
            </w:r>
          </w:p>
        </w:tc>
      </w:tr>
      <w:tr w:rsidR="00A32C79" w:rsidRPr="00CB1C92" w:rsidTr="00A32C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9" w:rsidRPr="00CB1C92" w:rsidRDefault="00A32C7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B1C92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  <w:r w:rsidRPr="00CB1C9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 w:rsidRPr="00CB1C9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CB1C9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B1C9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Բարձրաստիճան պաշտոնատար անձանց էթիկայի հանձնաժողովի </w:t>
            </w:r>
            <w:r w:rsidRPr="00CB1C92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CB1C9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A32C79" w:rsidRPr="00CB1C92" w:rsidTr="00A32C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1C9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B1C92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A32C79" w:rsidRPr="00CB1C92" w:rsidTr="00A32C7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79" w:rsidRPr="00CB1C92" w:rsidRDefault="00A32C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79" w:rsidRPr="00CB1C92" w:rsidRDefault="00A32C79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1C92">
              <w:rPr>
                <w:rFonts w:ascii="GHEA Grapalat" w:hAnsi="GHEA Grapalat"/>
                <w:sz w:val="24"/>
                <w:szCs w:val="24"/>
                <w:lang w:val="hy-AM"/>
              </w:rPr>
              <w:t>Վերոնշյալ գործառույթների իրականացումը ՀՀ վարչապետի աշխատակազմի համապատասխան ստորաբաժանումների կողմից՝ մինչև Կոռուպցիայի կանխարգելման հանձնաժողովի կազմավորումը:</w:t>
            </w:r>
          </w:p>
        </w:tc>
      </w:tr>
    </w:tbl>
    <w:p w:rsidR="003739F4" w:rsidRPr="00001456" w:rsidRDefault="003739F4">
      <w:pPr>
        <w:rPr>
          <w:sz w:val="24"/>
          <w:szCs w:val="24"/>
        </w:rPr>
      </w:pPr>
    </w:p>
    <w:sectPr w:rsidR="003739F4" w:rsidRPr="00001456" w:rsidSect="0000145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73"/>
    <w:rsid w:val="00001456"/>
    <w:rsid w:val="003739F4"/>
    <w:rsid w:val="00A32C79"/>
    <w:rsid w:val="00B91D73"/>
    <w:rsid w:val="00CB1C92"/>
    <w:rsid w:val="00E0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C79"/>
    <w:pPr>
      <w:ind w:left="720"/>
      <w:contextualSpacing/>
    </w:pPr>
  </w:style>
  <w:style w:type="character" w:customStyle="1" w:styleId="mechtexChar">
    <w:name w:val="mechtex Char"/>
    <w:link w:val="mechtex"/>
    <w:locked/>
    <w:rsid w:val="00A32C79"/>
    <w:rPr>
      <w:rFonts w:ascii="Arial Armenian" w:eastAsia="Times New Roman" w:hAnsi="Arial Armenian" w:cs="Times New Roman"/>
      <w:szCs w:val="20"/>
      <w:lang w:eastAsia="x-none"/>
    </w:rPr>
  </w:style>
  <w:style w:type="paragraph" w:customStyle="1" w:styleId="mechtex">
    <w:name w:val="mechtex"/>
    <w:basedOn w:val="Normal"/>
    <w:link w:val="mechtexChar"/>
    <w:rsid w:val="00A32C79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C79"/>
    <w:pPr>
      <w:ind w:left="720"/>
      <w:contextualSpacing/>
    </w:pPr>
  </w:style>
  <w:style w:type="character" w:customStyle="1" w:styleId="mechtexChar">
    <w:name w:val="mechtex Char"/>
    <w:link w:val="mechtex"/>
    <w:locked/>
    <w:rsid w:val="00A32C79"/>
    <w:rPr>
      <w:rFonts w:ascii="Arial Armenian" w:eastAsia="Times New Roman" w:hAnsi="Arial Armenian" w:cs="Times New Roman"/>
      <w:szCs w:val="20"/>
      <w:lang w:eastAsia="x-none"/>
    </w:rPr>
  </w:style>
  <w:style w:type="paragraph" w:customStyle="1" w:styleId="mechtex">
    <w:name w:val="mechtex"/>
    <w:basedOn w:val="Normal"/>
    <w:link w:val="mechtexChar"/>
    <w:rsid w:val="00A32C79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https:/mul.gov.am/tasks/docs/attachment.php?id=395011&amp;fn=Ardir_himnavorum.docx&amp;out=0&amp;token=38981cb07be102953878</cp:keywords>
  <cp:lastModifiedBy>Bela Galstyan</cp:lastModifiedBy>
  <cp:revision>1</cp:revision>
  <dcterms:created xsi:type="dcterms:W3CDTF">2018-09-13T14:59:00Z</dcterms:created>
  <dcterms:modified xsi:type="dcterms:W3CDTF">2018-09-13T15:00:00Z</dcterms:modified>
</cp:coreProperties>
</file>