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30" w:rsidRDefault="005A4A30" w:rsidP="005A4A30">
      <w:pPr>
        <w:autoSpaceDE w:val="0"/>
        <w:autoSpaceDN w:val="0"/>
        <w:adjustRightInd w:val="0"/>
        <w:ind w:firstLine="400"/>
        <w:jc w:val="right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ՆԱԽԱԳԻԾ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ՀԱՅԱՍՏԱՆԻ ՀԱՆՐԱՊԵՏՈՒԹՅԱՆ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ՕՐԵՆՔԸ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« ՏԵՂԱԿԱՆ ԻՆՔՆԱԿԱՌԱՎԱՐՄԱՆ ՄԱՍԻՆ» ՀԱՅԱՍՏԱՆԻ ՀԱՆՐԱՊԵՏՈՒԹՅԱՆ ՕՐԵՆՔՈՒՄ ԼՐԱՑՈՒՄ ԵՎ ՓՈՓՈԽՈՒԹՅՈՒՆ ԿԱՏԱՐԵԼՈՒ ՄԱՍԻՆ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3459C5" w:rsidRDefault="005A4A30" w:rsidP="007266FE">
      <w:pPr>
        <w:pStyle w:val="NormalWeb"/>
        <w:shd w:val="clear" w:color="auto" w:fill="FFFFFF"/>
        <w:spacing w:before="0" w:beforeAutospacing="0" w:after="0" w:afterAutospacing="0" w:line="360" w:lineRule="auto"/>
        <w:ind w:left="851" w:firstLine="425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ab/>
        <w:t xml:space="preserve">Հոդված 1.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«</w:t>
      </w:r>
      <w:r w:rsidR="007103B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Տ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եղական ինքնակառավարման մասին» Հայաստանի Հանրապետության 200</w:t>
      </w:r>
      <w:r w:rsidR="007103B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2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թվականի </w:t>
      </w:r>
      <w:r w:rsidR="007103B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մայիսի 7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-ի </w:t>
      </w:r>
      <w:r w:rsidR="007103B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ՀՕ-337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օրենքի (այսուհետ` Օրենք) </w:t>
      </w:r>
      <w:r w:rsidR="00153C57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3</w:t>
      </w:r>
      <w:r w:rsidR="00E4106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3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-րդ հոդված</w:t>
      </w:r>
      <w:r w:rsidR="003459C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ի </w:t>
      </w:r>
      <w:r w:rsidR="00E4106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2-րդ մասում`</w:t>
      </w:r>
    </w:p>
    <w:p w:rsidR="00E41063" w:rsidRDefault="00E41063" w:rsidP="007266FE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851" w:firstLine="425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 w:rsidRPr="0062279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2-րդ կետ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ը շարադրել հետևյալ խմբագրությամբ.</w:t>
      </w:r>
    </w:p>
    <w:p w:rsidR="00E41063" w:rsidRDefault="00E41063" w:rsidP="007266FE">
      <w:pPr>
        <w:pStyle w:val="NormalWeb"/>
        <w:shd w:val="clear" w:color="auto" w:fill="FFFFFF"/>
        <w:spacing w:before="0" w:beforeAutospacing="0" w:after="0" w:afterAutospacing="0" w:line="360" w:lineRule="auto"/>
        <w:ind w:left="851" w:firstLine="425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 w:rsidRPr="0062279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«2) </w:t>
      </w:r>
      <w:r w:rsidR="00CC419B">
        <w:rPr>
          <w:rFonts w:ascii="GHEA Grapalat" w:hAnsi="GHEA Grapalat" w:cs="Sylfaen"/>
          <w:sz w:val="24"/>
          <w:szCs w:val="24"/>
          <w:shd w:val="clear" w:color="auto" w:fill="FFFFFF"/>
          <w:lang w:val="af-ZA"/>
        </w:rPr>
        <w:t xml:space="preserve">սահմանում է </w:t>
      </w:r>
      <w:r w:rsidRPr="00E41063">
        <w:rPr>
          <w:rFonts w:ascii="GHEA Grapalat" w:hAnsi="GHEA Grapalat" w:cs="Sylfaen"/>
          <w:sz w:val="24"/>
          <w:szCs w:val="24"/>
          <w:shd w:val="clear" w:color="auto" w:fill="FFFFFF"/>
          <w:lang w:val="af-ZA"/>
        </w:rPr>
        <w:t xml:space="preserve"> տ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եղամասային</w:t>
      </w:r>
      <w:proofErr w:type="spellEnd"/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կենտրոնի</w:t>
      </w:r>
      <w:proofErr w:type="spellEnd"/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գտնվելու</w:t>
      </w:r>
      <w:proofErr w:type="spellEnd"/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վայրը</w:t>
      </w:r>
      <w:proofErr w:type="spellEnd"/>
      <w:r w:rsidR="00CC419B" w:rsidRPr="006E3F7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="00CC419B">
        <w:rPr>
          <w:rFonts w:ascii="GHEA Grapalat" w:eastAsia="Times New Roman" w:hAnsi="GHEA Grapalat" w:cs="Sylfaen"/>
          <w:sz w:val="24"/>
          <w:szCs w:val="24"/>
        </w:rPr>
        <w:t>ապահովում</w:t>
      </w:r>
      <w:proofErr w:type="spellEnd"/>
      <w:r w:rsidR="00CC419B" w:rsidRPr="006E3F7A">
        <w:rPr>
          <w:rFonts w:ascii="GHEA Grapalat" w:eastAsia="Times New Roman" w:hAnsi="GHEA Grapalat" w:cs="Sylfaen"/>
          <w:sz w:val="24"/>
          <w:szCs w:val="24"/>
          <w:lang w:val="af-ZA"/>
        </w:rPr>
        <w:t>`</w:t>
      </w:r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քվեարկության</w:t>
      </w:r>
      <w:proofErr w:type="spellEnd"/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սենյակը</w:t>
      </w:r>
      <w:proofErr w:type="spellEnd"/>
      <w:r w:rsidRPr="00E4106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սահմանելու</w:t>
      </w:r>
      <w:proofErr w:type="spellEnd"/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E41063">
        <w:rPr>
          <w:rFonts w:ascii="GHEA Grapalat" w:eastAsia="Times New Roman" w:hAnsi="GHEA Grapalat" w:cs="Sylfaen"/>
          <w:sz w:val="24"/>
          <w:szCs w:val="24"/>
        </w:rPr>
        <w:t>և</w:t>
      </w:r>
      <w:r w:rsidRPr="00E41063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քվեարկության</w:t>
      </w:r>
      <w:proofErr w:type="spellEnd"/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սենյակի</w:t>
      </w:r>
      <w:proofErr w:type="spellEnd"/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` </w:t>
      </w:r>
      <w:r w:rsidRPr="00E41063">
        <w:rPr>
          <w:rFonts w:ascii="GHEA Grapalat" w:hAnsi="GHEA Grapalat"/>
          <w:sz w:val="24"/>
          <w:szCs w:val="24"/>
          <w:lang w:val="af-ZA"/>
        </w:rPr>
        <w:t>օրենքով</w:t>
      </w:r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սահմանված</w:t>
      </w:r>
      <w:proofErr w:type="spellEnd"/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պահանջներին</w:t>
      </w:r>
      <w:proofErr w:type="spellEnd"/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E41063">
        <w:rPr>
          <w:rFonts w:ascii="GHEA Grapalat" w:eastAsia="Times New Roman" w:hAnsi="GHEA Grapalat" w:cs="Sylfaen"/>
          <w:sz w:val="24"/>
          <w:szCs w:val="24"/>
        </w:rPr>
        <w:t>համապատասխան</w:t>
      </w:r>
      <w:proofErr w:type="spellEnd"/>
      <w:r w:rsidRPr="00E4106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E41063">
        <w:rPr>
          <w:rFonts w:ascii="GHEA Grapalat" w:hAnsi="GHEA Grapalat" w:cs="Sylfaen"/>
          <w:sz w:val="24"/>
          <w:szCs w:val="24"/>
        </w:rPr>
        <w:t>կահավոր</w:t>
      </w:r>
      <w:r w:rsidR="00CC419B">
        <w:rPr>
          <w:rFonts w:ascii="GHEA Grapalat" w:hAnsi="GHEA Grapalat" w:cs="Sylfaen"/>
          <w:sz w:val="24"/>
          <w:szCs w:val="24"/>
        </w:rPr>
        <w:t>ու</w:t>
      </w:r>
      <w:r w:rsidRPr="00E41063">
        <w:rPr>
          <w:rFonts w:ascii="GHEA Grapalat" w:hAnsi="GHEA Grapalat" w:cs="Sylfaen"/>
          <w:sz w:val="24"/>
          <w:szCs w:val="24"/>
        </w:rPr>
        <w:t>մը</w:t>
      </w:r>
      <w:proofErr w:type="spellEnd"/>
      <w:r w:rsidRPr="00E41063">
        <w:rPr>
          <w:rFonts w:ascii="GHEA Grapalat" w:hAnsi="GHEA Grapalat" w:cs="Sylfaen"/>
          <w:sz w:val="24"/>
          <w:szCs w:val="24"/>
          <w:lang w:val="af-ZA"/>
        </w:rPr>
        <w:t>»:</w:t>
      </w:r>
    </w:p>
    <w:p w:rsidR="006E3F7A" w:rsidRDefault="00CC419B" w:rsidP="007266FE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851" w:firstLine="425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 w:rsidRPr="00CC419B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2.2-րդ կետում «քարոզչական պաստառները» բառերից հետո լրացնել «</w:t>
      </w:r>
      <w:r w:rsidRPr="00CC419B">
        <w:rPr>
          <w:rFonts w:ascii="GHEA Grapalat" w:eastAsia="Times New Roman" w:hAnsi="GHEA Grapalat" w:cs="Sylfaen"/>
          <w:sz w:val="24"/>
          <w:szCs w:val="24"/>
          <w:lang w:val="hy-AM"/>
        </w:rPr>
        <w:t>քարոզչական տպագիր և այլ նյութները</w:t>
      </w:r>
      <w:r w:rsidRPr="00CC419B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» բառերով:</w:t>
      </w:r>
      <w:bookmarkStart w:id="0" w:name="_GoBack"/>
      <w:bookmarkEnd w:id="0"/>
    </w:p>
    <w:p w:rsidR="006E3F7A" w:rsidRDefault="006E3F7A" w:rsidP="007266FE">
      <w:pPr>
        <w:pStyle w:val="NormalWeb"/>
        <w:shd w:val="clear" w:color="auto" w:fill="FFFFFF"/>
        <w:spacing w:before="0" w:beforeAutospacing="0" w:after="0" w:afterAutospacing="0" w:line="360" w:lineRule="auto"/>
        <w:ind w:left="851" w:firstLine="425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</w:p>
    <w:p w:rsidR="005A4A30" w:rsidRPr="009406AA" w:rsidRDefault="005A4A30" w:rsidP="007266FE">
      <w:pPr>
        <w:pStyle w:val="NormalWeb"/>
        <w:shd w:val="clear" w:color="auto" w:fill="FFFFFF"/>
        <w:spacing w:before="0" w:beforeAutospacing="0" w:after="0" w:afterAutospacing="0" w:line="360" w:lineRule="auto"/>
        <w:ind w:left="851" w:firstLine="425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Հոդված 3.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Սույն օրենքն ուժի մեջ է մտնում պաշտոնական հրապարակման հաջորդող տասներորդ օրը:</w:t>
      </w:r>
    </w:p>
    <w:p w:rsidR="008E0EF6" w:rsidRPr="00B405E3" w:rsidRDefault="008E0EF6">
      <w:pPr>
        <w:rPr>
          <w:lang w:val="af-ZA"/>
        </w:rPr>
      </w:pPr>
    </w:p>
    <w:sectPr w:rsidR="008E0EF6" w:rsidRPr="00B405E3" w:rsidSect="00811FE5">
      <w:footerReference w:type="even" r:id="rId7"/>
      <w:footerReference w:type="default" r:id="rId8"/>
      <w:pgSz w:w="12240" w:h="15840" w:code="1"/>
      <w:pgMar w:top="720" w:right="562" w:bottom="288" w:left="1008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922" w:rsidRDefault="00A23922">
      <w:r>
        <w:separator/>
      </w:r>
    </w:p>
  </w:endnote>
  <w:endnote w:type="continuationSeparator" w:id="0">
    <w:p w:rsidR="00A23922" w:rsidRDefault="00A23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64" w:rsidRDefault="002879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4A3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2964" w:rsidRDefault="00A2392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64" w:rsidRDefault="002879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4A3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4A30">
      <w:rPr>
        <w:rStyle w:val="PageNumber"/>
        <w:noProof/>
      </w:rPr>
      <w:t>9</w:t>
    </w:r>
    <w:r>
      <w:rPr>
        <w:rStyle w:val="PageNumber"/>
      </w:rPr>
      <w:fldChar w:fldCharType="end"/>
    </w:r>
  </w:p>
  <w:p w:rsidR="00DA2964" w:rsidRDefault="00A2392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922" w:rsidRDefault="00A23922">
      <w:r>
        <w:separator/>
      </w:r>
    </w:p>
  </w:footnote>
  <w:footnote w:type="continuationSeparator" w:id="0">
    <w:p w:rsidR="00A23922" w:rsidRDefault="00A239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57EC"/>
    <w:multiLevelType w:val="hybridMultilevel"/>
    <w:tmpl w:val="A93A80F0"/>
    <w:lvl w:ilvl="0" w:tplc="F5067AF0">
      <w:start w:val="1"/>
      <w:numFmt w:val="decimal"/>
      <w:lvlText w:val="%1)"/>
      <w:lvlJc w:val="left"/>
      <w:pPr>
        <w:ind w:left="854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9" w:hanging="360"/>
      </w:pPr>
    </w:lvl>
    <w:lvl w:ilvl="2" w:tplc="0409001B" w:tentative="1">
      <w:start w:val="1"/>
      <w:numFmt w:val="lowerRoman"/>
      <w:lvlText w:val="%3."/>
      <w:lvlJc w:val="right"/>
      <w:pPr>
        <w:ind w:left="2069" w:hanging="180"/>
      </w:pPr>
    </w:lvl>
    <w:lvl w:ilvl="3" w:tplc="0409000F" w:tentative="1">
      <w:start w:val="1"/>
      <w:numFmt w:val="decimal"/>
      <w:lvlText w:val="%4."/>
      <w:lvlJc w:val="left"/>
      <w:pPr>
        <w:ind w:left="2789" w:hanging="360"/>
      </w:pPr>
    </w:lvl>
    <w:lvl w:ilvl="4" w:tplc="04090019" w:tentative="1">
      <w:start w:val="1"/>
      <w:numFmt w:val="lowerLetter"/>
      <w:lvlText w:val="%5."/>
      <w:lvlJc w:val="left"/>
      <w:pPr>
        <w:ind w:left="3509" w:hanging="360"/>
      </w:pPr>
    </w:lvl>
    <w:lvl w:ilvl="5" w:tplc="0409001B" w:tentative="1">
      <w:start w:val="1"/>
      <w:numFmt w:val="lowerRoman"/>
      <w:lvlText w:val="%6."/>
      <w:lvlJc w:val="right"/>
      <w:pPr>
        <w:ind w:left="4229" w:hanging="180"/>
      </w:pPr>
    </w:lvl>
    <w:lvl w:ilvl="6" w:tplc="0409000F" w:tentative="1">
      <w:start w:val="1"/>
      <w:numFmt w:val="decimal"/>
      <w:lvlText w:val="%7."/>
      <w:lvlJc w:val="left"/>
      <w:pPr>
        <w:ind w:left="4949" w:hanging="360"/>
      </w:pPr>
    </w:lvl>
    <w:lvl w:ilvl="7" w:tplc="04090019" w:tentative="1">
      <w:start w:val="1"/>
      <w:numFmt w:val="lowerLetter"/>
      <w:lvlText w:val="%8."/>
      <w:lvlJc w:val="left"/>
      <w:pPr>
        <w:ind w:left="5669" w:hanging="360"/>
      </w:pPr>
    </w:lvl>
    <w:lvl w:ilvl="8" w:tplc="04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">
    <w:nsid w:val="63FC13F6"/>
    <w:multiLevelType w:val="hybridMultilevel"/>
    <w:tmpl w:val="D8828386"/>
    <w:lvl w:ilvl="0" w:tplc="F9E8CA20">
      <w:start w:val="1"/>
      <w:numFmt w:val="decimal"/>
      <w:lvlText w:val="%1)"/>
      <w:lvlJc w:val="left"/>
      <w:pPr>
        <w:ind w:left="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9" w:hanging="360"/>
      </w:pPr>
    </w:lvl>
    <w:lvl w:ilvl="2" w:tplc="0419001B" w:tentative="1">
      <w:start w:val="1"/>
      <w:numFmt w:val="lowerRoman"/>
      <w:lvlText w:val="%3."/>
      <w:lvlJc w:val="right"/>
      <w:pPr>
        <w:ind w:left="2069" w:hanging="180"/>
      </w:pPr>
    </w:lvl>
    <w:lvl w:ilvl="3" w:tplc="0419000F" w:tentative="1">
      <w:start w:val="1"/>
      <w:numFmt w:val="decimal"/>
      <w:lvlText w:val="%4."/>
      <w:lvlJc w:val="left"/>
      <w:pPr>
        <w:ind w:left="2789" w:hanging="360"/>
      </w:pPr>
    </w:lvl>
    <w:lvl w:ilvl="4" w:tplc="04190019" w:tentative="1">
      <w:start w:val="1"/>
      <w:numFmt w:val="lowerLetter"/>
      <w:lvlText w:val="%5."/>
      <w:lvlJc w:val="left"/>
      <w:pPr>
        <w:ind w:left="3509" w:hanging="360"/>
      </w:pPr>
    </w:lvl>
    <w:lvl w:ilvl="5" w:tplc="0419001B" w:tentative="1">
      <w:start w:val="1"/>
      <w:numFmt w:val="lowerRoman"/>
      <w:lvlText w:val="%6."/>
      <w:lvlJc w:val="right"/>
      <w:pPr>
        <w:ind w:left="4229" w:hanging="180"/>
      </w:pPr>
    </w:lvl>
    <w:lvl w:ilvl="6" w:tplc="0419000F" w:tentative="1">
      <w:start w:val="1"/>
      <w:numFmt w:val="decimal"/>
      <w:lvlText w:val="%7."/>
      <w:lvlJc w:val="left"/>
      <w:pPr>
        <w:ind w:left="4949" w:hanging="360"/>
      </w:pPr>
    </w:lvl>
    <w:lvl w:ilvl="7" w:tplc="04190019" w:tentative="1">
      <w:start w:val="1"/>
      <w:numFmt w:val="lowerLetter"/>
      <w:lvlText w:val="%8."/>
      <w:lvlJc w:val="left"/>
      <w:pPr>
        <w:ind w:left="5669" w:hanging="360"/>
      </w:pPr>
    </w:lvl>
    <w:lvl w:ilvl="8" w:tplc="0419001B" w:tentative="1">
      <w:start w:val="1"/>
      <w:numFmt w:val="lowerRoman"/>
      <w:lvlText w:val="%9."/>
      <w:lvlJc w:val="right"/>
      <w:pPr>
        <w:ind w:left="63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A30"/>
    <w:rsid w:val="00024462"/>
    <w:rsid w:val="00060105"/>
    <w:rsid w:val="000C1F4D"/>
    <w:rsid w:val="00153C57"/>
    <w:rsid w:val="001A329E"/>
    <w:rsid w:val="001C24B3"/>
    <w:rsid w:val="0028799B"/>
    <w:rsid w:val="003459C5"/>
    <w:rsid w:val="00355225"/>
    <w:rsid w:val="003A7C56"/>
    <w:rsid w:val="00414BDB"/>
    <w:rsid w:val="00517072"/>
    <w:rsid w:val="005A4A30"/>
    <w:rsid w:val="00622792"/>
    <w:rsid w:val="006E3F7A"/>
    <w:rsid w:val="007103B0"/>
    <w:rsid w:val="0072660B"/>
    <w:rsid w:val="007266FE"/>
    <w:rsid w:val="00775970"/>
    <w:rsid w:val="00787722"/>
    <w:rsid w:val="008E0EF6"/>
    <w:rsid w:val="00932E2A"/>
    <w:rsid w:val="00967BDD"/>
    <w:rsid w:val="009E10B8"/>
    <w:rsid w:val="00A23922"/>
    <w:rsid w:val="00B01946"/>
    <w:rsid w:val="00B405E3"/>
    <w:rsid w:val="00C70D04"/>
    <w:rsid w:val="00CC419B"/>
    <w:rsid w:val="00E41063"/>
    <w:rsid w:val="00E67212"/>
    <w:rsid w:val="00F1601B"/>
    <w:rsid w:val="00F66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0C1F4D"/>
    <w:pPr>
      <w:keepNext/>
      <w:tabs>
        <w:tab w:val="left" w:pos="851"/>
      </w:tabs>
      <w:spacing w:line="238" w:lineRule="atLeast"/>
      <w:ind w:firstLine="567"/>
      <w:jc w:val="both"/>
      <w:outlineLvl w:val="2"/>
    </w:pPr>
    <w:rPr>
      <w:rFonts w:ascii="Times Armenian" w:hAnsi="Times Armeni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A4A30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styleId="Footer">
    <w:name w:val="footer"/>
    <w:basedOn w:val="Normal"/>
    <w:link w:val="FooterChar"/>
    <w:semiHidden/>
    <w:rsid w:val="005A4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A4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PageNumber">
    <w:name w:val="page number"/>
    <w:basedOn w:val="DefaultParagraphFont"/>
    <w:semiHidden/>
    <w:rsid w:val="005A4A30"/>
  </w:style>
  <w:style w:type="character" w:styleId="CommentReference">
    <w:name w:val="annotation reference"/>
    <w:basedOn w:val="DefaultParagraphFont"/>
    <w:uiPriority w:val="99"/>
    <w:semiHidden/>
    <w:unhideWhenUsed/>
    <w:rsid w:val="00B405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5E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05E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5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5E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05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5E3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0C1F4D"/>
    <w:rPr>
      <w:rFonts w:ascii="Times Armenian" w:eastAsia="Times New Roman" w:hAnsi="Times Armenian" w:cs="Times New Roman"/>
      <w:sz w:val="24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0C1F4D"/>
    <w:pPr>
      <w:spacing w:after="160" w:line="240" w:lineRule="exact"/>
      <w:jc w:val="both"/>
    </w:pPr>
    <w:rPr>
      <w:rFonts w:ascii="Arial" w:hAnsi="Arial" w:cs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A4A30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styleId="Footer">
    <w:name w:val="footer"/>
    <w:basedOn w:val="Normal"/>
    <w:link w:val="FooterChar"/>
    <w:semiHidden/>
    <w:rsid w:val="005A4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A4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PageNumber">
    <w:name w:val="page number"/>
    <w:basedOn w:val="DefaultParagraphFont"/>
    <w:semiHidden/>
    <w:rsid w:val="005A4A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 Mukuchyan</dc:creator>
  <cp:lastModifiedBy>User</cp:lastModifiedBy>
  <cp:revision>23</cp:revision>
  <dcterms:created xsi:type="dcterms:W3CDTF">2016-02-04T14:08:00Z</dcterms:created>
  <dcterms:modified xsi:type="dcterms:W3CDTF">2016-02-09T12:19:00Z</dcterms:modified>
</cp:coreProperties>
</file>