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C3" w:rsidRDefault="00AD0102" w:rsidP="006D0045">
      <w:pPr>
        <w:jc w:val="center"/>
        <w:rPr>
          <w:rFonts w:ascii="GHEA Grapalat" w:hAnsi="GHEA Grapalat"/>
          <w:b/>
          <w:sz w:val="28"/>
          <w:szCs w:val="28"/>
        </w:rPr>
      </w:pPr>
      <w:r>
        <w:rPr>
          <w:rFonts w:ascii="GHEA Grapalat" w:hAnsi="GHEA Grapalat"/>
          <w:b/>
          <w:sz w:val="28"/>
          <w:szCs w:val="28"/>
        </w:rPr>
        <w:t xml:space="preserve">   </w:t>
      </w:r>
      <w:r w:rsidR="006D0045" w:rsidRPr="006D0045">
        <w:rPr>
          <w:rFonts w:ascii="GHEA Grapalat" w:hAnsi="GHEA Grapalat"/>
          <w:b/>
          <w:sz w:val="28"/>
          <w:szCs w:val="28"/>
        </w:rPr>
        <w:t>Ա Մ Փ Ո Փ Ա Թ Ե Ր Թ</w:t>
      </w:r>
    </w:p>
    <w:p w:rsidR="00791321" w:rsidRPr="00F03081" w:rsidRDefault="00F03081" w:rsidP="00117224">
      <w:pPr>
        <w:pStyle w:val="ListParagraph"/>
        <w:spacing w:after="0"/>
        <w:jc w:val="center"/>
        <w:rPr>
          <w:rFonts w:ascii="GHEA Grapalat" w:hAnsi="GHEA Grapalat"/>
          <w:b/>
          <w:sz w:val="24"/>
          <w:szCs w:val="24"/>
        </w:rPr>
      </w:pPr>
      <w:r w:rsidRPr="000F59EE">
        <w:rPr>
          <w:rFonts w:ascii="GHEA Grapalat" w:hAnsi="GHEA Grapalat"/>
          <w:b/>
          <w:sz w:val="24"/>
          <w:szCs w:val="24"/>
          <w:lang w:val="af-ZA"/>
        </w:rPr>
        <w:t>«</w:t>
      </w:r>
      <w:r w:rsidR="000F59EE" w:rsidRPr="000F59EE">
        <w:rPr>
          <w:rFonts w:ascii="GHEA Grapalat" w:hAnsi="GHEA Grapalat" w:cs="Courier New"/>
          <w:b/>
          <w:sz w:val="24"/>
          <w:szCs w:val="24"/>
          <w:lang w:val="af-ZA"/>
        </w:rPr>
        <w:t>«</w:t>
      </w:r>
      <w:proofErr w:type="spellStart"/>
      <w:r w:rsidR="000F59EE" w:rsidRPr="000F59EE">
        <w:rPr>
          <w:rFonts w:ascii="GHEA Grapalat" w:hAnsi="GHEA Grapalat" w:cs="Courier New"/>
          <w:b/>
          <w:sz w:val="24"/>
          <w:szCs w:val="24"/>
        </w:rPr>
        <w:t>Հայաստանի</w:t>
      </w:r>
      <w:proofErr w:type="spellEnd"/>
      <w:r w:rsidR="000F59EE" w:rsidRPr="000F59EE">
        <w:rPr>
          <w:rFonts w:ascii="GHEA Grapalat" w:hAnsi="GHEA Grapalat" w:cs="Courier New"/>
          <w:b/>
          <w:sz w:val="24"/>
          <w:szCs w:val="24"/>
          <w:lang w:val="af-ZA"/>
        </w:rPr>
        <w:t xml:space="preserve"> </w:t>
      </w:r>
      <w:proofErr w:type="spellStart"/>
      <w:r w:rsidR="000F59EE" w:rsidRPr="000F59EE">
        <w:rPr>
          <w:rFonts w:ascii="GHEA Grapalat" w:hAnsi="GHEA Grapalat" w:cs="Courier New"/>
          <w:b/>
          <w:sz w:val="24"/>
          <w:szCs w:val="24"/>
        </w:rPr>
        <w:t>Հանրապետության</w:t>
      </w:r>
      <w:proofErr w:type="spellEnd"/>
      <w:r w:rsidR="000F59EE" w:rsidRPr="000F59EE">
        <w:rPr>
          <w:rFonts w:ascii="GHEA Grapalat" w:hAnsi="GHEA Grapalat" w:cs="Courier New"/>
          <w:b/>
          <w:sz w:val="24"/>
          <w:szCs w:val="24"/>
          <w:lang w:val="af-ZA"/>
        </w:rPr>
        <w:t xml:space="preserve"> </w:t>
      </w:r>
      <w:proofErr w:type="spellStart"/>
      <w:r w:rsidR="000F59EE" w:rsidRPr="000F59EE">
        <w:rPr>
          <w:rFonts w:ascii="GHEA Grapalat" w:hAnsi="GHEA Grapalat" w:cs="Courier New"/>
          <w:b/>
          <w:sz w:val="24"/>
          <w:szCs w:val="24"/>
        </w:rPr>
        <w:t>քննչական</w:t>
      </w:r>
      <w:proofErr w:type="spellEnd"/>
      <w:r w:rsidR="000F59EE" w:rsidRPr="000F59EE">
        <w:rPr>
          <w:rFonts w:ascii="GHEA Grapalat" w:hAnsi="GHEA Grapalat" w:cs="Courier New"/>
          <w:b/>
          <w:sz w:val="24"/>
          <w:szCs w:val="24"/>
          <w:lang w:val="af-ZA"/>
        </w:rPr>
        <w:t xml:space="preserve"> կոմիտեի դեպարտամենտ» պետական կառավարչական հիմնարկին հողատարածք ամրացնելու մասին» </w:t>
      </w:r>
      <w:proofErr w:type="spellStart"/>
      <w:r w:rsidR="000F59EE" w:rsidRPr="000F59EE">
        <w:rPr>
          <w:rFonts w:ascii="GHEA Grapalat" w:hAnsi="GHEA Grapalat"/>
          <w:b/>
          <w:sz w:val="24"/>
          <w:szCs w:val="24"/>
        </w:rPr>
        <w:t>Հայաստանի</w:t>
      </w:r>
      <w:proofErr w:type="spellEnd"/>
      <w:r w:rsidR="000F59EE" w:rsidRPr="000F59EE">
        <w:rPr>
          <w:rFonts w:ascii="GHEA Grapalat" w:hAnsi="GHEA Grapalat"/>
          <w:b/>
          <w:sz w:val="24"/>
          <w:szCs w:val="24"/>
        </w:rPr>
        <w:t xml:space="preserve"> </w:t>
      </w:r>
      <w:proofErr w:type="spellStart"/>
      <w:r w:rsidR="000F59EE" w:rsidRPr="000F59EE">
        <w:rPr>
          <w:rFonts w:ascii="GHEA Grapalat" w:hAnsi="GHEA Grapalat"/>
          <w:b/>
          <w:sz w:val="24"/>
          <w:szCs w:val="24"/>
        </w:rPr>
        <w:t>Հանրապետության</w:t>
      </w:r>
      <w:proofErr w:type="spellEnd"/>
      <w:r w:rsidR="000F59EE" w:rsidRPr="000F59EE">
        <w:rPr>
          <w:rFonts w:ascii="GHEA Grapalat" w:hAnsi="GHEA Grapalat"/>
          <w:b/>
          <w:sz w:val="24"/>
          <w:szCs w:val="24"/>
        </w:rPr>
        <w:t xml:space="preserve"> </w:t>
      </w:r>
      <w:proofErr w:type="spellStart"/>
      <w:r w:rsidR="000F59EE" w:rsidRPr="000F59EE">
        <w:rPr>
          <w:rFonts w:ascii="GHEA Grapalat" w:hAnsi="GHEA Grapalat"/>
          <w:b/>
          <w:sz w:val="24"/>
          <w:szCs w:val="24"/>
        </w:rPr>
        <w:t>կառավարության</w:t>
      </w:r>
      <w:proofErr w:type="spellEnd"/>
      <w:r w:rsidR="000F59EE" w:rsidRPr="000F59EE">
        <w:rPr>
          <w:rFonts w:ascii="GHEA Grapalat" w:hAnsi="GHEA Grapalat"/>
          <w:b/>
          <w:sz w:val="24"/>
          <w:szCs w:val="24"/>
        </w:rPr>
        <w:t xml:space="preserve"> </w:t>
      </w:r>
      <w:proofErr w:type="spellStart"/>
      <w:r w:rsidR="000F59EE" w:rsidRPr="000F59EE">
        <w:rPr>
          <w:rFonts w:ascii="GHEA Grapalat" w:hAnsi="GHEA Grapalat"/>
          <w:b/>
          <w:sz w:val="24"/>
          <w:szCs w:val="24"/>
        </w:rPr>
        <w:t>որոշման</w:t>
      </w:r>
      <w:proofErr w:type="spellEnd"/>
      <w:r w:rsidR="000F59EE" w:rsidRPr="000F59EE">
        <w:rPr>
          <w:rFonts w:ascii="GHEA Grapalat" w:hAnsi="GHEA Grapalat"/>
          <w:b/>
          <w:sz w:val="24"/>
          <w:szCs w:val="24"/>
        </w:rPr>
        <w:t xml:space="preserve"> </w:t>
      </w:r>
      <w:proofErr w:type="spellStart"/>
      <w:r w:rsidR="000F59EE" w:rsidRPr="000F59EE">
        <w:rPr>
          <w:rFonts w:ascii="GHEA Grapalat" w:hAnsi="GHEA Grapalat"/>
          <w:b/>
          <w:sz w:val="24"/>
          <w:szCs w:val="24"/>
        </w:rPr>
        <w:t>նախագծի</w:t>
      </w:r>
      <w:proofErr w:type="spellEnd"/>
      <w:r w:rsidR="000F59EE" w:rsidRPr="00F03081">
        <w:rPr>
          <w:rFonts w:ascii="GHEA Grapalat" w:hAnsi="GHEA Grapalat"/>
          <w:b/>
          <w:sz w:val="24"/>
          <w:szCs w:val="24"/>
        </w:rPr>
        <w:t xml:space="preserve"> </w:t>
      </w:r>
      <w:proofErr w:type="spellStart"/>
      <w:r w:rsidR="00A15CF6" w:rsidRPr="00F03081">
        <w:rPr>
          <w:rFonts w:ascii="GHEA Grapalat" w:hAnsi="GHEA Grapalat"/>
          <w:b/>
          <w:sz w:val="24"/>
          <w:szCs w:val="24"/>
        </w:rPr>
        <w:t>վերաբերյալ</w:t>
      </w:r>
      <w:proofErr w:type="spellEnd"/>
      <w:r w:rsidR="00A15CF6" w:rsidRPr="00F03081">
        <w:rPr>
          <w:rFonts w:ascii="GHEA Grapalat" w:hAnsi="GHEA Grapalat"/>
          <w:b/>
          <w:sz w:val="24"/>
          <w:szCs w:val="24"/>
        </w:rPr>
        <w:t xml:space="preserve"> </w:t>
      </w:r>
      <w:proofErr w:type="spellStart"/>
      <w:r w:rsidR="00A15CF6" w:rsidRPr="00F03081">
        <w:rPr>
          <w:rFonts w:ascii="GHEA Grapalat" w:hAnsi="GHEA Grapalat"/>
          <w:b/>
          <w:sz w:val="24"/>
          <w:szCs w:val="24"/>
        </w:rPr>
        <w:t>ստացված</w:t>
      </w:r>
      <w:proofErr w:type="spellEnd"/>
      <w:r w:rsidR="00A15CF6" w:rsidRPr="00F03081">
        <w:rPr>
          <w:rFonts w:ascii="GHEA Grapalat" w:hAnsi="GHEA Grapalat"/>
          <w:b/>
          <w:sz w:val="24"/>
          <w:szCs w:val="24"/>
        </w:rPr>
        <w:t xml:space="preserve"> </w:t>
      </w:r>
      <w:proofErr w:type="spellStart"/>
      <w:r w:rsidR="00A15CF6" w:rsidRPr="00F03081">
        <w:rPr>
          <w:rFonts w:ascii="GHEA Grapalat" w:hAnsi="GHEA Grapalat"/>
          <w:b/>
          <w:sz w:val="24"/>
          <w:szCs w:val="24"/>
        </w:rPr>
        <w:t>առաջարկությունների</w:t>
      </w:r>
      <w:proofErr w:type="spellEnd"/>
      <w:r w:rsidR="00A15CF6" w:rsidRPr="00F03081">
        <w:rPr>
          <w:rFonts w:ascii="GHEA Grapalat" w:hAnsi="GHEA Grapalat"/>
          <w:b/>
          <w:sz w:val="24"/>
          <w:szCs w:val="24"/>
        </w:rPr>
        <w:t xml:space="preserve"> և </w:t>
      </w:r>
      <w:proofErr w:type="spellStart"/>
      <w:r w:rsidR="00A15CF6" w:rsidRPr="00F03081">
        <w:rPr>
          <w:rFonts w:ascii="GHEA Grapalat" w:hAnsi="GHEA Grapalat"/>
          <w:b/>
          <w:sz w:val="24"/>
          <w:szCs w:val="24"/>
        </w:rPr>
        <w:t>դիտողությունների</w:t>
      </w:r>
      <w:proofErr w:type="spellEnd"/>
      <w:r w:rsidR="00A15CF6" w:rsidRPr="00F03081">
        <w:rPr>
          <w:rFonts w:ascii="GHEA Grapalat" w:hAnsi="GHEA Grapalat"/>
          <w:b/>
          <w:sz w:val="24"/>
          <w:szCs w:val="24"/>
        </w:rPr>
        <w:t xml:space="preserve"> </w:t>
      </w:r>
    </w:p>
    <w:p w:rsidR="00A15CF6" w:rsidRPr="00A15CF6" w:rsidRDefault="00A15CF6" w:rsidP="00A15CF6">
      <w:pPr>
        <w:pStyle w:val="ListParagraph"/>
        <w:spacing w:after="0" w:line="360" w:lineRule="auto"/>
        <w:jc w:val="center"/>
        <w:rPr>
          <w:rFonts w:ascii="GHEA Grapalat" w:hAnsi="GHEA Grapalat"/>
          <w:b/>
          <w:sz w:val="24"/>
          <w:szCs w:val="24"/>
          <w:lang w:val="fr-FR"/>
        </w:rPr>
      </w:pPr>
    </w:p>
    <w:tbl>
      <w:tblPr>
        <w:tblStyle w:val="TableGrid"/>
        <w:tblW w:w="14833" w:type="dxa"/>
        <w:tblLayout w:type="fixed"/>
        <w:tblLook w:val="04A0" w:firstRow="1" w:lastRow="0" w:firstColumn="1" w:lastColumn="0" w:noHBand="0" w:noVBand="1"/>
      </w:tblPr>
      <w:tblGrid>
        <w:gridCol w:w="675"/>
        <w:gridCol w:w="3261"/>
        <w:gridCol w:w="5017"/>
        <w:gridCol w:w="2620"/>
        <w:gridCol w:w="3260"/>
      </w:tblGrid>
      <w:tr w:rsidR="0064334E" w:rsidTr="00233CD2">
        <w:tc>
          <w:tcPr>
            <w:tcW w:w="675" w:type="dxa"/>
          </w:tcPr>
          <w:p w:rsidR="00AA1618" w:rsidRPr="00791321" w:rsidRDefault="00AA1618" w:rsidP="006D0045">
            <w:pPr>
              <w:jc w:val="center"/>
              <w:rPr>
                <w:rFonts w:ascii="GHEA Grapalat" w:hAnsi="GHEA Grapalat"/>
                <w:b/>
                <w:sz w:val="24"/>
                <w:szCs w:val="24"/>
              </w:rPr>
            </w:pPr>
            <w:r w:rsidRPr="00791321">
              <w:rPr>
                <w:rFonts w:ascii="GHEA Grapalat" w:hAnsi="GHEA Grapalat"/>
                <w:b/>
                <w:sz w:val="24"/>
                <w:szCs w:val="24"/>
              </w:rPr>
              <w:t>Հ/Հ</w:t>
            </w:r>
          </w:p>
        </w:tc>
        <w:tc>
          <w:tcPr>
            <w:tcW w:w="3261" w:type="dxa"/>
          </w:tcPr>
          <w:p w:rsidR="00AA1618" w:rsidRPr="00791321" w:rsidRDefault="00AA1618" w:rsidP="00594A16">
            <w:pPr>
              <w:jc w:val="center"/>
              <w:rPr>
                <w:rFonts w:ascii="GHEA Grapalat" w:hAnsi="GHEA Grapalat"/>
                <w:b/>
                <w:sz w:val="24"/>
                <w:szCs w:val="24"/>
              </w:rPr>
            </w:pPr>
            <w:proofErr w:type="spellStart"/>
            <w:r w:rsidRPr="00791321">
              <w:rPr>
                <w:rFonts w:ascii="GHEA Grapalat" w:hAnsi="GHEA Grapalat"/>
                <w:b/>
                <w:sz w:val="24"/>
                <w:szCs w:val="24"/>
              </w:rPr>
              <w:t>Առաջարկության</w:t>
            </w:r>
            <w:proofErr w:type="spellEnd"/>
            <w:r w:rsidRPr="00791321">
              <w:rPr>
                <w:rFonts w:ascii="GHEA Grapalat" w:hAnsi="GHEA Grapalat"/>
                <w:b/>
                <w:sz w:val="24"/>
                <w:szCs w:val="24"/>
              </w:rPr>
              <w:t xml:space="preserve"> </w:t>
            </w:r>
            <w:proofErr w:type="spellStart"/>
            <w:r w:rsidRPr="00791321">
              <w:rPr>
                <w:rFonts w:ascii="GHEA Grapalat" w:hAnsi="GHEA Grapalat"/>
                <w:b/>
                <w:sz w:val="24"/>
                <w:szCs w:val="24"/>
              </w:rPr>
              <w:t>հեղինակը</w:t>
            </w:r>
            <w:proofErr w:type="spellEnd"/>
            <w:r>
              <w:rPr>
                <w:rFonts w:ascii="GHEA Grapalat" w:hAnsi="GHEA Grapalat"/>
                <w:b/>
                <w:sz w:val="24"/>
                <w:szCs w:val="24"/>
              </w:rPr>
              <w:t xml:space="preserve">, </w:t>
            </w:r>
            <w:proofErr w:type="spellStart"/>
            <w:r>
              <w:rPr>
                <w:rFonts w:ascii="GHEA Grapalat" w:hAnsi="GHEA Grapalat"/>
                <w:b/>
                <w:sz w:val="24"/>
                <w:szCs w:val="24"/>
              </w:rPr>
              <w:t>գրության</w:t>
            </w:r>
            <w:proofErr w:type="spellEnd"/>
            <w:r>
              <w:rPr>
                <w:rFonts w:ascii="GHEA Grapalat" w:hAnsi="GHEA Grapalat"/>
                <w:b/>
                <w:sz w:val="24"/>
                <w:szCs w:val="24"/>
              </w:rPr>
              <w:t xml:space="preserve"> </w:t>
            </w:r>
            <w:proofErr w:type="spellStart"/>
            <w:r>
              <w:rPr>
                <w:rFonts w:ascii="GHEA Grapalat" w:hAnsi="GHEA Grapalat"/>
                <w:b/>
                <w:sz w:val="24"/>
                <w:szCs w:val="24"/>
              </w:rPr>
              <w:t>ամսաթիվը</w:t>
            </w:r>
            <w:proofErr w:type="spellEnd"/>
            <w:r>
              <w:rPr>
                <w:rFonts w:ascii="GHEA Grapalat" w:hAnsi="GHEA Grapalat"/>
                <w:b/>
                <w:sz w:val="24"/>
                <w:szCs w:val="24"/>
              </w:rPr>
              <w:t>,</w:t>
            </w:r>
            <w:r w:rsidR="000F59EE">
              <w:rPr>
                <w:rFonts w:ascii="GHEA Grapalat" w:hAnsi="GHEA Grapalat"/>
                <w:b/>
                <w:sz w:val="24"/>
                <w:szCs w:val="24"/>
              </w:rPr>
              <w:t xml:space="preserve"> </w:t>
            </w:r>
            <w:proofErr w:type="spellStart"/>
            <w:r w:rsidR="00594A16">
              <w:rPr>
                <w:rFonts w:ascii="GHEA Grapalat" w:hAnsi="GHEA Grapalat"/>
                <w:b/>
                <w:sz w:val="24"/>
                <w:szCs w:val="24"/>
              </w:rPr>
              <w:t>գերության</w:t>
            </w:r>
            <w:proofErr w:type="spellEnd"/>
            <w:r>
              <w:rPr>
                <w:rFonts w:ascii="GHEA Grapalat" w:hAnsi="GHEA Grapalat"/>
                <w:b/>
                <w:sz w:val="24"/>
                <w:szCs w:val="24"/>
              </w:rPr>
              <w:t xml:space="preserve"> </w:t>
            </w:r>
            <w:proofErr w:type="spellStart"/>
            <w:r>
              <w:rPr>
                <w:rFonts w:ascii="GHEA Grapalat" w:hAnsi="GHEA Grapalat"/>
                <w:b/>
                <w:sz w:val="24"/>
                <w:szCs w:val="24"/>
              </w:rPr>
              <w:t>համարը</w:t>
            </w:r>
            <w:proofErr w:type="spellEnd"/>
          </w:p>
        </w:tc>
        <w:tc>
          <w:tcPr>
            <w:tcW w:w="5017" w:type="dxa"/>
          </w:tcPr>
          <w:p w:rsidR="00AA1618" w:rsidRPr="00117224" w:rsidRDefault="00AA1618" w:rsidP="006D0045">
            <w:pPr>
              <w:jc w:val="center"/>
              <w:rPr>
                <w:rFonts w:ascii="GHEA Grapalat" w:hAnsi="GHEA Grapalat"/>
                <w:b/>
                <w:sz w:val="24"/>
                <w:szCs w:val="24"/>
              </w:rPr>
            </w:pPr>
            <w:proofErr w:type="spellStart"/>
            <w:r w:rsidRPr="00117224">
              <w:rPr>
                <w:rFonts w:ascii="GHEA Grapalat" w:hAnsi="GHEA Grapalat"/>
                <w:b/>
                <w:sz w:val="24"/>
                <w:szCs w:val="24"/>
              </w:rPr>
              <w:t>Առաջարկության</w:t>
            </w:r>
            <w:proofErr w:type="spellEnd"/>
            <w:r w:rsidRPr="00117224">
              <w:rPr>
                <w:rFonts w:ascii="GHEA Grapalat" w:hAnsi="GHEA Grapalat"/>
                <w:b/>
                <w:sz w:val="24"/>
                <w:szCs w:val="24"/>
              </w:rPr>
              <w:t xml:space="preserve"> </w:t>
            </w:r>
            <w:proofErr w:type="spellStart"/>
            <w:r w:rsidRPr="00117224">
              <w:rPr>
                <w:rFonts w:ascii="GHEA Grapalat" w:hAnsi="GHEA Grapalat"/>
                <w:b/>
                <w:sz w:val="24"/>
                <w:szCs w:val="24"/>
              </w:rPr>
              <w:t>բովանդակությունը</w:t>
            </w:r>
            <w:proofErr w:type="spellEnd"/>
          </w:p>
        </w:tc>
        <w:tc>
          <w:tcPr>
            <w:tcW w:w="2620" w:type="dxa"/>
          </w:tcPr>
          <w:p w:rsidR="00AA1618" w:rsidRPr="00117224" w:rsidRDefault="00AA1618" w:rsidP="006D0045">
            <w:pPr>
              <w:jc w:val="center"/>
              <w:rPr>
                <w:rFonts w:ascii="GHEA Grapalat" w:hAnsi="GHEA Grapalat"/>
                <w:b/>
                <w:sz w:val="24"/>
                <w:szCs w:val="24"/>
              </w:rPr>
            </w:pPr>
            <w:proofErr w:type="spellStart"/>
            <w:r w:rsidRPr="00117224">
              <w:rPr>
                <w:rFonts w:ascii="GHEA Grapalat" w:hAnsi="GHEA Grapalat"/>
                <w:b/>
                <w:sz w:val="24"/>
                <w:szCs w:val="24"/>
              </w:rPr>
              <w:t>Եզրակացություն</w:t>
            </w:r>
            <w:proofErr w:type="spellEnd"/>
          </w:p>
        </w:tc>
        <w:tc>
          <w:tcPr>
            <w:tcW w:w="3260" w:type="dxa"/>
          </w:tcPr>
          <w:p w:rsidR="00AA1618" w:rsidRPr="00117224" w:rsidRDefault="00AA1618" w:rsidP="006D0045">
            <w:pPr>
              <w:jc w:val="center"/>
              <w:rPr>
                <w:rFonts w:ascii="GHEA Grapalat" w:hAnsi="GHEA Grapalat"/>
                <w:b/>
                <w:sz w:val="24"/>
                <w:szCs w:val="24"/>
              </w:rPr>
            </w:pPr>
            <w:proofErr w:type="spellStart"/>
            <w:r w:rsidRPr="00117224">
              <w:rPr>
                <w:rFonts w:ascii="GHEA Grapalat" w:hAnsi="GHEA Grapalat"/>
                <w:b/>
                <w:sz w:val="24"/>
                <w:szCs w:val="24"/>
              </w:rPr>
              <w:t>Կատարված</w:t>
            </w:r>
            <w:proofErr w:type="spellEnd"/>
            <w:r w:rsidRPr="00117224">
              <w:rPr>
                <w:rFonts w:ascii="GHEA Grapalat" w:hAnsi="GHEA Grapalat"/>
                <w:b/>
                <w:sz w:val="24"/>
                <w:szCs w:val="24"/>
              </w:rPr>
              <w:t xml:space="preserve"> </w:t>
            </w:r>
            <w:proofErr w:type="spellStart"/>
            <w:r w:rsidRPr="00117224">
              <w:rPr>
                <w:rFonts w:ascii="GHEA Grapalat" w:hAnsi="GHEA Grapalat"/>
                <w:b/>
                <w:sz w:val="24"/>
                <w:szCs w:val="24"/>
              </w:rPr>
              <w:t>փոփոխությունը</w:t>
            </w:r>
            <w:proofErr w:type="spellEnd"/>
          </w:p>
        </w:tc>
      </w:tr>
      <w:tr w:rsidR="008E7336" w:rsidTr="00233CD2">
        <w:tc>
          <w:tcPr>
            <w:tcW w:w="675" w:type="dxa"/>
          </w:tcPr>
          <w:p w:rsidR="008E7336" w:rsidRPr="00AA1618" w:rsidRDefault="008E7336" w:rsidP="0086088E">
            <w:pPr>
              <w:pStyle w:val="ListParagraph"/>
              <w:numPr>
                <w:ilvl w:val="0"/>
                <w:numId w:val="2"/>
              </w:numPr>
              <w:jc w:val="center"/>
              <w:rPr>
                <w:rFonts w:ascii="GHEA Grapalat" w:hAnsi="GHEA Grapalat"/>
                <w:b/>
                <w:sz w:val="24"/>
                <w:szCs w:val="24"/>
              </w:rPr>
            </w:pPr>
          </w:p>
        </w:tc>
        <w:tc>
          <w:tcPr>
            <w:tcW w:w="3261" w:type="dxa"/>
          </w:tcPr>
          <w:p w:rsidR="008E7336" w:rsidRPr="008E7336" w:rsidRDefault="008E7336" w:rsidP="00594A16">
            <w:pPr>
              <w:jc w:val="center"/>
              <w:rPr>
                <w:rFonts w:ascii="GHEA Grapalat" w:hAnsi="GHEA Grapalat"/>
                <w:sz w:val="24"/>
                <w:szCs w:val="24"/>
              </w:rPr>
            </w:pPr>
            <w:r w:rsidRPr="008E7336">
              <w:rPr>
                <w:rFonts w:ascii="GHEA Grapalat" w:hAnsi="GHEA Grapalat"/>
                <w:sz w:val="24"/>
                <w:szCs w:val="24"/>
              </w:rPr>
              <w:t xml:space="preserve">ՀՀ </w:t>
            </w:r>
            <w:r w:rsidR="00D01A95">
              <w:rPr>
                <w:rFonts w:ascii="GHEA Grapalat" w:hAnsi="GHEA Grapalat"/>
                <w:sz w:val="24"/>
                <w:szCs w:val="24"/>
                <w:lang w:val="hy-AM"/>
              </w:rPr>
              <w:t>Ա</w:t>
            </w:r>
            <w:bookmarkStart w:id="0" w:name="_GoBack"/>
            <w:bookmarkEnd w:id="0"/>
            <w:proofErr w:type="spellStart"/>
            <w:r w:rsidRPr="008E7336">
              <w:rPr>
                <w:rFonts w:ascii="GHEA Grapalat" w:hAnsi="GHEA Grapalat"/>
                <w:sz w:val="24"/>
                <w:szCs w:val="24"/>
              </w:rPr>
              <w:t>րարատի</w:t>
            </w:r>
            <w:proofErr w:type="spellEnd"/>
            <w:r w:rsidRPr="008E7336">
              <w:rPr>
                <w:rFonts w:ascii="GHEA Grapalat" w:hAnsi="GHEA Grapalat"/>
                <w:sz w:val="24"/>
                <w:szCs w:val="24"/>
              </w:rPr>
              <w:t xml:space="preserve"> </w:t>
            </w:r>
            <w:proofErr w:type="spellStart"/>
            <w:r w:rsidRPr="008E7336">
              <w:rPr>
                <w:rFonts w:ascii="GHEA Grapalat" w:hAnsi="GHEA Grapalat"/>
                <w:sz w:val="24"/>
                <w:szCs w:val="24"/>
              </w:rPr>
              <w:t>մարզի</w:t>
            </w:r>
            <w:proofErr w:type="spellEnd"/>
            <w:r w:rsidRPr="008E7336">
              <w:rPr>
                <w:rFonts w:ascii="GHEA Grapalat" w:hAnsi="GHEA Grapalat"/>
                <w:sz w:val="24"/>
                <w:szCs w:val="24"/>
              </w:rPr>
              <w:t xml:space="preserve"> </w:t>
            </w:r>
            <w:proofErr w:type="spellStart"/>
            <w:r w:rsidRPr="008E7336">
              <w:rPr>
                <w:rFonts w:ascii="GHEA Grapalat" w:hAnsi="GHEA Grapalat"/>
                <w:sz w:val="24"/>
                <w:szCs w:val="24"/>
              </w:rPr>
              <w:t>Վեդի</w:t>
            </w:r>
            <w:proofErr w:type="spellEnd"/>
            <w:r w:rsidRPr="008E7336">
              <w:rPr>
                <w:rFonts w:ascii="GHEA Grapalat" w:hAnsi="GHEA Grapalat"/>
                <w:sz w:val="24"/>
                <w:szCs w:val="24"/>
              </w:rPr>
              <w:t xml:space="preserve"> </w:t>
            </w:r>
            <w:proofErr w:type="spellStart"/>
            <w:r w:rsidRPr="008E7336">
              <w:rPr>
                <w:rFonts w:ascii="GHEA Grapalat" w:hAnsi="GHEA Grapalat"/>
                <w:sz w:val="24"/>
                <w:szCs w:val="24"/>
              </w:rPr>
              <w:t>համայնքի</w:t>
            </w:r>
            <w:proofErr w:type="spellEnd"/>
            <w:r w:rsidRPr="008E7336">
              <w:rPr>
                <w:rFonts w:ascii="GHEA Grapalat" w:hAnsi="GHEA Grapalat"/>
                <w:sz w:val="24"/>
                <w:szCs w:val="24"/>
              </w:rPr>
              <w:t xml:space="preserve"> </w:t>
            </w:r>
            <w:proofErr w:type="spellStart"/>
            <w:r w:rsidRPr="008E7336">
              <w:rPr>
                <w:rFonts w:ascii="GHEA Grapalat" w:hAnsi="GHEA Grapalat"/>
                <w:sz w:val="24"/>
                <w:szCs w:val="24"/>
              </w:rPr>
              <w:t>ղեկավար</w:t>
            </w:r>
            <w:proofErr w:type="spellEnd"/>
          </w:p>
          <w:p w:rsidR="008E7336" w:rsidRDefault="008E7336" w:rsidP="00594A16">
            <w:pPr>
              <w:jc w:val="center"/>
              <w:rPr>
                <w:rFonts w:ascii="GHEA Grapalat" w:hAnsi="GHEA Grapalat"/>
                <w:b/>
                <w:sz w:val="24"/>
                <w:szCs w:val="24"/>
              </w:rPr>
            </w:pPr>
          </w:p>
          <w:p w:rsidR="008E7336" w:rsidRPr="005E3439" w:rsidRDefault="005E3439" w:rsidP="00594A16">
            <w:pPr>
              <w:jc w:val="center"/>
              <w:rPr>
                <w:rFonts w:ascii="GHEA Grapalat" w:hAnsi="GHEA Grapalat"/>
                <w:b/>
                <w:i/>
                <w:sz w:val="24"/>
                <w:szCs w:val="24"/>
              </w:rPr>
            </w:pPr>
            <w:r w:rsidRPr="005E3439">
              <w:rPr>
                <w:rFonts w:ascii="GHEA Grapalat" w:hAnsi="GHEA Grapalat"/>
                <w:b/>
                <w:i/>
                <w:sz w:val="24"/>
                <w:szCs w:val="24"/>
              </w:rPr>
              <w:t>24.05.2018թ.</w:t>
            </w:r>
          </w:p>
          <w:p w:rsidR="005E3439" w:rsidRPr="00791321" w:rsidRDefault="005E3439" w:rsidP="00594A16">
            <w:pPr>
              <w:jc w:val="center"/>
              <w:rPr>
                <w:rFonts w:ascii="GHEA Grapalat" w:hAnsi="GHEA Grapalat"/>
                <w:b/>
                <w:sz w:val="24"/>
                <w:szCs w:val="24"/>
              </w:rPr>
            </w:pPr>
            <w:r w:rsidRPr="000F59EE">
              <w:rPr>
                <w:rFonts w:ascii="GHEA Grapalat" w:hAnsi="GHEA Grapalat"/>
                <w:b/>
                <w:i/>
                <w:sz w:val="24"/>
                <w:szCs w:val="24"/>
              </w:rPr>
              <w:t>N</w:t>
            </w:r>
            <w:r>
              <w:rPr>
                <w:rFonts w:ascii="GHEA Grapalat" w:hAnsi="GHEA Grapalat"/>
                <w:b/>
                <w:i/>
                <w:sz w:val="24"/>
                <w:szCs w:val="24"/>
              </w:rPr>
              <w:t xml:space="preserve"> 235</w:t>
            </w:r>
          </w:p>
        </w:tc>
        <w:tc>
          <w:tcPr>
            <w:tcW w:w="5017" w:type="dxa"/>
          </w:tcPr>
          <w:p w:rsidR="008E7336" w:rsidRPr="00086C45" w:rsidRDefault="003C4524" w:rsidP="00A139F5">
            <w:pPr>
              <w:ind w:firstLine="317"/>
              <w:jc w:val="both"/>
              <w:rPr>
                <w:rFonts w:ascii="GHEA Grapalat" w:hAnsi="GHEA Grapalat"/>
                <w:sz w:val="24"/>
                <w:szCs w:val="24"/>
              </w:rPr>
            </w:pPr>
            <w:proofErr w:type="spellStart"/>
            <w:r w:rsidRPr="00086C45">
              <w:rPr>
                <w:rFonts w:ascii="GHEA Grapalat" w:hAnsi="GHEA Grapalat"/>
                <w:sz w:val="24"/>
                <w:szCs w:val="24"/>
              </w:rPr>
              <w:t>Վեդու</w:t>
            </w:r>
            <w:proofErr w:type="spellEnd"/>
            <w:r w:rsidRPr="00086C45">
              <w:rPr>
                <w:rFonts w:ascii="GHEA Grapalat" w:hAnsi="GHEA Grapalat"/>
                <w:sz w:val="24"/>
                <w:szCs w:val="24"/>
              </w:rPr>
              <w:t xml:space="preserve"> </w:t>
            </w:r>
            <w:proofErr w:type="spellStart"/>
            <w:r w:rsidRPr="00086C45">
              <w:rPr>
                <w:rFonts w:ascii="GHEA Grapalat" w:hAnsi="GHEA Grapalat"/>
                <w:sz w:val="24"/>
                <w:szCs w:val="24"/>
              </w:rPr>
              <w:t>համ</w:t>
            </w:r>
            <w:r w:rsidR="00086C45">
              <w:rPr>
                <w:rFonts w:ascii="GHEA Grapalat" w:hAnsi="GHEA Grapalat"/>
                <w:sz w:val="24"/>
                <w:szCs w:val="24"/>
              </w:rPr>
              <w:t>այնքապետարանը</w:t>
            </w:r>
            <w:proofErr w:type="spellEnd"/>
            <w:r w:rsidR="00086C45">
              <w:rPr>
                <w:rFonts w:ascii="GHEA Grapalat" w:hAnsi="GHEA Grapalat"/>
                <w:sz w:val="24"/>
                <w:szCs w:val="24"/>
              </w:rPr>
              <w:t xml:space="preserve"> </w:t>
            </w:r>
            <w:proofErr w:type="spellStart"/>
            <w:r w:rsidR="00391787">
              <w:rPr>
                <w:rFonts w:ascii="GHEA Grapalat" w:hAnsi="GHEA Grapalat"/>
                <w:sz w:val="24"/>
                <w:szCs w:val="24"/>
              </w:rPr>
              <w:t>չի</w:t>
            </w:r>
            <w:proofErr w:type="spellEnd"/>
            <w:r w:rsidR="00391787">
              <w:rPr>
                <w:rFonts w:ascii="GHEA Grapalat" w:hAnsi="GHEA Grapalat"/>
                <w:sz w:val="24"/>
                <w:szCs w:val="24"/>
              </w:rPr>
              <w:t xml:space="preserve"> </w:t>
            </w:r>
            <w:proofErr w:type="spellStart"/>
            <w:r w:rsidR="00391787">
              <w:rPr>
                <w:rFonts w:ascii="GHEA Grapalat" w:hAnsi="GHEA Grapalat"/>
                <w:sz w:val="24"/>
                <w:szCs w:val="24"/>
              </w:rPr>
              <w:t>առարկում</w:t>
            </w:r>
            <w:proofErr w:type="spellEnd"/>
            <w:r w:rsidR="005E37C9">
              <w:rPr>
                <w:rFonts w:ascii="GHEA Grapalat" w:hAnsi="GHEA Grapalat"/>
                <w:sz w:val="24"/>
                <w:szCs w:val="24"/>
              </w:rPr>
              <w:t xml:space="preserve">, </w:t>
            </w:r>
            <w:proofErr w:type="spellStart"/>
            <w:r w:rsidR="005E37C9">
              <w:rPr>
                <w:rFonts w:ascii="GHEA Grapalat" w:hAnsi="GHEA Grapalat"/>
                <w:sz w:val="24"/>
                <w:szCs w:val="24"/>
              </w:rPr>
              <w:t>որ</w:t>
            </w:r>
            <w:proofErr w:type="spellEnd"/>
            <w:r w:rsidR="005E37C9">
              <w:rPr>
                <w:rFonts w:ascii="GHEA Grapalat" w:hAnsi="GHEA Grapalat"/>
                <w:sz w:val="24"/>
                <w:szCs w:val="24"/>
              </w:rPr>
              <w:t xml:space="preserve"> </w:t>
            </w:r>
            <w:proofErr w:type="spellStart"/>
            <w:r w:rsidR="005E37C9">
              <w:rPr>
                <w:rFonts w:ascii="GHEA Grapalat" w:hAnsi="GHEA Grapalat"/>
                <w:sz w:val="24"/>
                <w:szCs w:val="24"/>
              </w:rPr>
              <w:t>համայնքային</w:t>
            </w:r>
            <w:proofErr w:type="spellEnd"/>
            <w:r w:rsidR="005E37C9">
              <w:rPr>
                <w:rFonts w:ascii="GHEA Grapalat" w:hAnsi="GHEA Grapalat"/>
                <w:sz w:val="24"/>
                <w:szCs w:val="24"/>
              </w:rPr>
              <w:t xml:space="preserve"> </w:t>
            </w:r>
            <w:proofErr w:type="spellStart"/>
            <w:r w:rsidR="005E37C9">
              <w:rPr>
                <w:rFonts w:ascii="GHEA Grapalat" w:hAnsi="GHEA Grapalat"/>
                <w:sz w:val="24"/>
                <w:szCs w:val="24"/>
              </w:rPr>
              <w:t>սեփականություն</w:t>
            </w:r>
            <w:proofErr w:type="spellEnd"/>
            <w:r w:rsidR="005E37C9">
              <w:rPr>
                <w:rFonts w:ascii="GHEA Grapalat" w:hAnsi="GHEA Grapalat"/>
                <w:sz w:val="24"/>
                <w:szCs w:val="24"/>
              </w:rPr>
              <w:t xml:space="preserve"> </w:t>
            </w:r>
            <w:proofErr w:type="spellStart"/>
            <w:r w:rsidR="00626ED2">
              <w:rPr>
                <w:rFonts w:ascii="GHEA Grapalat" w:hAnsi="GHEA Grapalat"/>
                <w:sz w:val="24"/>
                <w:szCs w:val="24"/>
              </w:rPr>
              <w:t>հանդիսացող</w:t>
            </w:r>
            <w:proofErr w:type="spellEnd"/>
            <w:r w:rsidR="00626ED2">
              <w:rPr>
                <w:rFonts w:ascii="GHEA Grapalat" w:hAnsi="GHEA Grapalat"/>
                <w:sz w:val="24"/>
                <w:szCs w:val="24"/>
              </w:rPr>
              <w:t xml:space="preserve"> </w:t>
            </w:r>
            <w:proofErr w:type="spellStart"/>
            <w:r w:rsidR="006D0B9E">
              <w:rPr>
                <w:rFonts w:ascii="GHEA Grapalat" w:hAnsi="GHEA Grapalat"/>
                <w:sz w:val="24"/>
                <w:szCs w:val="24"/>
              </w:rPr>
              <w:t>ք.Վեդի</w:t>
            </w:r>
            <w:proofErr w:type="spellEnd"/>
            <w:r w:rsidR="006D0B9E">
              <w:rPr>
                <w:rFonts w:ascii="GHEA Grapalat" w:hAnsi="GHEA Grapalat"/>
                <w:sz w:val="24"/>
                <w:szCs w:val="24"/>
              </w:rPr>
              <w:t xml:space="preserve">, </w:t>
            </w:r>
            <w:proofErr w:type="spellStart"/>
            <w:r w:rsidR="006D0B9E">
              <w:rPr>
                <w:rFonts w:ascii="GHEA Grapalat" w:hAnsi="GHEA Grapalat"/>
                <w:sz w:val="24"/>
                <w:szCs w:val="24"/>
              </w:rPr>
              <w:t>Թումանյան</w:t>
            </w:r>
            <w:proofErr w:type="spellEnd"/>
            <w:r w:rsidR="006D0B9E">
              <w:rPr>
                <w:rFonts w:ascii="GHEA Grapalat" w:hAnsi="GHEA Grapalat"/>
                <w:sz w:val="24"/>
                <w:szCs w:val="24"/>
              </w:rPr>
              <w:t xml:space="preserve"> 6 </w:t>
            </w:r>
            <w:proofErr w:type="spellStart"/>
            <w:r w:rsidR="006D0B9E">
              <w:rPr>
                <w:rFonts w:ascii="GHEA Grapalat" w:hAnsi="GHEA Grapalat"/>
                <w:sz w:val="24"/>
                <w:szCs w:val="24"/>
              </w:rPr>
              <w:t>հասցեում</w:t>
            </w:r>
            <w:proofErr w:type="spellEnd"/>
            <w:r w:rsidR="006D0B9E">
              <w:rPr>
                <w:rFonts w:ascii="GHEA Grapalat" w:hAnsi="GHEA Grapalat"/>
                <w:sz w:val="24"/>
                <w:szCs w:val="24"/>
              </w:rPr>
              <w:t xml:space="preserve"> </w:t>
            </w:r>
            <w:proofErr w:type="spellStart"/>
            <w:r w:rsidR="0089430D">
              <w:rPr>
                <w:rFonts w:ascii="GHEA Grapalat" w:hAnsi="GHEA Grapalat"/>
                <w:sz w:val="24"/>
                <w:szCs w:val="24"/>
              </w:rPr>
              <w:t>գտնվող</w:t>
            </w:r>
            <w:proofErr w:type="spellEnd"/>
            <w:r w:rsidR="0089430D">
              <w:rPr>
                <w:rFonts w:ascii="GHEA Grapalat" w:hAnsi="GHEA Grapalat"/>
                <w:sz w:val="24"/>
                <w:szCs w:val="24"/>
              </w:rPr>
              <w:t xml:space="preserve"> </w:t>
            </w:r>
            <w:proofErr w:type="spellStart"/>
            <w:r w:rsidR="004B5F57">
              <w:rPr>
                <w:rFonts w:ascii="GHEA Grapalat" w:hAnsi="GHEA Grapalat"/>
                <w:sz w:val="24"/>
                <w:szCs w:val="24"/>
              </w:rPr>
              <w:t>վարչական</w:t>
            </w:r>
            <w:proofErr w:type="spellEnd"/>
            <w:r w:rsidR="004B5F57">
              <w:rPr>
                <w:rFonts w:ascii="GHEA Grapalat" w:hAnsi="GHEA Grapalat"/>
                <w:sz w:val="24"/>
                <w:szCs w:val="24"/>
              </w:rPr>
              <w:t xml:space="preserve"> </w:t>
            </w:r>
            <w:proofErr w:type="spellStart"/>
            <w:r w:rsidR="004B5F57">
              <w:rPr>
                <w:rFonts w:ascii="GHEA Grapalat" w:hAnsi="GHEA Grapalat"/>
                <w:sz w:val="24"/>
                <w:szCs w:val="24"/>
              </w:rPr>
              <w:t>շենքի</w:t>
            </w:r>
            <w:proofErr w:type="spellEnd"/>
            <w:r w:rsidR="004B5F57">
              <w:rPr>
                <w:rFonts w:ascii="GHEA Grapalat" w:hAnsi="GHEA Grapalat"/>
                <w:sz w:val="24"/>
                <w:szCs w:val="24"/>
              </w:rPr>
              <w:t xml:space="preserve"> </w:t>
            </w:r>
            <w:proofErr w:type="spellStart"/>
            <w:r w:rsidR="004B5F57">
              <w:rPr>
                <w:rFonts w:ascii="GHEA Grapalat" w:hAnsi="GHEA Grapalat"/>
                <w:sz w:val="24"/>
                <w:szCs w:val="24"/>
              </w:rPr>
              <w:t>առաջին</w:t>
            </w:r>
            <w:proofErr w:type="spellEnd"/>
            <w:r w:rsidR="003F2DDF">
              <w:rPr>
                <w:rFonts w:ascii="GHEA Grapalat" w:hAnsi="GHEA Grapalat"/>
                <w:sz w:val="24"/>
                <w:szCs w:val="24"/>
              </w:rPr>
              <w:t xml:space="preserve"> </w:t>
            </w:r>
            <w:proofErr w:type="spellStart"/>
            <w:r w:rsidR="003F2DDF">
              <w:rPr>
                <w:rFonts w:ascii="GHEA Grapalat" w:hAnsi="GHEA Grapalat"/>
                <w:sz w:val="24"/>
                <w:szCs w:val="24"/>
              </w:rPr>
              <w:t>հարկի</w:t>
            </w:r>
            <w:proofErr w:type="spellEnd"/>
            <w:r w:rsidR="003F2DDF">
              <w:rPr>
                <w:rFonts w:ascii="GHEA Grapalat" w:hAnsi="GHEA Grapalat"/>
                <w:sz w:val="24"/>
                <w:szCs w:val="24"/>
              </w:rPr>
              <w:t xml:space="preserve"> 62,05 </w:t>
            </w:r>
            <w:proofErr w:type="spellStart"/>
            <w:r w:rsidR="003F2DDF">
              <w:rPr>
                <w:rFonts w:ascii="GHEA Grapalat" w:hAnsi="GHEA Grapalat"/>
                <w:sz w:val="24"/>
                <w:szCs w:val="24"/>
              </w:rPr>
              <w:t>քմ</w:t>
            </w:r>
            <w:proofErr w:type="spellEnd"/>
            <w:r w:rsidR="003F2DDF">
              <w:rPr>
                <w:rFonts w:ascii="GHEA Grapalat" w:hAnsi="GHEA Grapalat"/>
                <w:sz w:val="24"/>
                <w:szCs w:val="24"/>
              </w:rPr>
              <w:t xml:space="preserve"> </w:t>
            </w:r>
            <w:proofErr w:type="spellStart"/>
            <w:r w:rsidR="003F2DDF">
              <w:rPr>
                <w:rFonts w:ascii="GHEA Grapalat" w:hAnsi="GHEA Grapalat"/>
                <w:sz w:val="24"/>
                <w:szCs w:val="24"/>
              </w:rPr>
              <w:t>ընդհանուր</w:t>
            </w:r>
            <w:proofErr w:type="spellEnd"/>
            <w:r w:rsidR="003F2DDF">
              <w:rPr>
                <w:rFonts w:ascii="GHEA Grapalat" w:hAnsi="GHEA Grapalat"/>
                <w:sz w:val="24"/>
                <w:szCs w:val="24"/>
              </w:rPr>
              <w:t xml:space="preserve"> </w:t>
            </w:r>
            <w:proofErr w:type="spellStart"/>
            <w:r w:rsidR="00EF15C8">
              <w:rPr>
                <w:rFonts w:ascii="GHEA Grapalat" w:hAnsi="GHEA Grapalat"/>
                <w:sz w:val="24"/>
                <w:szCs w:val="24"/>
              </w:rPr>
              <w:t>մակերեսով</w:t>
            </w:r>
            <w:proofErr w:type="spellEnd"/>
            <w:r w:rsidR="00EF15C8">
              <w:rPr>
                <w:rFonts w:ascii="GHEA Grapalat" w:hAnsi="GHEA Grapalat"/>
                <w:sz w:val="24"/>
                <w:szCs w:val="24"/>
              </w:rPr>
              <w:t xml:space="preserve"> </w:t>
            </w:r>
            <w:proofErr w:type="spellStart"/>
            <w:r w:rsidR="00AD0102">
              <w:rPr>
                <w:rFonts w:ascii="GHEA Grapalat" w:hAnsi="GHEA Grapalat"/>
                <w:sz w:val="24"/>
                <w:szCs w:val="24"/>
              </w:rPr>
              <w:t>աշխ</w:t>
            </w:r>
            <w:r w:rsidR="00EF15C8">
              <w:rPr>
                <w:rFonts w:ascii="GHEA Grapalat" w:hAnsi="GHEA Grapalat"/>
                <w:sz w:val="24"/>
                <w:szCs w:val="24"/>
              </w:rPr>
              <w:t>ատասենյակները</w:t>
            </w:r>
            <w:proofErr w:type="spellEnd"/>
            <w:r w:rsidR="00EF15C8">
              <w:rPr>
                <w:rFonts w:ascii="GHEA Grapalat" w:hAnsi="GHEA Grapalat"/>
                <w:sz w:val="24"/>
                <w:szCs w:val="24"/>
              </w:rPr>
              <w:t xml:space="preserve"> </w:t>
            </w:r>
            <w:proofErr w:type="spellStart"/>
            <w:r w:rsidR="00EF15C8">
              <w:rPr>
                <w:rFonts w:ascii="GHEA Grapalat" w:hAnsi="GHEA Grapalat"/>
                <w:sz w:val="24"/>
                <w:szCs w:val="24"/>
              </w:rPr>
              <w:t>տրամադրվի</w:t>
            </w:r>
            <w:proofErr w:type="spellEnd"/>
            <w:r w:rsidR="00EF15C8">
              <w:rPr>
                <w:rFonts w:ascii="GHEA Grapalat" w:hAnsi="GHEA Grapalat"/>
                <w:sz w:val="24"/>
                <w:szCs w:val="24"/>
              </w:rPr>
              <w:t xml:space="preserve"> </w:t>
            </w:r>
            <w:r w:rsidR="009E2ADD">
              <w:rPr>
                <w:rFonts w:ascii="GHEA Grapalat" w:hAnsi="GHEA Grapalat"/>
                <w:sz w:val="24"/>
                <w:szCs w:val="24"/>
              </w:rPr>
              <w:t xml:space="preserve">ՀՀ ԿԱ </w:t>
            </w:r>
            <w:proofErr w:type="spellStart"/>
            <w:r w:rsidR="009E2ADD">
              <w:rPr>
                <w:rFonts w:ascii="GHEA Grapalat" w:hAnsi="GHEA Grapalat"/>
                <w:sz w:val="24"/>
                <w:szCs w:val="24"/>
              </w:rPr>
              <w:t>անշարժ</w:t>
            </w:r>
            <w:proofErr w:type="spellEnd"/>
            <w:r w:rsidR="009E2ADD">
              <w:rPr>
                <w:rFonts w:ascii="GHEA Grapalat" w:hAnsi="GHEA Grapalat"/>
                <w:sz w:val="24"/>
                <w:szCs w:val="24"/>
              </w:rPr>
              <w:t xml:space="preserve"> </w:t>
            </w:r>
            <w:proofErr w:type="spellStart"/>
            <w:r w:rsidR="009E2ADD">
              <w:rPr>
                <w:rFonts w:ascii="GHEA Grapalat" w:hAnsi="GHEA Grapalat"/>
                <w:sz w:val="24"/>
                <w:szCs w:val="24"/>
              </w:rPr>
              <w:t>գույքի</w:t>
            </w:r>
            <w:proofErr w:type="spellEnd"/>
            <w:r w:rsidR="009E2ADD">
              <w:rPr>
                <w:rFonts w:ascii="GHEA Grapalat" w:hAnsi="GHEA Grapalat"/>
                <w:sz w:val="24"/>
                <w:szCs w:val="24"/>
              </w:rPr>
              <w:t xml:space="preserve"> </w:t>
            </w:r>
            <w:proofErr w:type="spellStart"/>
            <w:r w:rsidR="009E2ADD">
              <w:rPr>
                <w:rFonts w:ascii="GHEA Grapalat" w:hAnsi="GHEA Grapalat"/>
                <w:sz w:val="24"/>
                <w:szCs w:val="24"/>
              </w:rPr>
              <w:t>կադաստրի</w:t>
            </w:r>
            <w:proofErr w:type="spellEnd"/>
            <w:r w:rsidR="009E2ADD">
              <w:rPr>
                <w:rFonts w:ascii="GHEA Grapalat" w:hAnsi="GHEA Grapalat"/>
                <w:sz w:val="24"/>
                <w:szCs w:val="24"/>
              </w:rPr>
              <w:t xml:space="preserve"> </w:t>
            </w:r>
            <w:r w:rsidR="004B5F57">
              <w:rPr>
                <w:rFonts w:ascii="GHEA Grapalat" w:hAnsi="GHEA Grapalat"/>
                <w:sz w:val="24"/>
                <w:szCs w:val="24"/>
              </w:rPr>
              <w:t xml:space="preserve"> </w:t>
            </w:r>
            <w:proofErr w:type="spellStart"/>
            <w:r w:rsidR="00155FC4">
              <w:rPr>
                <w:rFonts w:ascii="GHEA Grapalat" w:hAnsi="GHEA Grapalat"/>
                <w:sz w:val="24"/>
                <w:szCs w:val="24"/>
              </w:rPr>
              <w:t>պետական</w:t>
            </w:r>
            <w:proofErr w:type="spellEnd"/>
            <w:r w:rsidR="00155FC4">
              <w:rPr>
                <w:rFonts w:ascii="GHEA Grapalat" w:hAnsi="GHEA Grapalat"/>
                <w:sz w:val="24"/>
                <w:szCs w:val="24"/>
              </w:rPr>
              <w:t xml:space="preserve"> </w:t>
            </w:r>
            <w:proofErr w:type="spellStart"/>
            <w:r w:rsidR="00155FC4">
              <w:rPr>
                <w:rFonts w:ascii="GHEA Grapalat" w:hAnsi="GHEA Grapalat"/>
                <w:sz w:val="24"/>
                <w:szCs w:val="24"/>
              </w:rPr>
              <w:t>կոմիտեին</w:t>
            </w:r>
            <w:proofErr w:type="spellEnd"/>
            <w:r w:rsidR="00155FC4">
              <w:rPr>
                <w:rFonts w:ascii="GHEA Grapalat" w:hAnsi="GHEA Grapalat"/>
                <w:sz w:val="24"/>
                <w:szCs w:val="24"/>
              </w:rPr>
              <w:t xml:space="preserve">՝ </w:t>
            </w:r>
            <w:proofErr w:type="spellStart"/>
            <w:r w:rsidR="00A677B6">
              <w:rPr>
                <w:rFonts w:ascii="GHEA Grapalat" w:hAnsi="GHEA Grapalat"/>
                <w:sz w:val="24"/>
                <w:szCs w:val="24"/>
              </w:rPr>
              <w:t>սպասարկման</w:t>
            </w:r>
            <w:proofErr w:type="spellEnd"/>
            <w:r w:rsidR="00A677B6">
              <w:rPr>
                <w:rFonts w:ascii="GHEA Grapalat" w:hAnsi="GHEA Grapalat"/>
                <w:sz w:val="24"/>
                <w:szCs w:val="24"/>
              </w:rPr>
              <w:t xml:space="preserve"> </w:t>
            </w:r>
            <w:proofErr w:type="spellStart"/>
            <w:r w:rsidR="00A677B6">
              <w:rPr>
                <w:rFonts w:ascii="GHEA Grapalat" w:hAnsi="GHEA Grapalat"/>
                <w:sz w:val="24"/>
                <w:szCs w:val="24"/>
              </w:rPr>
              <w:t>գրասենյակի</w:t>
            </w:r>
            <w:proofErr w:type="spellEnd"/>
            <w:r w:rsidR="00A677B6">
              <w:rPr>
                <w:rFonts w:ascii="GHEA Grapalat" w:hAnsi="GHEA Grapalat"/>
                <w:sz w:val="24"/>
                <w:szCs w:val="24"/>
              </w:rPr>
              <w:t xml:space="preserve"> </w:t>
            </w:r>
            <w:proofErr w:type="spellStart"/>
            <w:r w:rsidR="008866DD">
              <w:rPr>
                <w:rFonts w:ascii="GHEA Grapalat" w:hAnsi="GHEA Grapalat"/>
                <w:sz w:val="24"/>
                <w:szCs w:val="24"/>
              </w:rPr>
              <w:t>աշխատանքները</w:t>
            </w:r>
            <w:proofErr w:type="spellEnd"/>
            <w:r w:rsidR="008866DD">
              <w:rPr>
                <w:rFonts w:ascii="GHEA Grapalat" w:hAnsi="GHEA Grapalat"/>
                <w:sz w:val="24"/>
                <w:szCs w:val="24"/>
              </w:rPr>
              <w:t xml:space="preserve"> </w:t>
            </w:r>
            <w:proofErr w:type="spellStart"/>
            <w:r w:rsidR="008866DD">
              <w:rPr>
                <w:rFonts w:ascii="GHEA Grapalat" w:hAnsi="GHEA Grapalat"/>
                <w:sz w:val="24"/>
                <w:szCs w:val="24"/>
              </w:rPr>
              <w:t>կազմակերպելու</w:t>
            </w:r>
            <w:proofErr w:type="spellEnd"/>
            <w:r w:rsidR="008866DD">
              <w:rPr>
                <w:rFonts w:ascii="GHEA Grapalat" w:hAnsi="GHEA Grapalat"/>
                <w:sz w:val="24"/>
                <w:szCs w:val="24"/>
              </w:rPr>
              <w:t xml:space="preserve"> </w:t>
            </w:r>
            <w:proofErr w:type="spellStart"/>
            <w:r w:rsidR="008866DD">
              <w:rPr>
                <w:rFonts w:ascii="GHEA Grapalat" w:hAnsi="GHEA Grapalat"/>
                <w:sz w:val="24"/>
                <w:szCs w:val="24"/>
              </w:rPr>
              <w:t>համար</w:t>
            </w:r>
            <w:proofErr w:type="spellEnd"/>
            <w:r w:rsidR="008866DD">
              <w:rPr>
                <w:rFonts w:ascii="GHEA Grapalat" w:hAnsi="GHEA Grapalat"/>
                <w:sz w:val="24"/>
                <w:szCs w:val="24"/>
              </w:rPr>
              <w:t xml:space="preserve">: </w:t>
            </w:r>
            <w:r w:rsidR="00155FC4">
              <w:rPr>
                <w:rFonts w:ascii="GHEA Grapalat" w:hAnsi="GHEA Grapalat"/>
                <w:sz w:val="24"/>
                <w:szCs w:val="24"/>
              </w:rPr>
              <w:t xml:space="preserve"> </w:t>
            </w:r>
            <w:r w:rsidR="00391787">
              <w:rPr>
                <w:rFonts w:ascii="GHEA Grapalat" w:hAnsi="GHEA Grapalat"/>
                <w:sz w:val="24"/>
                <w:szCs w:val="24"/>
              </w:rPr>
              <w:t xml:space="preserve"> </w:t>
            </w:r>
          </w:p>
        </w:tc>
        <w:tc>
          <w:tcPr>
            <w:tcW w:w="2620" w:type="dxa"/>
          </w:tcPr>
          <w:p w:rsidR="008E7336" w:rsidRPr="00426505" w:rsidRDefault="00252161" w:rsidP="00426505">
            <w:pPr>
              <w:rPr>
                <w:rFonts w:ascii="GHEA Grapalat" w:hAnsi="GHEA Grapalat"/>
                <w:sz w:val="24"/>
                <w:szCs w:val="24"/>
              </w:rPr>
            </w:pPr>
            <w:proofErr w:type="spellStart"/>
            <w:r w:rsidRPr="00426505">
              <w:rPr>
                <w:rFonts w:ascii="GHEA Grapalat" w:hAnsi="GHEA Grapalat"/>
                <w:sz w:val="24"/>
                <w:szCs w:val="24"/>
              </w:rPr>
              <w:t>Ընդունվել</w:t>
            </w:r>
            <w:proofErr w:type="spellEnd"/>
            <w:r w:rsidRPr="00426505">
              <w:rPr>
                <w:rFonts w:ascii="GHEA Grapalat" w:hAnsi="GHEA Grapalat"/>
                <w:sz w:val="24"/>
                <w:szCs w:val="24"/>
              </w:rPr>
              <w:t xml:space="preserve"> է ի </w:t>
            </w:r>
            <w:proofErr w:type="spellStart"/>
            <w:r w:rsidRPr="00426505">
              <w:rPr>
                <w:rFonts w:ascii="GHEA Grapalat" w:hAnsi="GHEA Grapalat"/>
                <w:sz w:val="24"/>
                <w:szCs w:val="24"/>
              </w:rPr>
              <w:t>գիտություն</w:t>
            </w:r>
            <w:proofErr w:type="spellEnd"/>
            <w:r w:rsidR="00426505" w:rsidRPr="00426505">
              <w:rPr>
                <w:rFonts w:ascii="GHEA Grapalat" w:hAnsi="GHEA Grapalat"/>
                <w:sz w:val="24"/>
                <w:szCs w:val="24"/>
              </w:rPr>
              <w:t>:</w:t>
            </w:r>
          </w:p>
        </w:tc>
        <w:tc>
          <w:tcPr>
            <w:tcW w:w="3260" w:type="dxa"/>
          </w:tcPr>
          <w:p w:rsidR="008E7336" w:rsidRPr="00117224" w:rsidRDefault="00252161" w:rsidP="006D0045">
            <w:pPr>
              <w:jc w:val="center"/>
              <w:rPr>
                <w:rFonts w:ascii="GHEA Grapalat" w:hAnsi="GHEA Grapalat"/>
                <w:b/>
                <w:sz w:val="24"/>
                <w:szCs w:val="24"/>
              </w:rPr>
            </w:pPr>
            <w:r>
              <w:rPr>
                <w:rFonts w:ascii="GHEA Grapalat" w:hAnsi="GHEA Grapalat"/>
                <w:b/>
                <w:sz w:val="24"/>
                <w:szCs w:val="24"/>
              </w:rPr>
              <w:t>-</w:t>
            </w:r>
          </w:p>
        </w:tc>
      </w:tr>
      <w:tr w:rsidR="008E7336" w:rsidRPr="00D01A95" w:rsidTr="00233CD2">
        <w:tc>
          <w:tcPr>
            <w:tcW w:w="675" w:type="dxa"/>
          </w:tcPr>
          <w:p w:rsidR="008E7336" w:rsidRPr="00AA1618" w:rsidRDefault="008E7336" w:rsidP="00AA1618">
            <w:pPr>
              <w:pStyle w:val="ListParagraph"/>
              <w:numPr>
                <w:ilvl w:val="0"/>
                <w:numId w:val="2"/>
              </w:numPr>
              <w:jc w:val="center"/>
              <w:rPr>
                <w:rFonts w:ascii="GHEA Grapalat" w:hAnsi="GHEA Grapalat"/>
                <w:b/>
                <w:sz w:val="24"/>
                <w:szCs w:val="24"/>
              </w:rPr>
            </w:pPr>
          </w:p>
        </w:tc>
        <w:tc>
          <w:tcPr>
            <w:tcW w:w="3261" w:type="dxa"/>
          </w:tcPr>
          <w:p w:rsidR="008E7336" w:rsidRPr="000F59EE" w:rsidRDefault="008E7336" w:rsidP="00840A70">
            <w:pPr>
              <w:jc w:val="center"/>
              <w:rPr>
                <w:rFonts w:ascii="GHEA Grapalat" w:hAnsi="GHEA Grapalat"/>
                <w:sz w:val="24"/>
                <w:szCs w:val="24"/>
              </w:rPr>
            </w:pPr>
            <w:r w:rsidRPr="000F59EE">
              <w:rPr>
                <w:rFonts w:ascii="GHEA Grapalat" w:hAnsi="GHEA Grapalat"/>
                <w:sz w:val="24"/>
                <w:szCs w:val="24"/>
              </w:rPr>
              <w:t xml:space="preserve">ՀՀ ԿԱ </w:t>
            </w:r>
            <w:proofErr w:type="spellStart"/>
            <w:r w:rsidRPr="000F59EE">
              <w:rPr>
                <w:rFonts w:ascii="GHEA Grapalat" w:hAnsi="GHEA Grapalat"/>
                <w:sz w:val="24"/>
                <w:szCs w:val="24"/>
              </w:rPr>
              <w:t>անշարժ</w:t>
            </w:r>
            <w:proofErr w:type="spellEnd"/>
            <w:r w:rsidRPr="000F59EE">
              <w:rPr>
                <w:rFonts w:ascii="GHEA Grapalat" w:hAnsi="GHEA Grapalat"/>
                <w:sz w:val="24"/>
                <w:szCs w:val="24"/>
              </w:rPr>
              <w:t xml:space="preserve"> </w:t>
            </w:r>
            <w:proofErr w:type="spellStart"/>
            <w:r w:rsidRPr="000F59EE">
              <w:rPr>
                <w:rFonts w:ascii="GHEA Grapalat" w:hAnsi="GHEA Grapalat"/>
                <w:sz w:val="24"/>
                <w:szCs w:val="24"/>
              </w:rPr>
              <w:t>գույքի</w:t>
            </w:r>
            <w:proofErr w:type="spellEnd"/>
            <w:r w:rsidRPr="000F59EE">
              <w:rPr>
                <w:rFonts w:ascii="GHEA Grapalat" w:hAnsi="GHEA Grapalat"/>
                <w:sz w:val="24"/>
                <w:szCs w:val="24"/>
              </w:rPr>
              <w:t xml:space="preserve"> </w:t>
            </w:r>
            <w:proofErr w:type="spellStart"/>
            <w:r w:rsidRPr="000F59EE">
              <w:rPr>
                <w:rFonts w:ascii="GHEA Grapalat" w:hAnsi="GHEA Grapalat"/>
                <w:sz w:val="24"/>
                <w:szCs w:val="24"/>
              </w:rPr>
              <w:t>կադաստրի</w:t>
            </w:r>
            <w:proofErr w:type="spellEnd"/>
            <w:r w:rsidRPr="000F59EE">
              <w:rPr>
                <w:rFonts w:ascii="GHEA Grapalat" w:hAnsi="GHEA Grapalat"/>
                <w:sz w:val="24"/>
                <w:szCs w:val="24"/>
              </w:rPr>
              <w:t xml:space="preserve"> </w:t>
            </w:r>
            <w:proofErr w:type="spellStart"/>
            <w:r w:rsidRPr="000F59EE">
              <w:rPr>
                <w:rFonts w:ascii="GHEA Grapalat" w:hAnsi="GHEA Grapalat"/>
                <w:sz w:val="24"/>
                <w:szCs w:val="24"/>
              </w:rPr>
              <w:t>պետական</w:t>
            </w:r>
            <w:proofErr w:type="spellEnd"/>
            <w:r w:rsidRPr="000F59EE">
              <w:rPr>
                <w:rFonts w:ascii="GHEA Grapalat" w:hAnsi="GHEA Grapalat"/>
                <w:sz w:val="24"/>
                <w:szCs w:val="24"/>
              </w:rPr>
              <w:t xml:space="preserve"> </w:t>
            </w:r>
            <w:proofErr w:type="spellStart"/>
            <w:r w:rsidRPr="000F59EE">
              <w:rPr>
                <w:rFonts w:ascii="GHEA Grapalat" w:hAnsi="GHEA Grapalat"/>
                <w:sz w:val="24"/>
                <w:szCs w:val="24"/>
              </w:rPr>
              <w:t>կոմիտե</w:t>
            </w:r>
            <w:proofErr w:type="spellEnd"/>
          </w:p>
          <w:p w:rsidR="008E7336" w:rsidRDefault="008E7336" w:rsidP="00840A70">
            <w:pPr>
              <w:jc w:val="center"/>
              <w:rPr>
                <w:rFonts w:ascii="GHEA Grapalat" w:hAnsi="GHEA Grapalat"/>
                <w:b/>
                <w:sz w:val="24"/>
                <w:szCs w:val="24"/>
              </w:rPr>
            </w:pPr>
          </w:p>
          <w:p w:rsidR="008E7336" w:rsidRPr="000F59EE" w:rsidRDefault="008E7336" w:rsidP="00840A70">
            <w:pPr>
              <w:jc w:val="center"/>
              <w:rPr>
                <w:rFonts w:ascii="GHEA Grapalat" w:hAnsi="GHEA Grapalat"/>
                <w:b/>
                <w:i/>
                <w:sz w:val="24"/>
                <w:szCs w:val="24"/>
              </w:rPr>
            </w:pPr>
            <w:r w:rsidRPr="000F59EE">
              <w:rPr>
                <w:rFonts w:ascii="GHEA Grapalat" w:hAnsi="GHEA Grapalat"/>
                <w:b/>
                <w:i/>
                <w:sz w:val="24"/>
                <w:szCs w:val="24"/>
              </w:rPr>
              <w:t>01.06.2018թ.</w:t>
            </w:r>
          </w:p>
          <w:p w:rsidR="008E7336" w:rsidRPr="00792926" w:rsidRDefault="008E7336" w:rsidP="00840A70">
            <w:pPr>
              <w:jc w:val="center"/>
              <w:rPr>
                <w:rFonts w:ascii="GHEA Grapalat" w:hAnsi="GHEA Grapalat"/>
                <w:b/>
                <w:sz w:val="24"/>
                <w:szCs w:val="24"/>
              </w:rPr>
            </w:pPr>
            <w:r w:rsidRPr="000F59EE">
              <w:rPr>
                <w:rFonts w:ascii="GHEA Grapalat" w:hAnsi="GHEA Grapalat"/>
                <w:b/>
                <w:i/>
                <w:sz w:val="24"/>
                <w:szCs w:val="24"/>
              </w:rPr>
              <w:t>N ՄԱ/3243-18</w:t>
            </w:r>
          </w:p>
        </w:tc>
        <w:tc>
          <w:tcPr>
            <w:tcW w:w="5017" w:type="dxa"/>
          </w:tcPr>
          <w:p w:rsidR="008E7336" w:rsidRDefault="008E7336" w:rsidP="000F59EE">
            <w:pPr>
              <w:ind w:firstLine="317"/>
              <w:jc w:val="both"/>
              <w:rPr>
                <w:rFonts w:ascii="GHEA Grapalat" w:hAnsi="GHEA Grapalat"/>
                <w:sz w:val="24"/>
                <w:szCs w:val="24"/>
                <w:lang w:val="af-ZA"/>
              </w:rPr>
            </w:pPr>
            <w:r>
              <w:rPr>
                <w:rFonts w:ascii="GHEA Grapalat" w:hAnsi="GHEA Grapalat"/>
                <w:sz w:val="24"/>
                <w:szCs w:val="24"/>
                <w:lang w:val="af-ZA"/>
              </w:rPr>
              <w:t>1.Նախագծի 1-ին կետում նշված «383.1 քառ. մետր մակերեսով» բառերը փոխարինել «258.7 քառ. մետր մակերեսով, որից՝ 16.0 քառ. մետր մակերեսը ընդհանուր օգտագործման տարածք Հայաստանի Հանրապետության արդարադատության նախարարության դատական ակտերի հարկադիր կատարման ծառայության Արարատի մարզային բաժնի հետ» բառերով:</w:t>
            </w:r>
          </w:p>
          <w:p w:rsidR="008E7336" w:rsidRDefault="008E7336"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EC26BF" w:rsidRDefault="00EC26BF" w:rsidP="000F59EE">
            <w:pPr>
              <w:ind w:firstLine="317"/>
              <w:jc w:val="both"/>
              <w:rPr>
                <w:rFonts w:ascii="GHEA Grapalat" w:hAnsi="GHEA Grapalat"/>
                <w:sz w:val="24"/>
                <w:szCs w:val="24"/>
                <w:lang w:val="af-ZA"/>
              </w:rPr>
            </w:pPr>
          </w:p>
          <w:p w:rsidR="008E7336" w:rsidRPr="008E205C" w:rsidRDefault="008E7336" w:rsidP="0009087B">
            <w:pPr>
              <w:pStyle w:val="ListParagraph"/>
              <w:numPr>
                <w:ilvl w:val="0"/>
                <w:numId w:val="2"/>
              </w:numPr>
              <w:tabs>
                <w:tab w:val="left" w:pos="317"/>
                <w:tab w:val="left" w:pos="459"/>
              </w:tabs>
              <w:ind w:left="0" w:firstLine="175"/>
              <w:jc w:val="both"/>
              <w:rPr>
                <w:rFonts w:ascii="GHEA Grapalat" w:hAnsi="GHEA Grapalat"/>
                <w:sz w:val="24"/>
                <w:szCs w:val="24"/>
                <w:lang w:val="af-ZA"/>
              </w:rPr>
            </w:pPr>
            <w:r w:rsidRPr="008E205C">
              <w:rPr>
                <w:rFonts w:ascii="GHEA Grapalat" w:hAnsi="GHEA Grapalat"/>
                <w:sz w:val="24"/>
                <w:szCs w:val="24"/>
                <w:lang w:val="af-ZA"/>
              </w:rPr>
              <w:t xml:space="preserve">Նախագծի 2-րդ կետում հանել «Հանձնարարել» և «առաջարկել» բառերը: </w:t>
            </w: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Pr="008E205C" w:rsidRDefault="008E7336" w:rsidP="0009087B">
            <w:pPr>
              <w:pStyle w:val="ListParagraph"/>
              <w:tabs>
                <w:tab w:val="left" w:pos="317"/>
                <w:tab w:val="left" w:pos="459"/>
              </w:tabs>
              <w:ind w:left="0" w:firstLine="175"/>
              <w:jc w:val="both"/>
              <w:rPr>
                <w:rFonts w:ascii="GHEA Grapalat" w:hAnsi="GHEA Grapalat"/>
                <w:sz w:val="24"/>
                <w:szCs w:val="24"/>
                <w:lang w:val="af-ZA"/>
              </w:rPr>
            </w:pPr>
          </w:p>
          <w:p w:rsidR="008E7336" w:rsidRDefault="008E7336" w:rsidP="0009087B">
            <w:pPr>
              <w:tabs>
                <w:tab w:val="left" w:pos="317"/>
                <w:tab w:val="left" w:pos="459"/>
              </w:tabs>
              <w:ind w:firstLine="175"/>
              <w:jc w:val="both"/>
              <w:rPr>
                <w:rFonts w:ascii="GHEA Grapalat" w:hAnsi="GHEA Grapalat"/>
                <w:sz w:val="24"/>
                <w:szCs w:val="24"/>
                <w:lang w:val="af-ZA"/>
              </w:rPr>
            </w:pPr>
            <w:r>
              <w:rPr>
                <w:rFonts w:ascii="GHEA Grapalat" w:hAnsi="GHEA Grapalat"/>
                <w:sz w:val="24"/>
                <w:szCs w:val="24"/>
                <w:lang w:val="af-ZA"/>
              </w:rPr>
              <w:t>3. Նախագծում անդրադարձ կատարել շենքի զբաղեցրած հողամասին:</w:t>
            </w:r>
          </w:p>
        </w:tc>
        <w:tc>
          <w:tcPr>
            <w:tcW w:w="2620" w:type="dxa"/>
          </w:tcPr>
          <w:p w:rsidR="008E7336" w:rsidRPr="00206417" w:rsidRDefault="008E7336" w:rsidP="00176755">
            <w:pPr>
              <w:pStyle w:val="ListParagraph"/>
              <w:numPr>
                <w:ilvl w:val="0"/>
                <w:numId w:val="8"/>
              </w:numPr>
              <w:tabs>
                <w:tab w:val="left" w:pos="545"/>
              </w:tabs>
              <w:ind w:left="0" w:firstLine="142"/>
              <w:rPr>
                <w:rFonts w:ascii="GHEA Grapalat" w:hAnsi="GHEA Grapalat"/>
                <w:sz w:val="24"/>
                <w:szCs w:val="24"/>
                <w:lang w:val="af-ZA"/>
              </w:rPr>
            </w:pPr>
            <w:proofErr w:type="spellStart"/>
            <w:r w:rsidRPr="00176755">
              <w:rPr>
                <w:rFonts w:ascii="GHEA Grapalat" w:hAnsi="GHEA Grapalat" w:cs="Sylfaen"/>
                <w:sz w:val="24"/>
                <w:szCs w:val="24"/>
              </w:rPr>
              <w:lastRenderedPageBreak/>
              <w:t>Ընդունվել</w:t>
            </w:r>
            <w:proofErr w:type="spellEnd"/>
            <w:r w:rsidRPr="00206417">
              <w:rPr>
                <w:rFonts w:ascii="GHEA Grapalat" w:hAnsi="GHEA Grapalat"/>
                <w:sz w:val="24"/>
                <w:szCs w:val="24"/>
                <w:lang w:val="af-ZA"/>
              </w:rPr>
              <w:t xml:space="preserve"> </w:t>
            </w:r>
            <w:r w:rsidRPr="00176755">
              <w:rPr>
                <w:rFonts w:ascii="GHEA Grapalat" w:hAnsi="GHEA Grapalat"/>
                <w:sz w:val="24"/>
                <w:szCs w:val="24"/>
              </w:rPr>
              <w:t>է</w:t>
            </w:r>
            <w:r w:rsidR="00584F7E">
              <w:rPr>
                <w:rFonts w:ascii="GHEA Grapalat" w:hAnsi="GHEA Grapalat"/>
                <w:sz w:val="24"/>
                <w:szCs w:val="24"/>
              </w:rPr>
              <w:t xml:space="preserve"> </w:t>
            </w:r>
            <w:proofErr w:type="spellStart"/>
            <w:r w:rsidR="00584F7E">
              <w:rPr>
                <w:rFonts w:ascii="GHEA Grapalat" w:hAnsi="GHEA Grapalat"/>
                <w:sz w:val="24"/>
                <w:szCs w:val="24"/>
              </w:rPr>
              <w:t>մասնակի</w:t>
            </w:r>
            <w:proofErr w:type="spellEnd"/>
            <w:r w:rsidRPr="00206417">
              <w:rPr>
                <w:rFonts w:ascii="GHEA Grapalat" w:hAnsi="GHEA Grapalat"/>
                <w:sz w:val="24"/>
                <w:szCs w:val="24"/>
                <w:lang w:val="af-ZA"/>
              </w:rPr>
              <w:t>:</w:t>
            </w: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Pr="00206417" w:rsidRDefault="008E7336" w:rsidP="00176755">
            <w:pPr>
              <w:tabs>
                <w:tab w:val="left" w:pos="545"/>
              </w:tabs>
              <w:ind w:firstLine="142"/>
              <w:rPr>
                <w:rFonts w:ascii="GHEA Grapalat" w:hAnsi="GHEA Grapalat"/>
                <w:sz w:val="24"/>
                <w:szCs w:val="24"/>
                <w:lang w:val="af-ZA"/>
              </w:rPr>
            </w:pPr>
          </w:p>
          <w:p w:rsidR="008E7336" w:rsidRDefault="008E7336" w:rsidP="00176755">
            <w:pPr>
              <w:tabs>
                <w:tab w:val="left" w:pos="545"/>
              </w:tabs>
              <w:ind w:firstLine="142"/>
              <w:rPr>
                <w:rFonts w:ascii="GHEA Grapalat" w:hAnsi="GHEA Grapalat"/>
                <w:sz w:val="24"/>
                <w:szCs w:val="24"/>
                <w:lang w:val="af-ZA"/>
              </w:rPr>
            </w:pPr>
          </w:p>
          <w:p w:rsidR="008E7336" w:rsidRDefault="008E7336"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Default="00EC26BF" w:rsidP="00176755">
            <w:pPr>
              <w:tabs>
                <w:tab w:val="left" w:pos="545"/>
              </w:tabs>
              <w:ind w:firstLine="142"/>
              <w:rPr>
                <w:rFonts w:ascii="GHEA Grapalat" w:hAnsi="GHEA Grapalat"/>
                <w:sz w:val="24"/>
                <w:szCs w:val="24"/>
                <w:lang w:val="af-ZA"/>
              </w:rPr>
            </w:pPr>
          </w:p>
          <w:p w:rsidR="00EC26BF" w:rsidRPr="00206417" w:rsidRDefault="00EC26BF" w:rsidP="00176755">
            <w:pPr>
              <w:tabs>
                <w:tab w:val="left" w:pos="545"/>
              </w:tabs>
              <w:ind w:firstLine="142"/>
              <w:rPr>
                <w:rFonts w:ascii="GHEA Grapalat" w:hAnsi="GHEA Grapalat"/>
                <w:sz w:val="24"/>
                <w:szCs w:val="24"/>
                <w:lang w:val="af-ZA"/>
              </w:rPr>
            </w:pPr>
          </w:p>
          <w:p w:rsidR="008E7336" w:rsidRDefault="008E7336" w:rsidP="00176755">
            <w:pPr>
              <w:pStyle w:val="ListParagraph"/>
              <w:numPr>
                <w:ilvl w:val="0"/>
                <w:numId w:val="8"/>
              </w:numPr>
              <w:tabs>
                <w:tab w:val="left" w:pos="545"/>
              </w:tabs>
              <w:ind w:left="0" w:firstLine="142"/>
              <w:rPr>
                <w:rFonts w:ascii="GHEA Grapalat" w:hAnsi="GHEA Grapalat"/>
                <w:sz w:val="24"/>
                <w:szCs w:val="24"/>
                <w:lang w:val="af-ZA"/>
              </w:rPr>
            </w:pPr>
            <w:proofErr w:type="spellStart"/>
            <w:r>
              <w:rPr>
                <w:rFonts w:ascii="GHEA Grapalat" w:hAnsi="GHEA Grapalat"/>
                <w:sz w:val="24"/>
                <w:szCs w:val="24"/>
              </w:rPr>
              <w:t>Չի</w:t>
            </w:r>
            <w:proofErr w:type="spellEnd"/>
            <w:r w:rsidRPr="00206417">
              <w:rPr>
                <w:rFonts w:ascii="GHEA Grapalat" w:hAnsi="GHEA Grapalat"/>
                <w:sz w:val="24"/>
                <w:szCs w:val="24"/>
                <w:lang w:val="af-ZA"/>
              </w:rPr>
              <w:t xml:space="preserve"> </w:t>
            </w:r>
            <w:proofErr w:type="spellStart"/>
            <w:r>
              <w:rPr>
                <w:rFonts w:ascii="GHEA Grapalat" w:hAnsi="GHEA Grapalat"/>
                <w:sz w:val="24"/>
                <w:szCs w:val="24"/>
              </w:rPr>
              <w:t>ընդունվել</w:t>
            </w:r>
            <w:proofErr w:type="spellEnd"/>
            <w:r w:rsidRPr="00206417">
              <w:rPr>
                <w:rFonts w:ascii="GHEA Grapalat" w:hAnsi="GHEA Grapalat"/>
                <w:sz w:val="24"/>
                <w:szCs w:val="24"/>
                <w:lang w:val="af-ZA"/>
              </w:rPr>
              <w:t>:</w:t>
            </w: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Default="008E7336" w:rsidP="00683F1E">
            <w:pPr>
              <w:tabs>
                <w:tab w:val="left" w:pos="545"/>
              </w:tabs>
              <w:rPr>
                <w:rFonts w:ascii="GHEA Grapalat" w:hAnsi="GHEA Grapalat"/>
                <w:sz w:val="24"/>
                <w:szCs w:val="24"/>
                <w:lang w:val="af-ZA"/>
              </w:rPr>
            </w:pPr>
          </w:p>
          <w:p w:rsidR="008E7336" w:rsidRPr="00683F1E" w:rsidRDefault="008E7336" w:rsidP="00683F1E">
            <w:pPr>
              <w:pStyle w:val="ListParagraph"/>
              <w:numPr>
                <w:ilvl w:val="0"/>
                <w:numId w:val="8"/>
              </w:numPr>
              <w:tabs>
                <w:tab w:val="left" w:pos="545"/>
              </w:tabs>
              <w:rPr>
                <w:rFonts w:ascii="GHEA Grapalat" w:hAnsi="GHEA Grapalat"/>
                <w:sz w:val="24"/>
                <w:szCs w:val="24"/>
                <w:lang w:val="af-ZA"/>
              </w:rPr>
            </w:pPr>
            <w:r>
              <w:rPr>
                <w:rFonts w:ascii="GHEA Grapalat" w:hAnsi="GHEA Grapalat"/>
                <w:sz w:val="24"/>
                <w:szCs w:val="24"/>
                <w:lang w:val="af-ZA"/>
              </w:rPr>
              <w:t>Ընդունելի է:</w:t>
            </w:r>
          </w:p>
        </w:tc>
        <w:tc>
          <w:tcPr>
            <w:tcW w:w="3260" w:type="dxa"/>
          </w:tcPr>
          <w:p w:rsidR="008E7336" w:rsidRPr="00206417" w:rsidRDefault="008E7336" w:rsidP="004C0F35">
            <w:pPr>
              <w:pStyle w:val="ListParagraph"/>
              <w:numPr>
                <w:ilvl w:val="0"/>
                <w:numId w:val="9"/>
              </w:numPr>
              <w:ind w:left="51" w:firstLine="142"/>
              <w:jc w:val="both"/>
              <w:rPr>
                <w:rFonts w:ascii="GHEA Grapalat" w:hAnsi="GHEA Grapalat"/>
                <w:sz w:val="24"/>
                <w:szCs w:val="24"/>
                <w:lang w:val="af-ZA"/>
              </w:rPr>
            </w:pPr>
            <w:proofErr w:type="spellStart"/>
            <w:r w:rsidRPr="004C0F35">
              <w:rPr>
                <w:rFonts w:ascii="GHEA Grapalat" w:hAnsi="GHEA Grapalat" w:cs="Sylfaen"/>
                <w:i/>
                <w:sz w:val="24"/>
                <w:szCs w:val="24"/>
              </w:rPr>
              <w:lastRenderedPageBreak/>
              <w:t>Նախագծում</w:t>
            </w:r>
            <w:proofErr w:type="spellEnd"/>
            <w:r w:rsidRPr="004C0F35">
              <w:rPr>
                <w:rFonts w:ascii="GHEA Grapalat" w:hAnsi="GHEA Grapalat"/>
                <w:i/>
                <w:sz w:val="24"/>
                <w:szCs w:val="24"/>
                <w:lang w:val="af-ZA"/>
              </w:rPr>
              <w:t xml:space="preserve"> </w:t>
            </w:r>
            <w:proofErr w:type="spellStart"/>
            <w:r w:rsidRPr="004C0F35">
              <w:rPr>
                <w:rFonts w:ascii="GHEA Grapalat" w:hAnsi="GHEA Grapalat"/>
                <w:i/>
                <w:sz w:val="24"/>
                <w:szCs w:val="24"/>
              </w:rPr>
              <w:t>կատարվել</w:t>
            </w:r>
            <w:proofErr w:type="spellEnd"/>
            <w:r w:rsidRPr="004C0F35">
              <w:rPr>
                <w:rFonts w:ascii="GHEA Grapalat" w:hAnsi="GHEA Grapalat"/>
                <w:i/>
                <w:sz w:val="24"/>
                <w:szCs w:val="24"/>
                <w:lang w:val="af-ZA"/>
              </w:rPr>
              <w:t xml:space="preserve"> </w:t>
            </w:r>
            <w:r w:rsidRPr="004C0F35">
              <w:rPr>
                <w:rFonts w:ascii="GHEA Grapalat" w:hAnsi="GHEA Grapalat"/>
                <w:i/>
                <w:sz w:val="24"/>
                <w:szCs w:val="24"/>
              </w:rPr>
              <w:t>է</w:t>
            </w:r>
            <w:r w:rsidRPr="004C0F35">
              <w:rPr>
                <w:rFonts w:ascii="GHEA Grapalat" w:hAnsi="GHEA Grapalat"/>
                <w:i/>
                <w:sz w:val="24"/>
                <w:szCs w:val="24"/>
                <w:lang w:val="af-ZA"/>
              </w:rPr>
              <w:t xml:space="preserve"> </w:t>
            </w:r>
            <w:proofErr w:type="spellStart"/>
            <w:r w:rsidRPr="004C0F35">
              <w:rPr>
                <w:rFonts w:ascii="GHEA Grapalat" w:hAnsi="GHEA Grapalat"/>
                <w:i/>
                <w:sz w:val="24"/>
                <w:szCs w:val="24"/>
              </w:rPr>
              <w:t>համապատասխան</w:t>
            </w:r>
            <w:proofErr w:type="spellEnd"/>
            <w:r w:rsidRPr="004C0F35">
              <w:rPr>
                <w:rFonts w:ascii="GHEA Grapalat" w:hAnsi="GHEA Grapalat"/>
                <w:i/>
                <w:sz w:val="24"/>
                <w:szCs w:val="24"/>
                <w:lang w:val="af-ZA"/>
              </w:rPr>
              <w:t xml:space="preserve"> </w:t>
            </w:r>
            <w:proofErr w:type="spellStart"/>
            <w:r w:rsidRPr="004C0F35">
              <w:rPr>
                <w:rFonts w:ascii="GHEA Grapalat" w:hAnsi="GHEA Grapalat"/>
                <w:i/>
                <w:sz w:val="24"/>
                <w:szCs w:val="24"/>
              </w:rPr>
              <w:t>փոփոխություն</w:t>
            </w:r>
            <w:proofErr w:type="spellEnd"/>
            <w:r w:rsidRPr="00206417">
              <w:rPr>
                <w:rFonts w:ascii="GHEA Grapalat" w:hAnsi="GHEA Grapalat"/>
                <w:sz w:val="24"/>
                <w:szCs w:val="24"/>
                <w:lang w:val="af-ZA"/>
              </w:rPr>
              <w:t>:</w:t>
            </w:r>
          </w:p>
          <w:p w:rsidR="008E7336" w:rsidRPr="00206417" w:rsidRDefault="00584F7E" w:rsidP="004C0F35">
            <w:pPr>
              <w:pStyle w:val="ListParagraph"/>
              <w:ind w:left="0" w:firstLine="193"/>
              <w:rPr>
                <w:rFonts w:ascii="GHEA Grapalat" w:hAnsi="GHEA Grapalat"/>
                <w:sz w:val="24"/>
                <w:szCs w:val="24"/>
                <w:lang w:val="af-ZA"/>
              </w:rPr>
            </w:pPr>
            <w:r>
              <w:rPr>
                <w:rFonts w:ascii="GHEA Grapalat" w:hAnsi="GHEA Grapalat"/>
                <w:sz w:val="24"/>
                <w:szCs w:val="24"/>
                <w:lang w:val="af-ZA"/>
              </w:rPr>
              <w:t xml:space="preserve">«383.1 քառ. մետր մակերեսով» բառերը փոխարինվել են  «258.7 քառ. մետր մակերեսով» բառերով, իսկ ընդհանուր օգտագործման վերաբերյալ </w:t>
            </w:r>
            <w:r w:rsidR="00EC26BF">
              <w:rPr>
                <w:rFonts w:ascii="GHEA Grapalat" w:hAnsi="GHEA Grapalat"/>
                <w:sz w:val="24"/>
                <w:szCs w:val="24"/>
                <w:lang w:val="af-ZA"/>
              </w:rPr>
              <w:t>տեղեկատվությունը</w:t>
            </w:r>
            <w:r>
              <w:rPr>
                <w:rFonts w:ascii="GHEA Grapalat" w:hAnsi="GHEA Grapalat"/>
                <w:sz w:val="24"/>
                <w:szCs w:val="24"/>
                <w:lang w:val="af-ZA"/>
              </w:rPr>
              <w:t xml:space="preserve"> չի նշվել, քանի որ 16.0 քառ</w:t>
            </w:r>
            <w:r w:rsidR="004C0F35">
              <w:rPr>
                <w:rFonts w:ascii="GHEA Grapalat" w:hAnsi="GHEA Grapalat"/>
                <w:sz w:val="24"/>
                <w:szCs w:val="24"/>
                <w:lang w:val="af-ZA"/>
              </w:rPr>
              <w:t>.</w:t>
            </w:r>
            <w:r>
              <w:rPr>
                <w:rFonts w:ascii="GHEA Grapalat" w:hAnsi="GHEA Grapalat"/>
                <w:sz w:val="24"/>
                <w:szCs w:val="24"/>
                <w:lang w:val="af-ZA"/>
              </w:rPr>
              <w:t xml:space="preserve"> </w:t>
            </w:r>
            <w:r>
              <w:rPr>
                <w:rFonts w:ascii="GHEA Grapalat" w:hAnsi="GHEA Grapalat"/>
                <w:sz w:val="24"/>
                <w:szCs w:val="24"/>
                <w:lang w:val="af-ZA"/>
              </w:rPr>
              <w:lastRenderedPageBreak/>
              <w:t xml:space="preserve">մետր մակերեսով միջանցքը չի հանդիսանալու ընդհանուր օգտագործման համար տարածք և </w:t>
            </w:r>
            <w:r w:rsidR="00EC26BF">
              <w:rPr>
                <w:rFonts w:ascii="GHEA Grapalat" w:hAnsi="GHEA Grapalat"/>
                <w:sz w:val="24"/>
                <w:szCs w:val="24"/>
                <w:lang w:val="af-ZA"/>
              </w:rPr>
              <w:t>հանդիսանալու</w:t>
            </w:r>
            <w:r>
              <w:rPr>
                <w:rFonts w:ascii="GHEA Grapalat" w:hAnsi="GHEA Grapalat"/>
                <w:sz w:val="24"/>
                <w:szCs w:val="24"/>
                <w:lang w:val="af-ZA"/>
              </w:rPr>
              <w:t xml:space="preserve"> է ՀՀ քննչական կոմիտեի </w:t>
            </w:r>
            <w:r w:rsidR="00EC26BF">
              <w:rPr>
                <w:rFonts w:ascii="GHEA Grapalat" w:hAnsi="GHEA Grapalat"/>
                <w:sz w:val="24"/>
                <w:szCs w:val="24"/>
                <w:lang w:val="af-ZA"/>
              </w:rPr>
              <w:t xml:space="preserve">ստորաբաժանման </w:t>
            </w:r>
            <w:r>
              <w:rPr>
                <w:rFonts w:ascii="GHEA Grapalat" w:hAnsi="GHEA Grapalat"/>
                <w:sz w:val="24"/>
                <w:szCs w:val="24"/>
                <w:lang w:val="af-ZA"/>
              </w:rPr>
              <w:t xml:space="preserve">համար մուտք: </w:t>
            </w:r>
            <w:r w:rsidR="00EC26BF">
              <w:rPr>
                <w:rFonts w:ascii="GHEA Grapalat" w:hAnsi="GHEA Grapalat"/>
                <w:sz w:val="24"/>
                <w:szCs w:val="24"/>
                <w:lang w:val="af-ZA"/>
              </w:rPr>
              <w:t xml:space="preserve">Բացի այդ, ՀՀ ԱՆ ԴԱՀԿ-ի տարածքային ստորաբաժանմանը տրված հատակագծում ակնհայտ երևում է, որ մուտքը բացված է այդ շինության կողքից և ՀՀ ԱՆ ԴԱՀԿ տարածքային ստորաբաժանումը վերոնշյալ միջանցքը չի օգտագործում:  </w:t>
            </w:r>
          </w:p>
          <w:p w:rsidR="008E7336" w:rsidRPr="00206417" w:rsidRDefault="008E7336" w:rsidP="00176755">
            <w:pPr>
              <w:pStyle w:val="ListParagraph"/>
              <w:ind w:left="0" w:firstLine="193"/>
              <w:rPr>
                <w:rFonts w:ascii="GHEA Grapalat" w:hAnsi="GHEA Grapalat"/>
                <w:sz w:val="24"/>
                <w:szCs w:val="24"/>
                <w:lang w:val="af-ZA"/>
              </w:rPr>
            </w:pPr>
          </w:p>
          <w:p w:rsidR="008E7336" w:rsidRPr="00206417" w:rsidRDefault="008E7336" w:rsidP="00176755">
            <w:pPr>
              <w:pStyle w:val="ListParagraph"/>
              <w:ind w:left="0" w:firstLine="193"/>
              <w:rPr>
                <w:rFonts w:ascii="GHEA Grapalat" w:hAnsi="GHEA Grapalat"/>
                <w:sz w:val="24"/>
                <w:szCs w:val="24"/>
                <w:lang w:val="af-ZA"/>
              </w:rPr>
            </w:pPr>
          </w:p>
          <w:p w:rsidR="008E7336" w:rsidRPr="00206417" w:rsidRDefault="008E7336" w:rsidP="00176755">
            <w:pPr>
              <w:pStyle w:val="ListParagraph"/>
              <w:ind w:left="0" w:firstLine="193"/>
              <w:rPr>
                <w:rFonts w:ascii="GHEA Grapalat" w:hAnsi="GHEA Grapalat"/>
                <w:sz w:val="24"/>
                <w:szCs w:val="24"/>
                <w:lang w:val="af-ZA"/>
              </w:rPr>
            </w:pPr>
          </w:p>
          <w:p w:rsidR="008E7336" w:rsidRDefault="008E7336" w:rsidP="00683F1E">
            <w:pPr>
              <w:pStyle w:val="ListParagraph"/>
              <w:numPr>
                <w:ilvl w:val="0"/>
                <w:numId w:val="9"/>
              </w:numPr>
              <w:tabs>
                <w:tab w:val="left" w:pos="334"/>
              </w:tabs>
              <w:ind w:left="0" w:firstLine="193"/>
              <w:jc w:val="both"/>
              <w:rPr>
                <w:rFonts w:ascii="GHEA Grapalat" w:hAnsi="GHEA Grapalat"/>
                <w:sz w:val="24"/>
                <w:szCs w:val="24"/>
                <w:lang w:val="af-ZA"/>
              </w:rPr>
            </w:pPr>
            <w:proofErr w:type="spellStart"/>
            <w:r w:rsidRPr="00683F1E">
              <w:rPr>
                <w:rFonts w:ascii="GHEA Grapalat" w:hAnsi="GHEA Grapalat" w:cs="Sylfaen"/>
                <w:sz w:val="24"/>
                <w:szCs w:val="24"/>
              </w:rPr>
              <w:t>Նկատի</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ունենալով</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նմանօրինակ</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որոշումներում</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առկա</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ձևակերպումները</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օրի</w:t>
            </w:r>
            <w:proofErr w:type="spellEnd"/>
            <w:r w:rsidRPr="00683F1E">
              <w:rPr>
                <w:rFonts w:ascii="GHEA Grapalat" w:hAnsi="GHEA Grapalat"/>
                <w:sz w:val="24"/>
                <w:szCs w:val="24"/>
                <w:lang w:val="af-ZA"/>
              </w:rPr>
              <w:t>.</w:t>
            </w:r>
            <w:r w:rsidRPr="00683F1E">
              <w:rPr>
                <w:rFonts w:ascii="GHEA Grapalat" w:hAnsi="GHEA Grapalat"/>
                <w:sz w:val="24"/>
                <w:szCs w:val="24"/>
              </w:rPr>
              <w:t>՝</w:t>
            </w:r>
            <w:r w:rsidRPr="00683F1E">
              <w:rPr>
                <w:rFonts w:ascii="GHEA Grapalat" w:hAnsi="GHEA Grapalat"/>
                <w:sz w:val="24"/>
                <w:szCs w:val="24"/>
                <w:lang w:val="af-ZA"/>
              </w:rPr>
              <w:t xml:space="preserve"> 18.01.2018</w:t>
            </w:r>
            <w:r w:rsidRPr="00683F1E">
              <w:rPr>
                <w:rFonts w:ascii="GHEA Grapalat" w:hAnsi="GHEA Grapalat"/>
                <w:sz w:val="24"/>
                <w:szCs w:val="24"/>
              </w:rPr>
              <w:t>թ</w:t>
            </w:r>
            <w:r w:rsidRPr="00683F1E">
              <w:rPr>
                <w:rFonts w:ascii="GHEA Grapalat" w:hAnsi="GHEA Grapalat"/>
                <w:sz w:val="24"/>
                <w:szCs w:val="24"/>
                <w:lang w:val="af-ZA"/>
              </w:rPr>
              <w:t>.-</w:t>
            </w:r>
            <w:r w:rsidRPr="00683F1E">
              <w:rPr>
                <w:rFonts w:ascii="GHEA Grapalat" w:hAnsi="GHEA Grapalat"/>
                <w:sz w:val="24"/>
                <w:szCs w:val="24"/>
              </w:rPr>
              <w:t>ի</w:t>
            </w:r>
            <w:r w:rsidRPr="00683F1E">
              <w:rPr>
                <w:rFonts w:ascii="GHEA Grapalat" w:hAnsi="GHEA Grapalat"/>
                <w:sz w:val="24"/>
                <w:szCs w:val="24"/>
                <w:lang w:val="af-ZA"/>
              </w:rPr>
              <w:t xml:space="preserve"> </w:t>
            </w:r>
            <w:proofErr w:type="spellStart"/>
            <w:r w:rsidRPr="00683F1E">
              <w:rPr>
                <w:rFonts w:ascii="GHEA Grapalat" w:hAnsi="GHEA Grapalat"/>
                <w:sz w:val="24"/>
                <w:szCs w:val="24"/>
              </w:rPr>
              <w:t>թիվ</w:t>
            </w:r>
            <w:proofErr w:type="spellEnd"/>
            <w:r w:rsidRPr="00683F1E">
              <w:rPr>
                <w:rFonts w:ascii="GHEA Grapalat" w:hAnsi="GHEA Grapalat"/>
                <w:sz w:val="24"/>
                <w:szCs w:val="24"/>
                <w:lang w:val="af-ZA"/>
              </w:rPr>
              <w:t xml:space="preserve"> 28-</w:t>
            </w:r>
            <w:r w:rsidRPr="00683F1E">
              <w:rPr>
                <w:rFonts w:ascii="GHEA Grapalat" w:hAnsi="GHEA Grapalat"/>
                <w:sz w:val="24"/>
                <w:szCs w:val="24"/>
              </w:rPr>
              <w:t>Ա</w:t>
            </w:r>
            <w:r w:rsidRPr="00683F1E">
              <w:rPr>
                <w:rFonts w:ascii="GHEA Grapalat" w:hAnsi="GHEA Grapalat"/>
                <w:sz w:val="24"/>
                <w:szCs w:val="24"/>
                <w:lang w:val="af-ZA"/>
              </w:rPr>
              <w:t>, 03.05.2018</w:t>
            </w:r>
            <w:r w:rsidRPr="00683F1E">
              <w:rPr>
                <w:rFonts w:ascii="GHEA Grapalat" w:hAnsi="GHEA Grapalat"/>
                <w:sz w:val="24"/>
                <w:szCs w:val="24"/>
              </w:rPr>
              <w:t>թ</w:t>
            </w:r>
            <w:r w:rsidRPr="00683F1E">
              <w:rPr>
                <w:rFonts w:ascii="GHEA Grapalat" w:hAnsi="GHEA Grapalat"/>
                <w:sz w:val="24"/>
                <w:szCs w:val="24"/>
                <w:lang w:val="af-ZA"/>
              </w:rPr>
              <w:t>.-</w:t>
            </w:r>
            <w:r w:rsidRPr="00683F1E">
              <w:rPr>
                <w:rFonts w:ascii="GHEA Grapalat" w:hAnsi="GHEA Grapalat"/>
                <w:sz w:val="24"/>
                <w:szCs w:val="24"/>
              </w:rPr>
              <w:t>ի</w:t>
            </w:r>
            <w:r w:rsidRPr="00683F1E">
              <w:rPr>
                <w:rFonts w:ascii="GHEA Grapalat" w:hAnsi="GHEA Grapalat"/>
                <w:sz w:val="24"/>
                <w:szCs w:val="24"/>
                <w:lang w:val="af-ZA"/>
              </w:rPr>
              <w:t xml:space="preserve"> </w:t>
            </w:r>
            <w:proofErr w:type="spellStart"/>
            <w:r w:rsidRPr="00683F1E">
              <w:rPr>
                <w:rFonts w:ascii="GHEA Grapalat" w:hAnsi="GHEA Grapalat"/>
                <w:sz w:val="24"/>
                <w:szCs w:val="24"/>
              </w:rPr>
              <w:t>թիվ</w:t>
            </w:r>
            <w:proofErr w:type="spellEnd"/>
            <w:r w:rsidRPr="00683F1E">
              <w:rPr>
                <w:rFonts w:ascii="GHEA Grapalat" w:hAnsi="GHEA Grapalat"/>
                <w:sz w:val="24"/>
                <w:szCs w:val="24"/>
                <w:lang w:val="af-ZA"/>
              </w:rPr>
              <w:t xml:space="preserve"> 549-</w:t>
            </w:r>
            <w:r w:rsidRPr="00683F1E">
              <w:rPr>
                <w:rFonts w:ascii="GHEA Grapalat" w:hAnsi="GHEA Grapalat"/>
                <w:sz w:val="24"/>
                <w:szCs w:val="24"/>
              </w:rPr>
              <w:t>Ա</w:t>
            </w:r>
            <w:r w:rsidRPr="00683F1E">
              <w:rPr>
                <w:rFonts w:ascii="GHEA Grapalat" w:hAnsi="GHEA Grapalat"/>
                <w:sz w:val="24"/>
                <w:szCs w:val="24"/>
                <w:lang w:val="af-ZA"/>
              </w:rPr>
              <w:t>, 05.10.2017</w:t>
            </w:r>
            <w:r w:rsidRPr="00683F1E">
              <w:rPr>
                <w:rFonts w:ascii="GHEA Grapalat" w:hAnsi="GHEA Grapalat"/>
                <w:sz w:val="24"/>
                <w:szCs w:val="24"/>
              </w:rPr>
              <w:t>թ</w:t>
            </w:r>
            <w:r w:rsidRPr="00683F1E">
              <w:rPr>
                <w:rFonts w:ascii="GHEA Grapalat" w:hAnsi="GHEA Grapalat"/>
                <w:sz w:val="24"/>
                <w:szCs w:val="24"/>
                <w:lang w:val="af-ZA"/>
              </w:rPr>
              <w:t>.-</w:t>
            </w:r>
            <w:r w:rsidRPr="00683F1E">
              <w:rPr>
                <w:rFonts w:ascii="GHEA Grapalat" w:hAnsi="GHEA Grapalat"/>
                <w:sz w:val="24"/>
                <w:szCs w:val="24"/>
              </w:rPr>
              <w:t>ի</w:t>
            </w:r>
            <w:r w:rsidRPr="00683F1E">
              <w:rPr>
                <w:rFonts w:ascii="GHEA Grapalat" w:hAnsi="GHEA Grapalat"/>
                <w:sz w:val="24"/>
                <w:szCs w:val="24"/>
                <w:lang w:val="af-ZA"/>
              </w:rPr>
              <w:t xml:space="preserve"> </w:t>
            </w:r>
            <w:proofErr w:type="spellStart"/>
            <w:r w:rsidRPr="00683F1E">
              <w:rPr>
                <w:rFonts w:ascii="GHEA Grapalat" w:hAnsi="GHEA Grapalat"/>
                <w:sz w:val="24"/>
                <w:szCs w:val="24"/>
              </w:rPr>
              <w:t>թիվ</w:t>
            </w:r>
            <w:proofErr w:type="spellEnd"/>
            <w:r w:rsidRPr="00683F1E">
              <w:rPr>
                <w:rFonts w:ascii="GHEA Grapalat" w:hAnsi="GHEA Grapalat"/>
                <w:sz w:val="24"/>
                <w:szCs w:val="24"/>
                <w:lang w:val="af-ZA"/>
              </w:rPr>
              <w:t xml:space="preserve"> 1216-</w:t>
            </w:r>
            <w:r w:rsidRPr="00683F1E">
              <w:rPr>
                <w:rFonts w:ascii="GHEA Grapalat" w:hAnsi="GHEA Grapalat"/>
                <w:sz w:val="24"/>
                <w:szCs w:val="24"/>
              </w:rPr>
              <w:t>Ա</w:t>
            </w:r>
            <w:r w:rsidRPr="00683F1E">
              <w:rPr>
                <w:rFonts w:ascii="GHEA Grapalat" w:hAnsi="GHEA Grapalat"/>
                <w:sz w:val="24"/>
                <w:szCs w:val="24"/>
                <w:lang w:val="af-ZA"/>
              </w:rPr>
              <w:t xml:space="preserve"> </w:t>
            </w:r>
            <w:r w:rsidRPr="00683F1E">
              <w:rPr>
                <w:rFonts w:ascii="GHEA Grapalat" w:hAnsi="GHEA Grapalat"/>
                <w:sz w:val="24"/>
                <w:szCs w:val="24"/>
              </w:rPr>
              <w:t>և</w:t>
            </w:r>
            <w:r w:rsidRPr="00683F1E">
              <w:rPr>
                <w:rFonts w:ascii="GHEA Grapalat" w:hAnsi="GHEA Grapalat"/>
                <w:sz w:val="24"/>
                <w:szCs w:val="24"/>
                <w:lang w:val="af-ZA"/>
              </w:rPr>
              <w:t xml:space="preserve"> </w:t>
            </w:r>
            <w:proofErr w:type="spellStart"/>
            <w:r w:rsidRPr="00683F1E">
              <w:rPr>
                <w:rFonts w:ascii="GHEA Grapalat" w:hAnsi="GHEA Grapalat"/>
                <w:sz w:val="24"/>
                <w:szCs w:val="24"/>
              </w:rPr>
              <w:t>այլ</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որոշումներ</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ուստի</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մեր</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կողմից</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միասնականությունն</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ապահովելու</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տեսանկյունից</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Նախագծի</w:t>
            </w:r>
            <w:proofErr w:type="spellEnd"/>
            <w:r w:rsidRPr="00683F1E">
              <w:rPr>
                <w:rFonts w:ascii="GHEA Grapalat" w:hAnsi="GHEA Grapalat"/>
                <w:sz w:val="24"/>
                <w:szCs w:val="24"/>
                <w:lang w:val="af-ZA"/>
              </w:rPr>
              <w:t xml:space="preserve"> 2-</w:t>
            </w:r>
            <w:proofErr w:type="spellStart"/>
            <w:r w:rsidRPr="00683F1E">
              <w:rPr>
                <w:rFonts w:ascii="GHEA Grapalat" w:hAnsi="GHEA Grapalat"/>
                <w:sz w:val="24"/>
                <w:szCs w:val="24"/>
              </w:rPr>
              <w:t>րդ</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կետում</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t>տրվել</w:t>
            </w:r>
            <w:proofErr w:type="spellEnd"/>
            <w:r w:rsidRPr="00683F1E">
              <w:rPr>
                <w:rFonts w:ascii="GHEA Grapalat" w:hAnsi="GHEA Grapalat"/>
                <w:sz w:val="24"/>
                <w:szCs w:val="24"/>
                <w:lang w:val="af-ZA"/>
              </w:rPr>
              <w:t xml:space="preserve"> </w:t>
            </w:r>
            <w:r w:rsidRPr="00683F1E">
              <w:rPr>
                <w:rFonts w:ascii="GHEA Grapalat" w:hAnsi="GHEA Grapalat"/>
                <w:sz w:val="24"/>
                <w:szCs w:val="24"/>
              </w:rPr>
              <w:t>է</w:t>
            </w:r>
            <w:r w:rsidRPr="00683F1E">
              <w:rPr>
                <w:rFonts w:ascii="GHEA Grapalat" w:hAnsi="GHEA Grapalat"/>
                <w:sz w:val="24"/>
                <w:szCs w:val="24"/>
                <w:lang w:val="af-ZA"/>
              </w:rPr>
              <w:t xml:space="preserve"> </w:t>
            </w:r>
            <w:proofErr w:type="spellStart"/>
            <w:r w:rsidRPr="00683F1E">
              <w:rPr>
                <w:rFonts w:ascii="GHEA Grapalat" w:hAnsi="GHEA Grapalat"/>
                <w:sz w:val="24"/>
                <w:szCs w:val="24"/>
              </w:rPr>
              <w:t>առկա</w:t>
            </w:r>
            <w:proofErr w:type="spellEnd"/>
            <w:r w:rsidRPr="00683F1E">
              <w:rPr>
                <w:rFonts w:ascii="GHEA Grapalat" w:hAnsi="GHEA Grapalat"/>
                <w:sz w:val="24"/>
                <w:szCs w:val="24"/>
                <w:lang w:val="af-ZA"/>
              </w:rPr>
              <w:t xml:space="preserve"> </w:t>
            </w:r>
            <w:proofErr w:type="spellStart"/>
            <w:r w:rsidRPr="00683F1E">
              <w:rPr>
                <w:rFonts w:ascii="GHEA Grapalat" w:hAnsi="GHEA Grapalat"/>
                <w:sz w:val="24"/>
                <w:szCs w:val="24"/>
              </w:rPr>
              <w:lastRenderedPageBreak/>
              <w:t>ձևակերպումը</w:t>
            </w:r>
            <w:proofErr w:type="spellEnd"/>
            <w:r w:rsidRPr="00683F1E">
              <w:rPr>
                <w:rFonts w:ascii="GHEA Grapalat" w:hAnsi="GHEA Grapalat"/>
                <w:sz w:val="24"/>
                <w:szCs w:val="24"/>
                <w:lang w:val="af-ZA"/>
              </w:rPr>
              <w:t>:</w:t>
            </w:r>
          </w:p>
          <w:p w:rsidR="008E7336" w:rsidRDefault="008E7336" w:rsidP="00683F1E">
            <w:pPr>
              <w:pStyle w:val="ListParagraph"/>
              <w:tabs>
                <w:tab w:val="left" w:pos="334"/>
              </w:tabs>
              <w:ind w:left="193"/>
              <w:jc w:val="both"/>
              <w:rPr>
                <w:rFonts w:ascii="GHEA Grapalat" w:hAnsi="GHEA Grapalat"/>
                <w:sz w:val="24"/>
                <w:szCs w:val="24"/>
                <w:lang w:val="af-ZA"/>
              </w:rPr>
            </w:pPr>
          </w:p>
          <w:p w:rsidR="008E7336" w:rsidRPr="00683F1E" w:rsidRDefault="002D4A8F" w:rsidP="00E5260D">
            <w:pPr>
              <w:pStyle w:val="ListParagraph"/>
              <w:numPr>
                <w:ilvl w:val="0"/>
                <w:numId w:val="9"/>
              </w:numPr>
              <w:tabs>
                <w:tab w:val="left" w:pos="334"/>
              </w:tabs>
              <w:ind w:left="0" w:firstLine="193"/>
              <w:jc w:val="both"/>
              <w:rPr>
                <w:rFonts w:ascii="GHEA Grapalat" w:hAnsi="GHEA Grapalat"/>
                <w:sz w:val="24"/>
                <w:szCs w:val="24"/>
                <w:lang w:val="af-ZA"/>
              </w:rPr>
            </w:pPr>
            <w:r>
              <w:rPr>
                <w:rFonts w:ascii="GHEA Grapalat" w:hAnsi="GHEA Grapalat"/>
                <w:sz w:val="24"/>
                <w:szCs w:val="24"/>
                <w:lang w:val="af-ZA"/>
              </w:rPr>
              <w:t>Նախագծում</w:t>
            </w:r>
            <w:r w:rsidR="008E7336">
              <w:rPr>
                <w:rFonts w:ascii="GHEA Grapalat" w:hAnsi="GHEA Grapalat"/>
                <w:sz w:val="24"/>
                <w:szCs w:val="24"/>
                <w:lang w:val="af-ZA"/>
              </w:rPr>
              <w:t xml:space="preserve"> </w:t>
            </w:r>
            <w:r w:rsidR="00E5260D">
              <w:rPr>
                <w:rFonts w:ascii="GHEA Grapalat" w:hAnsi="GHEA Grapalat"/>
                <w:sz w:val="24"/>
                <w:szCs w:val="24"/>
                <w:lang w:val="af-ZA"/>
              </w:rPr>
              <w:t>կատարվել է համապատասխան փոփոխություն:</w:t>
            </w:r>
            <w:r w:rsidR="008E7336">
              <w:rPr>
                <w:rFonts w:ascii="GHEA Grapalat" w:hAnsi="GHEA Grapalat"/>
                <w:sz w:val="24"/>
                <w:szCs w:val="24"/>
                <w:lang w:val="af-ZA"/>
              </w:rPr>
              <w:t xml:space="preserve"> </w:t>
            </w:r>
          </w:p>
        </w:tc>
      </w:tr>
      <w:tr w:rsidR="008E7336" w:rsidRPr="00D01A95" w:rsidTr="00233CD2">
        <w:tc>
          <w:tcPr>
            <w:tcW w:w="675" w:type="dxa"/>
          </w:tcPr>
          <w:p w:rsidR="008E7336" w:rsidRPr="00064ACC" w:rsidRDefault="008E7336" w:rsidP="00064ACC">
            <w:pPr>
              <w:ind w:left="193"/>
              <w:jc w:val="center"/>
              <w:rPr>
                <w:rFonts w:ascii="GHEA Grapalat" w:hAnsi="GHEA Grapalat"/>
                <w:b/>
                <w:sz w:val="24"/>
                <w:szCs w:val="24"/>
                <w:lang w:val="af-ZA"/>
              </w:rPr>
            </w:pPr>
            <w:r>
              <w:rPr>
                <w:rFonts w:ascii="GHEA Grapalat" w:hAnsi="GHEA Grapalat"/>
                <w:b/>
                <w:sz w:val="24"/>
                <w:szCs w:val="24"/>
                <w:lang w:val="af-ZA"/>
              </w:rPr>
              <w:lastRenderedPageBreak/>
              <w:t>3.</w:t>
            </w:r>
          </w:p>
        </w:tc>
        <w:tc>
          <w:tcPr>
            <w:tcW w:w="3261" w:type="dxa"/>
          </w:tcPr>
          <w:p w:rsidR="008E7336" w:rsidRPr="008E7336" w:rsidRDefault="008E7336" w:rsidP="000F59EE">
            <w:pPr>
              <w:jc w:val="center"/>
              <w:rPr>
                <w:rFonts w:ascii="GHEA Grapalat" w:hAnsi="GHEA Grapalat"/>
                <w:sz w:val="24"/>
                <w:szCs w:val="24"/>
                <w:lang w:val="af-ZA"/>
              </w:rPr>
            </w:pPr>
            <w:r w:rsidRPr="00273568">
              <w:rPr>
                <w:rFonts w:ascii="GHEA Grapalat" w:hAnsi="GHEA Grapalat"/>
                <w:sz w:val="24"/>
                <w:szCs w:val="24"/>
              </w:rPr>
              <w:t>ՀՀ</w:t>
            </w:r>
            <w:r w:rsidRPr="008E7336">
              <w:rPr>
                <w:rFonts w:ascii="GHEA Grapalat" w:hAnsi="GHEA Grapalat"/>
                <w:sz w:val="24"/>
                <w:szCs w:val="24"/>
                <w:lang w:val="af-ZA"/>
              </w:rPr>
              <w:t xml:space="preserve"> </w:t>
            </w:r>
            <w:proofErr w:type="spellStart"/>
            <w:r w:rsidRPr="00273568">
              <w:rPr>
                <w:rFonts w:ascii="GHEA Grapalat" w:hAnsi="GHEA Grapalat"/>
                <w:sz w:val="24"/>
                <w:szCs w:val="24"/>
              </w:rPr>
              <w:t>ֆինանսների</w:t>
            </w:r>
            <w:proofErr w:type="spellEnd"/>
            <w:r w:rsidRPr="008E7336">
              <w:rPr>
                <w:rFonts w:ascii="GHEA Grapalat" w:hAnsi="GHEA Grapalat"/>
                <w:sz w:val="24"/>
                <w:szCs w:val="24"/>
                <w:lang w:val="af-ZA"/>
              </w:rPr>
              <w:t xml:space="preserve"> </w:t>
            </w:r>
            <w:proofErr w:type="spellStart"/>
            <w:r w:rsidRPr="00273568">
              <w:rPr>
                <w:rFonts w:ascii="GHEA Grapalat" w:hAnsi="GHEA Grapalat"/>
                <w:sz w:val="24"/>
                <w:szCs w:val="24"/>
              </w:rPr>
              <w:t>նախարարություն</w:t>
            </w:r>
            <w:proofErr w:type="spellEnd"/>
          </w:p>
          <w:p w:rsidR="008E7336" w:rsidRPr="008E7336" w:rsidRDefault="008E7336" w:rsidP="000F59EE">
            <w:pPr>
              <w:jc w:val="center"/>
              <w:rPr>
                <w:rFonts w:ascii="GHEA Grapalat" w:hAnsi="GHEA Grapalat"/>
                <w:sz w:val="24"/>
                <w:szCs w:val="24"/>
                <w:lang w:val="af-ZA"/>
              </w:rPr>
            </w:pPr>
          </w:p>
          <w:p w:rsidR="008E7336" w:rsidRPr="008E7336" w:rsidRDefault="008E7336" w:rsidP="000F59EE">
            <w:pPr>
              <w:jc w:val="center"/>
              <w:rPr>
                <w:rFonts w:ascii="GHEA Grapalat" w:hAnsi="GHEA Grapalat"/>
                <w:sz w:val="24"/>
                <w:szCs w:val="24"/>
                <w:lang w:val="af-ZA"/>
              </w:rPr>
            </w:pPr>
          </w:p>
          <w:p w:rsidR="008E7336" w:rsidRPr="008E7336" w:rsidRDefault="008E7336" w:rsidP="000F59EE">
            <w:pPr>
              <w:jc w:val="center"/>
              <w:rPr>
                <w:rFonts w:ascii="GHEA Grapalat" w:hAnsi="GHEA Grapalat"/>
                <w:b/>
                <w:i/>
                <w:sz w:val="24"/>
                <w:szCs w:val="24"/>
                <w:lang w:val="af-ZA"/>
              </w:rPr>
            </w:pPr>
            <w:r w:rsidRPr="008E7336">
              <w:rPr>
                <w:rFonts w:ascii="GHEA Grapalat" w:hAnsi="GHEA Grapalat"/>
                <w:b/>
                <w:i/>
                <w:sz w:val="24"/>
                <w:szCs w:val="24"/>
                <w:lang w:val="af-ZA"/>
              </w:rPr>
              <w:t>01.06.2018</w:t>
            </w:r>
            <w:r w:rsidRPr="00792926">
              <w:rPr>
                <w:rFonts w:ascii="GHEA Grapalat" w:hAnsi="GHEA Grapalat"/>
                <w:b/>
                <w:i/>
                <w:sz w:val="24"/>
                <w:szCs w:val="24"/>
              </w:rPr>
              <w:t>թ</w:t>
            </w:r>
            <w:r w:rsidRPr="008E7336">
              <w:rPr>
                <w:rFonts w:ascii="GHEA Grapalat" w:hAnsi="GHEA Grapalat"/>
                <w:b/>
                <w:i/>
                <w:sz w:val="24"/>
                <w:szCs w:val="24"/>
                <w:lang w:val="af-ZA"/>
              </w:rPr>
              <w:t>.</w:t>
            </w:r>
          </w:p>
          <w:p w:rsidR="008E7336" w:rsidRPr="008E7336" w:rsidRDefault="008E7336" w:rsidP="007B012C">
            <w:pPr>
              <w:jc w:val="center"/>
              <w:rPr>
                <w:rFonts w:ascii="GHEA Grapalat" w:hAnsi="GHEA Grapalat"/>
                <w:sz w:val="24"/>
                <w:szCs w:val="24"/>
                <w:lang w:val="af-ZA"/>
              </w:rPr>
            </w:pPr>
            <w:r w:rsidRPr="008E7336">
              <w:rPr>
                <w:rFonts w:ascii="GHEA Grapalat" w:hAnsi="GHEA Grapalat"/>
                <w:b/>
                <w:i/>
                <w:sz w:val="24"/>
                <w:szCs w:val="24"/>
                <w:lang w:val="af-ZA"/>
              </w:rPr>
              <w:t xml:space="preserve">N  </w:t>
            </w:r>
            <w:r w:rsidRPr="008E7336">
              <w:rPr>
                <w:rFonts w:ascii="GHEA Grapalat" w:hAnsi="GHEA Grapalat"/>
                <w:b/>
                <w:i/>
                <w:sz w:val="23"/>
                <w:szCs w:val="23"/>
                <w:shd w:val="clear" w:color="auto" w:fill="FFFFFF"/>
                <w:lang w:val="af-ZA"/>
              </w:rPr>
              <w:t>01/8-2/9755-18</w:t>
            </w:r>
          </w:p>
        </w:tc>
        <w:tc>
          <w:tcPr>
            <w:tcW w:w="5017" w:type="dxa"/>
          </w:tcPr>
          <w:p w:rsidR="008E7336" w:rsidRDefault="008E7336" w:rsidP="00946260">
            <w:pPr>
              <w:ind w:firstLine="317"/>
              <w:jc w:val="both"/>
              <w:rPr>
                <w:rFonts w:ascii="GHEA Grapalat" w:hAnsi="GHEA Grapalat"/>
                <w:sz w:val="24"/>
                <w:szCs w:val="24"/>
                <w:lang w:val="af-ZA"/>
              </w:rPr>
            </w:pPr>
            <w:r w:rsidRPr="008E7336">
              <w:rPr>
                <w:rFonts w:ascii="GHEA Grapalat" w:hAnsi="GHEA Grapalat"/>
                <w:sz w:val="24"/>
                <w:szCs w:val="24"/>
                <w:lang w:val="af-ZA"/>
              </w:rPr>
              <w:t xml:space="preserve">   </w:t>
            </w:r>
            <w:r>
              <w:rPr>
                <w:rFonts w:ascii="GHEA Grapalat" w:hAnsi="GHEA Grapalat"/>
                <w:sz w:val="24"/>
                <w:szCs w:val="24"/>
              </w:rPr>
              <w:t>ՀՀ</w:t>
            </w:r>
            <w:r w:rsidRPr="008E7336">
              <w:rPr>
                <w:rFonts w:ascii="GHEA Grapalat" w:hAnsi="GHEA Grapalat"/>
                <w:sz w:val="24"/>
                <w:szCs w:val="24"/>
                <w:lang w:val="af-ZA"/>
              </w:rPr>
              <w:t xml:space="preserve"> </w:t>
            </w:r>
            <w:proofErr w:type="spellStart"/>
            <w:r>
              <w:rPr>
                <w:rFonts w:ascii="GHEA Grapalat" w:hAnsi="GHEA Grapalat"/>
                <w:sz w:val="24"/>
                <w:szCs w:val="24"/>
              </w:rPr>
              <w:t>ֆինանսների</w:t>
            </w:r>
            <w:proofErr w:type="spellEnd"/>
            <w:r w:rsidRPr="008E7336">
              <w:rPr>
                <w:rFonts w:ascii="GHEA Grapalat" w:hAnsi="GHEA Grapalat"/>
                <w:sz w:val="24"/>
                <w:szCs w:val="24"/>
                <w:lang w:val="af-ZA"/>
              </w:rPr>
              <w:t xml:space="preserve"> </w:t>
            </w:r>
            <w:proofErr w:type="spellStart"/>
            <w:r>
              <w:rPr>
                <w:rFonts w:ascii="GHEA Grapalat" w:hAnsi="GHEA Grapalat"/>
                <w:sz w:val="24"/>
                <w:szCs w:val="24"/>
              </w:rPr>
              <w:t>նախարարությունը</w:t>
            </w:r>
            <w:proofErr w:type="spellEnd"/>
            <w:r w:rsidRPr="008E7336">
              <w:rPr>
                <w:rFonts w:ascii="GHEA Grapalat" w:hAnsi="GHEA Grapalat"/>
                <w:sz w:val="24"/>
                <w:szCs w:val="24"/>
                <w:lang w:val="af-ZA"/>
              </w:rPr>
              <w:t xml:space="preserve"> </w:t>
            </w:r>
            <w:proofErr w:type="spellStart"/>
            <w:r>
              <w:rPr>
                <w:rFonts w:ascii="GHEA Grapalat" w:hAnsi="GHEA Grapalat"/>
                <w:sz w:val="24"/>
                <w:szCs w:val="24"/>
              </w:rPr>
              <w:t>քննարկել</w:t>
            </w:r>
            <w:proofErr w:type="spellEnd"/>
            <w:r w:rsidRPr="008E7336">
              <w:rPr>
                <w:rFonts w:ascii="GHEA Grapalat" w:hAnsi="GHEA Grapalat"/>
                <w:sz w:val="24"/>
                <w:szCs w:val="24"/>
                <w:lang w:val="af-ZA"/>
              </w:rPr>
              <w:t xml:space="preserve"> </w:t>
            </w:r>
            <w:r>
              <w:rPr>
                <w:rFonts w:ascii="GHEA Grapalat" w:hAnsi="GHEA Grapalat"/>
                <w:sz w:val="24"/>
                <w:szCs w:val="24"/>
              </w:rPr>
              <w:t>է</w:t>
            </w:r>
            <w:r w:rsidRPr="008E7336">
              <w:rPr>
                <w:rFonts w:ascii="GHEA Grapalat" w:hAnsi="GHEA Grapalat"/>
                <w:sz w:val="24"/>
                <w:szCs w:val="24"/>
                <w:lang w:val="af-ZA"/>
              </w:rPr>
              <w:t xml:space="preserve"> </w:t>
            </w:r>
            <w:r w:rsidRPr="00064ACC">
              <w:rPr>
                <w:rFonts w:ascii="GHEA Grapalat" w:hAnsi="GHEA Grapalat"/>
                <w:sz w:val="24"/>
                <w:szCs w:val="24"/>
                <w:lang w:val="af-ZA"/>
              </w:rPr>
              <w:t>«Հայաստանի Հանրապետության քննչական կոմիտեի դեպարտամենտ» պետական կառավարչական հիմնարկին գույք ամրացնելու մասին»  ՀՀ կառավարության որոշման նախագիծը</w:t>
            </w:r>
            <w:r>
              <w:rPr>
                <w:rFonts w:ascii="GHEA Grapalat" w:hAnsi="GHEA Grapalat"/>
                <w:sz w:val="24"/>
                <w:szCs w:val="24"/>
                <w:lang w:val="af-ZA"/>
              </w:rPr>
              <w:t xml:space="preserve"> </w:t>
            </w:r>
            <w:r w:rsidRPr="00064ACC">
              <w:rPr>
                <w:rFonts w:ascii="GHEA Grapalat" w:hAnsi="GHEA Grapalat"/>
                <w:sz w:val="24"/>
                <w:szCs w:val="24"/>
                <w:lang w:val="af-ZA"/>
              </w:rPr>
              <w:t xml:space="preserve"> </w:t>
            </w:r>
            <w:r>
              <w:rPr>
                <w:rFonts w:ascii="GHEA Grapalat" w:hAnsi="GHEA Grapalat"/>
                <w:sz w:val="24"/>
                <w:szCs w:val="24"/>
                <w:lang w:val="af-ZA"/>
              </w:rPr>
              <w:t>և հայտնում է, որ նախագծի ընդունումը կհանգեցնի ՀՀ պետական բյուջեից լրացուցիչ միջոցների հատկացման անհրաժեշտության՝ տարեկան շուրջ 1.0 մլն դրամի չափով (Էներգետիկ ծառայությունների գծով):</w:t>
            </w:r>
          </w:p>
          <w:p w:rsidR="008E7336" w:rsidRDefault="008E7336" w:rsidP="00946260">
            <w:pPr>
              <w:ind w:firstLine="317"/>
              <w:jc w:val="both"/>
              <w:rPr>
                <w:rFonts w:ascii="GHEA Grapalat" w:hAnsi="GHEA Grapalat"/>
                <w:sz w:val="24"/>
                <w:szCs w:val="24"/>
                <w:lang w:val="af-ZA"/>
              </w:rPr>
            </w:pPr>
          </w:p>
          <w:p w:rsidR="008E7336" w:rsidRDefault="008E7336" w:rsidP="00946260">
            <w:pPr>
              <w:pStyle w:val="ListParagraph"/>
              <w:numPr>
                <w:ilvl w:val="0"/>
                <w:numId w:val="11"/>
              </w:numPr>
              <w:ind w:left="0" w:firstLine="317"/>
              <w:jc w:val="both"/>
              <w:rPr>
                <w:rFonts w:ascii="GHEA Grapalat" w:hAnsi="GHEA Grapalat"/>
                <w:sz w:val="24"/>
                <w:szCs w:val="24"/>
                <w:lang w:val="af-ZA"/>
              </w:rPr>
            </w:pPr>
            <w:r>
              <w:rPr>
                <w:rFonts w:ascii="GHEA Grapalat" w:hAnsi="GHEA Grapalat"/>
                <w:sz w:val="24"/>
                <w:szCs w:val="24"/>
                <w:lang w:val="af-ZA"/>
              </w:rPr>
              <w:t>Անհրաժեշտ է նախագծի նախաբանում ճշտել հղում կատարած օրենքի անվանումը, ինչպես նաև հանել «Հայաստանի Հանրապետության» բառերը՝ հիմք ընդունելով «Նորմատիվ իրավական ակտերի մասին» օրենքի 18-րդ հոդվածի 3-րդ մասի պահանջը:</w:t>
            </w:r>
          </w:p>
          <w:p w:rsidR="008E7336" w:rsidRDefault="008E7336" w:rsidP="00780A41">
            <w:pPr>
              <w:pStyle w:val="ListParagraph"/>
              <w:ind w:left="317"/>
              <w:jc w:val="both"/>
              <w:rPr>
                <w:rFonts w:ascii="GHEA Grapalat" w:hAnsi="GHEA Grapalat"/>
                <w:sz w:val="24"/>
                <w:szCs w:val="24"/>
                <w:lang w:val="af-ZA"/>
              </w:rPr>
            </w:pPr>
            <w:r>
              <w:rPr>
                <w:rFonts w:ascii="GHEA Grapalat" w:hAnsi="GHEA Grapalat"/>
                <w:sz w:val="24"/>
                <w:szCs w:val="24"/>
                <w:lang w:val="af-ZA"/>
              </w:rPr>
              <w:t xml:space="preserve">  </w:t>
            </w:r>
          </w:p>
          <w:p w:rsidR="008E7336" w:rsidRDefault="008E7336" w:rsidP="00402F92">
            <w:pPr>
              <w:pStyle w:val="ListParagraph"/>
              <w:numPr>
                <w:ilvl w:val="0"/>
                <w:numId w:val="11"/>
              </w:numPr>
              <w:ind w:left="0" w:firstLine="317"/>
              <w:jc w:val="both"/>
              <w:rPr>
                <w:rFonts w:ascii="GHEA Grapalat" w:hAnsi="GHEA Grapalat"/>
                <w:sz w:val="24"/>
                <w:szCs w:val="24"/>
                <w:lang w:val="af-ZA"/>
              </w:rPr>
            </w:pPr>
            <w:r>
              <w:rPr>
                <w:rFonts w:ascii="GHEA Grapalat" w:hAnsi="GHEA Grapalat"/>
                <w:sz w:val="24"/>
                <w:szCs w:val="24"/>
                <w:lang w:val="af-ZA"/>
              </w:rPr>
              <w:t xml:space="preserve">«Պետական կառավարման համակարգի մարմինների մասին» օրենքի 9-րդ հոդվածի 3-րդ մասի համաձայն՝ Կառավարությանն առընթեր անշարժ գույքի կադաստրի պետական կոմիտեն գործում է որպես Անշարժ գույքի կադաստրի կոմիտե: </w:t>
            </w:r>
          </w:p>
          <w:p w:rsidR="008E7336" w:rsidRPr="00064ACC" w:rsidRDefault="008E7336" w:rsidP="00402F92">
            <w:pPr>
              <w:pStyle w:val="ListParagraph"/>
              <w:ind w:left="0" w:firstLine="317"/>
              <w:jc w:val="both"/>
              <w:rPr>
                <w:rFonts w:ascii="GHEA Grapalat" w:hAnsi="GHEA Grapalat"/>
                <w:sz w:val="24"/>
                <w:szCs w:val="24"/>
                <w:lang w:val="af-ZA"/>
              </w:rPr>
            </w:pPr>
            <w:r>
              <w:rPr>
                <w:rFonts w:ascii="GHEA Grapalat" w:hAnsi="GHEA Grapalat"/>
                <w:sz w:val="24"/>
                <w:szCs w:val="24"/>
                <w:lang w:val="af-ZA"/>
              </w:rPr>
              <w:lastRenderedPageBreak/>
              <w:t xml:space="preserve">Ելնելով վերոգրյալից՝ անհրաժեշտ է նախագծում կատարել համապատասխան ճշտումներ: </w:t>
            </w:r>
          </w:p>
        </w:tc>
        <w:tc>
          <w:tcPr>
            <w:tcW w:w="2620" w:type="dxa"/>
          </w:tcPr>
          <w:p w:rsidR="008E7336" w:rsidRDefault="008E7336" w:rsidP="00064ACC">
            <w:pPr>
              <w:jc w:val="center"/>
              <w:rPr>
                <w:rFonts w:ascii="GHEA Grapalat" w:hAnsi="GHEA Grapalat"/>
                <w:sz w:val="24"/>
                <w:szCs w:val="24"/>
                <w:lang w:val="af-ZA"/>
              </w:rPr>
            </w:pPr>
            <w:r>
              <w:rPr>
                <w:rFonts w:ascii="GHEA Grapalat" w:hAnsi="GHEA Grapalat"/>
                <w:sz w:val="24"/>
                <w:szCs w:val="24"/>
                <w:lang w:val="af-ZA"/>
              </w:rPr>
              <w:lastRenderedPageBreak/>
              <w:t>-</w:t>
            </w: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Pr="001901A9" w:rsidRDefault="008E7336" w:rsidP="001901A9">
            <w:pPr>
              <w:rPr>
                <w:rFonts w:ascii="GHEA Grapalat" w:hAnsi="GHEA Grapalat"/>
                <w:sz w:val="24"/>
                <w:szCs w:val="24"/>
                <w:lang w:val="af-ZA"/>
              </w:rPr>
            </w:pPr>
          </w:p>
          <w:p w:rsidR="008E7336" w:rsidRDefault="008E7336" w:rsidP="001901A9">
            <w:pPr>
              <w:rPr>
                <w:rFonts w:ascii="GHEA Grapalat" w:hAnsi="GHEA Grapalat"/>
                <w:sz w:val="24"/>
                <w:szCs w:val="24"/>
                <w:lang w:val="af-ZA"/>
              </w:rPr>
            </w:pPr>
          </w:p>
          <w:p w:rsidR="008E7336" w:rsidRDefault="008E7336" w:rsidP="001901A9">
            <w:pPr>
              <w:rPr>
                <w:rFonts w:ascii="GHEA Grapalat" w:hAnsi="GHEA Grapalat"/>
                <w:sz w:val="24"/>
                <w:szCs w:val="24"/>
                <w:lang w:val="af-ZA"/>
              </w:rPr>
            </w:pPr>
          </w:p>
          <w:p w:rsidR="008E7336" w:rsidRDefault="008E7336" w:rsidP="001901A9">
            <w:pPr>
              <w:rPr>
                <w:rFonts w:ascii="GHEA Grapalat" w:hAnsi="GHEA Grapalat"/>
                <w:sz w:val="24"/>
                <w:szCs w:val="24"/>
                <w:lang w:val="af-ZA"/>
              </w:rPr>
            </w:pPr>
          </w:p>
          <w:p w:rsidR="008E7336" w:rsidRDefault="008E7336" w:rsidP="001901A9">
            <w:pPr>
              <w:rPr>
                <w:rFonts w:ascii="GHEA Grapalat" w:hAnsi="GHEA Grapalat"/>
                <w:sz w:val="24"/>
                <w:szCs w:val="24"/>
                <w:lang w:val="af-ZA"/>
              </w:rPr>
            </w:pPr>
            <w:r>
              <w:rPr>
                <w:rFonts w:ascii="GHEA Grapalat" w:hAnsi="GHEA Grapalat"/>
                <w:sz w:val="24"/>
                <w:szCs w:val="24"/>
                <w:lang w:val="af-ZA"/>
              </w:rPr>
              <w:t>1. Ընդունելի է:</w:t>
            </w:r>
          </w:p>
          <w:p w:rsidR="008E7336" w:rsidRPr="00780A41" w:rsidRDefault="008E7336" w:rsidP="00780A41">
            <w:pPr>
              <w:rPr>
                <w:rFonts w:ascii="GHEA Grapalat" w:hAnsi="GHEA Grapalat"/>
                <w:sz w:val="24"/>
                <w:szCs w:val="24"/>
                <w:lang w:val="af-ZA"/>
              </w:rPr>
            </w:pPr>
          </w:p>
          <w:p w:rsidR="008E7336" w:rsidRPr="00780A41" w:rsidRDefault="008E7336" w:rsidP="00780A41">
            <w:pPr>
              <w:rPr>
                <w:rFonts w:ascii="GHEA Grapalat" w:hAnsi="GHEA Grapalat"/>
                <w:sz w:val="24"/>
                <w:szCs w:val="24"/>
                <w:lang w:val="af-ZA"/>
              </w:rPr>
            </w:pPr>
          </w:p>
          <w:p w:rsidR="008E7336" w:rsidRPr="00780A41" w:rsidRDefault="008E7336" w:rsidP="00780A41">
            <w:pPr>
              <w:rPr>
                <w:rFonts w:ascii="GHEA Grapalat" w:hAnsi="GHEA Grapalat"/>
                <w:sz w:val="24"/>
                <w:szCs w:val="24"/>
                <w:lang w:val="af-ZA"/>
              </w:rPr>
            </w:pPr>
          </w:p>
          <w:p w:rsidR="008E7336" w:rsidRDefault="008E7336" w:rsidP="00780A41">
            <w:pPr>
              <w:rPr>
                <w:rFonts w:ascii="GHEA Grapalat" w:hAnsi="GHEA Grapalat"/>
                <w:sz w:val="24"/>
                <w:szCs w:val="24"/>
                <w:lang w:val="af-ZA"/>
              </w:rPr>
            </w:pPr>
          </w:p>
          <w:p w:rsidR="008E7336" w:rsidRDefault="008E7336" w:rsidP="00780A41">
            <w:pPr>
              <w:rPr>
                <w:rFonts w:ascii="GHEA Grapalat" w:hAnsi="GHEA Grapalat"/>
                <w:sz w:val="24"/>
                <w:szCs w:val="24"/>
                <w:lang w:val="af-ZA"/>
              </w:rPr>
            </w:pPr>
          </w:p>
          <w:p w:rsidR="008E7336" w:rsidRDefault="008E7336" w:rsidP="00780A41">
            <w:pPr>
              <w:rPr>
                <w:rFonts w:ascii="GHEA Grapalat" w:hAnsi="GHEA Grapalat"/>
                <w:sz w:val="24"/>
                <w:szCs w:val="24"/>
                <w:lang w:val="af-ZA"/>
              </w:rPr>
            </w:pPr>
          </w:p>
          <w:p w:rsidR="008E7336" w:rsidRDefault="008E7336" w:rsidP="00780A41">
            <w:pPr>
              <w:rPr>
                <w:rFonts w:ascii="GHEA Grapalat" w:hAnsi="GHEA Grapalat"/>
                <w:sz w:val="24"/>
                <w:szCs w:val="24"/>
                <w:lang w:val="af-ZA"/>
              </w:rPr>
            </w:pPr>
          </w:p>
          <w:p w:rsidR="008E7336" w:rsidRPr="00780A41" w:rsidRDefault="008E7336" w:rsidP="00780A41">
            <w:pPr>
              <w:rPr>
                <w:rFonts w:ascii="GHEA Grapalat" w:hAnsi="GHEA Grapalat"/>
                <w:sz w:val="24"/>
                <w:szCs w:val="24"/>
                <w:lang w:val="af-ZA"/>
              </w:rPr>
            </w:pPr>
            <w:r>
              <w:rPr>
                <w:rFonts w:ascii="GHEA Grapalat" w:hAnsi="GHEA Grapalat"/>
                <w:sz w:val="24"/>
                <w:szCs w:val="24"/>
                <w:lang w:val="af-ZA"/>
              </w:rPr>
              <w:t xml:space="preserve">2. Ընդունելի է: </w:t>
            </w:r>
          </w:p>
        </w:tc>
        <w:tc>
          <w:tcPr>
            <w:tcW w:w="3260" w:type="dxa"/>
          </w:tcPr>
          <w:p w:rsidR="008E7336" w:rsidRPr="00780A41" w:rsidRDefault="008E7336" w:rsidP="00840A70">
            <w:pPr>
              <w:jc w:val="center"/>
              <w:rPr>
                <w:rFonts w:ascii="GHEA Grapalat" w:hAnsi="GHEA Grapalat"/>
                <w:sz w:val="24"/>
                <w:szCs w:val="24"/>
                <w:lang w:val="af-ZA"/>
              </w:rPr>
            </w:pPr>
            <w:r w:rsidRPr="00780A41">
              <w:rPr>
                <w:rFonts w:ascii="GHEA Grapalat" w:hAnsi="GHEA Grapalat"/>
                <w:sz w:val="24"/>
                <w:szCs w:val="24"/>
                <w:lang w:val="af-ZA"/>
              </w:rPr>
              <w:t>-</w:t>
            </w: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Pr="00780A41" w:rsidRDefault="008E7336" w:rsidP="001901A9">
            <w:pPr>
              <w:rPr>
                <w:rFonts w:ascii="GHEA Grapalat" w:hAnsi="GHEA Grapalat"/>
                <w:sz w:val="24"/>
                <w:szCs w:val="24"/>
                <w:lang w:val="af-ZA"/>
              </w:rPr>
            </w:pPr>
          </w:p>
          <w:p w:rsidR="008E7336" w:rsidRDefault="008E7336" w:rsidP="0029067F">
            <w:pPr>
              <w:rPr>
                <w:rFonts w:ascii="GHEA Grapalat" w:hAnsi="GHEA Grapalat"/>
                <w:sz w:val="24"/>
                <w:szCs w:val="24"/>
                <w:lang w:val="af-ZA"/>
              </w:rPr>
            </w:pPr>
            <w:r w:rsidRPr="00780A41">
              <w:rPr>
                <w:rFonts w:ascii="GHEA Grapalat" w:hAnsi="GHEA Grapalat"/>
                <w:sz w:val="24"/>
                <w:szCs w:val="24"/>
                <w:lang w:val="af-ZA"/>
              </w:rPr>
              <w:t>1.</w:t>
            </w:r>
            <w:proofErr w:type="spellStart"/>
            <w:r>
              <w:rPr>
                <w:rFonts w:ascii="GHEA Grapalat" w:hAnsi="GHEA Grapalat"/>
                <w:sz w:val="24"/>
                <w:szCs w:val="24"/>
              </w:rPr>
              <w:t>Նախագծում</w:t>
            </w:r>
            <w:proofErr w:type="spellEnd"/>
            <w:r w:rsidRPr="00780A41">
              <w:rPr>
                <w:rFonts w:ascii="GHEA Grapalat" w:hAnsi="GHEA Grapalat"/>
                <w:sz w:val="24"/>
                <w:szCs w:val="24"/>
                <w:lang w:val="af-ZA"/>
              </w:rPr>
              <w:t xml:space="preserve"> </w:t>
            </w:r>
            <w:proofErr w:type="spellStart"/>
            <w:r>
              <w:rPr>
                <w:rFonts w:ascii="GHEA Grapalat" w:hAnsi="GHEA Grapalat"/>
                <w:sz w:val="24"/>
                <w:szCs w:val="24"/>
              </w:rPr>
              <w:t>կատարվել</w:t>
            </w:r>
            <w:proofErr w:type="spellEnd"/>
            <w:r w:rsidRPr="00780A41">
              <w:rPr>
                <w:rFonts w:ascii="GHEA Grapalat" w:hAnsi="GHEA Grapalat"/>
                <w:sz w:val="24"/>
                <w:szCs w:val="24"/>
                <w:lang w:val="af-ZA"/>
              </w:rPr>
              <w:t xml:space="preserve"> </w:t>
            </w:r>
            <w:r>
              <w:rPr>
                <w:rFonts w:ascii="GHEA Grapalat" w:hAnsi="GHEA Grapalat"/>
                <w:sz w:val="24"/>
                <w:szCs w:val="24"/>
              </w:rPr>
              <w:t>է</w:t>
            </w:r>
            <w:r w:rsidRPr="00780A41">
              <w:rPr>
                <w:rFonts w:ascii="GHEA Grapalat" w:hAnsi="GHEA Grapalat"/>
                <w:sz w:val="24"/>
                <w:szCs w:val="24"/>
                <w:lang w:val="af-ZA"/>
              </w:rPr>
              <w:t xml:space="preserve"> </w:t>
            </w:r>
            <w:proofErr w:type="spellStart"/>
            <w:r>
              <w:rPr>
                <w:rFonts w:ascii="GHEA Grapalat" w:hAnsi="GHEA Grapalat"/>
                <w:sz w:val="24"/>
                <w:szCs w:val="24"/>
              </w:rPr>
              <w:t>համապատասխան</w:t>
            </w:r>
            <w:proofErr w:type="spellEnd"/>
            <w:r w:rsidRPr="00780A41">
              <w:rPr>
                <w:rFonts w:ascii="GHEA Grapalat" w:hAnsi="GHEA Grapalat"/>
                <w:sz w:val="24"/>
                <w:szCs w:val="24"/>
                <w:lang w:val="af-ZA"/>
              </w:rPr>
              <w:t xml:space="preserve"> </w:t>
            </w:r>
            <w:proofErr w:type="spellStart"/>
            <w:r>
              <w:rPr>
                <w:rFonts w:ascii="GHEA Grapalat" w:hAnsi="GHEA Grapalat"/>
                <w:sz w:val="24"/>
                <w:szCs w:val="24"/>
              </w:rPr>
              <w:t>փոփոխություն</w:t>
            </w:r>
            <w:proofErr w:type="spellEnd"/>
            <w:r w:rsidRPr="00780A41">
              <w:rPr>
                <w:rFonts w:ascii="GHEA Grapalat" w:hAnsi="GHEA Grapalat"/>
                <w:sz w:val="24"/>
                <w:szCs w:val="24"/>
                <w:lang w:val="af-ZA"/>
              </w:rPr>
              <w:t>.</w:t>
            </w:r>
          </w:p>
          <w:p w:rsidR="008E7336" w:rsidRPr="00326470" w:rsidRDefault="008E7336" w:rsidP="00326470">
            <w:pPr>
              <w:rPr>
                <w:rFonts w:ascii="GHEA Grapalat" w:hAnsi="GHEA Grapalat"/>
                <w:sz w:val="24"/>
                <w:szCs w:val="24"/>
                <w:lang w:val="af-ZA"/>
              </w:rPr>
            </w:pPr>
          </w:p>
          <w:p w:rsidR="008E7336" w:rsidRPr="00326470" w:rsidRDefault="008E7336" w:rsidP="00326470">
            <w:pPr>
              <w:rPr>
                <w:rFonts w:ascii="GHEA Grapalat" w:hAnsi="GHEA Grapalat"/>
                <w:sz w:val="24"/>
                <w:szCs w:val="24"/>
                <w:lang w:val="af-ZA"/>
              </w:rPr>
            </w:pPr>
          </w:p>
          <w:p w:rsidR="008E7336" w:rsidRDefault="008E7336" w:rsidP="00326470">
            <w:pPr>
              <w:rPr>
                <w:rFonts w:ascii="GHEA Grapalat" w:hAnsi="GHEA Grapalat"/>
                <w:sz w:val="24"/>
                <w:szCs w:val="24"/>
                <w:lang w:val="af-ZA"/>
              </w:rPr>
            </w:pPr>
          </w:p>
          <w:p w:rsidR="008E7336" w:rsidRDefault="008E7336" w:rsidP="00326470">
            <w:pPr>
              <w:rPr>
                <w:rFonts w:ascii="GHEA Grapalat" w:hAnsi="GHEA Grapalat"/>
                <w:sz w:val="24"/>
                <w:szCs w:val="24"/>
                <w:lang w:val="af-ZA"/>
              </w:rPr>
            </w:pPr>
          </w:p>
          <w:p w:rsidR="008E7336" w:rsidRDefault="008E7336" w:rsidP="00326470">
            <w:pPr>
              <w:rPr>
                <w:rFonts w:ascii="GHEA Grapalat" w:hAnsi="GHEA Grapalat"/>
                <w:sz w:val="24"/>
                <w:szCs w:val="24"/>
                <w:lang w:val="af-ZA"/>
              </w:rPr>
            </w:pPr>
          </w:p>
          <w:p w:rsidR="008E7336" w:rsidRPr="00A07A8B" w:rsidRDefault="008E7336" w:rsidP="00A07A8B">
            <w:pPr>
              <w:rPr>
                <w:rFonts w:ascii="GHEA Grapalat" w:hAnsi="GHEA Grapalat"/>
                <w:sz w:val="24"/>
                <w:szCs w:val="24"/>
                <w:lang w:val="af-ZA"/>
              </w:rPr>
            </w:pPr>
            <w:r>
              <w:rPr>
                <w:rFonts w:ascii="GHEA Grapalat" w:hAnsi="GHEA Grapalat"/>
                <w:sz w:val="24"/>
                <w:szCs w:val="24"/>
                <w:lang w:val="af-ZA"/>
              </w:rPr>
              <w:t>2.</w:t>
            </w:r>
            <w:r w:rsidRPr="0048759A">
              <w:rPr>
                <w:rFonts w:ascii="GHEA Grapalat" w:hAnsi="GHEA Grapalat"/>
                <w:sz w:val="24"/>
                <w:szCs w:val="24"/>
                <w:lang w:val="af-ZA"/>
              </w:rPr>
              <w:t xml:space="preserve"> </w:t>
            </w:r>
            <w:proofErr w:type="spellStart"/>
            <w:r>
              <w:rPr>
                <w:rFonts w:ascii="GHEA Grapalat" w:hAnsi="GHEA Grapalat"/>
                <w:sz w:val="24"/>
                <w:szCs w:val="24"/>
              </w:rPr>
              <w:t>Նախագծում</w:t>
            </w:r>
            <w:proofErr w:type="spellEnd"/>
            <w:r w:rsidRPr="00780A41">
              <w:rPr>
                <w:rFonts w:ascii="GHEA Grapalat" w:hAnsi="GHEA Grapalat"/>
                <w:sz w:val="24"/>
                <w:szCs w:val="24"/>
                <w:lang w:val="af-ZA"/>
              </w:rPr>
              <w:t xml:space="preserve"> </w:t>
            </w:r>
            <w:proofErr w:type="spellStart"/>
            <w:r>
              <w:rPr>
                <w:rFonts w:ascii="GHEA Grapalat" w:hAnsi="GHEA Grapalat"/>
                <w:sz w:val="24"/>
                <w:szCs w:val="24"/>
              </w:rPr>
              <w:t>կատարվել</w:t>
            </w:r>
            <w:proofErr w:type="spellEnd"/>
            <w:r w:rsidRPr="00780A41">
              <w:rPr>
                <w:rFonts w:ascii="GHEA Grapalat" w:hAnsi="GHEA Grapalat"/>
                <w:sz w:val="24"/>
                <w:szCs w:val="24"/>
                <w:lang w:val="af-ZA"/>
              </w:rPr>
              <w:t xml:space="preserve"> </w:t>
            </w:r>
            <w:r>
              <w:rPr>
                <w:rFonts w:ascii="GHEA Grapalat" w:hAnsi="GHEA Grapalat"/>
                <w:sz w:val="24"/>
                <w:szCs w:val="24"/>
              </w:rPr>
              <w:t>է</w:t>
            </w:r>
            <w:r w:rsidRPr="00780A41">
              <w:rPr>
                <w:rFonts w:ascii="GHEA Grapalat" w:hAnsi="GHEA Grapalat"/>
                <w:sz w:val="24"/>
                <w:szCs w:val="24"/>
                <w:lang w:val="af-ZA"/>
              </w:rPr>
              <w:t xml:space="preserve"> </w:t>
            </w:r>
            <w:proofErr w:type="spellStart"/>
            <w:r>
              <w:rPr>
                <w:rFonts w:ascii="GHEA Grapalat" w:hAnsi="GHEA Grapalat"/>
                <w:sz w:val="24"/>
                <w:szCs w:val="24"/>
              </w:rPr>
              <w:t>համապատասխան</w:t>
            </w:r>
            <w:proofErr w:type="spellEnd"/>
            <w:r w:rsidRPr="00780A41">
              <w:rPr>
                <w:rFonts w:ascii="GHEA Grapalat" w:hAnsi="GHEA Grapalat"/>
                <w:sz w:val="24"/>
                <w:szCs w:val="24"/>
                <w:lang w:val="af-ZA"/>
              </w:rPr>
              <w:t xml:space="preserve"> </w:t>
            </w:r>
            <w:r>
              <w:rPr>
                <w:rFonts w:ascii="GHEA Grapalat" w:hAnsi="GHEA Grapalat"/>
                <w:sz w:val="24"/>
                <w:szCs w:val="24"/>
              </w:rPr>
              <w:t>փոփոխություն</w:t>
            </w:r>
            <w:r w:rsidRPr="00780A41">
              <w:rPr>
                <w:rFonts w:ascii="GHEA Grapalat" w:hAnsi="GHEA Grapalat"/>
                <w:sz w:val="24"/>
                <w:szCs w:val="24"/>
                <w:lang w:val="af-ZA"/>
              </w:rPr>
              <w:t>.</w:t>
            </w:r>
          </w:p>
        </w:tc>
      </w:tr>
    </w:tbl>
    <w:p w:rsidR="00C76006" w:rsidRDefault="00C76006" w:rsidP="003E56DC">
      <w:pPr>
        <w:spacing w:line="360" w:lineRule="auto"/>
        <w:jc w:val="right"/>
        <w:rPr>
          <w:rFonts w:ascii="GHEA Grapalat" w:hAnsi="GHEA Grapalat"/>
          <w:sz w:val="28"/>
          <w:szCs w:val="28"/>
          <w:lang w:val="af-ZA"/>
        </w:rPr>
      </w:pPr>
    </w:p>
    <w:p w:rsidR="00064ACC" w:rsidRDefault="00064ACC" w:rsidP="003E56DC">
      <w:pPr>
        <w:spacing w:line="360" w:lineRule="auto"/>
        <w:jc w:val="right"/>
        <w:rPr>
          <w:rFonts w:ascii="GHEA Grapalat" w:hAnsi="GHEA Grapalat"/>
          <w:sz w:val="28"/>
          <w:szCs w:val="28"/>
          <w:lang w:val="af-ZA"/>
        </w:rPr>
      </w:pPr>
    </w:p>
    <w:p w:rsidR="00064ACC" w:rsidRDefault="00064ACC" w:rsidP="003E56DC">
      <w:pPr>
        <w:spacing w:line="360" w:lineRule="auto"/>
        <w:jc w:val="right"/>
        <w:rPr>
          <w:rFonts w:ascii="GHEA Grapalat" w:hAnsi="GHEA Grapalat"/>
          <w:sz w:val="28"/>
          <w:szCs w:val="28"/>
          <w:lang w:val="af-ZA"/>
        </w:rPr>
      </w:pPr>
    </w:p>
    <w:p w:rsidR="003E56DC" w:rsidRPr="00DF66C3" w:rsidRDefault="003E56DC" w:rsidP="003E56DC">
      <w:pPr>
        <w:spacing w:line="360" w:lineRule="auto"/>
        <w:jc w:val="right"/>
        <w:rPr>
          <w:rFonts w:ascii="GHEA Grapalat" w:hAnsi="GHEA Grapalat"/>
          <w:b/>
          <w:lang w:val="hy-AM"/>
        </w:rPr>
      </w:pPr>
      <w:r>
        <w:rPr>
          <w:rFonts w:ascii="GHEA Grapalat" w:hAnsi="GHEA Grapalat"/>
          <w:sz w:val="28"/>
          <w:szCs w:val="28"/>
          <w:lang w:val="af-ZA"/>
        </w:rPr>
        <w:tab/>
      </w:r>
      <w:r w:rsidRPr="00DF66C3">
        <w:rPr>
          <w:rFonts w:ascii="GHEA Grapalat" w:hAnsi="GHEA Grapalat"/>
          <w:b/>
          <w:lang w:val="hy-AM"/>
        </w:rPr>
        <w:t>ՀՀ   ՔՆՆՉԱԿԱՆ   ԿՈՄԻՏԵ</w:t>
      </w:r>
    </w:p>
    <w:p w:rsidR="006D0045" w:rsidRPr="003E56DC" w:rsidRDefault="006D0045" w:rsidP="003E56DC">
      <w:pPr>
        <w:tabs>
          <w:tab w:val="left" w:pos="12793"/>
        </w:tabs>
        <w:rPr>
          <w:rFonts w:ascii="GHEA Grapalat" w:hAnsi="GHEA Grapalat"/>
          <w:b/>
          <w:sz w:val="28"/>
          <w:szCs w:val="28"/>
          <w:lang w:val="af-ZA"/>
        </w:rPr>
      </w:pPr>
    </w:p>
    <w:sectPr w:rsidR="006D0045" w:rsidRPr="003E56DC" w:rsidSect="006D0045">
      <w:pgSz w:w="15840" w:h="12240" w:orient="landscape" w:code="1"/>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2535"/>
    <w:multiLevelType w:val="hybridMultilevel"/>
    <w:tmpl w:val="29BC5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4104E3"/>
    <w:multiLevelType w:val="hybridMultilevel"/>
    <w:tmpl w:val="7BEE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C68EE"/>
    <w:multiLevelType w:val="hybridMultilevel"/>
    <w:tmpl w:val="6A0CAF10"/>
    <w:lvl w:ilvl="0" w:tplc="E17011A6">
      <w:start w:val="1"/>
      <w:numFmt w:val="decimal"/>
      <w:lvlText w:val="%1."/>
      <w:lvlJc w:val="left"/>
      <w:pPr>
        <w:ind w:left="553" w:hanging="360"/>
      </w:pPr>
      <w:rPr>
        <w:rFonts w:cs="Sylfaen" w:hint="default"/>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3">
    <w:nsid w:val="2CC822DD"/>
    <w:multiLevelType w:val="hybridMultilevel"/>
    <w:tmpl w:val="A908148C"/>
    <w:lvl w:ilvl="0" w:tplc="F3DAA5EA">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2D171363"/>
    <w:multiLevelType w:val="hybridMultilevel"/>
    <w:tmpl w:val="148457D4"/>
    <w:lvl w:ilvl="0" w:tplc="56F20C3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40C226D2"/>
    <w:multiLevelType w:val="hybridMultilevel"/>
    <w:tmpl w:val="05A6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36AD7"/>
    <w:multiLevelType w:val="hybridMultilevel"/>
    <w:tmpl w:val="1C1A6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333A1"/>
    <w:multiLevelType w:val="hybridMultilevel"/>
    <w:tmpl w:val="B362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E0CA5"/>
    <w:multiLevelType w:val="hybridMultilevel"/>
    <w:tmpl w:val="7BEE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801486"/>
    <w:multiLevelType w:val="hybridMultilevel"/>
    <w:tmpl w:val="1BCE1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D0D7B"/>
    <w:multiLevelType w:val="hybridMultilevel"/>
    <w:tmpl w:val="3ADE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4"/>
  </w:num>
  <w:num w:numId="7">
    <w:abstractNumId w:val="5"/>
  </w:num>
  <w:num w:numId="8">
    <w:abstractNumId w:val="7"/>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D0045"/>
    <w:rsid w:val="00010BEF"/>
    <w:rsid w:val="00031C9E"/>
    <w:rsid w:val="00036A94"/>
    <w:rsid w:val="00036F58"/>
    <w:rsid w:val="00064ACC"/>
    <w:rsid w:val="00067319"/>
    <w:rsid w:val="00070336"/>
    <w:rsid w:val="0008504F"/>
    <w:rsid w:val="00086C45"/>
    <w:rsid w:val="0009087B"/>
    <w:rsid w:val="000B76C7"/>
    <w:rsid w:val="000C21B7"/>
    <w:rsid w:val="000F59EE"/>
    <w:rsid w:val="00107932"/>
    <w:rsid w:val="00117224"/>
    <w:rsid w:val="001355D4"/>
    <w:rsid w:val="00147536"/>
    <w:rsid w:val="00155FC4"/>
    <w:rsid w:val="001565EB"/>
    <w:rsid w:val="001575A4"/>
    <w:rsid w:val="001652BD"/>
    <w:rsid w:val="00176755"/>
    <w:rsid w:val="0018155F"/>
    <w:rsid w:val="001901A9"/>
    <w:rsid w:val="001B3A2F"/>
    <w:rsid w:val="001C05EF"/>
    <w:rsid w:val="001C0982"/>
    <w:rsid w:val="001D3A95"/>
    <w:rsid w:val="00206417"/>
    <w:rsid w:val="00233CD2"/>
    <w:rsid w:val="00252161"/>
    <w:rsid w:val="00255973"/>
    <w:rsid w:val="00273568"/>
    <w:rsid w:val="0029067F"/>
    <w:rsid w:val="00293E1B"/>
    <w:rsid w:val="002A6CC7"/>
    <w:rsid w:val="002B3330"/>
    <w:rsid w:val="002C6699"/>
    <w:rsid w:val="002C78E7"/>
    <w:rsid w:val="002D4A8F"/>
    <w:rsid w:val="002E4714"/>
    <w:rsid w:val="002F69D8"/>
    <w:rsid w:val="00311E47"/>
    <w:rsid w:val="00326470"/>
    <w:rsid w:val="003349FB"/>
    <w:rsid w:val="003432A9"/>
    <w:rsid w:val="0034746B"/>
    <w:rsid w:val="00355D19"/>
    <w:rsid w:val="003623D2"/>
    <w:rsid w:val="003837E1"/>
    <w:rsid w:val="0038751B"/>
    <w:rsid w:val="00391787"/>
    <w:rsid w:val="003A7BE6"/>
    <w:rsid w:val="003B687E"/>
    <w:rsid w:val="003C28F8"/>
    <w:rsid w:val="003C4524"/>
    <w:rsid w:val="003E56DC"/>
    <w:rsid w:val="003F2DDF"/>
    <w:rsid w:val="00402F92"/>
    <w:rsid w:val="00426505"/>
    <w:rsid w:val="004413BA"/>
    <w:rsid w:val="0045474B"/>
    <w:rsid w:val="0048759A"/>
    <w:rsid w:val="004A3D28"/>
    <w:rsid w:val="004A7BE4"/>
    <w:rsid w:val="004B5F57"/>
    <w:rsid w:val="004B6631"/>
    <w:rsid w:val="004C0F35"/>
    <w:rsid w:val="004E54D7"/>
    <w:rsid w:val="004E68E7"/>
    <w:rsid w:val="004F0BDC"/>
    <w:rsid w:val="005320BE"/>
    <w:rsid w:val="005627BB"/>
    <w:rsid w:val="00562E8B"/>
    <w:rsid w:val="005835E2"/>
    <w:rsid w:val="00584F7E"/>
    <w:rsid w:val="005874D0"/>
    <w:rsid w:val="00594A16"/>
    <w:rsid w:val="005B2BE3"/>
    <w:rsid w:val="005C5F71"/>
    <w:rsid w:val="005E29A3"/>
    <w:rsid w:val="005E3439"/>
    <w:rsid w:val="005E37C9"/>
    <w:rsid w:val="00626ED2"/>
    <w:rsid w:val="006271CB"/>
    <w:rsid w:val="0064334E"/>
    <w:rsid w:val="00683F1E"/>
    <w:rsid w:val="00685A7A"/>
    <w:rsid w:val="006A3EB9"/>
    <w:rsid w:val="006A6173"/>
    <w:rsid w:val="006D0045"/>
    <w:rsid w:val="006D0B9E"/>
    <w:rsid w:val="006E2963"/>
    <w:rsid w:val="006E5447"/>
    <w:rsid w:val="006F5E0C"/>
    <w:rsid w:val="00712F0F"/>
    <w:rsid w:val="00737287"/>
    <w:rsid w:val="00770E23"/>
    <w:rsid w:val="0077170C"/>
    <w:rsid w:val="00780A41"/>
    <w:rsid w:val="00791321"/>
    <w:rsid w:val="00792926"/>
    <w:rsid w:val="007934EB"/>
    <w:rsid w:val="007975FF"/>
    <w:rsid w:val="007B012C"/>
    <w:rsid w:val="007B42B1"/>
    <w:rsid w:val="007E29C8"/>
    <w:rsid w:val="00853F3C"/>
    <w:rsid w:val="00871D28"/>
    <w:rsid w:val="0087264E"/>
    <w:rsid w:val="00885362"/>
    <w:rsid w:val="008866DD"/>
    <w:rsid w:val="0089430D"/>
    <w:rsid w:val="008A1355"/>
    <w:rsid w:val="008E205C"/>
    <w:rsid w:val="008E4FB5"/>
    <w:rsid w:val="008E7336"/>
    <w:rsid w:val="008F72AD"/>
    <w:rsid w:val="00946260"/>
    <w:rsid w:val="00955683"/>
    <w:rsid w:val="0098304A"/>
    <w:rsid w:val="009911AA"/>
    <w:rsid w:val="009C1448"/>
    <w:rsid w:val="009E2ADD"/>
    <w:rsid w:val="009F06E4"/>
    <w:rsid w:val="009F51A7"/>
    <w:rsid w:val="00A07A8B"/>
    <w:rsid w:val="00A07FE8"/>
    <w:rsid w:val="00A139F5"/>
    <w:rsid w:val="00A15CF6"/>
    <w:rsid w:val="00A22215"/>
    <w:rsid w:val="00A30380"/>
    <w:rsid w:val="00A515BC"/>
    <w:rsid w:val="00A64C1B"/>
    <w:rsid w:val="00A677B6"/>
    <w:rsid w:val="00A87D51"/>
    <w:rsid w:val="00A91F22"/>
    <w:rsid w:val="00AA1618"/>
    <w:rsid w:val="00AA1A1D"/>
    <w:rsid w:val="00AA50F2"/>
    <w:rsid w:val="00AD0102"/>
    <w:rsid w:val="00AD62FA"/>
    <w:rsid w:val="00B343E7"/>
    <w:rsid w:val="00B421BE"/>
    <w:rsid w:val="00B51DBD"/>
    <w:rsid w:val="00B716B8"/>
    <w:rsid w:val="00BA3E8A"/>
    <w:rsid w:val="00BD175D"/>
    <w:rsid w:val="00BE5F28"/>
    <w:rsid w:val="00C0462B"/>
    <w:rsid w:val="00C200FD"/>
    <w:rsid w:val="00C2122E"/>
    <w:rsid w:val="00C23019"/>
    <w:rsid w:val="00C325E7"/>
    <w:rsid w:val="00C62C79"/>
    <w:rsid w:val="00C638C3"/>
    <w:rsid w:val="00C67DC2"/>
    <w:rsid w:val="00C76006"/>
    <w:rsid w:val="00C84047"/>
    <w:rsid w:val="00CB3246"/>
    <w:rsid w:val="00CC0805"/>
    <w:rsid w:val="00CC5473"/>
    <w:rsid w:val="00CE4BAA"/>
    <w:rsid w:val="00CE7AA7"/>
    <w:rsid w:val="00CF22D2"/>
    <w:rsid w:val="00CF5778"/>
    <w:rsid w:val="00D01A95"/>
    <w:rsid w:val="00D07E6A"/>
    <w:rsid w:val="00D1764B"/>
    <w:rsid w:val="00D205F3"/>
    <w:rsid w:val="00D3479F"/>
    <w:rsid w:val="00D51C91"/>
    <w:rsid w:val="00D764A8"/>
    <w:rsid w:val="00D76E7E"/>
    <w:rsid w:val="00D80CEA"/>
    <w:rsid w:val="00D83BEF"/>
    <w:rsid w:val="00D8573E"/>
    <w:rsid w:val="00D977AB"/>
    <w:rsid w:val="00DA71E2"/>
    <w:rsid w:val="00DB79D9"/>
    <w:rsid w:val="00DD4AFD"/>
    <w:rsid w:val="00DE0ECB"/>
    <w:rsid w:val="00E061B0"/>
    <w:rsid w:val="00E22183"/>
    <w:rsid w:val="00E33289"/>
    <w:rsid w:val="00E466B5"/>
    <w:rsid w:val="00E5260D"/>
    <w:rsid w:val="00E66700"/>
    <w:rsid w:val="00E76C61"/>
    <w:rsid w:val="00E84CF3"/>
    <w:rsid w:val="00EC26BF"/>
    <w:rsid w:val="00EE4398"/>
    <w:rsid w:val="00EF15C8"/>
    <w:rsid w:val="00EF2ACB"/>
    <w:rsid w:val="00EF3102"/>
    <w:rsid w:val="00F03081"/>
    <w:rsid w:val="00F1048E"/>
    <w:rsid w:val="00F13DAC"/>
    <w:rsid w:val="00F40FCF"/>
    <w:rsid w:val="00F423D4"/>
    <w:rsid w:val="00F55FCC"/>
    <w:rsid w:val="00F70BF5"/>
    <w:rsid w:val="00F741D7"/>
    <w:rsid w:val="00F84077"/>
    <w:rsid w:val="00FA20D6"/>
    <w:rsid w:val="00FB2635"/>
    <w:rsid w:val="00FE3E39"/>
    <w:rsid w:val="00FE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1618"/>
    <w:pPr>
      <w:ind w:left="720"/>
      <w:contextualSpacing/>
    </w:pPr>
  </w:style>
  <w:style w:type="character" w:customStyle="1" w:styleId="apple-converted-space">
    <w:name w:val="apple-converted-space"/>
    <w:basedOn w:val="DefaultParagraphFont"/>
    <w:rsid w:val="00085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155C7-1BA0-4C63-A196-61878D62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Pages>
  <Words>509</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Arusyak Balayan</cp:lastModifiedBy>
  <cp:revision>216</cp:revision>
  <cp:lastPrinted>2018-06-14T08:02:00Z</cp:lastPrinted>
  <dcterms:created xsi:type="dcterms:W3CDTF">2015-04-20T09:27:00Z</dcterms:created>
  <dcterms:modified xsi:type="dcterms:W3CDTF">2018-06-14T10:13:00Z</dcterms:modified>
</cp:coreProperties>
</file>