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F7" w:rsidRPr="00863CB1" w:rsidRDefault="001503F7" w:rsidP="003667A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</w:rPr>
      </w:pPr>
      <w:proofErr w:type="spellStart"/>
      <w:r w:rsidRPr="00863CB1">
        <w:rPr>
          <w:rFonts w:ascii="GHEA Grapalat" w:hAnsi="GHEA Grapalat" w:cs="GHEA Grapalat"/>
        </w:rPr>
        <w:t>Նախագիծ</w:t>
      </w:r>
      <w:proofErr w:type="spellEnd"/>
    </w:p>
    <w:p w:rsidR="001503F7" w:rsidRPr="0017209E" w:rsidRDefault="001503F7" w:rsidP="001503F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10"/>
          <w:szCs w:val="10"/>
        </w:rPr>
      </w:pPr>
    </w:p>
    <w:p w:rsidR="001503F7" w:rsidRPr="00DC0164" w:rsidRDefault="001503F7" w:rsidP="001503F7">
      <w:pPr>
        <w:autoSpaceDE w:val="0"/>
        <w:autoSpaceDN w:val="0"/>
        <w:adjustRightInd w:val="0"/>
        <w:spacing w:after="0" w:line="240" w:lineRule="auto"/>
        <w:ind w:firstLine="403"/>
        <w:jc w:val="right"/>
        <w:rPr>
          <w:rFonts w:ascii="GHEA Grapalat" w:hAnsi="GHEA Grapalat" w:cs="GHEA Grapalat"/>
          <w:sz w:val="10"/>
          <w:szCs w:val="10"/>
        </w:rPr>
      </w:pPr>
    </w:p>
    <w:p w:rsidR="001503F7" w:rsidRPr="00E0444E" w:rsidRDefault="001503F7" w:rsidP="001503F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ՀԱՅԱՍՏԱՆԻ ՀԱՆՐԱՊԵՏՈՒԹՅԱՆ ԿԱՌԱՎԱՐՈՒԹՅՈՒՆ</w:t>
      </w:r>
    </w:p>
    <w:p w:rsidR="001503F7" w:rsidRDefault="001503F7" w:rsidP="001503F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ՈՐՈՇՈՒՄ</w:t>
      </w:r>
    </w:p>
    <w:p w:rsidR="001503F7" w:rsidRDefault="001503F7" w:rsidP="001503F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9A163B" w:rsidRPr="006B0F8E" w:rsidRDefault="009A163B" w:rsidP="001503F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1503F7" w:rsidRPr="00E0444E" w:rsidRDefault="001503F7" w:rsidP="001503F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2019 </w:t>
      </w:r>
      <w:proofErr w:type="spellStart"/>
      <w:r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N      </w:t>
      </w:r>
      <w:r w:rsidRPr="00E0444E">
        <w:rPr>
          <w:rFonts w:ascii="GHEA Grapalat" w:hAnsi="GHEA Grapalat" w:cs="GHEA Grapalat"/>
          <w:sz w:val="24"/>
          <w:szCs w:val="24"/>
        </w:rPr>
        <w:t xml:space="preserve"> -Ն</w:t>
      </w:r>
    </w:p>
    <w:p w:rsidR="001503F7" w:rsidRPr="003667A9" w:rsidRDefault="001503F7" w:rsidP="001503F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10"/>
          <w:szCs w:val="10"/>
        </w:rPr>
      </w:pPr>
    </w:p>
    <w:p w:rsidR="001503F7" w:rsidRDefault="001503F7" w:rsidP="006B0F8E">
      <w:pPr>
        <w:spacing w:after="0" w:line="360" w:lineRule="auto"/>
        <w:rPr>
          <w:rFonts w:ascii="GHEA Grapalat" w:hAnsi="GHEA Grapalat" w:cs="GHEA Grapalat"/>
          <w:sz w:val="10"/>
          <w:szCs w:val="10"/>
          <w:lang w:val="af-ZA"/>
        </w:rPr>
      </w:pPr>
    </w:p>
    <w:p w:rsidR="009A163B" w:rsidRPr="00DC0164" w:rsidRDefault="009A163B" w:rsidP="006B0F8E">
      <w:pPr>
        <w:spacing w:after="0" w:line="360" w:lineRule="auto"/>
        <w:rPr>
          <w:rFonts w:ascii="GHEA Grapalat" w:hAnsi="GHEA Grapalat" w:cs="GHEA Grapalat"/>
          <w:sz w:val="10"/>
          <w:szCs w:val="10"/>
          <w:lang w:val="af-ZA"/>
        </w:rPr>
      </w:pPr>
    </w:p>
    <w:p w:rsidR="001503F7" w:rsidRDefault="001503F7" w:rsidP="001503F7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2018 ԹՎԱԿԱՆԻ ԱՊՐԻԼԻ </w:t>
      </w:r>
    </w:p>
    <w:p w:rsidR="001503F7" w:rsidRPr="003667A9" w:rsidRDefault="001503F7" w:rsidP="003667A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12-Ի N 430-Ն ՈՐՈՇՄԱՆ ՄԵՋ </w:t>
      </w:r>
      <w:r w:rsidR="00041E1D">
        <w:rPr>
          <w:rFonts w:ascii="GHEA Grapalat" w:hAnsi="GHEA Grapalat" w:cs="GHEA Grapalat"/>
          <w:sz w:val="24"/>
          <w:szCs w:val="24"/>
          <w:lang w:val="af-ZA"/>
        </w:rPr>
        <w:t xml:space="preserve">ԼՐԱՑՈՒՄՆԵՐ ԵՎ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ՓՈՓՈԽՈՒԹՅՈՒՆՆԵՐ ԿԱՏԱՐԵԼՈՒ ՄԱՍԻՆ  </w:t>
      </w:r>
    </w:p>
    <w:p w:rsidR="001503F7" w:rsidRDefault="001503F7" w:rsidP="0015635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10"/>
          <w:szCs w:val="10"/>
        </w:rPr>
      </w:pPr>
    </w:p>
    <w:p w:rsidR="009A163B" w:rsidRDefault="009A163B" w:rsidP="0015635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10"/>
          <w:szCs w:val="10"/>
        </w:rPr>
      </w:pPr>
    </w:p>
    <w:p w:rsidR="009A163B" w:rsidRPr="004A1103" w:rsidRDefault="009A163B" w:rsidP="0015635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10"/>
          <w:szCs w:val="10"/>
        </w:rPr>
      </w:pPr>
    </w:p>
    <w:p w:rsidR="001503F7" w:rsidRPr="00863CB1" w:rsidRDefault="001503F7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proofErr w:type="gramStart"/>
      <w:r w:rsidRPr="00863CB1">
        <w:rPr>
          <w:rFonts w:ascii="GHEA Grapalat" w:hAnsi="GHEA Grapalat" w:cs="GHEA Grapalat"/>
          <w:sz w:val="24"/>
          <w:szCs w:val="24"/>
        </w:rPr>
        <w:t>Ղեկավարվելով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9A163B" w:rsidRPr="009A163B">
        <w:rPr>
          <w:rFonts w:ascii="GHEA Grapalat" w:eastAsia="SimSun" w:hAnsi="GHEA Grapalat" w:cs="Sylfaen"/>
          <w:sz w:val="24"/>
          <w:szCs w:val="24"/>
          <w:lang w:val="af-ZA"/>
        </w:rPr>
        <w:t>Զինվորական ծառայության և զինծառայողի կարգավիճակի մասին</w:t>
      </w:r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9A163B">
        <w:rPr>
          <w:rFonts w:ascii="GHEA Grapalat" w:hAnsi="GHEA Grapalat" w:cs="GHEA Grapalat"/>
          <w:color w:val="000000"/>
          <w:sz w:val="23"/>
          <w:szCs w:val="23"/>
          <w:lang w:val="es-ES"/>
        </w:rPr>
        <w:t xml:space="preserve"> </w:t>
      </w:r>
      <w:proofErr w:type="spellStart"/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օրենքի</w:t>
      </w:r>
      <w:proofErr w:type="spellEnd"/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22-րդ </w:t>
      </w:r>
      <w:proofErr w:type="spellStart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հոդվածի</w:t>
      </w:r>
      <w:proofErr w:type="spellEnd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3-րդ </w:t>
      </w:r>
      <w:proofErr w:type="spellStart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մասի</w:t>
      </w:r>
      <w:proofErr w:type="spellEnd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2-րդ </w:t>
      </w:r>
      <w:proofErr w:type="spellStart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կետով</w:t>
      </w:r>
      <w:proofErr w:type="spellEnd"/>
      <w:r w:rsid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և 4</w:t>
      </w:r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-րդ </w:t>
      </w:r>
      <w:proofErr w:type="spellStart"/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>մասով</w:t>
      </w:r>
      <w:proofErr w:type="spellEnd"/>
      <w:r w:rsidR="009A163B" w:rsidRPr="009A163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, </w:t>
      </w: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Նորմատիվ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ակտերի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34-րդ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1-ին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մասով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="006B0F8E">
        <w:rPr>
          <w:rFonts w:ascii="GHEA Grapalat" w:hAnsi="GHEA Grapalat" w:cs="GHEA Grapalat"/>
          <w:sz w:val="24"/>
          <w:szCs w:val="24"/>
        </w:rPr>
        <w:t>Կ</w:t>
      </w:r>
      <w:r w:rsidRPr="00863CB1">
        <w:rPr>
          <w:rFonts w:ascii="GHEA Grapalat" w:hAnsi="GHEA Grapalat" w:cs="GHEA Grapalat"/>
          <w:sz w:val="24"/>
          <w:szCs w:val="24"/>
        </w:rPr>
        <w:t>առավարությունը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որոշում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է.</w:t>
      </w:r>
      <w:proofErr w:type="gramEnd"/>
    </w:p>
    <w:p w:rsidR="001503F7" w:rsidRPr="00863CB1" w:rsidRDefault="001503F7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63CB1">
        <w:rPr>
          <w:rFonts w:ascii="GHEA Grapalat" w:hAnsi="GHEA Grapalat" w:cs="GHEA Grapalat"/>
          <w:sz w:val="24"/>
          <w:szCs w:val="24"/>
        </w:rPr>
        <w:t xml:space="preserve">1. </w:t>
      </w:r>
      <w:proofErr w:type="spellStart"/>
      <w:r w:rsidR="006B0F8E">
        <w:rPr>
          <w:rFonts w:ascii="GHEA Grapalat" w:hAnsi="GHEA Grapalat" w:cs="GHEA Grapalat"/>
          <w:sz w:val="24"/>
          <w:szCs w:val="24"/>
        </w:rPr>
        <w:t>Կ</w:t>
      </w:r>
      <w:r w:rsidRPr="00863CB1">
        <w:rPr>
          <w:rFonts w:ascii="GHEA Grapalat" w:hAnsi="GHEA Grapalat" w:cs="GHEA Grapalat"/>
          <w:sz w:val="24"/>
          <w:szCs w:val="24"/>
        </w:rPr>
        <w:t>առավարության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2018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ապրիլի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12-ի </w:t>
      </w: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Նպատակային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ուսումնառության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քաղաքացուն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պարտադիր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զինվորական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ծառայության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զորակոչից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տարկետում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տրված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տարկետումը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դադարելու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պայմանները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863CB1">
        <w:rPr>
          <w:rFonts w:ascii="GHEA Grapalat" w:hAnsi="GHEA Grapalat" w:cs="GHEA Grapalat"/>
          <w:sz w:val="24"/>
          <w:szCs w:val="24"/>
        </w:rPr>
        <w:t xml:space="preserve"> </w:t>
      </w:r>
      <w:r w:rsidRPr="00863CB1">
        <w:rPr>
          <w:rFonts w:ascii="GHEA Grapalat" w:hAnsi="GHEA Grapalat" w:cs="GHEA Grapalat"/>
          <w:sz w:val="24"/>
          <w:szCs w:val="24"/>
          <w:lang w:val="af-ZA"/>
        </w:rPr>
        <w:t xml:space="preserve">N 430-Ն որոշման </w:t>
      </w:r>
      <w:r w:rsidR="00FB723E" w:rsidRPr="00863CB1">
        <w:rPr>
          <w:rFonts w:ascii="GHEA Grapalat" w:hAnsi="GHEA Grapalat" w:cs="GHEA Grapalat"/>
          <w:sz w:val="24"/>
          <w:szCs w:val="24"/>
          <w:lang w:val="af-ZA"/>
        </w:rPr>
        <w:t xml:space="preserve">մեջ կատարել հետևյալ </w:t>
      </w:r>
      <w:r w:rsidR="00DB2081" w:rsidRPr="00863CB1">
        <w:rPr>
          <w:rFonts w:ascii="GHEA Grapalat" w:hAnsi="GHEA Grapalat" w:cs="GHEA Grapalat"/>
          <w:sz w:val="24"/>
          <w:szCs w:val="24"/>
          <w:lang w:val="af-ZA"/>
        </w:rPr>
        <w:t xml:space="preserve">լրացումները և </w:t>
      </w:r>
      <w:r w:rsidRPr="00863CB1">
        <w:rPr>
          <w:rFonts w:ascii="GHEA Grapalat" w:hAnsi="GHEA Grapalat" w:cs="GHEA Grapalat"/>
          <w:sz w:val="24"/>
          <w:szCs w:val="24"/>
          <w:lang w:val="af-ZA"/>
        </w:rPr>
        <w:t>փոփոխությունները.</w:t>
      </w:r>
    </w:p>
    <w:p w:rsidR="00633815" w:rsidRPr="00863CB1" w:rsidRDefault="00633815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 xml:space="preserve">1) որոշման </w:t>
      </w:r>
      <w:r w:rsidR="009F4B1E" w:rsidRPr="00863CB1">
        <w:rPr>
          <w:rFonts w:ascii="GHEA Grapalat" w:hAnsi="GHEA Grapalat" w:cs="GHEA Grapalat"/>
          <w:sz w:val="24"/>
          <w:szCs w:val="24"/>
          <w:lang w:val="af-ZA"/>
        </w:rPr>
        <w:t xml:space="preserve">1-ին </w:t>
      </w:r>
      <w:r w:rsidR="007E54C7" w:rsidRPr="00863CB1">
        <w:rPr>
          <w:rFonts w:ascii="GHEA Grapalat" w:hAnsi="GHEA Grapalat" w:cs="GHEA Grapalat"/>
          <w:sz w:val="24"/>
          <w:szCs w:val="24"/>
          <w:lang w:val="af-ZA"/>
        </w:rPr>
        <w:t xml:space="preserve">և 3-րդ </w:t>
      </w:r>
      <w:r w:rsidR="009F4B1E" w:rsidRPr="00863CB1">
        <w:rPr>
          <w:rFonts w:ascii="GHEA Grapalat" w:hAnsi="GHEA Grapalat" w:cs="GHEA Grapalat"/>
          <w:sz w:val="24"/>
          <w:szCs w:val="24"/>
          <w:lang w:val="af-ZA"/>
        </w:rPr>
        <w:t>կետ</w:t>
      </w:r>
      <w:r w:rsidR="007E54C7" w:rsidRPr="00863CB1">
        <w:rPr>
          <w:rFonts w:ascii="GHEA Grapalat" w:hAnsi="GHEA Grapalat" w:cs="GHEA Grapalat"/>
          <w:sz w:val="24"/>
          <w:szCs w:val="24"/>
          <w:lang w:val="af-ZA"/>
        </w:rPr>
        <w:t>երի 2-րդ</w:t>
      </w:r>
      <w:r w:rsidR="009F4B1E" w:rsidRPr="00863CB1">
        <w:rPr>
          <w:rFonts w:ascii="GHEA Grapalat" w:hAnsi="GHEA Grapalat" w:cs="GHEA Grapalat"/>
          <w:sz w:val="24"/>
          <w:szCs w:val="24"/>
          <w:lang w:val="af-ZA"/>
        </w:rPr>
        <w:t xml:space="preserve"> ենթակետ</w:t>
      </w:r>
      <w:r w:rsidR="007E54C7" w:rsidRPr="00863CB1">
        <w:rPr>
          <w:rFonts w:ascii="GHEA Grapalat" w:hAnsi="GHEA Grapalat" w:cs="GHEA Grapalat"/>
          <w:sz w:val="24"/>
          <w:szCs w:val="24"/>
          <w:lang w:val="af-ZA"/>
        </w:rPr>
        <w:t>եր</w:t>
      </w:r>
      <w:r w:rsidR="009F4B1E" w:rsidRPr="00863CB1">
        <w:rPr>
          <w:rFonts w:ascii="GHEA Grapalat" w:hAnsi="GHEA Grapalat" w:cs="GHEA Grapalat"/>
          <w:sz w:val="24"/>
          <w:szCs w:val="24"/>
          <w:lang w:val="af-ZA"/>
        </w:rPr>
        <w:t xml:space="preserve">ում </w:t>
      </w:r>
      <w:r w:rsidR="002D3DD1" w:rsidRPr="00863CB1">
        <w:rPr>
          <w:rFonts w:ascii="GHEA Grapalat" w:hAnsi="GHEA Grapalat" w:cs="GHEA Grapalat"/>
          <w:sz w:val="24"/>
          <w:szCs w:val="24"/>
          <w:lang w:val="af-ZA"/>
        </w:rPr>
        <w:t xml:space="preserve">և հավելված 2-ի ողջ տեքստում </w:t>
      </w:r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DB2081" w:rsidRPr="00863CB1">
        <w:rPr>
          <w:rFonts w:ascii="GHEA Grapalat" w:hAnsi="GHEA Grapalat" w:cs="AK Courier"/>
          <w:sz w:val="24"/>
          <w:szCs w:val="24"/>
        </w:rPr>
        <w:t>(</w:t>
      </w:r>
      <w:proofErr w:type="spellStart"/>
      <w:r w:rsidR="00DB2081" w:rsidRPr="00863CB1">
        <w:rPr>
          <w:rFonts w:ascii="GHEA Grapalat" w:hAnsi="GHEA Grapalat" w:cs="AK Courier"/>
          <w:sz w:val="24"/>
          <w:szCs w:val="24"/>
        </w:rPr>
        <w:t>արհեստագործական</w:t>
      </w:r>
      <w:proofErr w:type="spellEnd"/>
      <w:r w:rsidR="00DB2081" w:rsidRPr="00863CB1">
        <w:rPr>
          <w:rFonts w:ascii="GHEA Grapalat" w:hAnsi="GHEA Grapalat" w:cs="AK Courier"/>
          <w:sz w:val="24"/>
          <w:szCs w:val="24"/>
        </w:rPr>
        <w:t>)</w:t>
      </w:r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բառից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DB208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հետո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լրացնել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կամ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միջին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մասնագիտական</w:t>
      </w:r>
      <w:proofErr w:type="spellEnd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9F4B1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բառերը</w:t>
      </w:r>
      <w:proofErr w:type="spellEnd"/>
      <w:r w:rsidR="00DB208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7E54C7" w:rsidRPr="00863CB1" w:rsidRDefault="007E54C7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>2</w:t>
      </w:r>
      <w:r w:rsidR="009C3C1E" w:rsidRPr="00863CB1">
        <w:rPr>
          <w:rFonts w:ascii="GHEA Grapalat" w:hAnsi="GHEA Grapalat" w:cs="GHEA Grapalat"/>
          <w:sz w:val="24"/>
          <w:szCs w:val="24"/>
          <w:lang w:val="af-ZA"/>
        </w:rPr>
        <w:t>)</w:t>
      </w:r>
      <w:r w:rsidR="009C1716" w:rsidRPr="00863C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3CB1">
        <w:rPr>
          <w:rFonts w:ascii="GHEA Grapalat" w:hAnsi="GHEA Grapalat" w:cs="GHEA Grapalat"/>
          <w:sz w:val="24"/>
          <w:szCs w:val="24"/>
          <w:lang w:val="af-ZA"/>
        </w:rPr>
        <w:t>որոշման հավելված 1-ում՝</w:t>
      </w:r>
    </w:p>
    <w:p w:rsidR="009C3C1E" w:rsidRPr="00863CB1" w:rsidRDefault="007E54C7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 xml:space="preserve">ա. </w:t>
      </w:r>
      <w:r w:rsidR="009C1716" w:rsidRPr="00863CB1">
        <w:rPr>
          <w:rFonts w:ascii="GHEA Grapalat" w:hAnsi="GHEA Grapalat" w:cs="GHEA Grapalat"/>
          <w:sz w:val="24"/>
          <w:szCs w:val="24"/>
          <w:lang w:val="af-ZA"/>
        </w:rPr>
        <w:t xml:space="preserve">2-րդ կետի վեցերորդ նախադասությունում </w:t>
      </w:r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="009C1716" w:rsidRPr="00863CB1">
        <w:rPr>
          <w:rFonts w:ascii="GHEA Grapalat" w:hAnsi="GHEA Grapalat" w:cs="AK Courier"/>
          <w:sz w:val="24"/>
          <w:szCs w:val="24"/>
        </w:rPr>
        <w:t>ավարտելու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բառից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հետո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լրացնել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կամ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սույն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պայմաններ</w:t>
      </w:r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ի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12-րդ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կետում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նախատեսված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բառերը</w:t>
      </w:r>
      <w:proofErr w:type="spellEnd"/>
      <w:r w:rsidR="009C171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770070" w:rsidRPr="00863CB1" w:rsidRDefault="007E54C7" w:rsidP="00150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>բ.</w:t>
      </w:r>
      <w:r w:rsidR="00770070" w:rsidRPr="00863CB1">
        <w:rPr>
          <w:rFonts w:ascii="GHEA Grapalat" w:hAnsi="GHEA Grapalat" w:cs="AK Courier"/>
          <w:sz w:val="24"/>
          <w:szCs w:val="24"/>
        </w:rPr>
        <w:t xml:space="preserve"> </w:t>
      </w:r>
      <w:r w:rsidR="0077007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5-րդ </w:t>
      </w:r>
      <w:proofErr w:type="spellStart"/>
      <w:r w:rsidR="0077007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կետի</w:t>
      </w:r>
      <w:proofErr w:type="spellEnd"/>
      <w:r w:rsidR="0077007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1-ին </w:t>
      </w:r>
      <w:proofErr w:type="spellStart"/>
      <w:r w:rsidR="0077007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ենթակետում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</w:t>
      </w:r>
      <w:r w:rsidR="00EB1E20" w:rsidRPr="00863CB1">
        <w:rPr>
          <w:rFonts w:ascii="GHEA Grapalat" w:hAnsi="GHEA Grapalat" w:cs="AK Courier"/>
          <w:sz w:val="24"/>
          <w:szCs w:val="24"/>
        </w:rPr>
        <w:t xml:space="preserve">3 </w:t>
      </w:r>
      <w:proofErr w:type="spellStart"/>
      <w:r w:rsidR="00EB1E20" w:rsidRPr="00863CB1">
        <w:rPr>
          <w:rFonts w:ascii="GHEA Grapalat" w:hAnsi="GHEA Grapalat" w:cs="AK Courier"/>
          <w:sz w:val="24"/>
          <w:szCs w:val="24"/>
        </w:rPr>
        <w:t>տարի</w:t>
      </w:r>
      <w:proofErr w:type="spellEnd"/>
      <w:r w:rsidR="00EE1D05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E1D05" w:rsidRPr="00863CB1">
        <w:rPr>
          <w:rFonts w:ascii="GHEA Grapalat" w:hAnsi="GHEA Grapalat" w:cs="AK Courier"/>
          <w:sz w:val="24"/>
          <w:szCs w:val="24"/>
        </w:rPr>
        <w:t>ժամկետով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բառերը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փոխարինել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«3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ամիս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ժամկետով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շարքային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կազմի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պարտադիր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զինծառայողի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կարգավիճակով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պատրաստություն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և 2 </w:t>
      </w:r>
      <w:proofErr w:type="spellStart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տարի</w:t>
      </w:r>
      <w:proofErr w:type="spellEnd"/>
      <w:r w:rsidR="00EE1D05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E1D05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ժամկետով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EE1D05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E1D05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բառերով</w:t>
      </w:r>
      <w:proofErr w:type="spellEnd"/>
      <w:r w:rsidR="00EB1E20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1503F7" w:rsidRPr="00863CB1" w:rsidRDefault="007E54C7" w:rsidP="007E54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>գ.</w:t>
      </w:r>
      <w:r w:rsidR="001503F7" w:rsidRPr="00863CB1">
        <w:rPr>
          <w:rFonts w:ascii="GHEA Grapalat" w:hAnsi="GHEA Grapalat" w:cs="AK Courier"/>
          <w:sz w:val="24"/>
          <w:szCs w:val="24"/>
        </w:rPr>
        <w:t xml:space="preserve"> </w:t>
      </w: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7-րդ </w:t>
      </w:r>
      <w:proofErr w:type="spellStart"/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կետի</w:t>
      </w:r>
      <w:proofErr w:type="spellEnd"/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7E2AA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առաջին</w:t>
      </w:r>
      <w:proofErr w:type="spellEnd"/>
      <w:r w:rsidR="007E2AA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4C1923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և </w:t>
      </w:r>
      <w:proofErr w:type="spellStart"/>
      <w:r w:rsidR="004C1923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երկրորդ</w:t>
      </w:r>
      <w:proofErr w:type="spellEnd"/>
      <w:r w:rsidR="004C1923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7E2AA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նախադասություն</w:t>
      </w:r>
      <w:r w:rsidR="004C1923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ներ</w:t>
      </w:r>
      <w:r w:rsidR="007E2AA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ը</w:t>
      </w:r>
      <w:proofErr w:type="spellEnd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շարադրել</w:t>
      </w:r>
      <w:proofErr w:type="spellEnd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հետևյալ</w:t>
      </w:r>
      <w:proofErr w:type="spellEnd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խմբագրությամբ</w:t>
      </w:r>
      <w:proofErr w:type="spellEnd"/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1503F7" w:rsidRPr="00863CB1" w:rsidRDefault="007E2AAE" w:rsidP="00257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Թեստավորման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արդյունքներով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հաղթող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են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ճանաչվում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B0F8E">
        <w:rPr>
          <w:rFonts w:ascii="GHEA Grapalat" w:hAnsi="GHEA Grapalat" w:cs="AK Courier"/>
          <w:sz w:val="24"/>
          <w:szCs w:val="24"/>
        </w:rPr>
        <w:t>Պ</w:t>
      </w:r>
      <w:r w:rsidRPr="00863CB1">
        <w:rPr>
          <w:rFonts w:ascii="GHEA Grapalat" w:hAnsi="GHEA Grapalat" w:cs="AK Courier"/>
          <w:sz w:val="24"/>
          <w:szCs w:val="24"/>
        </w:rPr>
        <w:t>աշտպանության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ներկայացված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անհրաժեշտ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տեղերի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թվի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շրջանակներում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առավելագույն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միավորից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նվազման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կարգով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մինչև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անհրաժեշտ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թիվը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լրանալը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միավորներ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87AED" w:rsidRPr="00863CB1">
        <w:rPr>
          <w:rFonts w:ascii="GHEA Grapalat" w:hAnsi="GHEA Grapalat" w:cs="AK Courier"/>
          <w:sz w:val="24"/>
          <w:szCs w:val="24"/>
        </w:rPr>
        <w:t>հավաքած</w:t>
      </w:r>
      <w:proofErr w:type="spellEnd"/>
      <w:r w:rsidR="00187AED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այն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քաղաքացիները</w:t>
      </w:r>
      <w:proofErr w:type="spellEnd"/>
      <w:r w:rsidR="005A6C1B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5A6C1B" w:rsidRPr="00863CB1">
        <w:rPr>
          <w:rFonts w:ascii="GHEA Grapalat" w:hAnsi="GHEA Grapalat" w:cs="AK Courier"/>
          <w:sz w:val="24"/>
          <w:szCs w:val="24"/>
        </w:rPr>
        <w:t>որոնց</w:t>
      </w:r>
      <w:proofErr w:type="spellEnd"/>
      <w:r w:rsidR="005A6C1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միջին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որակական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գնահատականը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(ՄՈԳ)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կազմում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տվյալ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բարձրագույն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հաստատությունում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ՄՈԳ-ի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առավելագույն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արժեքի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առնվազն</w:t>
      </w:r>
      <w:proofErr w:type="spellEnd"/>
      <w:r w:rsidR="00CA6A22" w:rsidRPr="00863CB1">
        <w:rPr>
          <w:rFonts w:ascii="GHEA Grapalat" w:hAnsi="GHEA Grapalat" w:cs="AK Courier"/>
          <w:sz w:val="24"/>
          <w:szCs w:val="24"/>
        </w:rPr>
        <w:t xml:space="preserve"> 70 </w:t>
      </w:r>
      <w:proofErr w:type="spellStart"/>
      <w:r w:rsidR="00CA6A22" w:rsidRPr="00863CB1">
        <w:rPr>
          <w:rFonts w:ascii="GHEA Grapalat" w:hAnsi="GHEA Grapalat" w:cs="AK Courier"/>
          <w:sz w:val="24"/>
          <w:szCs w:val="24"/>
        </w:rPr>
        <w:t>տոկոսը</w:t>
      </w:r>
      <w:proofErr w:type="spellEnd"/>
      <w:r w:rsidR="00A44543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44543" w:rsidRPr="00863CB1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A44543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ովքեր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հավաքել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E4679" w:rsidRPr="00863CB1">
        <w:rPr>
          <w:rFonts w:ascii="GHEA Grapalat" w:hAnsi="GHEA Grapalat" w:cs="AK Courier"/>
          <w:sz w:val="24"/>
          <w:szCs w:val="24"/>
        </w:rPr>
        <w:lastRenderedPageBreak/>
        <w:t>տվյալ</w:t>
      </w:r>
      <w:proofErr w:type="spellEnd"/>
      <w:r w:rsidR="00AE4679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բարձրագույն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E4679" w:rsidRPr="00863CB1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r w:rsidR="00AE4679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E4679" w:rsidRPr="00863CB1">
        <w:rPr>
          <w:rFonts w:ascii="GHEA Grapalat" w:hAnsi="GHEA Grapalat" w:cs="AK Courier"/>
          <w:sz w:val="24"/>
          <w:szCs w:val="24"/>
        </w:rPr>
        <w:t>հաստատության</w:t>
      </w:r>
      <w:proofErr w:type="spellEnd"/>
      <w:r w:rsidR="00AE4679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համար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ընդունելության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քննությունների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առավելագույն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դրական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միավորների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հանրա</w:t>
      </w:r>
      <w:r w:rsidR="00C90D02" w:rsidRPr="00863CB1">
        <w:rPr>
          <w:rFonts w:ascii="GHEA Grapalat" w:hAnsi="GHEA Grapalat" w:cs="AK Courier"/>
          <w:sz w:val="24"/>
          <w:szCs w:val="24"/>
        </w:rPr>
        <w:t>գումարի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առնվազն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 xml:space="preserve"> 75 </w:t>
      </w:r>
      <w:proofErr w:type="spellStart"/>
      <w:r w:rsidR="00C90D02" w:rsidRPr="00863CB1">
        <w:rPr>
          <w:rFonts w:ascii="GHEA Grapalat" w:hAnsi="GHEA Grapalat" w:cs="AK Courier"/>
          <w:sz w:val="24"/>
          <w:szCs w:val="24"/>
        </w:rPr>
        <w:t>տոկոսը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ինչպես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2012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ապրիլի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26-ի N 597-Ն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108-րդ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կետի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միջնակարգ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կրթության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ատեստատի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միջին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մասնագիտական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նախնական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մասնագիտական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հաստատության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ավարտական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փաստաթղթի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գնահատականներով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բարձրագույն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հաստատություն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ընդունված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այն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4C8B" w:rsidRPr="00863CB1">
        <w:rPr>
          <w:rFonts w:ascii="GHEA Grapalat" w:hAnsi="GHEA Grapalat" w:cs="AK Courier"/>
          <w:sz w:val="24"/>
          <w:szCs w:val="24"/>
        </w:rPr>
        <w:t>քաղաքացիները</w:t>
      </w:r>
      <w:proofErr w:type="spellEnd"/>
      <w:r w:rsidR="00164C8B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ովքեր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հավաքել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C22F2" w:rsidRPr="00863CB1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BC22F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ընդհանուր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զարգացվածության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աստիճանը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որոշող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թեստի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առավելագույն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արժեքի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առնվազն</w:t>
      </w:r>
      <w:proofErr w:type="spellEnd"/>
      <w:r w:rsidR="00EC08AA" w:rsidRPr="00863CB1">
        <w:rPr>
          <w:rFonts w:ascii="GHEA Grapalat" w:hAnsi="GHEA Grapalat" w:cs="AK Courier"/>
          <w:sz w:val="24"/>
          <w:szCs w:val="24"/>
        </w:rPr>
        <w:t xml:space="preserve"> 75 </w:t>
      </w:r>
      <w:proofErr w:type="spellStart"/>
      <w:r w:rsidR="00EC08AA" w:rsidRPr="00863CB1">
        <w:rPr>
          <w:rFonts w:ascii="GHEA Grapalat" w:hAnsi="GHEA Grapalat" w:cs="AK Courier"/>
          <w:sz w:val="24"/>
          <w:szCs w:val="24"/>
        </w:rPr>
        <w:t>տոկոսը</w:t>
      </w:r>
      <w:proofErr w:type="spellEnd"/>
      <w:r w:rsidR="00C90D02" w:rsidRPr="00863CB1">
        <w:rPr>
          <w:rFonts w:ascii="GHEA Grapalat" w:hAnsi="GHEA Grapalat" w:cs="AK Courier"/>
          <w:sz w:val="24"/>
          <w:szCs w:val="24"/>
        </w:rPr>
        <w:t>:</w:t>
      </w:r>
      <w:r w:rsidR="00B74561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4561" w:rsidRPr="00863CB1">
        <w:rPr>
          <w:rFonts w:ascii="GHEA Grapalat" w:hAnsi="GHEA Grapalat" w:cs="AK Courier"/>
          <w:sz w:val="24"/>
          <w:szCs w:val="24"/>
        </w:rPr>
        <w:t>Ընդ</w:t>
      </w:r>
      <w:proofErr w:type="spellEnd"/>
      <w:r w:rsidR="00B74561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4561" w:rsidRPr="00863CB1">
        <w:rPr>
          <w:rFonts w:ascii="GHEA Grapalat" w:hAnsi="GHEA Grapalat" w:cs="AK Courier"/>
          <w:sz w:val="24"/>
          <w:szCs w:val="24"/>
        </w:rPr>
        <w:t>որում</w:t>
      </w:r>
      <w:proofErr w:type="spellEnd"/>
      <w:r w:rsidR="00B74561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B74561" w:rsidRPr="00863CB1">
        <w:rPr>
          <w:rFonts w:ascii="GHEA Grapalat" w:hAnsi="GHEA Grapalat" w:cs="AK Courier"/>
          <w:sz w:val="24"/>
          <w:szCs w:val="24"/>
        </w:rPr>
        <w:t>անկախ</w:t>
      </w:r>
      <w:proofErr w:type="spellEnd"/>
      <w:r w:rsidR="00B74561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4561" w:rsidRPr="00863CB1">
        <w:rPr>
          <w:rFonts w:ascii="GHEA Grapalat" w:hAnsi="GHEA Grapalat" w:cs="AK Courier"/>
          <w:sz w:val="24"/>
          <w:szCs w:val="24"/>
        </w:rPr>
        <w:t>թեստավորման</w:t>
      </w:r>
      <w:proofErr w:type="spellEnd"/>
      <w:r w:rsidR="00B74561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4561" w:rsidRPr="00863CB1">
        <w:rPr>
          <w:rFonts w:ascii="GHEA Grapalat" w:hAnsi="GHEA Grapalat" w:cs="AK Courier"/>
          <w:sz w:val="24"/>
          <w:szCs w:val="24"/>
        </w:rPr>
        <w:t>արդյունքներից</w:t>
      </w:r>
      <w:proofErr w:type="spellEnd"/>
      <w:r w:rsidR="00B74561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հաղթող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ճանաչվելու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առաջնահերթությունը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տրվում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միջին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որակական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գնահատական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ունեցող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09CE" w:rsidRPr="00863CB1">
        <w:rPr>
          <w:rFonts w:ascii="GHEA Grapalat" w:hAnsi="GHEA Grapalat" w:cs="AK Courier"/>
          <w:sz w:val="24"/>
          <w:szCs w:val="24"/>
        </w:rPr>
        <w:t>քաղաքացիներին</w:t>
      </w:r>
      <w:proofErr w:type="spellEnd"/>
      <w:r w:rsidR="005409CE" w:rsidRPr="00863CB1">
        <w:rPr>
          <w:rFonts w:ascii="GHEA Grapalat" w:hAnsi="GHEA Grapalat" w:cs="AK Courier"/>
          <w:sz w:val="24"/>
          <w:szCs w:val="24"/>
        </w:rPr>
        <w:t>:</w:t>
      </w:r>
      <w:r w:rsidR="001503F7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BB50D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,</w:t>
      </w:r>
    </w:p>
    <w:p w:rsidR="00BB50D8" w:rsidRPr="00863CB1" w:rsidRDefault="007E54C7" w:rsidP="00141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>դ.</w:t>
      </w:r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7-րդ </w:t>
      </w:r>
      <w:proofErr w:type="spellStart"/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կետի</w:t>
      </w:r>
      <w:proofErr w:type="spellEnd"/>
      <w:r w:rsidR="00A17C7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A17C7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երրորդ</w:t>
      </w:r>
      <w:proofErr w:type="spellEnd"/>
      <w:r w:rsidR="00A17C7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A17C7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նախադասությունում</w:t>
      </w:r>
      <w:proofErr w:type="spellEnd"/>
      <w:r w:rsidR="00A17C7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անվանացուցակներ</w:t>
      </w:r>
      <w:proofErr w:type="spellEnd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բառից</w:t>
      </w:r>
      <w:proofErr w:type="spellEnd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հետո</w:t>
      </w:r>
      <w:proofErr w:type="spellEnd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լրացնել</w:t>
      </w:r>
      <w:proofErr w:type="spellEnd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</w:t>
      </w:r>
      <w:r w:rsidR="00A632B2" w:rsidRPr="00863CB1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թեստավորմանը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մասնակցած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քաղաքացիների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անվանացուցակում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նշելով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յուրաքանչյուր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քաղաքացու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թեստավորման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արդյունքները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>, ՄՈԳ-ի և (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)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ընդունելության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r w:rsidR="009562C2" w:rsidRPr="00863CB1">
        <w:rPr>
          <w:rFonts w:ascii="GHEA Grapalat" w:hAnsi="GHEA Grapalat" w:cs="AK Courier"/>
          <w:sz w:val="24"/>
          <w:szCs w:val="24"/>
        </w:rPr>
        <w:t>(</w:t>
      </w:r>
      <w:proofErr w:type="spellStart"/>
      <w:r w:rsidR="009562C2" w:rsidRPr="00863CB1">
        <w:rPr>
          <w:rFonts w:ascii="GHEA Grapalat" w:hAnsi="GHEA Grapalat" w:cs="AK Courier"/>
          <w:sz w:val="24"/>
          <w:szCs w:val="24"/>
        </w:rPr>
        <w:t>մրցութային</w:t>
      </w:r>
      <w:proofErr w:type="spellEnd"/>
      <w:r w:rsidR="009562C2" w:rsidRPr="00863CB1">
        <w:rPr>
          <w:rFonts w:ascii="GHEA Grapalat" w:hAnsi="GHEA Grapalat" w:cs="AK Courier"/>
          <w:sz w:val="24"/>
          <w:szCs w:val="24"/>
        </w:rPr>
        <w:t xml:space="preserve">)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քննություններից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հավաքած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միավորների</w:t>
      </w:r>
      <w:proofErr w:type="spellEnd"/>
      <w:r w:rsidR="00A632B2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632B2" w:rsidRPr="00863CB1">
        <w:rPr>
          <w:rFonts w:ascii="GHEA Grapalat" w:hAnsi="GHEA Grapalat" w:cs="AK Courier"/>
          <w:sz w:val="24"/>
          <w:szCs w:val="24"/>
        </w:rPr>
        <w:t>տոկոսները</w:t>
      </w:r>
      <w:proofErr w:type="spellEnd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A632B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</w:t>
      </w:r>
      <w:r w:rsidR="00141B3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ը</w:t>
      </w:r>
      <w:proofErr w:type="spellEnd"/>
      <w:r w:rsidR="00BB50D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34125E" w:rsidRPr="00863CB1" w:rsidRDefault="007E54C7" w:rsidP="00141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>ե.</w:t>
      </w:r>
      <w:r w:rsidR="00BB50D8" w:rsidRPr="00863CB1">
        <w:rPr>
          <w:rFonts w:ascii="GHEA Grapalat" w:hAnsi="GHEA Grapalat" w:cs="AK Courier"/>
          <w:sz w:val="24"/>
          <w:szCs w:val="24"/>
        </w:rPr>
        <w:t xml:space="preserve"> </w:t>
      </w:r>
      <w:r w:rsidR="00BB50D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12-րդ </w:t>
      </w:r>
      <w:proofErr w:type="spellStart"/>
      <w:r w:rsidR="00BB50D8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կետում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լրացնել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նոր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նախադասություն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՝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հետևյալ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բովանդակությամբ</w:t>
      </w:r>
      <w:proofErr w:type="spellEnd"/>
      <w:r w:rsidR="0034125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692B31" w:rsidRPr="00863CB1" w:rsidRDefault="0034125E" w:rsidP="00141B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պայմանների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11-րդ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նախատեսված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դեպքերում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տարկետման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իրավունքը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դադարած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քաղաքացուն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պայմանների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կրկին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անգամ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չի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տրվում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>:</w:t>
      </w:r>
      <w:r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.</w:t>
      </w:r>
    </w:p>
    <w:p w:rsidR="00A17C78" w:rsidRPr="00863CB1" w:rsidRDefault="007E54C7" w:rsidP="002D3D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es-ES"/>
        </w:rPr>
      </w:pPr>
      <w:r w:rsidRPr="00863CB1">
        <w:rPr>
          <w:rFonts w:ascii="GHEA Grapalat" w:hAnsi="GHEA Grapalat" w:cs="GHEA Grapalat"/>
          <w:sz w:val="24"/>
          <w:szCs w:val="24"/>
          <w:lang w:val="af-ZA"/>
        </w:rPr>
        <w:t xml:space="preserve">զ. ձև 3-ում նախատեսված պայմանագրի </w:t>
      </w:r>
      <w:r w:rsidR="00692B31" w:rsidRPr="00863CB1">
        <w:rPr>
          <w:rFonts w:ascii="GHEA Grapalat" w:hAnsi="GHEA Grapalat" w:cs="GHEA Grapalat"/>
          <w:sz w:val="24"/>
          <w:szCs w:val="24"/>
          <w:lang w:val="af-ZA"/>
        </w:rPr>
        <w:t xml:space="preserve">1.1-ին կետում </w:t>
      </w:r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41A39" w:rsidRPr="00863CB1">
        <w:rPr>
          <w:rFonts w:ascii="GHEA Grapalat" w:hAnsi="GHEA Grapalat" w:cs="GHEA Grapalat"/>
          <w:sz w:val="24"/>
          <w:szCs w:val="24"/>
        </w:rPr>
        <w:t>3</w:t>
      </w:r>
      <w:r w:rsidR="00692B31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92B31" w:rsidRPr="00863CB1">
        <w:rPr>
          <w:rFonts w:ascii="GHEA Grapalat" w:hAnsi="GHEA Grapalat" w:cs="GHEA Grapalat"/>
          <w:sz w:val="24"/>
          <w:szCs w:val="24"/>
        </w:rPr>
        <w:t>տարի</w:t>
      </w:r>
      <w:proofErr w:type="spellEnd"/>
      <w:r w:rsidR="00541A39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1A39" w:rsidRPr="00863CB1">
        <w:rPr>
          <w:rFonts w:ascii="GHEA Grapalat" w:hAnsi="GHEA Grapalat" w:cs="GHEA Grapalat"/>
          <w:sz w:val="24"/>
          <w:szCs w:val="24"/>
        </w:rPr>
        <w:t>ժամկետով</w:t>
      </w:r>
      <w:proofErr w:type="spellEnd"/>
      <w:r w:rsidR="00541A39" w:rsidRPr="00863CB1">
        <w:rPr>
          <w:rFonts w:ascii="GHEA Grapalat" w:hAnsi="GHEA Grapalat" w:cs="GHEA Grapalat"/>
          <w:sz w:val="24"/>
          <w:szCs w:val="24"/>
        </w:rPr>
        <w:t>,</w:t>
      </w:r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բառերը</w:t>
      </w:r>
      <w:proofErr w:type="spellEnd"/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փոխարինել</w:t>
      </w:r>
      <w:proofErr w:type="spellEnd"/>
      <w:r w:rsidR="00692B31" w:rsidRPr="00863C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41A39" w:rsidRPr="00863CB1">
        <w:rPr>
          <w:rFonts w:ascii="GHEA Grapalat" w:hAnsi="GHEA Grapalat" w:cs="AK Courier"/>
          <w:sz w:val="24"/>
          <w:szCs w:val="24"/>
        </w:rPr>
        <w:t xml:space="preserve">2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տարի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 3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ամիս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ժամկետով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որում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առաջին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 3 </w:t>
      </w:r>
      <w:proofErr w:type="spellStart"/>
      <w:r w:rsidR="00541A39" w:rsidRPr="00863CB1">
        <w:rPr>
          <w:rFonts w:ascii="GHEA Grapalat" w:hAnsi="GHEA Grapalat" w:cs="AK Courier"/>
          <w:sz w:val="24"/>
          <w:szCs w:val="24"/>
        </w:rPr>
        <w:t>ամիսը</w:t>
      </w:r>
      <w:proofErr w:type="spellEnd"/>
      <w:r w:rsidR="00541A39" w:rsidRPr="00863CB1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շարքային</w:t>
      </w:r>
      <w:proofErr w:type="spellEnd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կազմի</w:t>
      </w:r>
      <w:proofErr w:type="spellEnd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պարտադիր</w:t>
      </w:r>
      <w:proofErr w:type="spellEnd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զինծառայողի</w:t>
      </w:r>
      <w:proofErr w:type="spellEnd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կարգավիճակով</w:t>
      </w:r>
      <w:proofErr w:type="spellEnd"/>
      <w:r w:rsidR="00541A39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,</w:t>
      </w:r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692B31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բառերով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,</w:t>
      </w:r>
      <w:r w:rsidRPr="00863CB1">
        <w:rPr>
          <w:rFonts w:ascii="GHEA Grapalat" w:hAnsi="GHEA Grapalat" w:cs="GHEA Grapalat"/>
          <w:sz w:val="24"/>
          <w:szCs w:val="24"/>
          <w:lang w:val="af-ZA"/>
        </w:rPr>
        <w:t xml:space="preserve"> իսկ </w:t>
      </w:r>
      <w:r w:rsidR="00052576" w:rsidRPr="00863CB1">
        <w:rPr>
          <w:rFonts w:ascii="GHEA Grapalat" w:hAnsi="GHEA Grapalat" w:cs="GHEA Grapalat"/>
          <w:sz w:val="24"/>
          <w:szCs w:val="24"/>
          <w:lang w:val="af-ZA"/>
        </w:rPr>
        <w:t xml:space="preserve">2.1.3-րդ </w:t>
      </w:r>
      <w:r w:rsidR="00F14096" w:rsidRPr="00863CB1">
        <w:rPr>
          <w:rFonts w:ascii="GHEA Grapalat" w:hAnsi="GHEA Grapalat" w:cs="GHEA Grapalat"/>
          <w:sz w:val="24"/>
          <w:szCs w:val="24"/>
          <w:lang w:val="af-ZA"/>
        </w:rPr>
        <w:t xml:space="preserve">և 2.2.3-րդ </w:t>
      </w:r>
      <w:r w:rsidR="00052576" w:rsidRPr="00863CB1">
        <w:rPr>
          <w:rFonts w:ascii="GHEA Grapalat" w:hAnsi="GHEA Grapalat" w:cs="GHEA Grapalat"/>
          <w:sz w:val="24"/>
          <w:szCs w:val="24"/>
          <w:lang w:val="af-ZA"/>
        </w:rPr>
        <w:t>կետ</w:t>
      </w:r>
      <w:r w:rsidR="00F14096" w:rsidRPr="00863CB1">
        <w:rPr>
          <w:rFonts w:ascii="GHEA Grapalat" w:hAnsi="GHEA Grapalat" w:cs="GHEA Grapalat"/>
          <w:sz w:val="24"/>
          <w:szCs w:val="24"/>
          <w:lang w:val="af-ZA"/>
        </w:rPr>
        <w:t>եր</w:t>
      </w:r>
      <w:r w:rsidR="00052576" w:rsidRPr="00863CB1">
        <w:rPr>
          <w:rFonts w:ascii="GHEA Grapalat" w:hAnsi="GHEA Grapalat" w:cs="GHEA Grapalat"/>
          <w:sz w:val="24"/>
          <w:szCs w:val="24"/>
          <w:lang w:val="af-ZA"/>
        </w:rPr>
        <w:t xml:space="preserve">ում </w:t>
      </w:r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proofErr w:type="spellStart"/>
      <w:r w:rsidR="00052576" w:rsidRPr="00863CB1">
        <w:rPr>
          <w:rFonts w:ascii="GHEA Grapalat" w:hAnsi="GHEA Grapalat" w:cs="GHEA Grapalat"/>
          <w:sz w:val="24"/>
          <w:szCs w:val="24"/>
        </w:rPr>
        <w:t>զորակոչվելուց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բառից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հետո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լրացնել</w:t>
      </w:r>
      <w:proofErr w:type="spellEnd"/>
      <w:r w:rsidR="00052576" w:rsidRPr="00863C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«և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շարքային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կազմի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պարտադիր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զինծառայողի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կարգավիճակով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պատրաստություն</w:t>
      </w:r>
      <w:proofErr w:type="spellEnd"/>
      <w:r w:rsidR="00F1409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F1409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անցնելուց</w:t>
      </w:r>
      <w:proofErr w:type="spellEnd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052576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բառերը</w:t>
      </w:r>
      <w:proofErr w:type="spellEnd"/>
      <w:r w:rsidR="00141B3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:</w:t>
      </w:r>
    </w:p>
    <w:p w:rsidR="00FC56DE" w:rsidRDefault="001B6415" w:rsidP="00FC56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863CB1">
        <w:rPr>
          <w:rFonts w:ascii="GHEA Grapalat" w:hAnsi="GHEA Grapalat" w:cs="AK Courier"/>
          <w:sz w:val="24"/>
          <w:szCs w:val="24"/>
        </w:rPr>
        <w:t xml:space="preserve">2.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Սահմանել</w:t>
      </w:r>
      <w:proofErr w:type="spellEnd"/>
      <w:r w:rsidRPr="00863CB1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Pr="00863CB1">
        <w:rPr>
          <w:rFonts w:ascii="GHEA Grapalat" w:hAnsi="GHEA Grapalat" w:cs="AK Courier"/>
          <w:sz w:val="24"/>
          <w:szCs w:val="24"/>
        </w:rPr>
        <w:t>որ</w:t>
      </w:r>
      <w:proofErr w:type="spellEnd"/>
      <w:r w:rsidR="00FC56D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1-ին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կետի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ենթակետի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FC56DE" w:rsidRPr="00863CB1">
        <w:rPr>
          <w:rFonts w:ascii="GHEA Grapalat" w:hAnsi="GHEA Grapalat" w:cs="GHEA Grapalat"/>
          <w:sz w:val="24"/>
          <w:szCs w:val="24"/>
        </w:rPr>
        <w:t>բ</w:t>
      </w:r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 և «</w:t>
      </w:r>
      <w:r w:rsidR="00FC56DE" w:rsidRPr="00863CB1">
        <w:rPr>
          <w:rFonts w:ascii="GHEA Grapalat" w:hAnsi="GHEA Grapalat" w:cs="GHEA Grapalat"/>
          <w:sz w:val="24"/>
          <w:szCs w:val="24"/>
        </w:rPr>
        <w:t>զ</w:t>
      </w:r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պարբերությունների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դրույթները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տարածվում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մինչև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մեջ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AK Courier"/>
          <w:sz w:val="24"/>
          <w:szCs w:val="24"/>
        </w:rPr>
        <w:t>մտնելը</w:t>
      </w:r>
      <w:proofErr w:type="spellEnd"/>
      <w:r w:rsidR="00FC56DE" w:rsidRPr="00863CB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B0F8E">
        <w:rPr>
          <w:rFonts w:ascii="GHEA Grapalat" w:hAnsi="GHEA Grapalat" w:cs="GHEA Grapalat"/>
          <w:sz w:val="24"/>
          <w:szCs w:val="24"/>
        </w:rPr>
        <w:t>Կ</w:t>
      </w:r>
      <w:r w:rsidR="00FC56DE" w:rsidRPr="00863CB1">
        <w:rPr>
          <w:rFonts w:ascii="GHEA Grapalat" w:hAnsi="GHEA Grapalat" w:cs="GHEA Grapalat"/>
          <w:sz w:val="24"/>
          <w:szCs w:val="24"/>
        </w:rPr>
        <w:t>առավարության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2018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ապրիլի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12-ի </w:t>
      </w:r>
      <w:r w:rsidR="00FC56DE" w:rsidRPr="00863CB1">
        <w:rPr>
          <w:rFonts w:ascii="GHEA Grapalat" w:hAnsi="GHEA Grapalat" w:cs="GHEA Grapalat"/>
          <w:sz w:val="24"/>
          <w:szCs w:val="24"/>
          <w:lang w:val="af-ZA"/>
        </w:rPr>
        <w:t xml:space="preserve">N 430-Ն որոշման համաձայն </w:t>
      </w:r>
      <w:proofErr w:type="spellStart"/>
      <w:r w:rsidR="00FC56DE">
        <w:rPr>
          <w:rFonts w:ascii="GHEA Grapalat" w:hAnsi="GHEA Grapalat" w:cs="GHEA Grapalat"/>
          <w:color w:val="000000"/>
          <w:sz w:val="24"/>
          <w:szCs w:val="24"/>
        </w:rPr>
        <w:t>Պ</w:t>
      </w:r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աշտպանության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հետ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կնքված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ավարտից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հետո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>
        <w:rPr>
          <w:rFonts w:ascii="GHEA Grapalat" w:hAnsi="GHEA Grapalat" w:cs="GHEA Grapalat"/>
          <w:sz w:val="24"/>
          <w:szCs w:val="24"/>
        </w:rPr>
        <w:t>Պ</w:t>
      </w:r>
      <w:r w:rsidR="00FC56DE" w:rsidRPr="00863CB1">
        <w:rPr>
          <w:rFonts w:ascii="GHEA Grapalat" w:hAnsi="GHEA Grapalat" w:cs="GHEA Grapalat"/>
          <w:sz w:val="24"/>
          <w:szCs w:val="24"/>
        </w:rPr>
        <w:t>աշտպանության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նախարարության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նշված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վայրում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պայմաններով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զինվորական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ծառայություն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sz w:val="24"/>
          <w:szCs w:val="24"/>
        </w:rPr>
        <w:t>անցնելու</w:t>
      </w:r>
      <w:proofErr w:type="spellEnd"/>
      <w:r w:rsidR="00FC56DE" w:rsidRPr="00863CB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քաղաքացիաիրավական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բնույթի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պայմանագրերի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վրա</w:t>
      </w:r>
      <w:proofErr w:type="spellEnd"/>
      <w:r w:rsidR="00FC56DE" w:rsidRPr="00863CB1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1B6415" w:rsidRPr="00863CB1" w:rsidRDefault="00FC56DE" w:rsidP="004E5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 xml:space="preserve">3. </w:t>
      </w:r>
      <w:proofErr w:type="spellStart"/>
      <w:r>
        <w:rPr>
          <w:rFonts w:ascii="GHEA Grapalat" w:hAnsi="GHEA Grapalat" w:cs="AK Courier"/>
          <w:sz w:val="24"/>
          <w:szCs w:val="24"/>
        </w:rPr>
        <w:t>Ս</w:t>
      </w:r>
      <w:r w:rsidR="00D871E0">
        <w:rPr>
          <w:rFonts w:ascii="GHEA Grapalat" w:hAnsi="GHEA Grapalat" w:cs="AK Courier"/>
          <w:sz w:val="24"/>
          <w:szCs w:val="24"/>
        </w:rPr>
        <w:t>ույն</w:t>
      </w:r>
      <w:proofErr w:type="spellEnd"/>
      <w:r w:rsidR="00D871E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871E0">
        <w:rPr>
          <w:rFonts w:ascii="GHEA Grapalat" w:hAnsi="GHEA Grapalat" w:cs="AK Courier"/>
          <w:sz w:val="24"/>
          <w:szCs w:val="24"/>
        </w:rPr>
        <w:t>որոշ</w:t>
      </w:r>
      <w:r w:rsidR="00EC3A96">
        <w:rPr>
          <w:rFonts w:ascii="GHEA Grapalat" w:hAnsi="GHEA Grapalat" w:cs="AK Courier"/>
          <w:sz w:val="24"/>
          <w:szCs w:val="24"/>
        </w:rPr>
        <w:t>ումն</w:t>
      </w:r>
      <w:proofErr w:type="spellEnd"/>
      <w:r w:rsidR="00EC3A9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>ուժի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>մեջ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է</w:t>
      </w:r>
      <w:r w:rsidR="00D871E0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D871E0">
        <w:rPr>
          <w:rFonts w:ascii="GHEA Grapalat" w:hAnsi="GHEA Grapalat" w:cs="GHEA Grapalat"/>
          <w:color w:val="000000"/>
          <w:sz w:val="24"/>
          <w:szCs w:val="24"/>
          <w:lang w:val="es-ES"/>
        </w:rPr>
        <w:t>մտնում</w:t>
      </w:r>
      <w:proofErr w:type="spellEnd"/>
      <w:r w:rsidR="00FB28E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>պաշտոնական</w:t>
      </w:r>
      <w:proofErr w:type="spellEnd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>հրապարակմանը</w:t>
      </w:r>
      <w:proofErr w:type="spellEnd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>հաջորդող</w:t>
      </w:r>
      <w:proofErr w:type="spellEnd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871E0" w:rsidRPr="00863CB1">
        <w:rPr>
          <w:rFonts w:ascii="GHEA Grapalat" w:hAnsi="GHEA Grapalat" w:cs="GHEA Grapalat"/>
          <w:color w:val="000000"/>
          <w:sz w:val="24"/>
          <w:szCs w:val="24"/>
        </w:rPr>
        <w:t>օրվանից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</w:rPr>
        <w:t>բացառությամբ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</w:rPr>
        <w:t>սույն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</w:rPr>
        <w:t>որոշման</w:t>
      </w:r>
      <w:proofErr w:type="spellEnd"/>
      <w:r w:rsidR="0002584B">
        <w:rPr>
          <w:rFonts w:ascii="GHEA Grapalat" w:hAnsi="GHEA Grapalat" w:cs="AK Courier"/>
          <w:sz w:val="24"/>
          <w:szCs w:val="24"/>
        </w:rPr>
        <w:t xml:space="preserve"> 1-ին </w:t>
      </w:r>
      <w:proofErr w:type="spellStart"/>
      <w:r w:rsidR="0002584B">
        <w:rPr>
          <w:rFonts w:ascii="GHEA Grapalat" w:hAnsi="GHEA Grapalat" w:cs="AK Courier"/>
          <w:sz w:val="24"/>
          <w:szCs w:val="24"/>
        </w:rPr>
        <w:t>կետի</w:t>
      </w:r>
      <w:proofErr w:type="spellEnd"/>
      <w:r w:rsidR="0002584B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02584B">
        <w:rPr>
          <w:rFonts w:ascii="GHEA Grapalat" w:hAnsi="GHEA Grapalat" w:cs="AK Courier"/>
          <w:sz w:val="24"/>
          <w:szCs w:val="24"/>
        </w:rPr>
        <w:t>ենթակետի</w:t>
      </w:r>
      <w:proofErr w:type="spellEnd"/>
      <w:r w:rsidR="0002584B">
        <w:rPr>
          <w:rFonts w:ascii="GHEA Grapalat" w:hAnsi="GHEA Grapalat" w:cs="AK Courier"/>
          <w:sz w:val="24"/>
          <w:szCs w:val="24"/>
        </w:rPr>
        <w:t xml:space="preserve"> </w:t>
      </w:r>
      <w:r w:rsidR="004D412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4D4122">
        <w:rPr>
          <w:rFonts w:ascii="GHEA Grapalat" w:hAnsi="GHEA Grapalat" w:cs="GHEA Grapalat"/>
          <w:sz w:val="24"/>
          <w:szCs w:val="24"/>
        </w:rPr>
        <w:t>ա</w:t>
      </w:r>
      <w:r w:rsidR="004D4122">
        <w:rPr>
          <w:rFonts w:ascii="GHEA Grapalat" w:hAnsi="GHEA Grapalat" w:cs="GHEA Grapalat"/>
          <w:color w:val="000000"/>
          <w:sz w:val="24"/>
          <w:szCs w:val="24"/>
          <w:lang w:val="es-ES"/>
        </w:rPr>
        <w:t>»,</w:t>
      </w:r>
      <w:r w:rsidR="004D412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02584B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02584B">
        <w:rPr>
          <w:rFonts w:ascii="GHEA Grapalat" w:hAnsi="GHEA Grapalat" w:cs="GHEA Grapalat"/>
          <w:sz w:val="24"/>
          <w:szCs w:val="24"/>
        </w:rPr>
        <w:t>գ</w:t>
      </w:r>
      <w:r w:rsidR="0002584B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4D4122">
        <w:rPr>
          <w:rFonts w:ascii="GHEA Grapalat" w:hAnsi="GHEA Grapalat" w:cs="GHEA Grapalat"/>
          <w:color w:val="000000"/>
          <w:sz w:val="24"/>
          <w:szCs w:val="24"/>
          <w:lang w:val="es-ES"/>
        </w:rPr>
        <w:t>,</w:t>
      </w:r>
      <w:r w:rsidR="0002584B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«</w:t>
      </w:r>
      <w:r w:rsidR="0002584B">
        <w:rPr>
          <w:rFonts w:ascii="GHEA Grapalat" w:hAnsi="GHEA Grapalat" w:cs="GHEA Grapalat"/>
          <w:sz w:val="24"/>
          <w:szCs w:val="24"/>
        </w:rPr>
        <w:t>դ</w:t>
      </w:r>
      <w:r w:rsidR="0002584B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r w:rsidR="004D4122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և </w:t>
      </w:r>
      <w:r w:rsidR="004D4122" w:rsidRPr="00863CB1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4D4122">
        <w:rPr>
          <w:rFonts w:ascii="GHEA Grapalat" w:hAnsi="GHEA Grapalat" w:cs="GHEA Grapalat"/>
          <w:sz w:val="24"/>
          <w:szCs w:val="24"/>
        </w:rPr>
        <w:t>ե</w:t>
      </w:r>
      <w:r w:rsidR="004D4122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>պարբերությունների</w:t>
      </w:r>
      <w:proofErr w:type="spellEnd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, </w:t>
      </w:r>
      <w:proofErr w:type="spellStart"/>
      <w:r w:rsidR="00EC3A96">
        <w:rPr>
          <w:rFonts w:ascii="GHEA Grapalat" w:hAnsi="GHEA Grapalat" w:cs="GHEA Grapalat"/>
          <w:color w:val="000000"/>
          <w:sz w:val="24"/>
          <w:szCs w:val="24"/>
          <w:lang w:val="es-ES"/>
        </w:rPr>
        <w:t>որոնք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ուժի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մեջ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են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մտնում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2019 </w:t>
      </w:r>
      <w:proofErr w:type="spellStart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թվականի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D4122">
        <w:rPr>
          <w:rFonts w:ascii="GHEA Grapalat" w:hAnsi="GHEA Grapalat" w:cs="GHEA Grapalat"/>
          <w:color w:val="000000"/>
          <w:sz w:val="24"/>
          <w:szCs w:val="24"/>
          <w:lang w:val="es-ES"/>
        </w:rPr>
        <w:t>սեպ</w:t>
      </w:r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>տեմբերի</w:t>
      </w:r>
      <w:proofErr w:type="spellEnd"/>
      <w:r w:rsidR="0002584B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1-ից</w:t>
      </w:r>
      <w:r w:rsidR="004E53D5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9A163B" w:rsidRDefault="009A163B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</w:p>
    <w:p w:rsidR="002A3D42" w:rsidRDefault="002A3D42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</w:rPr>
      </w:pPr>
      <w:r w:rsidRPr="00283816">
        <w:rPr>
          <w:rFonts w:ascii="GHEA Grapalat" w:hAnsi="GHEA Grapalat" w:cs="GHEA Grapalat"/>
          <w:bCs/>
          <w:sz w:val="23"/>
          <w:szCs w:val="23"/>
        </w:rPr>
        <w:t>ՏԵՂԵԿԱՆՔ</w:t>
      </w:r>
      <w:r w:rsidRPr="00283816">
        <w:rPr>
          <w:rFonts w:ascii="GHEA Grapalat" w:hAnsi="GHEA Grapalat" w:cs="GHEA Grapalat"/>
          <w:bCs/>
          <w:sz w:val="23"/>
          <w:szCs w:val="23"/>
          <w:lang w:val="pt-BR"/>
        </w:rPr>
        <w:t>-</w:t>
      </w:r>
      <w:r w:rsidRPr="00283816">
        <w:rPr>
          <w:rFonts w:ascii="GHEA Grapalat" w:hAnsi="GHEA Grapalat" w:cs="GHEA Grapalat"/>
          <w:bCs/>
          <w:sz w:val="23"/>
          <w:szCs w:val="23"/>
        </w:rPr>
        <w:t>ՀԻՄՆԱՎՈՐՈՒՄ</w:t>
      </w:r>
    </w:p>
    <w:p w:rsidR="000F02FE" w:rsidRPr="00283816" w:rsidRDefault="000F02FE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  <w:lang w:val="pt-BR"/>
        </w:rPr>
      </w:pPr>
    </w:p>
    <w:p w:rsidR="002A3D42" w:rsidRPr="00894B00" w:rsidRDefault="002A3D42" w:rsidP="002A3D42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Հայաստանի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Հանրապետության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կառավարության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2018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թվականի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ապրիլի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12-ի </w:t>
      </w:r>
    </w:p>
    <w:p w:rsidR="00B73252" w:rsidRDefault="002A3D42" w:rsidP="002A3D42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մեջ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3667A9">
        <w:rPr>
          <w:rFonts w:ascii="GHEA Grapalat" w:hAnsi="GHEA Grapalat" w:cs="Sylfaen"/>
          <w:sz w:val="23"/>
          <w:szCs w:val="23"/>
        </w:rPr>
        <w:t>լրացումներ</w:t>
      </w:r>
      <w:proofErr w:type="spellEnd"/>
      <w:r w:rsidR="003667A9" w:rsidRPr="00894B00">
        <w:rPr>
          <w:rFonts w:ascii="GHEA Grapalat" w:hAnsi="GHEA Grapalat" w:cs="Sylfaen"/>
          <w:sz w:val="23"/>
          <w:szCs w:val="23"/>
        </w:rPr>
        <w:t xml:space="preserve"> </w:t>
      </w:r>
      <w:r w:rsidR="003667A9">
        <w:rPr>
          <w:rFonts w:ascii="GHEA Grapalat" w:hAnsi="GHEA Grapalat" w:cs="Sylfaen"/>
          <w:sz w:val="23"/>
          <w:szCs w:val="23"/>
        </w:rPr>
        <w:t xml:space="preserve">և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փոփոխություններ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կատարելու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2A3D42" w:rsidRPr="00894B00" w:rsidRDefault="00B73252" w:rsidP="002A3D42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proofErr w:type="spellStart"/>
      <w:r>
        <w:rPr>
          <w:rFonts w:ascii="GHEA Grapalat" w:hAnsi="GHEA Grapalat" w:cs="Sylfaen"/>
          <w:sz w:val="23"/>
          <w:szCs w:val="23"/>
        </w:rPr>
        <w:t>Կ</w:t>
      </w:r>
      <w:r w:rsidR="002A3D42" w:rsidRPr="00894B00">
        <w:rPr>
          <w:rFonts w:ascii="GHEA Grapalat" w:hAnsi="GHEA Grapalat" w:cs="Sylfaen"/>
          <w:sz w:val="23"/>
          <w:szCs w:val="23"/>
        </w:rPr>
        <w:t>առավարության</w:t>
      </w:r>
      <w:proofErr w:type="spellEnd"/>
      <w:r w:rsidR="002A3D42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="002A3D42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նախագծի</w:t>
      </w:r>
      <w:proofErr w:type="spellEnd"/>
      <w:r w:rsidR="002A3D42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ընդունման</w:t>
      </w:r>
      <w:proofErr w:type="spellEnd"/>
    </w:p>
    <w:p w:rsidR="002A3D42" w:rsidRPr="00CF21E0" w:rsidRDefault="002A3D42" w:rsidP="002A3D42">
      <w:pPr>
        <w:rPr>
          <w:rFonts w:ascii="GHEA Grapalat" w:hAnsi="GHEA Grapalat" w:cs="IRTEK Courier"/>
          <w:sz w:val="10"/>
          <w:szCs w:val="10"/>
          <w:lang w:val="af-ZA"/>
        </w:rPr>
      </w:pPr>
    </w:p>
    <w:p w:rsidR="002A3D42" w:rsidRPr="00894B00" w:rsidRDefault="002A3D42" w:rsidP="002A3D42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2A3D42" w:rsidRPr="00894B00" w:rsidRDefault="002A3D42" w:rsidP="002A3D42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  <w:lang w:val="hy-AM"/>
        </w:rPr>
        <w:t xml:space="preserve">Որոշման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894B00">
        <w:rPr>
          <w:rFonts w:ascii="GHEA Grapalat" w:hAnsi="GHEA Grapalat"/>
          <w:sz w:val="23"/>
          <w:szCs w:val="23"/>
          <w:lang w:val="hy-AM"/>
        </w:rPr>
        <w:t>գ</w:t>
      </w:r>
      <w:r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ընդունումը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 xml:space="preserve">է </w:t>
      </w:r>
      <w:r w:rsidR="00993EB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="00993EB8" w:rsidRPr="00894B0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="00993EB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993EB8"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="00993EB8">
        <w:rPr>
          <w:rFonts w:ascii="GHEA Grapalat" w:hAnsi="GHEA Grapalat" w:cs="Times Armenian"/>
          <w:sz w:val="23"/>
          <w:szCs w:val="23"/>
          <w:lang w:val="af-ZA"/>
        </w:rPr>
        <w:t xml:space="preserve">ՀՀ օրենքում 04.06.2019թ. ՀՕ- ՀՀ օրենքով կատարված փոփոխությունների իրացումն ապահովելու անհրաժեշտությամբ, որոնց համաձայն նպատակային ուսումնառության համար տարկետման իրավունք է սահմանվել նաև միջին մասնագիտական կրթական ծրագրով սովորողներին, ինչպես նաև փոփոխվել են Պաշտպանության նախարարության պատվերով, ներառյալ </w:t>
      </w:r>
      <w:r w:rsidR="00993EB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993EB8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993EB8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993EB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993EB8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993EB8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ուսումնառություն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անցած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անձանց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հետ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զինվորական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ծառայություն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պայմանագրերի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կնքման</w:t>
      </w:r>
      <w:proofErr w:type="spellEnd"/>
      <w:r w:rsidR="00993EB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993EB8">
        <w:rPr>
          <w:rFonts w:ascii="GHEA Grapalat" w:hAnsi="GHEA Grapalat" w:cs="GHEA Grapalat"/>
          <w:color w:val="000000"/>
          <w:sz w:val="23"/>
          <w:szCs w:val="23"/>
        </w:rPr>
        <w:t>ժամկետները</w:t>
      </w:r>
      <w:proofErr w:type="spellEnd"/>
      <w:r w:rsidRPr="00894B00">
        <w:rPr>
          <w:rFonts w:ascii="GHEA Grapalat" w:hAnsi="GHEA Grapalat" w:cs="Times Armenian"/>
          <w:sz w:val="23"/>
          <w:szCs w:val="23"/>
          <w:lang w:val="af-ZA"/>
        </w:rPr>
        <w:t>:</w:t>
      </w:r>
    </w:p>
    <w:p w:rsidR="002A3D42" w:rsidRPr="00894B00" w:rsidRDefault="002A3D42" w:rsidP="002A3D42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D05344" w:rsidRDefault="00993EB8" w:rsidP="002A3D4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color w:val="000000"/>
          <w:sz w:val="23"/>
          <w:szCs w:val="23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ՀՀ կառավարության 12.04.2018թ. N 430-Ն </w:t>
      </w:r>
      <w:r w:rsidR="002A3D42" w:rsidRPr="00894B00">
        <w:rPr>
          <w:rFonts w:ascii="GHEA Grapalat" w:hAnsi="GHEA Grapalat"/>
          <w:sz w:val="23"/>
          <w:szCs w:val="23"/>
          <w:lang w:val="af-ZA"/>
        </w:rPr>
        <w:t xml:space="preserve">որոշմամբ </w:t>
      </w:r>
      <w:r>
        <w:rPr>
          <w:rFonts w:ascii="GHEA Grapalat" w:hAnsi="GHEA Grapalat" w:cs="Times Armenian"/>
          <w:sz w:val="23"/>
          <w:szCs w:val="23"/>
          <w:lang w:val="af-ZA"/>
        </w:rPr>
        <w:t>տարկետման իրավունք սահմանված չէ միջին մասնագիտական կրթական ծրագրով սովորողների համար, որի շրջանակներում և 2019թ. ամառային զորակոչի անցկացման գործընթացը պատշաճ ապահովելու համար անհրաժեշտություն է առաջացել որոշումը լրացնել միջին մասնագիտական կրթական ծրագրով սովորողների համար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տարկետման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իրավունքով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: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Միաժամանակ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Times Armenian"/>
          <w:sz w:val="23"/>
          <w:szCs w:val="23"/>
          <w:lang w:val="af-ZA"/>
        </w:rPr>
        <w:t>ՀՀ օրենքում</w:t>
      </w:r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DE5B0F">
        <w:rPr>
          <w:rFonts w:ascii="GHEA Grapalat" w:hAnsi="GHEA Grapalat" w:cs="Times Armenian"/>
          <w:sz w:val="23"/>
          <w:szCs w:val="23"/>
          <w:lang w:val="af-ZA"/>
        </w:rPr>
        <w:t xml:space="preserve">Պաշտպանության նախարարության պատվերով, ներառյալ </w:t>
      </w:r>
      <w:r w:rsidR="00DE5B0F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DE5B0F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DE5B0F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ուսումնառություն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անցած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անձանց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հետ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զինվորական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ծառայություն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պայմանագրերի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կնքման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ժամկետների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փոփոխության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հիման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վրա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և </w:t>
      </w:r>
      <w:r w:rsidR="00DE5B0F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DE5B0F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DE5B0F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գրավչությունն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ապահովելու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նկատառումներից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ելնելով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անհրաժեշտություն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է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առաջացել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դասակի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հրամանատարների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պատրաստման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ուղղությամբ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զինվորական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ծառայություն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3-ամյա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պայմանագրի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ժամկետը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նվազեցնել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և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սահմանել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27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ամսյա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ժամկետով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որում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առաջին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3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ամիսը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՝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պարտադիր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զինծառայողի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կարգավիճակով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պատրաստություն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, և 2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տարին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՝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կրտսեր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սպայական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կազմի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զինծառայություն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DE5B0F">
        <w:rPr>
          <w:rFonts w:ascii="GHEA Grapalat" w:hAnsi="GHEA Grapalat" w:cs="GHEA Grapalat"/>
          <w:color w:val="000000"/>
          <w:sz w:val="23"/>
          <w:szCs w:val="23"/>
        </w:rPr>
        <w:t>համար</w:t>
      </w:r>
      <w:proofErr w:type="spellEnd"/>
      <w:r w:rsidR="00DE5B0F">
        <w:rPr>
          <w:rFonts w:ascii="GHEA Grapalat" w:hAnsi="GHEA Grapalat" w:cs="GHEA Grapalat"/>
          <w:color w:val="000000"/>
          <w:sz w:val="23"/>
          <w:szCs w:val="23"/>
        </w:rPr>
        <w:t xml:space="preserve">: </w:t>
      </w:r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</w:p>
    <w:p w:rsidR="002A3D42" w:rsidRDefault="00D05344" w:rsidP="00D05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 w:cs="GHEA Grapalat"/>
          <w:color w:val="000000"/>
          <w:sz w:val="23"/>
          <w:szCs w:val="23"/>
        </w:rPr>
      </w:pP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Բացի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այդ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r w:rsidR="002A3CED">
        <w:rPr>
          <w:rFonts w:ascii="GHEA Grapalat" w:hAnsi="GHEA Grapalat" w:cs="AK Courier"/>
          <w:sz w:val="23"/>
          <w:szCs w:val="23"/>
        </w:rPr>
        <w:t xml:space="preserve">2018/2019 </w:t>
      </w:r>
      <w:proofErr w:type="spellStart"/>
      <w:r w:rsidR="002A3CED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="002A3CE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CED">
        <w:rPr>
          <w:rFonts w:ascii="GHEA Grapalat" w:hAnsi="GHEA Grapalat" w:cs="AK Courier"/>
          <w:sz w:val="23"/>
          <w:szCs w:val="23"/>
        </w:rPr>
        <w:t>տարում</w:t>
      </w:r>
      <w:proofErr w:type="spellEnd"/>
      <w:r w:rsidR="002A3CED">
        <w:rPr>
          <w:rFonts w:ascii="GHEA Grapalat" w:hAnsi="GHEA Grapalat" w:cs="AK Courier"/>
          <w:sz w:val="23"/>
          <w:szCs w:val="23"/>
        </w:rPr>
        <w:t xml:space="preserve"> </w:t>
      </w:r>
      <w:r w:rsidR="002A3CED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2A3CED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2A3CED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CED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2A3CED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2A3CED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CED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2A3CED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2A3CE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CED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պայմանագիր</w:t>
      </w:r>
      <w:proofErr w:type="spellEnd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կնքելու</w:t>
      </w:r>
      <w:proofErr w:type="spellEnd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դիմում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193B3F">
        <w:rPr>
          <w:rFonts w:ascii="GHEA Grapalat" w:hAnsi="GHEA Grapalat" w:cs="GHEA Grapalat"/>
          <w:color w:val="000000"/>
          <w:sz w:val="23"/>
          <w:szCs w:val="23"/>
        </w:rPr>
        <w:t>ներկա</w:t>
      </w:r>
      <w:r w:rsidR="002A3D42">
        <w:rPr>
          <w:rFonts w:ascii="GHEA Grapalat" w:hAnsi="GHEA Grapalat" w:cs="GHEA Grapalat"/>
          <w:color w:val="000000"/>
          <w:sz w:val="23"/>
          <w:szCs w:val="23"/>
        </w:rPr>
        <w:t>յացրած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քաղաքացիների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ընտրության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գործընթացի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իրականացման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արդյունքները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ցույց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տվեցին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թեստավորումն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անցած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լինելու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հիմքով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պայմանագրեր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կնքվել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ցածր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առաջադիմությամբ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բավականին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թվով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քաղաքացիների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հետ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ինչն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էլ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իր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ազդեցությունն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է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ունեցել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հետագա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ուսումնառության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կազմակերպման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վրա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: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Արդյունքում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արդեն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իսկ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CED">
        <w:rPr>
          <w:rFonts w:ascii="GHEA Grapalat" w:hAnsi="GHEA Grapalat" w:cs="AK Courier"/>
          <w:sz w:val="23"/>
          <w:szCs w:val="23"/>
        </w:rPr>
        <w:t>երկու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տասնյակից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ավելի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ուսանողների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հետ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կնքված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պայմանագրերը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լուծվել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՝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ցածր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առաջադիմության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պատճառով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հաստատությունից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հեռացվելու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CED">
        <w:rPr>
          <w:rFonts w:ascii="GHEA Grapalat" w:hAnsi="GHEA Grapalat" w:cs="AK Courier"/>
          <w:sz w:val="23"/>
          <w:szCs w:val="23"/>
        </w:rPr>
        <w:t>հիմք</w:t>
      </w:r>
      <w:r w:rsidR="002A3D42">
        <w:rPr>
          <w:rFonts w:ascii="GHEA Grapalat" w:hAnsi="GHEA Grapalat" w:cs="AK Courier"/>
          <w:sz w:val="23"/>
          <w:szCs w:val="23"/>
        </w:rPr>
        <w:t>ով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: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Վերը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նշվածը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լուրջ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խոչընդոտ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է </w:t>
      </w:r>
      <w:proofErr w:type="spellStart"/>
      <w:r w:rsidR="002A3D42">
        <w:rPr>
          <w:rFonts w:ascii="GHEA Grapalat" w:hAnsi="GHEA Grapalat" w:cs="AK Courier"/>
          <w:sz w:val="23"/>
          <w:szCs w:val="23"/>
        </w:rPr>
        <w:t>ներկայացնում</w:t>
      </w:r>
      <w:proofErr w:type="spellEnd"/>
      <w:r w:rsidR="002A3D42">
        <w:rPr>
          <w:rFonts w:ascii="GHEA Grapalat" w:hAnsi="GHEA Grapalat" w:cs="AK Courier"/>
          <w:sz w:val="23"/>
          <w:szCs w:val="23"/>
        </w:rPr>
        <w:t xml:space="preserve"> </w:t>
      </w:r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2A3D42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2A3D42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2A3D42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պատշաճ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կազմակերպման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և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իրականացման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ինչպես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նաև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հետագայում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ՀՀ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զինված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ուժերը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բավարար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գիտելիք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ունեցող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սպաներով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համալրելու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գործընթացում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: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Առաջացած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խնդրի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լուծման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նպատակով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առաջարկվում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է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թեստավորման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արդյունքներով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հաղթող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ճանաչվելու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համար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հիմք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ընդունել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սովորողի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(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դիմորդի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)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առաջադիմությունը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՝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ըստ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color w:val="000000"/>
          <w:sz w:val="23"/>
          <w:szCs w:val="23"/>
        </w:rPr>
        <w:t>համապատասխան</w:t>
      </w:r>
      <w:r w:rsidR="002A3D42">
        <w:rPr>
          <w:rFonts w:ascii="GHEA Grapalat" w:hAnsi="GHEA Grapalat" w:cs="GHEA Grapalat"/>
          <w:color w:val="000000"/>
          <w:sz w:val="23"/>
          <w:szCs w:val="23"/>
        </w:rPr>
        <w:t>աբար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ուսումնառության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ընթացքում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կամ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7F6CC8">
        <w:rPr>
          <w:rFonts w:ascii="GHEA Grapalat" w:hAnsi="GHEA Grapalat" w:cs="GHEA Grapalat"/>
          <w:color w:val="000000"/>
          <w:sz w:val="23"/>
          <w:szCs w:val="23"/>
        </w:rPr>
        <w:t>բուհ</w:t>
      </w:r>
      <w:proofErr w:type="spellEnd"/>
      <w:r w:rsidR="00790A4E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790A4E">
        <w:rPr>
          <w:rFonts w:ascii="GHEA Grapalat" w:hAnsi="GHEA Grapalat" w:cs="GHEA Grapalat"/>
          <w:color w:val="000000"/>
          <w:sz w:val="23"/>
          <w:szCs w:val="23"/>
        </w:rPr>
        <w:t>ընդունվելու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ցույց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տված</w:t>
      </w:r>
      <w:proofErr w:type="spellEnd"/>
      <w:r w:rsidR="002A3D4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A3D42">
        <w:rPr>
          <w:rFonts w:ascii="GHEA Grapalat" w:hAnsi="GHEA Grapalat" w:cs="GHEA Grapalat"/>
          <w:color w:val="000000"/>
          <w:sz w:val="23"/>
          <w:szCs w:val="23"/>
        </w:rPr>
        <w:t>արդյունքների</w:t>
      </w:r>
      <w:proofErr w:type="spellEnd"/>
      <w:r w:rsidR="002A3D42" w:rsidRPr="00894B00">
        <w:rPr>
          <w:rFonts w:ascii="GHEA Grapalat" w:hAnsi="GHEA Grapalat" w:cs="Times Armenian"/>
          <w:sz w:val="23"/>
          <w:szCs w:val="23"/>
          <w:lang w:val="af-ZA"/>
        </w:rPr>
        <w:t>:</w:t>
      </w:r>
      <w:r w:rsidR="00F94FEA">
        <w:rPr>
          <w:rFonts w:ascii="GHEA Grapalat" w:hAnsi="GHEA Grapalat" w:cs="Times Armenian"/>
          <w:sz w:val="23"/>
          <w:szCs w:val="23"/>
          <w:lang w:val="af-ZA"/>
        </w:rPr>
        <w:t xml:space="preserve"> Նույն խնդրի շրջանակներում որոշումը դրույթներ չի </w:t>
      </w:r>
      <w:r w:rsidR="002E78BA">
        <w:rPr>
          <w:rFonts w:ascii="GHEA Grapalat" w:hAnsi="GHEA Grapalat" w:cs="Times Armenian"/>
          <w:sz w:val="23"/>
          <w:szCs w:val="23"/>
          <w:lang w:val="af-ZA"/>
        </w:rPr>
        <w:t>սահման</w:t>
      </w:r>
      <w:r w:rsidR="00F94FEA">
        <w:rPr>
          <w:rFonts w:ascii="GHEA Grapalat" w:hAnsi="GHEA Grapalat" w:cs="Times Armenian"/>
          <w:sz w:val="23"/>
          <w:szCs w:val="23"/>
          <w:lang w:val="af-ZA"/>
        </w:rPr>
        <w:t xml:space="preserve">ում </w:t>
      </w:r>
      <w:r w:rsidR="00F94FEA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F94FEA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F94FEA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F94FEA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F94FEA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F94FEA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կնքված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պայմանագրի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լո</w:t>
      </w:r>
      <w:r w:rsidR="00F94FEA">
        <w:rPr>
          <w:rFonts w:ascii="GHEA Grapalat" w:hAnsi="GHEA Grapalat" w:cs="GHEA Grapalat"/>
          <w:color w:val="000000"/>
          <w:sz w:val="23"/>
          <w:szCs w:val="23"/>
        </w:rPr>
        <w:t>ւ</w:t>
      </w:r>
      <w:r w:rsidR="002E78BA">
        <w:rPr>
          <w:rFonts w:ascii="GHEA Grapalat" w:hAnsi="GHEA Grapalat" w:cs="GHEA Grapalat"/>
          <w:color w:val="000000"/>
          <w:sz w:val="23"/>
          <w:szCs w:val="23"/>
        </w:rPr>
        <w:t>ծ</w:t>
      </w:r>
      <w:r w:rsidR="00F94FEA">
        <w:rPr>
          <w:rFonts w:ascii="GHEA Grapalat" w:hAnsi="GHEA Grapalat" w:cs="GHEA Grapalat"/>
          <w:color w:val="000000"/>
          <w:sz w:val="23"/>
          <w:szCs w:val="23"/>
        </w:rPr>
        <w:t>ման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դեպքում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տարկետման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իրավունքը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դադարեցնելուց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F94FEA">
        <w:rPr>
          <w:rFonts w:ascii="GHEA Grapalat" w:hAnsi="GHEA Grapalat" w:cs="GHEA Grapalat"/>
          <w:color w:val="000000"/>
          <w:sz w:val="23"/>
          <w:szCs w:val="23"/>
        </w:rPr>
        <w:t>հետո</w:t>
      </w:r>
      <w:proofErr w:type="spellEnd"/>
      <w:r w:rsidR="00F94FE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նույն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քաղաքացու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կողմից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կրկին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անգամ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2E78BA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2E78BA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2E78BA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2E78BA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2E78BA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2E78BA">
        <w:rPr>
          <w:rFonts w:ascii="GHEA Grapalat" w:hAnsi="GHEA Grapalat" w:cs="GHEA Grapalat"/>
          <w:color w:val="000000"/>
          <w:sz w:val="23"/>
          <w:szCs w:val="23"/>
        </w:rPr>
        <w:t>գրով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տարկետում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ստանալու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հնարավորությունը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բացառելու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մասին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որի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նախատեսումը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պարտադիր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է՝ </w:t>
      </w:r>
      <w:proofErr w:type="spellStart"/>
      <w:r w:rsidR="002E78BA">
        <w:rPr>
          <w:rFonts w:ascii="GHEA Grapalat" w:hAnsi="GHEA Grapalat" w:cs="GHEA Grapalat"/>
          <w:color w:val="000000"/>
          <w:sz w:val="23"/>
          <w:szCs w:val="23"/>
        </w:rPr>
        <w:t>գործընթացի</w:t>
      </w:r>
      <w:proofErr w:type="spellEnd"/>
      <w:r w:rsidR="002E78BA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F31C2">
        <w:rPr>
          <w:rFonts w:ascii="GHEA Grapalat" w:hAnsi="GHEA Grapalat" w:cs="GHEA Grapalat"/>
          <w:color w:val="000000"/>
          <w:sz w:val="23"/>
          <w:szCs w:val="23"/>
        </w:rPr>
        <w:t>լրջությունն</w:t>
      </w:r>
      <w:proofErr w:type="spellEnd"/>
      <w:r w:rsidR="00EF31C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F31C2">
        <w:rPr>
          <w:rFonts w:ascii="GHEA Grapalat" w:hAnsi="GHEA Grapalat" w:cs="GHEA Grapalat"/>
          <w:color w:val="000000"/>
          <w:sz w:val="23"/>
          <w:szCs w:val="23"/>
        </w:rPr>
        <w:t>ապահովելու</w:t>
      </w:r>
      <w:proofErr w:type="spellEnd"/>
      <w:r w:rsidR="00EF31C2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F31C2">
        <w:rPr>
          <w:rFonts w:ascii="GHEA Grapalat" w:hAnsi="GHEA Grapalat" w:cs="GHEA Grapalat"/>
          <w:color w:val="000000"/>
          <w:sz w:val="23"/>
          <w:szCs w:val="23"/>
        </w:rPr>
        <w:t>նպատակով</w:t>
      </w:r>
      <w:proofErr w:type="spellEnd"/>
      <w:r w:rsidR="00EF31C2">
        <w:rPr>
          <w:rFonts w:ascii="GHEA Grapalat" w:hAnsi="GHEA Grapalat" w:cs="GHEA Grapalat"/>
          <w:color w:val="000000"/>
          <w:sz w:val="23"/>
          <w:szCs w:val="23"/>
        </w:rPr>
        <w:t>:</w:t>
      </w:r>
    </w:p>
    <w:p w:rsidR="00EF31C2" w:rsidRDefault="00EF31C2" w:rsidP="00D05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 w:cs="GHEA Grapalat"/>
          <w:color w:val="000000"/>
          <w:sz w:val="23"/>
          <w:szCs w:val="23"/>
        </w:rPr>
      </w:pPr>
    </w:p>
    <w:p w:rsidR="00510C26" w:rsidRPr="00CB59AC" w:rsidRDefault="00510C26" w:rsidP="00D05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 w:cs="GHEA Grapalat"/>
          <w:color w:val="000000"/>
          <w:sz w:val="23"/>
          <w:szCs w:val="23"/>
        </w:rPr>
      </w:pPr>
    </w:p>
    <w:p w:rsidR="002A3D42" w:rsidRPr="00894B00" w:rsidRDefault="002A3D42" w:rsidP="002A3D42">
      <w:pPr>
        <w:spacing w:after="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 w:rsidRPr="00894B00"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F02FE" w:rsidRPr="00894B00" w:rsidRDefault="002A3D42" w:rsidP="00FB10BD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/>
          <w:sz w:val="23"/>
          <w:szCs w:val="23"/>
          <w:lang w:val="af-ZA"/>
        </w:rPr>
        <w:t xml:space="preserve">Բնագավառում իրականացվող քաղաքականությունն ուղղված է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ապահովելու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r w:rsidRPr="00894B0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>ՀՀ օրենքի պահանջների համաձայն</w:t>
      </w:r>
      <w:r w:rsidR="00790A4E">
        <w:rPr>
          <w:rFonts w:ascii="GHEA Grapalat" w:hAnsi="GHEA Grapalat" w:cs="Times Armenian"/>
          <w:sz w:val="23"/>
          <w:szCs w:val="23"/>
          <w:lang w:val="af-ZA"/>
        </w:rPr>
        <w:t xml:space="preserve"> նպատակային ուսումնառության համար տարկետումների գործընթացի և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ծրագրի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պատշաճ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կազմակերպման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և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իրականացման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հետ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կապված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հարաբերությունները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>:</w:t>
      </w:r>
    </w:p>
    <w:p w:rsidR="002A3D42" w:rsidRPr="00E33AED" w:rsidRDefault="002A3D42" w:rsidP="002A3D42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E33AED"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proofErr w:type="spellStart"/>
      <w:r w:rsidRPr="00E33AED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Pr="00E33AED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E33AED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Pr="00E33AED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E33AED">
        <w:rPr>
          <w:rFonts w:ascii="GHEA Grapalat" w:hAnsi="GHEA Grapalat"/>
          <w:b/>
          <w:sz w:val="23"/>
          <w:szCs w:val="23"/>
        </w:rPr>
        <w:t>և</w:t>
      </w:r>
      <w:r w:rsidRPr="00E33AED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E33AED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2A3D42" w:rsidRPr="00483B38" w:rsidRDefault="002A3D42" w:rsidP="00483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GHEA Grapalat"/>
          <w:sz w:val="23"/>
          <w:szCs w:val="23"/>
        </w:rPr>
      </w:pPr>
      <w:r w:rsidRPr="00483B38"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 w:rsidR="000C5932">
        <w:rPr>
          <w:rFonts w:ascii="GHEA Grapalat" w:hAnsi="GHEA Grapalat"/>
          <w:sz w:val="23"/>
          <w:szCs w:val="23"/>
          <w:lang w:val="af-ZA"/>
        </w:rPr>
        <w:t xml:space="preserve">տարկետման իրավունք է սահմանվում միջին մասնագիտական կրթական ծրագրով սովորող քաղաքացիների համար, </w:t>
      </w:r>
      <w:r w:rsidR="0029658D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29658D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29658D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29658D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29658D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29658D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դասակի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հրամանատարների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պատրաստման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ուղղությամբ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զինվորական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ծառայություն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պայմանագրի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ժամկետը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նվազեցվում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է և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սահմանվում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է 2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տարի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3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ամիս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ժամկետով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որում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առաջին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3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ամիսը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՝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պարտադիր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զինծառայողի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կարգավիճակով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պատրաստություն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, և 2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տարին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՝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կրտսեր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սպայական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կազմի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պայմանագրային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զինծառայություն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անցնելու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ժամկետներն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են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միաժամանակ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քանի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որ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նշված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դրույթներն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ունեն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բարելավող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բնույթ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նախատեսվում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է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դրանց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գործողությունը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տարածել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նաև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նախկինում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կնքված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պայմանագրերի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29658D">
        <w:rPr>
          <w:rFonts w:ascii="GHEA Grapalat" w:hAnsi="GHEA Grapalat" w:cs="GHEA Grapalat"/>
          <w:color w:val="000000"/>
          <w:sz w:val="23"/>
          <w:szCs w:val="23"/>
        </w:rPr>
        <w:t>վրա</w:t>
      </w:r>
      <w:proofErr w:type="spellEnd"/>
      <w:r w:rsidR="0029658D">
        <w:rPr>
          <w:rFonts w:ascii="GHEA Grapalat" w:hAnsi="GHEA Grapalat" w:cs="GHEA Grapalat"/>
          <w:color w:val="000000"/>
          <w:sz w:val="23"/>
          <w:szCs w:val="23"/>
        </w:rPr>
        <w:t xml:space="preserve">: </w:t>
      </w:r>
      <w:r w:rsidR="00BD407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BD4078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BD4078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BD4078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BD4078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BD4078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BD4078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BD4078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BD407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BD407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GHEA Grapalat"/>
          <w:color w:val="000000"/>
          <w:sz w:val="23"/>
          <w:szCs w:val="23"/>
        </w:rPr>
        <w:t>նախատես</w:t>
      </w:r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վում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է </w:t>
      </w:r>
      <w:proofErr w:type="spellStart"/>
      <w:r w:rsidR="00BD4078">
        <w:rPr>
          <w:rFonts w:ascii="GHEA Grapalat" w:hAnsi="GHEA Grapalat" w:cs="GHEA Grapalat"/>
          <w:color w:val="000000"/>
          <w:sz w:val="23"/>
          <w:szCs w:val="23"/>
        </w:rPr>
        <w:t>նաև</w:t>
      </w:r>
      <w:proofErr w:type="spellEnd"/>
      <w:r w:rsidR="00BD407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թեստավորման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արդյունքներով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հաղթող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ճանաչվելու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համար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հիմք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ընդունել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սովորողի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(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դիմորդի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) </w:t>
      </w:r>
      <w:proofErr w:type="spellStart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>առաջադիմությունը</w:t>
      </w:r>
      <w:proofErr w:type="spellEnd"/>
      <w:r w:rsidR="00483B38">
        <w:rPr>
          <w:rFonts w:ascii="GHEA Grapalat" w:hAnsi="GHEA Grapalat" w:cs="GHEA Grapalat"/>
          <w:color w:val="000000"/>
          <w:sz w:val="23"/>
          <w:szCs w:val="23"/>
        </w:rPr>
        <w:t xml:space="preserve">, </w:t>
      </w:r>
      <w:proofErr w:type="spellStart"/>
      <w:r w:rsidR="00483B38">
        <w:rPr>
          <w:rFonts w:ascii="GHEA Grapalat" w:hAnsi="GHEA Grapalat" w:cs="GHEA Grapalat"/>
          <w:color w:val="000000"/>
          <w:sz w:val="23"/>
          <w:szCs w:val="23"/>
        </w:rPr>
        <w:t>այն</w:t>
      </w:r>
      <w:proofErr w:type="spellEnd"/>
      <w:r w:rsidR="00483B38">
        <w:rPr>
          <w:rFonts w:ascii="GHEA Grapalat" w:hAnsi="GHEA Grapalat" w:cs="GHEA Grapalat"/>
          <w:color w:val="000000"/>
          <w:sz w:val="23"/>
          <w:szCs w:val="23"/>
        </w:rPr>
        <w:t xml:space="preserve"> է՝ </w:t>
      </w:r>
      <w:proofErr w:type="spellStart"/>
      <w:r w:rsidR="00483B38">
        <w:rPr>
          <w:rFonts w:ascii="GHEA Grapalat" w:hAnsi="GHEA Grapalat" w:cs="GHEA Grapalat"/>
          <w:color w:val="000000"/>
          <w:sz w:val="23"/>
          <w:szCs w:val="23"/>
        </w:rPr>
        <w:t>սովորողի</w:t>
      </w:r>
      <w:proofErr w:type="spellEnd"/>
      <w:r w:rsid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GHEA Grapalat"/>
          <w:color w:val="000000"/>
          <w:sz w:val="23"/>
          <w:szCs w:val="23"/>
        </w:rPr>
        <w:t>դեպքում</w:t>
      </w:r>
      <w:proofErr w:type="spellEnd"/>
      <w:r w:rsidR="00483B38" w:rsidRPr="00483B38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միջին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որակական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գնահատականը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(ՄՈԳ)</w:t>
      </w:r>
      <w:r w:rsidR="00483B3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որը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պետք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է</w:t>
      </w:r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կազմ</w:t>
      </w:r>
      <w:r w:rsidR="00483B38">
        <w:rPr>
          <w:rFonts w:ascii="GHEA Grapalat" w:hAnsi="GHEA Grapalat" w:cs="AK Courier"/>
          <w:sz w:val="23"/>
          <w:szCs w:val="23"/>
        </w:rPr>
        <w:t>ի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տվյալ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հաստատությունում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սահմանված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ՄՈԳ-ի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առավելագույն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արժեքի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առնվազն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70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տոկոսը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իսկ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դիմորդի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դեպքում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>՝</w:t>
      </w:r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տվյալ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հաստատության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համար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սահմանված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ընդունելության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քննությունների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առավելագույն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դրական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միավորների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հանրագումարի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առնվազն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75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տոկոսը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հավաքած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լինելու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հանգամանքը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իսկ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այն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քաղաքացիների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համար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ովքեր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օրենսդրության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համաձայն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բուհ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ընդունվում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առանց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ընդունելության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քննությունների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՝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ընդհանուր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զարգացվածության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աստիճանը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որոշող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թեստի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առավելագույն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արժեքի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առնվազն</w:t>
      </w:r>
      <w:proofErr w:type="spellEnd"/>
      <w:r w:rsidR="00BD4078" w:rsidRPr="00BD4078">
        <w:rPr>
          <w:rFonts w:ascii="GHEA Grapalat" w:hAnsi="GHEA Grapalat" w:cs="AK Courier"/>
          <w:sz w:val="23"/>
          <w:szCs w:val="23"/>
        </w:rPr>
        <w:t xml:space="preserve"> 75 </w:t>
      </w:r>
      <w:proofErr w:type="spellStart"/>
      <w:r w:rsidR="00BD4078" w:rsidRPr="00BD4078">
        <w:rPr>
          <w:rFonts w:ascii="GHEA Grapalat" w:hAnsi="GHEA Grapalat" w:cs="AK Courier"/>
          <w:sz w:val="23"/>
          <w:szCs w:val="23"/>
        </w:rPr>
        <w:t>տոկոսը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հավաքած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լինելու</w:t>
      </w:r>
      <w:proofErr w:type="spellEnd"/>
      <w:r w:rsidR="00BD407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BD4078">
        <w:rPr>
          <w:rFonts w:ascii="GHEA Grapalat" w:hAnsi="GHEA Grapalat" w:cs="AK Courier"/>
          <w:sz w:val="23"/>
          <w:szCs w:val="23"/>
        </w:rPr>
        <w:t>հանգամանքը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: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Միաժամանակ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ընտրության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գործընթացը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հստակեցնելու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նպատակով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նախատեսվում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է, </w:t>
      </w:r>
      <w:proofErr w:type="spellStart"/>
      <w:r w:rsidR="00483B38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անկախ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թեստավորման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արդյունքներից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հաղթող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ճանաչվելու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առաջնահերթությունը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տրվում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է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համապատասխան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միջին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որակական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գնահատական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ունեցող</w:t>
      </w:r>
      <w:proofErr w:type="spellEnd"/>
      <w:r w:rsidR="00483B38" w:rsidRPr="00483B38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83B38" w:rsidRPr="00483B38">
        <w:rPr>
          <w:rFonts w:ascii="GHEA Grapalat" w:hAnsi="GHEA Grapalat" w:cs="AK Courier"/>
          <w:sz w:val="23"/>
          <w:szCs w:val="23"/>
        </w:rPr>
        <w:t>քաղաքացիներին</w:t>
      </w:r>
      <w:proofErr w:type="spellEnd"/>
      <w:r w:rsidR="00010E7B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010E7B">
        <w:rPr>
          <w:rFonts w:ascii="GHEA Grapalat" w:hAnsi="GHEA Grapalat" w:cs="AK Courier"/>
          <w:sz w:val="23"/>
          <w:szCs w:val="23"/>
        </w:rPr>
        <w:t>ինչպես</w:t>
      </w:r>
      <w:proofErr w:type="spellEnd"/>
      <w:r w:rsidR="00010E7B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AK Courier"/>
          <w:sz w:val="23"/>
          <w:szCs w:val="23"/>
        </w:rPr>
        <w:t>նաև</w:t>
      </w:r>
      <w:proofErr w:type="spellEnd"/>
      <w:r w:rsidR="00010E7B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AK Courier"/>
          <w:sz w:val="23"/>
          <w:szCs w:val="23"/>
        </w:rPr>
        <w:t>սահմանվում</w:t>
      </w:r>
      <w:proofErr w:type="spellEnd"/>
      <w:r w:rsidR="00010E7B">
        <w:rPr>
          <w:rFonts w:ascii="GHEA Grapalat" w:hAnsi="GHEA Grapalat" w:cs="AK Courier"/>
          <w:sz w:val="23"/>
          <w:szCs w:val="23"/>
        </w:rPr>
        <w:t xml:space="preserve"> է, </w:t>
      </w:r>
      <w:proofErr w:type="spellStart"/>
      <w:r w:rsidR="00010E7B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010E7B">
        <w:rPr>
          <w:rFonts w:ascii="GHEA Grapalat" w:hAnsi="GHEA Grapalat" w:cs="AK Courier"/>
          <w:sz w:val="23"/>
          <w:szCs w:val="23"/>
        </w:rPr>
        <w:t xml:space="preserve"> </w:t>
      </w:r>
      <w:r w:rsidR="00010E7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010E7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010E7B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շրջանակներում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կնքված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պայմանագրի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լուծման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դեպքում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տարկետման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իրավունքը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դադարեցնելուց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հետո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նույն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քաղաքացու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կողմից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կրկին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>
        <w:rPr>
          <w:rFonts w:ascii="GHEA Grapalat" w:hAnsi="GHEA Grapalat" w:cs="GHEA Grapalat"/>
          <w:color w:val="000000"/>
          <w:sz w:val="23"/>
          <w:szCs w:val="23"/>
        </w:rPr>
        <w:t>անգամ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r w:rsidR="00010E7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010E7B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010E7B">
        <w:rPr>
          <w:rFonts w:ascii="GHEA Grapalat" w:hAnsi="GHEA Grapalat" w:cs="GHEA Grapalat"/>
          <w:color w:val="000000"/>
          <w:sz w:val="23"/>
          <w:szCs w:val="23"/>
        </w:rPr>
        <w:t>գրով</w:t>
      </w:r>
      <w:proofErr w:type="spellEnd"/>
      <w:r w:rsidR="00010E7B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010E7B" w:rsidRPr="00010E7B">
        <w:rPr>
          <w:rFonts w:ascii="GHEA Grapalat" w:hAnsi="GHEA Grapalat" w:cs="AK Courier"/>
          <w:sz w:val="23"/>
          <w:szCs w:val="23"/>
        </w:rPr>
        <w:t>տարկետում</w:t>
      </w:r>
      <w:proofErr w:type="spellEnd"/>
      <w:r w:rsidR="00010E7B" w:rsidRPr="00010E7B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010E7B" w:rsidRPr="00010E7B">
        <w:rPr>
          <w:rFonts w:ascii="GHEA Grapalat" w:hAnsi="GHEA Grapalat" w:cs="AK Courier"/>
          <w:sz w:val="23"/>
          <w:szCs w:val="23"/>
        </w:rPr>
        <w:t>չի</w:t>
      </w:r>
      <w:proofErr w:type="spellEnd"/>
      <w:r w:rsidR="00010E7B" w:rsidRPr="00010E7B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010E7B" w:rsidRPr="00010E7B">
        <w:rPr>
          <w:rFonts w:ascii="GHEA Grapalat" w:hAnsi="GHEA Grapalat" w:cs="AK Courier"/>
          <w:sz w:val="23"/>
          <w:szCs w:val="23"/>
        </w:rPr>
        <w:t>տրվում</w:t>
      </w:r>
      <w:proofErr w:type="spellEnd"/>
      <w:r w:rsidR="00010E7B" w:rsidRPr="00010E7B">
        <w:rPr>
          <w:rFonts w:ascii="GHEA Grapalat" w:hAnsi="GHEA Grapalat" w:cs="AK Courier"/>
          <w:sz w:val="23"/>
          <w:szCs w:val="23"/>
        </w:rPr>
        <w:t>:</w:t>
      </w:r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Որ</w:t>
      </w:r>
      <w:r w:rsidR="00E63F76">
        <w:rPr>
          <w:rFonts w:ascii="GHEA Grapalat" w:hAnsi="GHEA Grapalat" w:cs="AK Courier"/>
          <w:sz w:val="23"/>
          <w:szCs w:val="23"/>
        </w:rPr>
        <w:t>ոշման</w:t>
      </w:r>
      <w:proofErr w:type="spellEnd"/>
      <w:r w:rsidR="00E63F76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AK Courier"/>
          <w:sz w:val="23"/>
          <w:szCs w:val="23"/>
        </w:rPr>
        <w:t>նախագծի</w:t>
      </w:r>
      <w:proofErr w:type="spellEnd"/>
      <w:r w:rsidR="00E63F76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AK Courier"/>
          <w:sz w:val="23"/>
          <w:szCs w:val="23"/>
        </w:rPr>
        <w:t>մի</w:t>
      </w:r>
      <w:proofErr w:type="spellEnd"/>
      <w:r w:rsidR="00E63F76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AK Courier"/>
          <w:sz w:val="23"/>
          <w:szCs w:val="23"/>
        </w:rPr>
        <w:t>շարք</w:t>
      </w:r>
      <w:proofErr w:type="spellEnd"/>
      <w:r w:rsidR="00E63F76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AK Courier"/>
          <w:sz w:val="23"/>
          <w:szCs w:val="23"/>
        </w:rPr>
        <w:t>դրույթներ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նախատեսվում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է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ուժի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մեջ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մտցնել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2019թ. </w:t>
      </w:r>
      <w:proofErr w:type="spellStart"/>
      <w:proofErr w:type="gramStart"/>
      <w:r w:rsidR="004D4122">
        <w:rPr>
          <w:rFonts w:ascii="GHEA Grapalat" w:hAnsi="GHEA Grapalat" w:cs="AK Courier"/>
          <w:sz w:val="23"/>
          <w:szCs w:val="23"/>
        </w:rPr>
        <w:t>սեպտեմբերի</w:t>
      </w:r>
      <w:proofErr w:type="spellEnd"/>
      <w:proofErr w:type="gramEnd"/>
      <w:r w:rsidR="004D4122">
        <w:rPr>
          <w:rFonts w:ascii="GHEA Grapalat" w:hAnsi="GHEA Grapalat" w:cs="AK Courier"/>
          <w:sz w:val="23"/>
          <w:szCs w:val="23"/>
        </w:rPr>
        <w:t xml:space="preserve"> 1-ից՝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որպեսզի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դրանց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գործողությունը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չտարածվի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2019-2020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տարվա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AK Courier"/>
          <w:sz w:val="23"/>
          <w:szCs w:val="23"/>
        </w:rPr>
        <w:t>շրջանակներում</w:t>
      </w:r>
      <w:proofErr w:type="spellEnd"/>
      <w:r w:rsidR="00E63F76">
        <w:rPr>
          <w:rFonts w:ascii="GHEA Grapalat" w:hAnsi="GHEA Grapalat" w:cs="AK Courier"/>
          <w:sz w:val="23"/>
          <w:szCs w:val="23"/>
        </w:rPr>
        <w:t xml:space="preserve"> </w:t>
      </w:r>
      <w:r w:rsidR="00E63F76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="00E63F76"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="00E63F76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63F76"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="00E63F76"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E63F76"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63F76" w:rsidRPr="00894B00">
        <w:rPr>
          <w:rFonts w:ascii="GHEA Grapalat" w:hAnsi="GHEA Grapalat" w:cs="GHEA Grapalat"/>
          <w:color w:val="000000"/>
          <w:sz w:val="23"/>
          <w:szCs w:val="23"/>
        </w:rPr>
        <w:t>ծրա</w:t>
      </w:r>
      <w:r w:rsidR="00E63F76">
        <w:rPr>
          <w:rFonts w:ascii="GHEA Grapalat" w:hAnsi="GHEA Grapalat" w:cs="GHEA Grapalat"/>
          <w:color w:val="000000"/>
          <w:sz w:val="23"/>
          <w:szCs w:val="23"/>
        </w:rPr>
        <w:t>գրի</w:t>
      </w:r>
      <w:proofErr w:type="spellEnd"/>
      <w:r w:rsidR="00E63F76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="00E63F76">
        <w:rPr>
          <w:rFonts w:ascii="GHEA Grapalat" w:hAnsi="GHEA Grapalat" w:cs="GHEA Grapalat"/>
          <w:color w:val="000000"/>
          <w:sz w:val="23"/>
          <w:szCs w:val="23"/>
        </w:rPr>
        <w:t>կազմակերպման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գործընթացի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D4122">
        <w:rPr>
          <w:rFonts w:ascii="GHEA Grapalat" w:hAnsi="GHEA Grapalat" w:cs="AK Courier"/>
          <w:sz w:val="23"/>
          <w:szCs w:val="23"/>
        </w:rPr>
        <w:t>վրա</w:t>
      </w:r>
      <w:proofErr w:type="spellEnd"/>
      <w:r w:rsidR="004D4122">
        <w:rPr>
          <w:rFonts w:ascii="GHEA Grapalat" w:hAnsi="GHEA Grapalat" w:cs="AK Courier"/>
          <w:sz w:val="23"/>
          <w:szCs w:val="23"/>
        </w:rPr>
        <w:t>:</w:t>
      </w:r>
    </w:p>
    <w:p w:rsidR="002A3D42" w:rsidRPr="00894B00" w:rsidRDefault="002A3D42" w:rsidP="002A3D42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Նախագծի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մշակման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ներգրավված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և</w:t>
      </w: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2A3D42" w:rsidRPr="00894B00" w:rsidRDefault="002A3D42" w:rsidP="002A3D42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proofErr w:type="spellStart"/>
      <w:r w:rsidRPr="00894B00">
        <w:rPr>
          <w:rFonts w:ascii="GHEA Grapalat" w:hAnsi="GHEA Grapalat"/>
          <w:sz w:val="23"/>
          <w:szCs w:val="23"/>
        </w:rPr>
        <w:t>Նախագիծը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/>
          <w:sz w:val="23"/>
          <w:szCs w:val="23"/>
        </w:rPr>
        <w:t>մշակվել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է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</w:rPr>
        <w:t>ՀՀ</w:t>
      </w:r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/>
          <w:sz w:val="23"/>
          <w:szCs w:val="23"/>
        </w:rPr>
        <w:t>պաշտպանության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/>
          <w:sz w:val="23"/>
          <w:szCs w:val="23"/>
        </w:rPr>
        <w:t>նախարարության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/>
          <w:sz w:val="23"/>
          <w:szCs w:val="23"/>
        </w:rPr>
        <w:t>կողմից</w:t>
      </w:r>
      <w:proofErr w:type="spellEnd"/>
      <w:r w:rsidRPr="00894B00">
        <w:rPr>
          <w:rFonts w:ascii="GHEA Grapalat" w:hAnsi="GHEA Grapalat"/>
          <w:sz w:val="23"/>
          <w:szCs w:val="23"/>
          <w:lang w:val="af-ZA"/>
        </w:rPr>
        <w:t>:</w:t>
      </w:r>
    </w:p>
    <w:p w:rsidR="002A3D42" w:rsidRPr="00894B00" w:rsidRDefault="002A3D42" w:rsidP="002A3D42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proofErr w:type="spellStart"/>
      <w:r w:rsidRPr="00894B00">
        <w:rPr>
          <w:rFonts w:ascii="GHEA Grapalat" w:hAnsi="GHEA Grapalat"/>
          <w:b/>
          <w:sz w:val="23"/>
          <w:szCs w:val="23"/>
        </w:rPr>
        <w:t>Ակնկալվող</w:t>
      </w:r>
      <w:proofErr w:type="spellEnd"/>
      <w:r w:rsidRPr="00894B00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/>
          <w:b/>
          <w:sz w:val="23"/>
          <w:szCs w:val="23"/>
        </w:rPr>
        <w:t>արդյունքը</w:t>
      </w:r>
      <w:proofErr w:type="spellEnd"/>
      <w:r w:rsidRPr="00894B00">
        <w:rPr>
          <w:rFonts w:ascii="GHEA Grapalat" w:hAnsi="GHEA Grapalat"/>
          <w:b/>
          <w:sz w:val="23"/>
          <w:szCs w:val="23"/>
          <w:lang w:val="af-ZA"/>
        </w:rPr>
        <w:tab/>
      </w:r>
    </w:p>
    <w:p w:rsidR="002A3D42" w:rsidRPr="00894B00" w:rsidRDefault="002A3D42" w:rsidP="002A3D42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proofErr w:type="spellStart"/>
      <w:r w:rsidRPr="00894B00">
        <w:rPr>
          <w:rFonts w:ascii="GHEA Grapalat" w:hAnsi="GHEA Grapalat" w:cs="GHEA Grapalat"/>
          <w:sz w:val="23"/>
          <w:szCs w:val="23"/>
        </w:rPr>
        <w:t>Որոշման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նախագծի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ընդունմամբ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կապահովվի</w:t>
      </w:r>
      <w:r w:rsidR="00010E7B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010E7B">
        <w:rPr>
          <w:rFonts w:ascii="GHEA Grapalat" w:hAnsi="GHEA Grapalat"/>
          <w:sz w:val="23"/>
          <w:szCs w:val="23"/>
          <w:lang w:val="af-ZA"/>
        </w:rPr>
        <w:t>միջին մասնագիտական կրթական ծրագրով սովորող քաղաքացիների համար օրենքով սահմանված տարկետման իրավունքի իրացումը, ինչպես նաև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Պատիվ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ունեմ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color w:val="000000"/>
          <w:sz w:val="23"/>
          <w:szCs w:val="23"/>
        </w:rPr>
        <w:t>ծրագրի</w:t>
      </w:r>
      <w:r>
        <w:rPr>
          <w:rFonts w:ascii="GHEA Grapalat" w:hAnsi="GHEA Grapalat" w:cs="GHEA Grapalat"/>
          <w:color w:val="000000"/>
          <w:sz w:val="23"/>
          <w:szCs w:val="23"/>
        </w:rPr>
        <w:t>ն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մասնակցելու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դիմում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ներկայացրած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քաղաքացիների</w:t>
      </w:r>
      <w:proofErr w:type="spellEnd"/>
      <w:r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3"/>
          <w:szCs w:val="23"/>
        </w:rPr>
        <w:t>ընտրության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պատշաճ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կազմակերպման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և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իրականացման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հետ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կապված</w:t>
      </w:r>
      <w:proofErr w:type="spellEnd"/>
      <w:r w:rsidRPr="00894B00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AK Courier"/>
          <w:sz w:val="23"/>
          <w:szCs w:val="23"/>
        </w:rPr>
        <w:t>հարաբերությունները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>
        <w:rPr>
          <w:rFonts w:ascii="GHEA Grapalat" w:hAnsi="GHEA Grapalat" w:cs="AK Courier"/>
          <w:sz w:val="23"/>
          <w:szCs w:val="23"/>
        </w:rPr>
        <w:t>դրա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արդյունքում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ուսումը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շարունակելու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և </w:t>
      </w:r>
      <w:proofErr w:type="spellStart"/>
      <w:r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ծառայության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զորակոչից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տարկետում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ստանալու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հնարավորություն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կստանան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իրապես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բարձր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առաջադիմություն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ունեցող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քաղաքացիները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>
        <w:rPr>
          <w:rFonts w:ascii="GHEA Grapalat" w:hAnsi="GHEA Grapalat" w:cs="AK Courier"/>
          <w:sz w:val="23"/>
          <w:szCs w:val="23"/>
        </w:rPr>
        <w:t>որի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արդյունքում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ՀՀ </w:t>
      </w:r>
      <w:proofErr w:type="spellStart"/>
      <w:r>
        <w:rPr>
          <w:rFonts w:ascii="GHEA Grapalat" w:hAnsi="GHEA Grapalat" w:cs="AK Courier"/>
          <w:sz w:val="23"/>
          <w:szCs w:val="23"/>
        </w:rPr>
        <w:t>զինված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ուժերը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կհամալրվեն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մասնագիտական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պատշաճ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գիտելիքներ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ունեցող</w:t>
      </w:r>
      <w:proofErr w:type="spellEnd"/>
      <w:r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սպաներով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A3D42" w:rsidRDefault="002A3D42" w:rsidP="002A3D42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687E61" w:rsidRDefault="00687E61" w:rsidP="002A3D42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687E61" w:rsidRPr="00894B00" w:rsidRDefault="00687E61" w:rsidP="002A3D42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2A3D42" w:rsidRPr="00894B00" w:rsidRDefault="002A3D42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894B00">
        <w:rPr>
          <w:rFonts w:ascii="GHEA Grapalat" w:hAnsi="GHEA Grapalat" w:cs="GHEA Grapalat"/>
          <w:bCs/>
          <w:sz w:val="23"/>
          <w:szCs w:val="23"/>
          <w:lang w:val="hy-AM"/>
        </w:rPr>
        <w:t>ՏԵՂԵԿԱՆՔ</w:t>
      </w:r>
    </w:p>
    <w:p w:rsidR="003667A9" w:rsidRPr="00894B00" w:rsidRDefault="003667A9" w:rsidP="003667A9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Հայաստանի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Հանրապետության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կառավարության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2018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թվականի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ապրիլի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12-ի </w:t>
      </w:r>
    </w:p>
    <w:p w:rsidR="002A3D42" w:rsidRPr="003667A9" w:rsidRDefault="003667A9" w:rsidP="003667A9">
      <w:pPr>
        <w:spacing w:after="0" w:line="240" w:lineRule="auto"/>
        <w:jc w:val="center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մեջ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լրացումներ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 xml:space="preserve">և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փոփոխություններ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կատարելու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>
        <w:rPr>
          <w:rFonts w:ascii="GHEA Grapalat" w:hAnsi="GHEA Grapalat" w:cs="GHEA Grapalat"/>
          <w:color w:val="000000"/>
          <w:sz w:val="23"/>
          <w:szCs w:val="23"/>
          <w:lang w:val="es-ES"/>
        </w:rPr>
        <w:t xml:space="preserve"> </w:t>
      </w:r>
      <w:r w:rsidR="002A3D42" w:rsidRPr="00894B00">
        <w:rPr>
          <w:rFonts w:ascii="GHEA Grapalat" w:hAnsi="GHEA Grapalat"/>
          <w:sz w:val="23"/>
          <w:szCs w:val="23"/>
          <w:lang w:val="af-ZA"/>
        </w:rPr>
        <w:t xml:space="preserve">ՀՀ կառավարության որոշման 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="002A3D42" w:rsidRPr="00894B00">
        <w:rPr>
          <w:rFonts w:ascii="GHEA Grapalat" w:hAnsi="GHEA Grapalat"/>
          <w:sz w:val="23"/>
          <w:szCs w:val="23"/>
          <w:lang w:val="hy-AM"/>
        </w:rPr>
        <w:t>գ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="002A3D42"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ընդունման</w:t>
      </w:r>
      <w:r w:rsidR="002A3D42" w:rsidRPr="00894B00">
        <w:rPr>
          <w:rFonts w:ascii="GHEA Grapalat" w:hAnsi="GHEA Grapalat" w:cs="GHEA Grapalat"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2A3D42" w:rsidRPr="00894B00" w:rsidRDefault="002A3D42" w:rsidP="002A3D42">
      <w:pPr>
        <w:spacing w:line="312" w:lineRule="auto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2A3D42" w:rsidRPr="00894B00" w:rsidRDefault="002A3D42" w:rsidP="002A3D42">
      <w:pPr>
        <w:spacing w:after="12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894B00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894B00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894B00">
        <w:rPr>
          <w:rFonts w:ascii="GHEA Grapalat" w:hAnsi="GHEA Grapalat"/>
          <w:sz w:val="23"/>
          <w:szCs w:val="23"/>
          <w:lang w:val="hy-AM"/>
        </w:rPr>
        <w:t>Որոշման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ընդունման կապակցությամբ այլ իրավական ակտերում փոփոխություններ և լրացումներ կատարելու</w:t>
      </w:r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անհրաժեշտությունը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բացակայում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է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2A3D42" w:rsidRPr="00894B00" w:rsidRDefault="002A3D42" w:rsidP="00483B38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2A3D42" w:rsidRPr="00483B38" w:rsidRDefault="002A3D42" w:rsidP="002A3D42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  <w:lang w:val="es-ES"/>
        </w:rPr>
      </w:pPr>
      <w:r w:rsidRPr="00483B38">
        <w:rPr>
          <w:rFonts w:ascii="GHEA Grapalat" w:hAnsi="GHEA Grapalat" w:cs="GHEA Grapalat"/>
          <w:bCs/>
          <w:sz w:val="23"/>
          <w:szCs w:val="23"/>
        </w:rPr>
        <w:t>ՏԵՂԵԿԱՆՔ</w:t>
      </w:r>
    </w:p>
    <w:p w:rsidR="003667A9" w:rsidRPr="00894B00" w:rsidRDefault="003667A9" w:rsidP="003667A9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Հայաստանի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Հանրապետության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կառավարության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2018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թվականի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ապրիլի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12-ի </w:t>
      </w:r>
    </w:p>
    <w:p w:rsidR="002A3D42" w:rsidRPr="008F401D" w:rsidRDefault="003667A9" w:rsidP="003667A9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մեջ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լրացումներ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 xml:space="preserve">և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փոփոխություններ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կատարելու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 w:rsidR="002A3D42"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="002A3D42" w:rsidRPr="00894B00">
        <w:rPr>
          <w:rFonts w:ascii="GHEA Grapalat" w:hAnsi="GHEA Grapalat"/>
          <w:sz w:val="23"/>
          <w:szCs w:val="23"/>
          <w:lang w:val="af-ZA"/>
        </w:rPr>
        <w:t xml:space="preserve">ՀՀ կառավարության որոշման 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նախա</w:t>
      </w:r>
      <w:r w:rsidR="002A3D42" w:rsidRPr="00894B00">
        <w:rPr>
          <w:rFonts w:ascii="GHEA Grapalat" w:hAnsi="GHEA Grapalat"/>
          <w:sz w:val="23"/>
          <w:szCs w:val="23"/>
          <w:lang w:val="hy-AM"/>
        </w:rPr>
        <w:t>գ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ծի</w:t>
      </w:r>
      <w:r w:rsidR="002A3D42" w:rsidRPr="00894B00">
        <w:rPr>
          <w:rFonts w:ascii="GHEA Grapalat" w:hAnsi="GHEA Grapalat"/>
          <w:sz w:val="23"/>
          <w:szCs w:val="23"/>
          <w:lang w:val="hy-AM"/>
        </w:rPr>
        <w:t xml:space="preserve"> </w:t>
      </w:r>
      <w:r w:rsidR="002A3D42" w:rsidRPr="00894B00">
        <w:rPr>
          <w:rFonts w:ascii="GHEA Grapalat" w:hAnsi="GHEA Grapalat" w:cs="Sylfaen"/>
          <w:sz w:val="23"/>
          <w:szCs w:val="23"/>
          <w:lang w:val="hy-AM"/>
        </w:rPr>
        <w:t>ընդունման</w:t>
      </w:r>
      <w:r w:rsidR="002A3D42" w:rsidRPr="00894B00">
        <w:rPr>
          <w:rFonts w:ascii="GHEA Grapalat" w:hAnsi="GHEA Grapalat" w:cs="GHEA Grapalat"/>
          <w:sz w:val="23"/>
          <w:szCs w:val="23"/>
          <w:lang w:val="hy-AM"/>
        </w:rPr>
        <w:t xml:space="preserve"> կապակցությամբ ՀՀ</w:t>
      </w:r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պետական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բյուջեի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ծախսերի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կամ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եկամուտների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ավելացման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կամ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նվազեցման</w:t>
      </w:r>
      <w:proofErr w:type="spellEnd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="002A3D42" w:rsidRPr="00894B00">
        <w:rPr>
          <w:rFonts w:ascii="GHEA Grapalat" w:hAnsi="GHEA Grapalat" w:cs="GHEA Grapalat"/>
          <w:sz w:val="23"/>
          <w:szCs w:val="23"/>
          <w:lang w:val="es-ES"/>
        </w:rPr>
        <w:t>վերաբերյալ</w:t>
      </w:r>
      <w:proofErr w:type="spellEnd"/>
    </w:p>
    <w:p w:rsidR="002A3D42" w:rsidRPr="00894B00" w:rsidRDefault="002A3D42" w:rsidP="002A3D42">
      <w:pPr>
        <w:spacing w:line="312" w:lineRule="auto"/>
        <w:jc w:val="center"/>
        <w:rPr>
          <w:rFonts w:ascii="GHEA Grapalat" w:hAnsi="GHEA Grapalat" w:cs="GHEA Grapalat"/>
          <w:b/>
          <w:sz w:val="23"/>
          <w:szCs w:val="23"/>
          <w:lang w:val="es-ES"/>
        </w:rPr>
      </w:pPr>
    </w:p>
    <w:p w:rsidR="002A3D42" w:rsidRPr="00894B00" w:rsidRDefault="002A3D42" w:rsidP="002A3D42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es-ES"/>
        </w:rPr>
        <w:tab/>
      </w:r>
      <w:r w:rsidRPr="00894B00">
        <w:rPr>
          <w:rFonts w:ascii="GHEA Grapalat" w:hAnsi="GHEA Grapalat" w:cs="Sylfaen"/>
          <w:sz w:val="23"/>
          <w:szCs w:val="23"/>
          <w:lang w:val="hy-AM"/>
        </w:rPr>
        <w:t>Որոշման</w:t>
      </w:r>
      <w:r w:rsidRPr="00894B00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Pr="00894B00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894B00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/>
          <w:sz w:val="23"/>
          <w:szCs w:val="23"/>
          <w:lang w:val="hy-AM"/>
        </w:rPr>
        <w:t>ընդունումը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2</w:t>
      </w:r>
      <w:r>
        <w:rPr>
          <w:rFonts w:ascii="GHEA Grapalat" w:hAnsi="GHEA Grapalat" w:cs="GHEA Grapalat"/>
          <w:sz w:val="23"/>
          <w:szCs w:val="23"/>
          <w:lang w:val="es-ES"/>
        </w:rPr>
        <w:t>019</w:t>
      </w:r>
      <w:r w:rsidRPr="00894B00">
        <w:rPr>
          <w:rFonts w:ascii="GHEA Grapalat" w:hAnsi="GHEA Grapalat" w:cs="GHEA Grapalat"/>
          <w:sz w:val="23"/>
          <w:szCs w:val="23"/>
        </w:rPr>
        <w:t>թ</w:t>
      </w:r>
      <w:r w:rsidRPr="00894B00">
        <w:rPr>
          <w:rFonts w:ascii="GHEA Grapalat" w:hAnsi="GHEA Grapalat" w:cs="GHEA Grapalat"/>
          <w:sz w:val="23"/>
          <w:szCs w:val="23"/>
          <w:lang w:val="es-ES"/>
        </w:rPr>
        <w:t>.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պետական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բյուջե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ներ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hy-AM"/>
        </w:rPr>
        <w:t>ում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ծախսերի</w:t>
      </w:r>
      <w:proofErr w:type="spellEnd"/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կատարման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անհրաժեշտություն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չի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GHEA Grapalat"/>
          <w:sz w:val="23"/>
          <w:szCs w:val="23"/>
          <w:lang w:val="hy-AM"/>
        </w:rPr>
        <w:t>առաջացնում</w:t>
      </w:r>
      <w:r w:rsidRPr="00894B00">
        <w:rPr>
          <w:rFonts w:ascii="GHEA Grapalat" w:hAnsi="GHEA Grapalat" w:cs="GHEA Grapalat"/>
          <w:sz w:val="23"/>
          <w:szCs w:val="23"/>
          <w:lang w:val="af-ZA"/>
        </w:rPr>
        <w:t xml:space="preserve">: </w:t>
      </w:r>
    </w:p>
    <w:p w:rsidR="002A3D42" w:rsidRDefault="002A3D42" w:rsidP="002A3D42">
      <w:pPr>
        <w:spacing w:after="0" w:line="240" w:lineRule="auto"/>
        <w:rPr>
          <w:rFonts w:ascii="GHEA Grapalat" w:hAnsi="GHEA Grapalat" w:cs="Sylfaen"/>
          <w:sz w:val="23"/>
          <w:szCs w:val="23"/>
        </w:rPr>
      </w:pPr>
    </w:p>
    <w:p w:rsidR="002A3D42" w:rsidRPr="00483B38" w:rsidRDefault="002A3D42" w:rsidP="002A3D42">
      <w:pPr>
        <w:spacing w:after="0" w:line="240" w:lineRule="auto"/>
        <w:rPr>
          <w:rFonts w:ascii="GHEA Grapalat" w:hAnsi="GHEA Grapalat" w:cs="Sylfaen"/>
          <w:sz w:val="16"/>
          <w:szCs w:val="16"/>
        </w:rPr>
      </w:pPr>
    </w:p>
    <w:p w:rsidR="002A3D42" w:rsidRPr="00894B00" w:rsidRDefault="002A3D42" w:rsidP="002A3D42">
      <w:pPr>
        <w:spacing w:after="0" w:line="240" w:lineRule="auto"/>
        <w:ind w:firstLine="540"/>
        <w:jc w:val="center"/>
        <w:rPr>
          <w:rFonts w:ascii="GHEA Grapalat" w:hAnsi="GHEA Grapalat"/>
          <w:sz w:val="23"/>
          <w:szCs w:val="23"/>
          <w:lang w:val="af-ZA"/>
        </w:rPr>
      </w:pPr>
      <w:r w:rsidRPr="00894B00">
        <w:rPr>
          <w:rFonts w:ascii="GHEA Grapalat" w:hAnsi="GHEA Grapalat" w:cs="Sylfaen"/>
          <w:sz w:val="23"/>
          <w:szCs w:val="23"/>
        </w:rPr>
        <w:t>ՏԵՂԵԿԱՆՔ</w:t>
      </w:r>
    </w:p>
    <w:p w:rsidR="003667A9" w:rsidRPr="00894B00" w:rsidRDefault="003667A9" w:rsidP="003667A9">
      <w:pPr>
        <w:spacing w:after="0" w:line="240" w:lineRule="auto"/>
        <w:jc w:val="center"/>
        <w:rPr>
          <w:rFonts w:ascii="GHEA Grapalat" w:hAnsi="GHEA Grapalat" w:cs="GHEA Grapalat"/>
          <w:sz w:val="23"/>
          <w:szCs w:val="23"/>
        </w:rPr>
      </w:pPr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«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Հայաստանի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Հանրապետության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կառավարության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2018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թվականի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GHEA Grapalat"/>
          <w:sz w:val="23"/>
          <w:szCs w:val="23"/>
        </w:rPr>
        <w:t>ապրիլի</w:t>
      </w:r>
      <w:proofErr w:type="spellEnd"/>
      <w:r w:rsidRPr="00894B00">
        <w:rPr>
          <w:rFonts w:ascii="GHEA Grapalat" w:hAnsi="GHEA Grapalat" w:cs="GHEA Grapalat"/>
          <w:sz w:val="23"/>
          <w:szCs w:val="23"/>
        </w:rPr>
        <w:t xml:space="preserve"> 12-ի </w:t>
      </w:r>
    </w:p>
    <w:p w:rsidR="002A3D42" w:rsidRPr="008F401D" w:rsidRDefault="003667A9" w:rsidP="003667A9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r w:rsidRPr="00894B00">
        <w:rPr>
          <w:rFonts w:ascii="GHEA Grapalat" w:hAnsi="GHEA Grapalat" w:cs="GHEA Grapalat"/>
          <w:sz w:val="23"/>
          <w:szCs w:val="23"/>
          <w:lang w:val="af-ZA"/>
        </w:rPr>
        <w:t>N 430-Ն</w:t>
      </w:r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որոշման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մեջ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լրացումներ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 xml:space="preserve">և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փոփոխություններ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կատարելու</w:t>
      </w:r>
      <w:proofErr w:type="spellEnd"/>
      <w:r w:rsidRPr="00894B00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894B00">
        <w:rPr>
          <w:rFonts w:ascii="GHEA Grapalat" w:hAnsi="GHEA Grapalat" w:cs="GHEA Grapalat"/>
          <w:color w:val="000000"/>
          <w:sz w:val="23"/>
          <w:szCs w:val="23"/>
          <w:lang w:val="es-ES"/>
        </w:rPr>
        <w:t>»</w:t>
      </w:r>
      <w:r>
        <w:rPr>
          <w:rFonts w:ascii="GHEA Grapalat" w:hAnsi="GHEA Grapalat" w:cs="GHEA Grapalat"/>
          <w:color w:val="000000"/>
          <w:sz w:val="23"/>
          <w:szCs w:val="23"/>
          <w:lang w:val="es-ES"/>
        </w:rPr>
        <w:t xml:space="preserve"> </w:t>
      </w:r>
      <w:r w:rsidR="002A3D42" w:rsidRPr="00894B00">
        <w:rPr>
          <w:rFonts w:ascii="GHEA Grapalat" w:hAnsi="GHEA Grapalat"/>
          <w:sz w:val="23"/>
          <w:szCs w:val="23"/>
          <w:lang w:val="af-ZA"/>
        </w:rPr>
        <w:t>ՀՀ կառավարության որոշման</w:t>
      </w:r>
      <w:r w:rsidR="002A3D42"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նախա</w:t>
      </w:r>
      <w:r w:rsidR="002A3D42" w:rsidRPr="00894B00">
        <w:rPr>
          <w:rFonts w:ascii="GHEA Grapalat" w:hAnsi="GHEA Grapalat"/>
          <w:sz w:val="23"/>
          <w:szCs w:val="23"/>
        </w:rPr>
        <w:t>գի</w:t>
      </w:r>
      <w:r w:rsidR="002A3D42" w:rsidRPr="00894B00">
        <w:rPr>
          <w:rFonts w:ascii="GHEA Grapalat" w:hAnsi="GHEA Grapalat" w:cs="Sylfaen"/>
          <w:sz w:val="23"/>
          <w:szCs w:val="23"/>
        </w:rPr>
        <w:t>ծը</w:t>
      </w:r>
      <w:proofErr w:type="spellEnd"/>
      <w:r w:rsidR="002A3D42"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="002A3D42"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="002A3D42"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ներկայացնելու</w:t>
      </w:r>
      <w:proofErr w:type="spellEnd"/>
      <w:r w:rsidR="002A3D42"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2A3D42" w:rsidRPr="00894B00">
        <w:rPr>
          <w:rFonts w:ascii="GHEA Grapalat" w:hAnsi="GHEA Grapalat" w:cs="Sylfaen"/>
          <w:sz w:val="23"/>
          <w:szCs w:val="23"/>
        </w:rPr>
        <w:t>վերաբերյալ</w:t>
      </w:r>
      <w:proofErr w:type="spellEnd"/>
    </w:p>
    <w:p w:rsidR="002A3D42" w:rsidRDefault="002A3D42" w:rsidP="002A3D42">
      <w:pPr>
        <w:spacing w:after="0" w:line="240" w:lineRule="auto"/>
        <w:rPr>
          <w:rFonts w:ascii="GHEA Grapalat" w:hAnsi="GHEA Grapalat" w:cs="Sylfaen"/>
          <w:sz w:val="23"/>
          <w:szCs w:val="23"/>
          <w:lang w:val="af-ZA"/>
        </w:rPr>
      </w:pPr>
    </w:p>
    <w:p w:rsidR="002A3D42" w:rsidRPr="00894B00" w:rsidRDefault="002A3D42" w:rsidP="002A3D42">
      <w:pPr>
        <w:spacing w:after="0" w:line="240" w:lineRule="auto"/>
        <w:rPr>
          <w:rFonts w:ascii="GHEA Grapalat" w:hAnsi="GHEA Grapalat" w:cs="Sylfaen"/>
          <w:sz w:val="23"/>
          <w:szCs w:val="23"/>
          <w:lang w:val="af-ZA"/>
        </w:rPr>
      </w:pPr>
    </w:p>
    <w:p w:rsidR="002A3D42" w:rsidRPr="00894B00" w:rsidRDefault="002A3D42" w:rsidP="002A3D42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Որոշման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894B00">
        <w:rPr>
          <w:rFonts w:ascii="GHEA Grapalat" w:hAnsi="GHEA Grapalat" w:cs="Sylfaen"/>
          <w:sz w:val="23"/>
          <w:szCs w:val="23"/>
        </w:rPr>
        <w:t>է</w:t>
      </w:r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894B00"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Pr="00894B00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2A3D42" w:rsidRPr="00992836" w:rsidRDefault="002A3D42" w:rsidP="00483B38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</w:p>
    <w:sectPr w:rsidR="002A3D42" w:rsidRPr="00992836" w:rsidSect="0017209E">
      <w:pgSz w:w="11909" w:h="16834" w:code="9"/>
      <w:pgMar w:top="851" w:right="852" w:bottom="426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15" w:rsidRDefault="00AB6C15" w:rsidP="005B18B0">
      <w:pPr>
        <w:spacing w:after="0" w:line="240" w:lineRule="auto"/>
      </w:pPr>
      <w:r>
        <w:separator/>
      </w:r>
    </w:p>
  </w:endnote>
  <w:endnote w:type="continuationSeparator" w:id="1">
    <w:p w:rsidR="00AB6C15" w:rsidRDefault="00AB6C15" w:rsidP="005B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15" w:rsidRDefault="00AB6C15" w:rsidP="005B18B0">
      <w:pPr>
        <w:spacing w:after="0" w:line="240" w:lineRule="auto"/>
      </w:pPr>
      <w:r>
        <w:separator/>
      </w:r>
    </w:p>
  </w:footnote>
  <w:footnote w:type="continuationSeparator" w:id="1">
    <w:p w:rsidR="00AB6C15" w:rsidRDefault="00AB6C15" w:rsidP="005B1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D66"/>
    <w:rsid w:val="00004C66"/>
    <w:rsid w:val="00010E7B"/>
    <w:rsid w:val="000203FB"/>
    <w:rsid w:val="00024289"/>
    <w:rsid w:val="00024D3D"/>
    <w:rsid w:val="00024FF8"/>
    <w:rsid w:val="0002584B"/>
    <w:rsid w:val="000273FF"/>
    <w:rsid w:val="0003283B"/>
    <w:rsid w:val="00033826"/>
    <w:rsid w:val="0003646F"/>
    <w:rsid w:val="00037B3B"/>
    <w:rsid w:val="00041E1D"/>
    <w:rsid w:val="00052576"/>
    <w:rsid w:val="00057082"/>
    <w:rsid w:val="00063AB5"/>
    <w:rsid w:val="00080181"/>
    <w:rsid w:val="000802DA"/>
    <w:rsid w:val="0008553A"/>
    <w:rsid w:val="00086553"/>
    <w:rsid w:val="00092532"/>
    <w:rsid w:val="00093E78"/>
    <w:rsid w:val="000A0915"/>
    <w:rsid w:val="000A1F27"/>
    <w:rsid w:val="000A3429"/>
    <w:rsid w:val="000A4FD1"/>
    <w:rsid w:val="000A68D5"/>
    <w:rsid w:val="000B163B"/>
    <w:rsid w:val="000B261E"/>
    <w:rsid w:val="000C5932"/>
    <w:rsid w:val="000C7B1F"/>
    <w:rsid w:val="000D6B49"/>
    <w:rsid w:val="000E11DA"/>
    <w:rsid w:val="000E6970"/>
    <w:rsid w:val="000E6E5A"/>
    <w:rsid w:val="000F02FE"/>
    <w:rsid w:val="000F5E1D"/>
    <w:rsid w:val="001018EC"/>
    <w:rsid w:val="00102B4A"/>
    <w:rsid w:val="00113746"/>
    <w:rsid w:val="00121E70"/>
    <w:rsid w:val="00122662"/>
    <w:rsid w:val="00125253"/>
    <w:rsid w:val="00126BB6"/>
    <w:rsid w:val="00131D93"/>
    <w:rsid w:val="00141B3E"/>
    <w:rsid w:val="001426E5"/>
    <w:rsid w:val="00143596"/>
    <w:rsid w:val="00147593"/>
    <w:rsid w:val="00147C44"/>
    <w:rsid w:val="001503F7"/>
    <w:rsid w:val="0015635D"/>
    <w:rsid w:val="00160C70"/>
    <w:rsid w:val="0016397A"/>
    <w:rsid w:val="00164C8B"/>
    <w:rsid w:val="00165393"/>
    <w:rsid w:val="0017209E"/>
    <w:rsid w:val="001722B9"/>
    <w:rsid w:val="00173A6A"/>
    <w:rsid w:val="00174A2B"/>
    <w:rsid w:val="00175CBF"/>
    <w:rsid w:val="00181E66"/>
    <w:rsid w:val="00187AED"/>
    <w:rsid w:val="00193B3F"/>
    <w:rsid w:val="00194BE2"/>
    <w:rsid w:val="001A0869"/>
    <w:rsid w:val="001B0788"/>
    <w:rsid w:val="001B6415"/>
    <w:rsid w:val="001B73DC"/>
    <w:rsid w:val="001C3358"/>
    <w:rsid w:val="001C4FCA"/>
    <w:rsid w:val="001C5FF2"/>
    <w:rsid w:val="001D1B50"/>
    <w:rsid w:val="001D72C5"/>
    <w:rsid w:val="001E1C33"/>
    <w:rsid w:val="001E69D6"/>
    <w:rsid w:val="001F363F"/>
    <w:rsid w:val="0020360C"/>
    <w:rsid w:val="002231FB"/>
    <w:rsid w:val="00227475"/>
    <w:rsid w:val="002416CD"/>
    <w:rsid w:val="0024275B"/>
    <w:rsid w:val="00250F08"/>
    <w:rsid w:val="00257128"/>
    <w:rsid w:val="00257D7E"/>
    <w:rsid w:val="00260F36"/>
    <w:rsid w:val="00263404"/>
    <w:rsid w:val="00265C52"/>
    <w:rsid w:val="00276DEB"/>
    <w:rsid w:val="00276FFF"/>
    <w:rsid w:val="00283816"/>
    <w:rsid w:val="002842AC"/>
    <w:rsid w:val="002844D1"/>
    <w:rsid w:val="00284F33"/>
    <w:rsid w:val="002851F6"/>
    <w:rsid w:val="002931F5"/>
    <w:rsid w:val="00294403"/>
    <w:rsid w:val="00295693"/>
    <w:rsid w:val="00295F3F"/>
    <w:rsid w:val="0029658D"/>
    <w:rsid w:val="002A1D5C"/>
    <w:rsid w:val="002A3CED"/>
    <w:rsid w:val="002A3D42"/>
    <w:rsid w:val="002A6E33"/>
    <w:rsid w:val="002B0C47"/>
    <w:rsid w:val="002C1BA7"/>
    <w:rsid w:val="002D35FC"/>
    <w:rsid w:val="002D3DD1"/>
    <w:rsid w:val="002D56E4"/>
    <w:rsid w:val="002D6D08"/>
    <w:rsid w:val="002E62CB"/>
    <w:rsid w:val="002E69B9"/>
    <w:rsid w:val="002E78BA"/>
    <w:rsid w:val="002F5841"/>
    <w:rsid w:val="002F7895"/>
    <w:rsid w:val="0030198B"/>
    <w:rsid w:val="00302F68"/>
    <w:rsid w:val="0030351B"/>
    <w:rsid w:val="00315032"/>
    <w:rsid w:val="0032243B"/>
    <w:rsid w:val="00331D65"/>
    <w:rsid w:val="00332506"/>
    <w:rsid w:val="0033414B"/>
    <w:rsid w:val="00334A9F"/>
    <w:rsid w:val="0034125E"/>
    <w:rsid w:val="00342216"/>
    <w:rsid w:val="00342AE5"/>
    <w:rsid w:val="003468BF"/>
    <w:rsid w:val="00355727"/>
    <w:rsid w:val="0036595F"/>
    <w:rsid w:val="003667A9"/>
    <w:rsid w:val="003718FA"/>
    <w:rsid w:val="0037352D"/>
    <w:rsid w:val="003737D1"/>
    <w:rsid w:val="00384C93"/>
    <w:rsid w:val="00386C37"/>
    <w:rsid w:val="003A3583"/>
    <w:rsid w:val="003A6897"/>
    <w:rsid w:val="003B0CD3"/>
    <w:rsid w:val="003B2EB7"/>
    <w:rsid w:val="003C3849"/>
    <w:rsid w:val="003C4BB2"/>
    <w:rsid w:val="003C5838"/>
    <w:rsid w:val="003C7814"/>
    <w:rsid w:val="003D56AE"/>
    <w:rsid w:val="003D64E5"/>
    <w:rsid w:val="003D65BC"/>
    <w:rsid w:val="003D7C60"/>
    <w:rsid w:val="003E019B"/>
    <w:rsid w:val="003E5957"/>
    <w:rsid w:val="0040004A"/>
    <w:rsid w:val="00402BA8"/>
    <w:rsid w:val="00403A77"/>
    <w:rsid w:val="004044BD"/>
    <w:rsid w:val="0040479B"/>
    <w:rsid w:val="00405742"/>
    <w:rsid w:val="004073DA"/>
    <w:rsid w:val="00410905"/>
    <w:rsid w:val="00414D43"/>
    <w:rsid w:val="00414E0D"/>
    <w:rsid w:val="00420660"/>
    <w:rsid w:val="00421241"/>
    <w:rsid w:val="00434B69"/>
    <w:rsid w:val="00442BCA"/>
    <w:rsid w:val="004531EC"/>
    <w:rsid w:val="00453499"/>
    <w:rsid w:val="00454E40"/>
    <w:rsid w:val="00472809"/>
    <w:rsid w:val="00480BC1"/>
    <w:rsid w:val="00482414"/>
    <w:rsid w:val="00483B38"/>
    <w:rsid w:val="00484BAB"/>
    <w:rsid w:val="00494324"/>
    <w:rsid w:val="00497392"/>
    <w:rsid w:val="004A1103"/>
    <w:rsid w:val="004A5D4A"/>
    <w:rsid w:val="004C1923"/>
    <w:rsid w:val="004C632B"/>
    <w:rsid w:val="004D4122"/>
    <w:rsid w:val="004D551B"/>
    <w:rsid w:val="004E11C4"/>
    <w:rsid w:val="004E4700"/>
    <w:rsid w:val="004E53D5"/>
    <w:rsid w:val="004F1E3A"/>
    <w:rsid w:val="004F3FD6"/>
    <w:rsid w:val="004F5B4A"/>
    <w:rsid w:val="004F68AE"/>
    <w:rsid w:val="00502251"/>
    <w:rsid w:val="00510C26"/>
    <w:rsid w:val="00511750"/>
    <w:rsid w:val="005152A6"/>
    <w:rsid w:val="00516831"/>
    <w:rsid w:val="00523406"/>
    <w:rsid w:val="00524650"/>
    <w:rsid w:val="00533554"/>
    <w:rsid w:val="005409CE"/>
    <w:rsid w:val="00541A39"/>
    <w:rsid w:val="0054232A"/>
    <w:rsid w:val="005546BC"/>
    <w:rsid w:val="00555D46"/>
    <w:rsid w:val="00566154"/>
    <w:rsid w:val="00576BE0"/>
    <w:rsid w:val="0058276E"/>
    <w:rsid w:val="00587F01"/>
    <w:rsid w:val="005923B6"/>
    <w:rsid w:val="0059309F"/>
    <w:rsid w:val="00596E78"/>
    <w:rsid w:val="005A06C6"/>
    <w:rsid w:val="005A2A4A"/>
    <w:rsid w:val="005A6C1B"/>
    <w:rsid w:val="005B18B0"/>
    <w:rsid w:val="005B1FAC"/>
    <w:rsid w:val="005B3222"/>
    <w:rsid w:val="005B3903"/>
    <w:rsid w:val="005B6D24"/>
    <w:rsid w:val="005B7666"/>
    <w:rsid w:val="005C3F65"/>
    <w:rsid w:val="005C4FC8"/>
    <w:rsid w:val="005C5FB3"/>
    <w:rsid w:val="005C6C1F"/>
    <w:rsid w:val="005D0352"/>
    <w:rsid w:val="005D0C8B"/>
    <w:rsid w:val="005D3852"/>
    <w:rsid w:val="005E260D"/>
    <w:rsid w:val="005E55E7"/>
    <w:rsid w:val="005E6EB8"/>
    <w:rsid w:val="005F18E4"/>
    <w:rsid w:val="005F7093"/>
    <w:rsid w:val="00600CD7"/>
    <w:rsid w:val="00601D99"/>
    <w:rsid w:val="00605FAC"/>
    <w:rsid w:val="00624B54"/>
    <w:rsid w:val="00627E5C"/>
    <w:rsid w:val="00633815"/>
    <w:rsid w:val="00634792"/>
    <w:rsid w:val="00641DFF"/>
    <w:rsid w:val="00642CEB"/>
    <w:rsid w:val="00644BA9"/>
    <w:rsid w:val="0064613D"/>
    <w:rsid w:val="00652E70"/>
    <w:rsid w:val="00655A4D"/>
    <w:rsid w:val="00656205"/>
    <w:rsid w:val="006577B6"/>
    <w:rsid w:val="0067057D"/>
    <w:rsid w:val="006749D1"/>
    <w:rsid w:val="00683B6F"/>
    <w:rsid w:val="00685DC4"/>
    <w:rsid w:val="00686A9A"/>
    <w:rsid w:val="00687E61"/>
    <w:rsid w:val="00692B31"/>
    <w:rsid w:val="00693535"/>
    <w:rsid w:val="006935E7"/>
    <w:rsid w:val="006938DC"/>
    <w:rsid w:val="00696260"/>
    <w:rsid w:val="006A1538"/>
    <w:rsid w:val="006A4E8F"/>
    <w:rsid w:val="006B0F8E"/>
    <w:rsid w:val="006B14B6"/>
    <w:rsid w:val="006C4C4C"/>
    <w:rsid w:val="006C5AD7"/>
    <w:rsid w:val="006D5D2E"/>
    <w:rsid w:val="006E01AA"/>
    <w:rsid w:val="006E24B5"/>
    <w:rsid w:val="006E67FF"/>
    <w:rsid w:val="00704F04"/>
    <w:rsid w:val="0070715B"/>
    <w:rsid w:val="007101E8"/>
    <w:rsid w:val="007120F4"/>
    <w:rsid w:val="007128B2"/>
    <w:rsid w:val="00721213"/>
    <w:rsid w:val="0072236F"/>
    <w:rsid w:val="00723068"/>
    <w:rsid w:val="00724A49"/>
    <w:rsid w:val="00726753"/>
    <w:rsid w:val="00727ED0"/>
    <w:rsid w:val="00731AE4"/>
    <w:rsid w:val="007409D7"/>
    <w:rsid w:val="00742667"/>
    <w:rsid w:val="00752A8F"/>
    <w:rsid w:val="00755568"/>
    <w:rsid w:val="00756114"/>
    <w:rsid w:val="00762A07"/>
    <w:rsid w:val="007643F2"/>
    <w:rsid w:val="00764CAE"/>
    <w:rsid w:val="00770070"/>
    <w:rsid w:val="00771CBF"/>
    <w:rsid w:val="00776414"/>
    <w:rsid w:val="007804E7"/>
    <w:rsid w:val="00781B6D"/>
    <w:rsid w:val="00790A4E"/>
    <w:rsid w:val="00790ACF"/>
    <w:rsid w:val="007932E3"/>
    <w:rsid w:val="00797CF3"/>
    <w:rsid w:val="007A73FC"/>
    <w:rsid w:val="007B4BAE"/>
    <w:rsid w:val="007D0E71"/>
    <w:rsid w:val="007D155A"/>
    <w:rsid w:val="007E2AAE"/>
    <w:rsid w:val="007E54C7"/>
    <w:rsid w:val="007E60DD"/>
    <w:rsid w:val="007F6CC8"/>
    <w:rsid w:val="00814257"/>
    <w:rsid w:val="00814A2D"/>
    <w:rsid w:val="008160FD"/>
    <w:rsid w:val="00820645"/>
    <w:rsid w:val="0082108F"/>
    <w:rsid w:val="00821965"/>
    <w:rsid w:val="00822E20"/>
    <w:rsid w:val="008244ED"/>
    <w:rsid w:val="0082618A"/>
    <w:rsid w:val="0082793D"/>
    <w:rsid w:val="00834DBA"/>
    <w:rsid w:val="00852E3F"/>
    <w:rsid w:val="00853918"/>
    <w:rsid w:val="00863CB1"/>
    <w:rsid w:val="00864A37"/>
    <w:rsid w:val="00864CC1"/>
    <w:rsid w:val="0086621F"/>
    <w:rsid w:val="008738E6"/>
    <w:rsid w:val="00882F0E"/>
    <w:rsid w:val="00884E3C"/>
    <w:rsid w:val="008906C1"/>
    <w:rsid w:val="00891772"/>
    <w:rsid w:val="008948ED"/>
    <w:rsid w:val="00894B00"/>
    <w:rsid w:val="008A0BCA"/>
    <w:rsid w:val="008A48CB"/>
    <w:rsid w:val="008A4E2F"/>
    <w:rsid w:val="008A5CAE"/>
    <w:rsid w:val="008B1D3A"/>
    <w:rsid w:val="008B2D99"/>
    <w:rsid w:val="008B38E2"/>
    <w:rsid w:val="008C19D5"/>
    <w:rsid w:val="008C4635"/>
    <w:rsid w:val="008C4DAB"/>
    <w:rsid w:val="008D0F79"/>
    <w:rsid w:val="008D21A7"/>
    <w:rsid w:val="008D2367"/>
    <w:rsid w:val="008E10BD"/>
    <w:rsid w:val="008E12B3"/>
    <w:rsid w:val="008E2892"/>
    <w:rsid w:val="008E4618"/>
    <w:rsid w:val="008E75CB"/>
    <w:rsid w:val="008F2B22"/>
    <w:rsid w:val="008F3510"/>
    <w:rsid w:val="008F401D"/>
    <w:rsid w:val="009017B7"/>
    <w:rsid w:val="00902F81"/>
    <w:rsid w:val="00903C60"/>
    <w:rsid w:val="009113A6"/>
    <w:rsid w:val="009150FF"/>
    <w:rsid w:val="00915978"/>
    <w:rsid w:val="009256C0"/>
    <w:rsid w:val="00926CFE"/>
    <w:rsid w:val="00930C83"/>
    <w:rsid w:val="00945242"/>
    <w:rsid w:val="00947B1E"/>
    <w:rsid w:val="009562C2"/>
    <w:rsid w:val="009611BF"/>
    <w:rsid w:val="009648AE"/>
    <w:rsid w:val="00970882"/>
    <w:rsid w:val="00987892"/>
    <w:rsid w:val="00991DAE"/>
    <w:rsid w:val="00992836"/>
    <w:rsid w:val="00993EB8"/>
    <w:rsid w:val="00996AD6"/>
    <w:rsid w:val="009A163B"/>
    <w:rsid w:val="009A41F8"/>
    <w:rsid w:val="009A6502"/>
    <w:rsid w:val="009A6648"/>
    <w:rsid w:val="009A6918"/>
    <w:rsid w:val="009A7E77"/>
    <w:rsid w:val="009B0239"/>
    <w:rsid w:val="009B0C8A"/>
    <w:rsid w:val="009B485C"/>
    <w:rsid w:val="009B573A"/>
    <w:rsid w:val="009B7726"/>
    <w:rsid w:val="009C1716"/>
    <w:rsid w:val="009C3C1E"/>
    <w:rsid w:val="009D0C26"/>
    <w:rsid w:val="009D7262"/>
    <w:rsid w:val="009F03BE"/>
    <w:rsid w:val="009F4B1E"/>
    <w:rsid w:val="009F6CB9"/>
    <w:rsid w:val="00A00E04"/>
    <w:rsid w:val="00A017FB"/>
    <w:rsid w:val="00A17C78"/>
    <w:rsid w:val="00A43AF3"/>
    <w:rsid w:val="00A44543"/>
    <w:rsid w:val="00A461A8"/>
    <w:rsid w:val="00A53254"/>
    <w:rsid w:val="00A57881"/>
    <w:rsid w:val="00A617E7"/>
    <w:rsid w:val="00A632B2"/>
    <w:rsid w:val="00A64CD0"/>
    <w:rsid w:val="00A74F87"/>
    <w:rsid w:val="00A76CC3"/>
    <w:rsid w:val="00A820D4"/>
    <w:rsid w:val="00A83BC9"/>
    <w:rsid w:val="00A84E34"/>
    <w:rsid w:val="00A92C17"/>
    <w:rsid w:val="00A96143"/>
    <w:rsid w:val="00A962C2"/>
    <w:rsid w:val="00A96DBD"/>
    <w:rsid w:val="00AB336F"/>
    <w:rsid w:val="00AB45A1"/>
    <w:rsid w:val="00AB6A7C"/>
    <w:rsid w:val="00AB6C15"/>
    <w:rsid w:val="00AC1CB1"/>
    <w:rsid w:val="00AC3E8C"/>
    <w:rsid w:val="00AD1251"/>
    <w:rsid w:val="00AD42FC"/>
    <w:rsid w:val="00AD4F9C"/>
    <w:rsid w:val="00AD6AD8"/>
    <w:rsid w:val="00AD7193"/>
    <w:rsid w:val="00AE2D7A"/>
    <w:rsid w:val="00AE36B3"/>
    <w:rsid w:val="00AE4679"/>
    <w:rsid w:val="00AF0AEC"/>
    <w:rsid w:val="00AF320B"/>
    <w:rsid w:val="00AF63DB"/>
    <w:rsid w:val="00AF7579"/>
    <w:rsid w:val="00B074DA"/>
    <w:rsid w:val="00B10A2F"/>
    <w:rsid w:val="00B127E7"/>
    <w:rsid w:val="00B150A6"/>
    <w:rsid w:val="00B234C2"/>
    <w:rsid w:val="00B26812"/>
    <w:rsid w:val="00B30537"/>
    <w:rsid w:val="00B3683C"/>
    <w:rsid w:val="00B42FE5"/>
    <w:rsid w:val="00B463C1"/>
    <w:rsid w:val="00B47335"/>
    <w:rsid w:val="00B47575"/>
    <w:rsid w:val="00B633EC"/>
    <w:rsid w:val="00B641DA"/>
    <w:rsid w:val="00B72D0C"/>
    <w:rsid w:val="00B73252"/>
    <w:rsid w:val="00B73C26"/>
    <w:rsid w:val="00B74561"/>
    <w:rsid w:val="00B8062A"/>
    <w:rsid w:val="00B8402A"/>
    <w:rsid w:val="00B92CE7"/>
    <w:rsid w:val="00B96E7D"/>
    <w:rsid w:val="00B977F7"/>
    <w:rsid w:val="00B97A29"/>
    <w:rsid w:val="00BA0482"/>
    <w:rsid w:val="00BA518B"/>
    <w:rsid w:val="00BA6027"/>
    <w:rsid w:val="00BA7284"/>
    <w:rsid w:val="00BB2FE6"/>
    <w:rsid w:val="00BB50D8"/>
    <w:rsid w:val="00BB5C70"/>
    <w:rsid w:val="00BB6034"/>
    <w:rsid w:val="00BC0C3E"/>
    <w:rsid w:val="00BC1AF4"/>
    <w:rsid w:val="00BC22F2"/>
    <w:rsid w:val="00BC2997"/>
    <w:rsid w:val="00BC7F23"/>
    <w:rsid w:val="00BD4078"/>
    <w:rsid w:val="00BD627B"/>
    <w:rsid w:val="00BD663B"/>
    <w:rsid w:val="00BD6A87"/>
    <w:rsid w:val="00BD6C03"/>
    <w:rsid w:val="00BD72FF"/>
    <w:rsid w:val="00BE1E31"/>
    <w:rsid w:val="00BF1A9D"/>
    <w:rsid w:val="00BF57BA"/>
    <w:rsid w:val="00BF7C37"/>
    <w:rsid w:val="00C15C88"/>
    <w:rsid w:val="00C22A3C"/>
    <w:rsid w:val="00C2505B"/>
    <w:rsid w:val="00C26256"/>
    <w:rsid w:val="00C32389"/>
    <w:rsid w:val="00C36E7F"/>
    <w:rsid w:val="00C46AF2"/>
    <w:rsid w:val="00C523F4"/>
    <w:rsid w:val="00C55E0C"/>
    <w:rsid w:val="00C56BBC"/>
    <w:rsid w:val="00C57667"/>
    <w:rsid w:val="00C67861"/>
    <w:rsid w:val="00C746B0"/>
    <w:rsid w:val="00C74E93"/>
    <w:rsid w:val="00C7642C"/>
    <w:rsid w:val="00C7768F"/>
    <w:rsid w:val="00C8095F"/>
    <w:rsid w:val="00C811E9"/>
    <w:rsid w:val="00C90D02"/>
    <w:rsid w:val="00C92E0D"/>
    <w:rsid w:val="00C93D11"/>
    <w:rsid w:val="00C963DB"/>
    <w:rsid w:val="00C9714C"/>
    <w:rsid w:val="00CA2BA6"/>
    <w:rsid w:val="00CA6A22"/>
    <w:rsid w:val="00CB12C3"/>
    <w:rsid w:val="00CB1AA6"/>
    <w:rsid w:val="00CB59AC"/>
    <w:rsid w:val="00CC0F5C"/>
    <w:rsid w:val="00CC4320"/>
    <w:rsid w:val="00CD1838"/>
    <w:rsid w:val="00CD713F"/>
    <w:rsid w:val="00CF21E0"/>
    <w:rsid w:val="00CF4548"/>
    <w:rsid w:val="00CF4DC7"/>
    <w:rsid w:val="00CF7757"/>
    <w:rsid w:val="00D00F6D"/>
    <w:rsid w:val="00D02D0E"/>
    <w:rsid w:val="00D030C4"/>
    <w:rsid w:val="00D05344"/>
    <w:rsid w:val="00D109D3"/>
    <w:rsid w:val="00D1211C"/>
    <w:rsid w:val="00D143D1"/>
    <w:rsid w:val="00D20458"/>
    <w:rsid w:val="00D2088E"/>
    <w:rsid w:val="00D264C8"/>
    <w:rsid w:val="00D335CD"/>
    <w:rsid w:val="00D34A82"/>
    <w:rsid w:val="00D3610F"/>
    <w:rsid w:val="00D42316"/>
    <w:rsid w:val="00D43F4F"/>
    <w:rsid w:val="00D44322"/>
    <w:rsid w:val="00D450C3"/>
    <w:rsid w:val="00D468AC"/>
    <w:rsid w:val="00D47D0D"/>
    <w:rsid w:val="00D50444"/>
    <w:rsid w:val="00D50899"/>
    <w:rsid w:val="00D52DA6"/>
    <w:rsid w:val="00D54CCA"/>
    <w:rsid w:val="00D61117"/>
    <w:rsid w:val="00D61581"/>
    <w:rsid w:val="00D62E53"/>
    <w:rsid w:val="00D7526D"/>
    <w:rsid w:val="00D82A91"/>
    <w:rsid w:val="00D842F0"/>
    <w:rsid w:val="00D860E5"/>
    <w:rsid w:val="00D871E0"/>
    <w:rsid w:val="00D87C5C"/>
    <w:rsid w:val="00D94E54"/>
    <w:rsid w:val="00DA1EAC"/>
    <w:rsid w:val="00DA2B1D"/>
    <w:rsid w:val="00DA717D"/>
    <w:rsid w:val="00DA755A"/>
    <w:rsid w:val="00DB2081"/>
    <w:rsid w:val="00DC0164"/>
    <w:rsid w:val="00DC2579"/>
    <w:rsid w:val="00DD45B3"/>
    <w:rsid w:val="00DD56BD"/>
    <w:rsid w:val="00DE5365"/>
    <w:rsid w:val="00DE5B0F"/>
    <w:rsid w:val="00DE5D2A"/>
    <w:rsid w:val="00DF18F8"/>
    <w:rsid w:val="00DF259C"/>
    <w:rsid w:val="00DF3A92"/>
    <w:rsid w:val="00DF7FF8"/>
    <w:rsid w:val="00E024BF"/>
    <w:rsid w:val="00E0444E"/>
    <w:rsid w:val="00E06F58"/>
    <w:rsid w:val="00E14082"/>
    <w:rsid w:val="00E20B2D"/>
    <w:rsid w:val="00E2672C"/>
    <w:rsid w:val="00E306B7"/>
    <w:rsid w:val="00E31CAD"/>
    <w:rsid w:val="00E32441"/>
    <w:rsid w:val="00E3396E"/>
    <w:rsid w:val="00E33AED"/>
    <w:rsid w:val="00E368A1"/>
    <w:rsid w:val="00E37FBB"/>
    <w:rsid w:val="00E4199E"/>
    <w:rsid w:val="00E439AF"/>
    <w:rsid w:val="00E57FE2"/>
    <w:rsid w:val="00E63F76"/>
    <w:rsid w:val="00E64855"/>
    <w:rsid w:val="00E716A0"/>
    <w:rsid w:val="00E74030"/>
    <w:rsid w:val="00E76C6D"/>
    <w:rsid w:val="00E84A67"/>
    <w:rsid w:val="00EA0067"/>
    <w:rsid w:val="00EA2195"/>
    <w:rsid w:val="00EA5CCC"/>
    <w:rsid w:val="00EB1E20"/>
    <w:rsid w:val="00EB256A"/>
    <w:rsid w:val="00EB2CCD"/>
    <w:rsid w:val="00EB4CCE"/>
    <w:rsid w:val="00EC08AA"/>
    <w:rsid w:val="00EC15BE"/>
    <w:rsid w:val="00EC3A96"/>
    <w:rsid w:val="00EC4B59"/>
    <w:rsid w:val="00EC6E66"/>
    <w:rsid w:val="00ED0865"/>
    <w:rsid w:val="00ED0C5A"/>
    <w:rsid w:val="00EE1D05"/>
    <w:rsid w:val="00EE3953"/>
    <w:rsid w:val="00EE40F4"/>
    <w:rsid w:val="00EE5F24"/>
    <w:rsid w:val="00EE6E7D"/>
    <w:rsid w:val="00EF0B66"/>
    <w:rsid w:val="00EF31C2"/>
    <w:rsid w:val="00EF5059"/>
    <w:rsid w:val="00EF706C"/>
    <w:rsid w:val="00F00BB3"/>
    <w:rsid w:val="00F02E9B"/>
    <w:rsid w:val="00F0490E"/>
    <w:rsid w:val="00F101A1"/>
    <w:rsid w:val="00F13B61"/>
    <w:rsid w:val="00F14096"/>
    <w:rsid w:val="00F14739"/>
    <w:rsid w:val="00F16C35"/>
    <w:rsid w:val="00F22999"/>
    <w:rsid w:val="00F26D04"/>
    <w:rsid w:val="00F33FB3"/>
    <w:rsid w:val="00F41BF5"/>
    <w:rsid w:val="00F628D3"/>
    <w:rsid w:val="00F654E7"/>
    <w:rsid w:val="00F74572"/>
    <w:rsid w:val="00F74ACB"/>
    <w:rsid w:val="00F76E7C"/>
    <w:rsid w:val="00F850EF"/>
    <w:rsid w:val="00F86FB4"/>
    <w:rsid w:val="00F91D66"/>
    <w:rsid w:val="00F93A11"/>
    <w:rsid w:val="00F949B6"/>
    <w:rsid w:val="00F94A77"/>
    <w:rsid w:val="00F94FEA"/>
    <w:rsid w:val="00F97B47"/>
    <w:rsid w:val="00FA0E75"/>
    <w:rsid w:val="00FB10BD"/>
    <w:rsid w:val="00FB28EB"/>
    <w:rsid w:val="00FB723E"/>
    <w:rsid w:val="00FB73D8"/>
    <w:rsid w:val="00FC236C"/>
    <w:rsid w:val="00FC56DE"/>
    <w:rsid w:val="00FC5A82"/>
    <w:rsid w:val="00FD223C"/>
    <w:rsid w:val="00FD5B57"/>
    <w:rsid w:val="00FD7EC9"/>
    <w:rsid w:val="00FF029A"/>
    <w:rsid w:val="00FF0BF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B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D66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F91D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91D66"/>
    <w:rPr>
      <w:b/>
      <w:bCs/>
    </w:rPr>
  </w:style>
  <w:style w:type="paragraph" w:styleId="ListParagraph">
    <w:name w:val="List Paragraph"/>
    <w:basedOn w:val="Normal"/>
    <w:uiPriority w:val="34"/>
    <w:qFormat/>
    <w:rsid w:val="001B0788"/>
    <w:pPr>
      <w:ind w:left="720"/>
    </w:pPr>
  </w:style>
  <w:style w:type="table" w:styleId="TableGrid">
    <w:name w:val="Table Grid"/>
    <w:basedOn w:val="TableNormal"/>
    <w:uiPriority w:val="99"/>
    <w:rsid w:val="0075556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41B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0087-2A61-4EDC-85C3-06A7277F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1335</Words>
  <Characters>10154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organization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Նախագիծ</dc:title>
  <dc:subject/>
  <dc:creator>IVBP</dc:creator>
  <cp:keywords>Mulberry 2.0</cp:keywords>
  <dc:description/>
  <cp:lastModifiedBy>IVBP</cp:lastModifiedBy>
  <cp:revision>297</cp:revision>
  <cp:lastPrinted>2019-03-21T18:54:00Z</cp:lastPrinted>
  <dcterms:created xsi:type="dcterms:W3CDTF">2018-03-16T06:05:00Z</dcterms:created>
  <dcterms:modified xsi:type="dcterms:W3CDTF">2019-06-30T18:55:00Z</dcterms:modified>
</cp:coreProperties>
</file>