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B1" w:rsidRPr="00A11CF4" w:rsidRDefault="00FC27B1" w:rsidP="00C957AF">
      <w:pPr>
        <w:jc w:val="center"/>
        <w:rPr>
          <w:rFonts w:ascii="Sylfaen" w:hAnsi="Sylfaen" w:cs="Sylfaen"/>
          <w:b/>
          <w:i/>
          <w:color w:val="000000"/>
        </w:rPr>
      </w:pPr>
      <w:r w:rsidRPr="00A11CF4">
        <w:rPr>
          <w:rFonts w:ascii="Sylfaen" w:hAnsi="Sylfaen" w:cs="Sylfaen"/>
          <w:b/>
          <w:i/>
          <w:color w:val="000000"/>
        </w:rPr>
        <w:t>Ա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Մ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Փ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Ո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Փ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Ա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Թ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Ե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Ր</w:t>
      </w:r>
      <w:r>
        <w:rPr>
          <w:rFonts w:ascii="Sylfaen" w:hAnsi="Sylfaen" w:cs="Sylfaen"/>
          <w:b/>
          <w:i/>
          <w:color w:val="000000"/>
        </w:rPr>
        <w:t xml:space="preserve"> </w:t>
      </w:r>
      <w:r w:rsidRPr="00A11CF4">
        <w:rPr>
          <w:rFonts w:ascii="Sylfaen" w:hAnsi="Sylfaen" w:cs="Sylfaen"/>
          <w:b/>
          <w:i/>
          <w:color w:val="000000"/>
        </w:rPr>
        <w:t>Թ</w:t>
      </w:r>
    </w:p>
    <w:p w:rsidR="00FC27B1" w:rsidRPr="008B134B" w:rsidRDefault="00FC27B1" w:rsidP="00C957AF">
      <w:pPr>
        <w:spacing w:line="240" w:lineRule="auto"/>
        <w:jc w:val="center"/>
        <w:rPr>
          <w:rFonts w:ascii="Sylfaen" w:hAnsi="Sylfaen" w:cs="Sylfaen"/>
          <w:b/>
          <w:color w:val="000000"/>
        </w:rPr>
      </w:pPr>
      <w:r w:rsidRPr="008B134B">
        <w:rPr>
          <w:rFonts w:ascii="Sylfaen" w:hAnsi="Sylfaen" w:cs="Sylfaen"/>
          <w:b/>
          <w:color w:val="000000"/>
        </w:rPr>
        <w:t>«Կենսաչափական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կողմնորոշիչներ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պարունակող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էլեկտրոնային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անձնագրերի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համակարգի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ներդրման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տեխնիկական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առաջադրանքին հավանություն</w:t>
      </w:r>
      <w:r w:rsidRPr="008B134B">
        <w:rPr>
          <w:rFonts w:ascii="Times Armenian" w:hAnsi="Times Armenian" w:cs="Times Armenian"/>
          <w:b/>
          <w:color w:val="000000"/>
        </w:rPr>
        <w:t xml:space="preserve"> </w:t>
      </w:r>
      <w:r w:rsidRPr="008B134B">
        <w:rPr>
          <w:rFonts w:ascii="Sylfaen" w:hAnsi="Sylfaen" w:cs="Sylfaen"/>
          <w:b/>
          <w:color w:val="000000"/>
        </w:rPr>
        <w:t>տալու մասին» Հայաստանի հանրապետության կառավարության որոշման նախագծի վերաբերյալ շահագրգիռ գերատեսչությունների կողմից ներկայացված առաջարակությունների մասին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268"/>
        <w:gridCol w:w="7229"/>
        <w:gridCol w:w="3757"/>
      </w:tblGrid>
      <w:tr w:rsidR="00FC27B1" w:rsidRPr="00E915CD" w:rsidTr="00E915CD">
        <w:tc>
          <w:tcPr>
            <w:tcW w:w="534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հ/հ</w:t>
            </w:r>
          </w:p>
        </w:tc>
        <w:tc>
          <w:tcPr>
            <w:tcW w:w="2268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Պետական մարմնի անվանումը</w:t>
            </w:r>
          </w:p>
        </w:tc>
        <w:tc>
          <w:tcPr>
            <w:tcW w:w="7229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Առաջարկությունների բովանդակությունը</w:t>
            </w:r>
          </w:p>
        </w:tc>
        <w:tc>
          <w:tcPr>
            <w:tcW w:w="3757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ՀՀ ոստիկանության եզրակացությունը</w:t>
            </w:r>
          </w:p>
        </w:tc>
      </w:tr>
      <w:tr w:rsidR="00FC27B1" w:rsidRPr="00E915CD" w:rsidTr="00E915CD">
        <w:tc>
          <w:tcPr>
            <w:tcW w:w="534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1.</w:t>
            </w:r>
          </w:p>
        </w:tc>
        <w:tc>
          <w:tcPr>
            <w:tcW w:w="2268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ՀՀ էկոնոմիկայի նախարարություն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12.08.10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14.5/3748-10</w:t>
            </w:r>
          </w:p>
        </w:tc>
        <w:tc>
          <w:tcPr>
            <w:tcW w:w="7229" w:type="dxa"/>
          </w:tcPr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2-րդ մասի 4-րդ բաժնում «Ինտեգրում առկա համակարգերի (ԲՊՌ) և հավաստագրման կենտրոնի հետ» կետը փոխարարինել «Ինտեգրում առկա համակարգերի (ԲՊՌ) և նույնականացման քարտերի հավաստագրման կենտրոնի հետ» կետով: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2-րդ մասի 4-րդ բաժնում «Ինտեգրում առկա համակարգերի (ԲՊՌ) և նույնականացման քարտերի հավաստագրման կենտրոնի հետ» կետից հետո ավելացնել նոր կետ` «Էլեկտրոնային անձնագրերի համար CSCA-ը պետք է մշակվի ICAO 9303 փաստաթղթի համաձայն: Մուտքի ընդլայնված վերահսկման ենթակառուցվածքը պետք է չընդգրկվի:»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3-րդ մասի 5-րդ բաժնի 5.2 «Ընդհանուր պահանջներ» ենթաբաժնում ավելացնել նոր պահանջ`  «Էլ. անձնագրերի համար CSCA-ը պետք է մշակվի ICAO 9303 փաստաթղթի համաձայն: Մուտքի ընդլայնված վերահսկման ենթակառուցվածքը պետք է չընդգրկվի:»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3-րդ մասի 9-րդ բաժնի 9.1 ենթաբաժնում նշված «Այլ մանրամասներ  ՀԲԵ բաժնում» արտահայտությունը հանել: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 w:eastAsia="ru-RU"/>
              </w:rPr>
            </w:pPr>
            <w:r w:rsidRPr="00E915CD">
              <w:rPr>
                <w:rFonts w:ascii="Sylfaen" w:hAnsi="Sylfaen" w:cs="Sylfaen"/>
                <w:lang w:val="en-US"/>
              </w:rPr>
              <w:t>3-րդ մասի 9-րդ բաժնի 9.1 «Նկարագրություն» ենթաբաժնի «Կենտրոնական համակարգ» կետում ավելացնել «</w:t>
            </w:r>
            <w:r w:rsidRPr="00E915CD">
              <w:rPr>
                <w:rFonts w:ascii="Sylfaen" w:hAnsi="Sylfaen" w:cs="Sylfaen"/>
                <w:lang w:val="en-US" w:eastAsia="ru-RU"/>
              </w:rPr>
              <w:t>Համակարգը բաղկացած է 2 ենթահամակարգերից`</w:t>
            </w:r>
          </w:p>
          <w:p w:rsidR="00FC27B1" w:rsidRPr="00E915CD" w:rsidRDefault="00FC27B1" w:rsidP="00E915CD">
            <w:pPr>
              <w:pStyle w:val="ListParagraph"/>
              <w:numPr>
                <w:ilvl w:val="1"/>
                <w:numId w:val="1"/>
              </w:numPr>
              <w:tabs>
                <w:tab w:val="left" w:pos="1080"/>
              </w:tabs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 w:eastAsia="ru-RU"/>
              </w:rPr>
            </w:pPr>
            <w:r w:rsidRPr="00E915CD">
              <w:rPr>
                <w:rFonts w:ascii="Sylfaen" w:hAnsi="Sylfaen" w:cs="Sylfaen"/>
                <w:lang w:val="en-US" w:eastAsia="ru-RU"/>
              </w:rPr>
              <w:t>CSCA էլ.անձնագրերի ՀԲԵ-ի համար</w:t>
            </w:r>
          </w:p>
          <w:p w:rsidR="00FC27B1" w:rsidRPr="00E915CD" w:rsidRDefault="00FC27B1" w:rsidP="00E915CD">
            <w:pPr>
              <w:pStyle w:val="ListParagraph"/>
              <w:numPr>
                <w:ilvl w:val="1"/>
                <w:numId w:val="1"/>
              </w:numPr>
              <w:tabs>
                <w:tab w:val="left" w:pos="1080"/>
              </w:tabs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 w:eastAsia="ru-RU"/>
              </w:rPr>
            </w:pPr>
            <w:r w:rsidRPr="00E915CD">
              <w:rPr>
                <w:rFonts w:ascii="Sylfaen" w:hAnsi="Sylfaen" w:cs="Sylfaen"/>
                <w:lang w:val="en-US" w:eastAsia="ru-RU"/>
              </w:rPr>
              <w:t>Առանձին Նույնականացման քարտերի ՀԲԵ»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en-US"/>
              </w:rPr>
              <w:t>3-րդ մասի 5-րդ բաժնի 5.6 «Փորձարկում» ենթաբաժնում ավելացնել հետևյալ պահանջները.</w:t>
            </w:r>
          </w:p>
          <w:p w:rsidR="00FC27B1" w:rsidRPr="00E915CD" w:rsidRDefault="00FC27B1" w:rsidP="00E91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>«Հայտ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ներկայացնողը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պետք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է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տրամադրի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առաք</w:t>
            </w:r>
            <w:r w:rsidRPr="00E915CD">
              <w:rPr>
                <w:rFonts w:ascii="Sylfaen" w:hAnsi="Sylfaen"/>
                <w:lang w:val="hy-AM"/>
              </w:rPr>
              <w:t>ված համակարգերի ստուգման ցուցակ, որը պետք է համաձայնեցվի պատվիրատուի հետ նախքան օգտագործումը: Այն պետք է ներառի և չսահմանափակվի ծրագրային և ապարատային ապահովման, փաստաթղթերի ցուցակներով: Պատվիրատուն կարող է  ապրանքների առաքումից հետո ցուցակի  հիման վրա ստուգումներ իրականացնել:</w:t>
            </w:r>
          </w:p>
          <w:p w:rsidR="00FC27B1" w:rsidRPr="00E915CD" w:rsidRDefault="00FC27B1" w:rsidP="00E91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>Ի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հավելումն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հայտ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ներկայացնողի</w:t>
            </w:r>
            <w:r w:rsidRPr="00E915CD">
              <w:rPr>
                <w:rFonts w:ascii="Sylfaen" w:hAnsi="Sylfaen"/>
                <w:lang w:val="hy-AM"/>
              </w:rPr>
              <w:t xml:space="preserve"> ստանդարտ փորձարկումների և տեղադրման թեստերի` հայտ ներկայացնողը (պատվիրատուի աջակցությամբ) նախքան ներդրման ընդունումը և պատվիրատուի կողմից ներդրման  հավաստագիր (հավաստագրեր) հանձնելը պետք է իրականացնի  համակարգի և դրա ենթահամակարգերի հետևյալ թեստերը.</w:t>
            </w:r>
          </w:p>
          <w:p w:rsidR="00FC27B1" w:rsidRPr="00E915CD" w:rsidRDefault="00FC27B1" w:rsidP="00E915CD">
            <w:pPr>
              <w:pStyle w:val="ListParagraph"/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 xml:space="preserve">ա. </w:t>
            </w:r>
            <w:r w:rsidRPr="00E915CD">
              <w:rPr>
                <w:rFonts w:ascii="Sylfaen" w:hAnsi="Sylfaen" w:cs="Sylfaen"/>
                <w:i/>
                <w:lang w:val="hy-AM"/>
              </w:rPr>
              <w:t>Ապարատային</w:t>
            </w:r>
            <w:r w:rsidRPr="00E915CD">
              <w:rPr>
                <w:rFonts w:ascii="Sylfaen" w:hAnsi="Sylfaen"/>
                <w:i/>
                <w:lang w:val="hy-AM"/>
              </w:rPr>
              <w:t xml:space="preserve"> ապահովում:</w:t>
            </w:r>
            <w:r w:rsidRPr="00E915CD">
              <w:rPr>
                <w:rFonts w:ascii="Sylfaen" w:hAnsi="Sylfaen"/>
                <w:lang w:val="hy-AM"/>
              </w:rPr>
              <w:t xml:space="preserve"> Կենտրոններում տեղադրվելիք ցանկացած տեսակի սարքավորում պետք է նախքան տեղադրումը փորձարկվի թեստային  միջավայրում: Փորձարկողը պետք է ստուգի համապատասխանությունը արտադրողականության  պահանջներին: </w:t>
            </w:r>
          </w:p>
          <w:p w:rsidR="00FC27B1" w:rsidRPr="00E915CD" w:rsidRDefault="00FC27B1" w:rsidP="00E915CD">
            <w:pPr>
              <w:pStyle w:val="ListParagraph"/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 xml:space="preserve">բ. </w:t>
            </w:r>
            <w:r w:rsidRPr="00E915CD">
              <w:rPr>
                <w:rFonts w:ascii="Sylfaen" w:hAnsi="Sylfaen" w:cs="Sylfaen"/>
                <w:i/>
                <w:lang w:val="hy-AM"/>
              </w:rPr>
              <w:t>Կիրառական</w:t>
            </w:r>
            <w:r w:rsidRPr="00E915CD">
              <w:rPr>
                <w:rFonts w:ascii="Sylfaen" w:hAnsi="Sylfaen"/>
                <w:i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i/>
                <w:lang w:val="hy-AM"/>
              </w:rPr>
              <w:t>ծրագրի</w:t>
            </w:r>
            <w:r w:rsidRPr="00E915CD">
              <w:rPr>
                <w:rFonts w:ascii="Sylfaen" w:hAnsi="Sylfaen"/>
                <w:i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i/>
                <w:lang w:val="hy-AM"/>
              </w:rPr>
              <w:t>համակարգ</w:t>
            </w:r>
            <w:r w:rsidRPr="00E915CD">
              <w:rPr>
                <w:rFonts w:ascii="Sylfaen" w:hAnsi="Sylfaen"/>
                <w:i/>
                <w:lang w:val="hy-AM"/>
              </w:rPr>
              <w:t>: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Կենտրոններում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տեղադրվ</w:t>
            </w:r>
            <w:r w:rsidRPr="00E915CD">
              <w:rPr>
                <w:rFonts w:ascii="Sylfaen" w:hAnsi="Sylfaen"/>
                <w:lang w:val="hy-AM"/>
              </w:rPr>
              <w:t>ելիք կիրառական ծրագրի համակարգերը պետք է փորձարկվեն թեստային  միջավայրում նախքան տեղադրումը:</w:t>
            </w:r>
          </w:p>
          <w:p w:rsidR="00FC27B1" w:rsidRPr="00E915CD" w:rsidRDefault="00FC27B1" w:rsidP="00E915CD">
            <w:pPr>
              <w:pStyle w:val="ListParagraph"/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 xml:space="preserve">գ. </w:t>
            </w:r>
            <w:r w:rsidRPr="00E915CD">
              <w:rPr>
                <w:rFonts w:ascii="Sylfaen" w:hAnsi="Sylfaen" w:cs="Sylfaen"/>
                <w:i/>
                <w:lang w:val="hy-AM"/>
              </w:rPr>
              <w:t>Կենտրոնական</w:t>
            </w:r>
            <w:r w:rsidRPr="00E915CD">
              <w:rPr>
                <w:rFonts w:ascii="Sylfaen" w:hAnsi="Sylfaen"/>
                <w:i/>
                <w:lang w:val="hy-AM"/>
              </w:rPr>
              <w:t xml:space="preserve"> համակարգ:</w:t>
            </w:r>
            <w:r w:rsidRPr="00E915CD">
              <w:rPr>
                <w:rFonts w:ascii="Sylfaen" w:hAnsi="Sylfaen"/>
                <w:lang w:val="hy-AM"/>
              </w:rPr>
              <w:t xml:space="preserve"> Կենտրոնական համակարգը,  ներառյալ` բոլոր համապատասխանեցման  կամ կոնֆիգուրացման արդյունքները,  պետք է իրականացնի համակարգի ինտեգրացիոն թեստ նախքան տեղադրումը: 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>Պատվիրատուն</w:t>
            </w:r>
            <w:r w:rsidRPr="00E915CD">
              <w:rPr>
                <w:rFonts w:ascii="Sylfaen" w:hAnsi="Sylfaen"/>
                <w:lang w:val="hy-AM"/>
              </w:rPr>
              <w:t xml:space="preserve"> (հայտ ներկայացնողի աջակցությամբ) պետք է տեղադրումից հետո իրականացնի համակարգի և դրա ենթահամակարգերի ներքոհիշյալ թեստերը՝ պարզելու, թե արդյոք համակարգը և դրա ենթահամակարգերը համապատասխանում են գործառույթների ընդունման  պահանջներին: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i/>
                <w:lang w:val="hy-AM"/>
              </w:rPr>
              <w:t>Ամբողջական</w:t>
            </w:r>
            <w:r w:rsidRPr="00E915CD">
              <w:rPr>
                <w:rFonts w:ascii="Sylfaen" w:hAnsi="Sylfaen"/>
                <w:i/>
                <w:lang w:val="hy-AM"/>
              </w:rPr>
              <w:t xml:space="preserve">  համակարգ</w:t>
            </w:r>
            <w:r w:rsidRPr="00E915CD">
              <w:rPr>
                <w:rFonts w:ascii="Sylfaen" w:hAnsi="Sylfaen"/>
                <w:lang w:val="hy-AM"/>
              </w:rPr>
              <w:t>: Ամբողջական տեղադրումը ավարտելուց  հետո հայտ ներկայացնողը պետք է աջակցի պատվիրատուին գործառույթների ընդունման թեստի իրականացման գործում: Հայտ ներկայացնողը պետք է տրամադրի ամբողջական   համակարգը:</w:t>
            </w:r>
          </w:p>
          <w:p w:rsidR="00FC27B1" w:rsidRPr="00E915CD" w:rsidRDefault="00FC27B1" w:rsidP="00E91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 w:cs="Sylfaen"/>
                <w:lang w:val="hy-AM"/>
              </w:rPr>
              <w:t>Հաստատված</w:t>
            </w:r>
            <w:r w:rsidRPr="00E915CD">
              <w:rPr>
                <w:rFonts w:ascii="Sylfaen" w:hAnsi="Sylfaen"/>
                <w:lang w:val="hy-AM"/>
              </w:rPr>
              <w:t xml:space="preserve"> </w:t>
            </w:r>
            <w:r w:rsidRPr="00E915CD">
              <w:rPr>
                <w:rFonts w:ascii="Sylfaen" w:hAnsi="Sylfaen" w:cs="Sylfaen"/>
                <w:lang w:val="hy-AM"/>
              </w:rPr>
              <w:t>թեստային</w:t>
            </w:r>
            <w:r w:rsidRPr="00E915CD">
              <w:rPr>
                <w:rFonts w:ascii="Sylfaen" w:hAnsi="Sylfaen"/>
                <w:lang w:val="hy-AM"/>
              </w:rPr>
              <w:t xml:space="preserve"> պլանի համապատասխան իրականացվելիք թեստերը կներառեն.</w:t>
            </w:r>
          </w:p>
          <w:p w:rsidR="00FC27B1" w:rsidRPr="00E915CD" w:rsidRDefault="00FC27B1" w:rsidP="00E915CD">
            <w:p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/>
                <w:lang w:val="hy-AM"/>
              </w:rPr>
              <w:t>ա. Համակարգի ընդունման թեստ, որը կիրականացվի  համակարգի մշակումից հետո,</w:t>
            </w:r>
          </w:p>
          <w:p w:rsidR="00FC27B1" w:rsidRPr="00E915CD" w:rsidRDefault="00FC27B1" w:rsidP="00E915CD">
            <w:p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/>
                <w:lang w:val="hy-AM"/>
              </w:rPr>
              <w:t>բ. Գործառույթների ընդունման թեստ, որը կիրականացվի  յուրաքանչյուր կենտրոնի համար,</w:t>
            </w:r>
          </w:p>
          <w:p w:rsidR="00FC27B1" w:rsidRPr="00E915CD" w:rsidRDefault="00FC27B1" w:rsidP="00E915CD">
            <w:pPr>
              <w:spacing w:after="0" w:line="240" w:lineRule="auto"/>
              <w:ind w:left="317" w:hanging="284"/>
              <w:jc w:val="both"/>
              <w:rPr>
                <w:rFonts w:ascii="Sylfaen" w:hAnsi="Sylfaen"/>
                <w:lang w:val="hy-AM"/>
              </w:rPr>
            </w:pPr>
            <w:r w:rsidRPr="00E915CD">
              <w:rPr>
                <w:rFonts w:ascii="Sylfaen" w:hAnsi="Sylfaen"/>
                <w:lang w:val="hy-AM"/>
              </w:rPr>
              <w:t>գ. Փուլային ներդրման գործառույթների ընդունման թեստ, որը կիրականացվի մարզերում յուրաքանչյուր փուլային ներդրումից հետո,</w:t>
            </w:r>
          </w:p>
          <w:p w:rsidR="00FC27B1" w:rsidRPr="00E915CD" w:rsidRDefault="00FC27B1" w:rsidP="00E915CD">
            <w:pPr>
              <w:spacing w:after="0" w:line="240" w:lineRule="auto"/>
              <w:ind w:left="317" w:hanging="284"/>
              <w:jc w:val="both"/>
              <w:rPr>
                <w:rFonts w:ascii="Sylfaen" w:hAnsi="Sylfaen"/>
              </w:rPr>
            </w:pPr>
            <w:r w:rsidRPr="00E915CD">
              <w:rPr>
                <w:rFonts w:ascii="Sylfaen" w:hAnsi="Sylfaen"/>
              </w:rPr>
              <w:t xml:space="preserve">դ. Եզրափակիչ </w:t>
            </w:r>
            <w:r w:rsidRPr="00E915CD">
              <w:rPr>
                <w:rFonts w:ascii="Sylfaen" w:hAnsi="Sylfaen"/>
                <w:lang w:val="hy-AM"/>
              </w:rPr>
              <w:t xml:space="preserve"> ընդունման </w:t>
            </w:r>
            <w:bookmarkStart w:id="0" w:name="_GoBack"/>
            <w:bookmarkEnd w:id="0"/>
            <w:r w:rsidRPr="00E915CD">
              <w:rPr>
                <w:rFonts w:ascii="Sylfaen" w:hAnsi="Sylfaen"/>
              </w:rPr>
              <w:t>թեստ»: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5-րդ մասի Բ «Սահմանումներ և հապավումներ» կետում ներկայացված աղյուսակի 19-րդ տողը լրացնել հետևյալ` «Երկրի ստորագրման հավաստագրման կենտրոն էլեկտրոնային անձնագրերի ՀԲԵ-ի համար» նախադասությամբ:</w:t>
            </w:r>
          </w:p>
          <w:p w:rsidR="00FC27B1" w:rsidRPr="00E915CD" w:rsidRDefault="00FC27B1" w:rsidP="00E91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Sylfaen" w:hAnsi="Sylfaen" w:cs="Sylfaen"/>
                <w:lang w:val="en-US"/>
              </w:rPr>
            </w:pPr>
            <w:r w:rsidRPr="00E915CD">
              <w:rPr>
                <w:rFonts w:ascii="Sylfaen" w:hAnsi="Sylfaen" w:cs="Sylfaen"/>
                <w:lang w:val="en-US"/>
              </w:rPr>
              <w:t>3-րդ մասի 7-րդ` «Էլեկտրոնային քարտի պահանջներ» բաժնի 134-րդ  «</w:t>
            </w:r>
            <w:r w:rsidRPr="00E915CD">
              <w:rPr>
                <w:rFonts w:ascii="Sylfaen" w:hAnsi="Sylfaen"/>
                <w:noProof/>
              </w:rPr>
              <w:t>Գլոբալ</w:t>
            </w:r>
            <w:r w:rsidRPr="00E915CD">
              <w:rPr>
                <w:rFonts w:ascii="Sylfaen" w:hAnsi="Sylfaen"/>
                <w:noProof/>
                <w:lang w:val="en-US"/>
              </w:rPr>
              <w:t xml:space="preserve"> </w:t>
            </w:r>
            <w:r w:rsidRPr="00E915CD">
              <w:rPr>
                <w:rFonts w:ascii="Sylfaen" w:hAnsi="Sylfaen"/>
                <w:noProof/>
              </w:rPr>
              <w:t>պլատֆորմ</w:t>
            </w:r>
            <w:r w:rsidRPr="00E915CD">
              <w:rPr>
                <w:rFonts w:ascii="Sylfaen" w:hAnsi="Sylfaen" w:cs="Sylfaen"/>
                <w:noProof/>
              </w:rPr>
              <w:t>ի</w:t>
            </w:r>
            <w:r w:rsidRPr="00E915CD">
              <w:rPr>
                <w:rFonts w:ascii="Sylfaen" w:hAnsi="Sylfaen"/>
                <w:noProof/>
                <w:lang w:val="en-US"/>
              </w:rPr>
              <w:t xml:space="preserve"> (2.1.1 </w:t>
            </w:r>
            <w:r w:rsidRPr="00E915CD">
              <w:rPr>
                <w:rFonts w:ascii="Sylfaen" w:hAnsi="Sylfaen" w:cs="Sylfaen"/>
                <w:noProof/>
              </w:rPr>
              <w:t>կամ</w:t>
            </w:r>
            <w:r w:rsidRPr="00E915CD">
              <w:rPr>
                <w:rFonts w:ascii="Sylfaen" w:hAnsi="Sylfaen" w:cs="Sylfaen"/>
                <w:noProof/>
                <w:lang w:val="en-US"/>
              </w:rPr>
              <w:t xml:space="preserve"> </w:t>
            </w:r>
            <w:r w:rsidRPr="00E915CD">
              <w:rPr>
                <w:rFonts w:ascii="Sylfaen" w:hAnsi="Sylfaen" w:cs="Sylfaen"/>
                <w:noProof/>
              </w:rPr>
              <w:t>ավելի</w:t>
            </w:r>
            <w:r w:rsidRPr="00E915CD">
              <w:rPr>
                <w:rFonts w:ascii="Sylfaen" w:hAnsi="Sylfaen" w:cs="Sylfaen"/>
                <w:noProof/>
                <w:lang w:val="en-US"/>
              </w:rPr>
              <w:t xml:space="preserve"> </w:t>
            </w:r>
            <w:r w:rsidRPr="00E915CD">
              <w:rPr>
                <w:rFonts w:ascii="Sylfaen" w:hAnsi="Sylfaen" w:cs="Sylfaen"/>
                <w:noProof/>
              </w:rPr>
              <w:t>բարձր</w:t>
            </w:r>
            <w:r w:rsidRPr="00E915CD">
              <w:rPr>
                <w:rFonts w:ascii="Sylfaen" w:hAnsi="Sylfaen"/>
                <w:noProof/>
                <w:lang w:val="en-US"/>
              </w:rPr>
              <w:t xml:space="preserve">) </w:t>
            </w:r>
            <w:r w:rsidRPr="00E915CD">
              <w:rPr>
                <w:rFonts w:ascii="Sylfaen" w:hAnsi="Sylfaen" w:cs="Sylfaen"/>
                <w:noProof/>
              </w:rPr>
              <w:t>հետ</w:t>
            </w:r>
            <w:r w:rsidRPr="00E915CD">
              <w:rPr>
                <w:rFonts w:ascii="Sylfaen" w:hAnsi="Sylfaen" w:cs="Sylfaen"/>
                <w:noProof/>
                <w:lang w:val="en-US"/>
              </w:rPr>
              <w:t xml:space="preserve"> </w:t>
            </w:r>
            <w:r w:rsidRPr="00E915CD">
              <w:rPr>
                <w:rFonts w:ascii="Sylfaen" w:hAnsi="Sylfaen" w:cs="Sylfaen"/>
                <w:noProof/>
              </w:rPr>
              <w:t>համադրելիություն</w:t>
            </w:r>
            <w:r w:rsidRPr="00E915CD">
              <w:rPr>
                <w:rFonts w:ascii="Sylfaen" w:hAnsi="Sylfaen" w:cs="Sylfaen"/>
                <w:noProof/>
                <w:lang w:val="en-US"/>
              </w:rPr>
              <w:t xml:space="preserve">» </w:t>
            </w:r>
            <w:r w:rsidRPr="00E915CD">
              <w:rPr>
                <w:rFonts w:ascii="Sylfaen" w:hAnsi="Sylfaen" w:cs="Sylfaen"/>
                <w:lang w:val="en-US"/>
              </w:rPr>
              <w:t>պահանջը փաստաթղթից հանել, քանի որ այն շատ յուրատիպ է և կարող է խոչընդոտել ու սահմանափակել ընկերությունների մասնակցությունը:</w:t>
            </w:r>
          </w:p>
        </w:tc>
        <w:tc>
          <w:tcPr>
            <w:tcW w:w="3757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2.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3.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4.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5.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7.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8.</w:t>
            </w:r>
            <w:r w:rsidRPr="00E915CD">
              <w:rPr>
                <w:rFonts w:ascii="Sylfaen" w:hAnsi="Sylfaen" w:cs="Sylfaen"/>
                <w:b/>
                <w:color w:val="000000"/>
              </w:rPr>
              <w:t xml:space="preserve"> </w:t>
            </w:r>
            <w:r w:rsidRPr="00E915CD">
              <w:rPr>
                <w:rFonts w:ascii="Sylfaen" w:hAnsi="Sylfaen" w:cs="Sylfaen"/>
                <w:color w:val="000000"/>
              </w:rPr>
              <w:t>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</w:tc>
      </w:tr>
      <w:tr w:rsidR="00FC27B1" w:rsidRPr="00E915CD" w:rsidTr="00E915CD">
        <w:trPr>
          <w:trHeight w:val="6021"/>
        </w:trPr>
        <w:tc>
          <w:tcPr>
            <w:tcW w:w="534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2.</w:t>
            </w:r>
          </w:p>
        </w:tc>
        <w:tc>
          <w:tcPr>
            <w:tcW w:w="2268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ՀՀ կենտրոնական բանկ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13.08.10թ.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b/>
                <w:i/>
                <w:color w:val="000000"/>
              </w:rPr>
              <w:t>16.3-06/0245-10</w:t>
            </w:r>
          </w:p>
        </w:tc>
        <w:tc>
          <w:tcPr>
            <w:tcW w:w="7229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Times Armenian" w:hAnsi="Times Armenian"/>
              </w:rPr>
            </w:pPr>
            <w:r w:rsidRPr="00E915CD">
              <w:rPr>
                <w:rFonts w:ascii="Times Armenian" w:hAnsi="Times Armenian"/>
              </w:rPr>
              <w:t xml:space="preserve">1. </w:t>
            </w:r>
            <w:r w:rsidRPr="00E915CD">
              <w:rPr>
                <w:rFonts w:ascii="Sylfaen" w:hAnsi="Sylfaen" w:cs="Sylfaen"/>
              </w:rPr>
              <w:t>Փաստաթղթի</w:t>
            </w:r>
            <w:r w:rsidRPr="00E915CD">
              <w:rPr>
                <w:rFonts w:ascii="Times Armenian" w:hAnsi="Times Armenian"/>
              </w:rPr>
              <w:t xml:space="preserve"> 2-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կետի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ՙա՚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ենթակետում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անհասկանալի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ՙառանց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պայմանների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բանկային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երաշխիք՚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արտահայտությունը</w:t>
            </w:r>
            <w:r w:rsidRPr="00E915CD">
              <w:rPr>
                <w:rFonts w:ascii="Times Armenian" w:hAnsi="Times Armenian"/>
              </w:rPr>
              <w:t xml:space="preserve">, </w:t>
            </w:r>
            <w:r w:rsidRPr="00E915CD">
              <w:rPr>
                <w:rFonts w:ascii="Sylfaen" w:hAnsi="Sylfaen" w:cs="Sylfaen"/>
              </w:rPr>
              <w:t>քանի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որ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ՀՀ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քաղաքացիական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օրենսգրքի</w:t>
            </w:r>
            <w:r w:rsidRPr="00E915CD">
              <w:rPr>
                <w:rFonts w:ascii="Times Armenian" w:hAnsi="Times Armenian"/>
              </w:rPr>
              <w:t xml:space="preserve"> 383-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հոդվածը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տալիս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երաշխիքի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հասկացություն</w:t>
            </w:r>
            <w:r w:rsidRPr="00E915CD">
              <w:rPr>
                <w:rFonts w:ascii="Times Armenian" w:hAnsi="Times Armenian"/>
              </w:rPr>
              <w:t xml:space="preserve">, </w:t>
            </w:r>
            <w:r w:rsidRPr="00E915CD">
              <w:rPr>
                <w:rFonts w:ascii="Sylfaen" w:hAnsi="Sylfaen" w:cs="Sylfaen"/>
              </w:rPr>
              <w:t>որի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համաձայն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երաշխիքն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իրենից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ներկայացնում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 </w:t>
            </w:r>
            <w:r w:rsidRPr="00E915CD">
              <w:rPr>
                <w:rFonts w:ascii="Sylfaen" w:hAnsi="Sylfaen" w:cs="Sylfaen"/>
              </w:rPr>
              <w:t>ստանձնված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պարտավորության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պայմաններին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համապատասխան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դրամական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ումարի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վճարում</w:t>
            </w:r>
            <w:r w:rsidRPr="00E915CD">
              <w:rPr>
                <w:rFonts w:ascii="Times Armenian" w:hAnsi="Times Armenian"/>
              </w:rPr>
              <w:t xml:space="preserve">: 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Times Armenian" w:hAnsi="Times Armenian"/>
              </w:rPr>
            </w:pPr>
            <w:r w:rsidRPr="00E915CD">
              <w:rPr>
                <w:rFonts w:ascii="Times Armenian" w:hAnsi="Times Armenian"/>
              </w:rPr>
              <w:t>2.</w:t>
            </w:r>
            <w:r w:rsidRPr="00E915CD">
              <w:rPr>
                <w:rFonts w:ascii="Times Armenian" w:hAnsi="Times Armenian"/>
              </w:rPr>
              <w:tab/>
            </w:r>
            <w:r w:rsidRPr="00E915CD">
              <w:rPr>
                <w:rFonts w:ascii="Sylfaen" w:hAnsi="Sylfaen" w:cs="Sylfaen"/>
              </w:rPr>
              <w:t>Փաստաթղթի</w:t>
            </w:r>
            <w:r w:rsidRPr="00E915CD">
              <w:rPr>
                <w:rFonts w:ascii="Times Armenian" w:hAnsi="Times Armenian"/>
              </w:rPr>
              <w:t xml:space="preserve"> 2.3.1 </w:t>
            </w:r>
            <w:r w:rsidRPr="00E915CD">
              <w:rPr>
                <w:rFonts w:ascii="Sylfaen" w:hAnsi="Sylfaen" w:cs="Sylfaen"/>
              </w:rPr>
              <w:t>կետի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ՙՊԱՀԱՆՋ</w:t>
            </w:r>
            <w:r w:rsidRPr="00E915CD">
              <w:rPr>
                <w:rFonts w:ascii="Times Armenian" w:hAnsi="Times Armenian"/>
              </w:rPr>
              <w:t xml:space="preserve"> 1-</w:t>
            </w:r>
            <w:r w:rsidRPr="00E915CD">
              <w:rPr>
                <w:rFonts w:ascii="Sylfaen" w:hAnsi="Sylfaen" w:cs="Sylfaen"/>
              </w:rPr>
              <w:t>ում՚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ՙիրավական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բառերը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փոխարինել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ՙիրավաբանական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բառերով</w:t>
            </w:r>
            <w:r w:rsidRPr="00E915CD">
              <w:rPr>
                <w:rFonts w:ascii="Times Armenian" w:hAnsi="Times Armenian"/>
              </w:rPr>
              <w:t xml:space="preserve">: </w:t>
            </w:r>
            <w:r w:rsidRPr="00E915CD">
              <w:rPr>
                <w:rFonts w:ascii="Sylfaen" w:hAnsi="Sylfaen" w:cs="Sylfaen"/>
              </w:rPr>
              <w:t>Նույն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կետի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ՙՊահանջ</w:t>
            </w:r>
            <w:r w:rsidRPr="00E915CD">
              <w:rPr>
                <w:rFonts w:ascii="Times Armenian" w:hAnsi="Times Armenian"/>
              </w:rPr>
              <w:t xml:space="preserve"> 3-</w:t>
            </w:r>
            <w:r w:rsidRPr="00E915CD">
              <w:rPr>
                <w:rFonts w:ascii="Sylfaen" w:hAnsi="Sylfaen" w:cs="Sylfaen"/>
              </w:rPr>
              <w:t>ը՚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առաջարկում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ենք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խմբա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րել</w:t>
            </w:r>
            <w:r w:rsidRPr="00E915CD">
              <w:rPr>
                <w:rFonts w:ascii="Times Armenian" w:hAnsi="Times Armenian"/>
              </w:rPr>
              <w:t xml:space="preserve">, </w:t>
            </w:r>
            <w:r w:rsidRPr="00E915CD">
              <w:rPr>
                <w:rFonts w:ascii="Sylfaen" w:hAnsi="Sylfaen" w:cs="Sylfaen"/>
              </w:rPr>
              <w:t>քանի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որ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ՀՀ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օրենսդրությամբ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ընկերությունները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հարկային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մարմիններում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չեն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րանցվում</w:t>
            </w:r>
            <w:r w:rsidRPr="00E915CD">
              <w:rPr>
                <w:rFonts w:ascii="Times Armenian" w:hAnsi="Times Armenian"/>
              </w:rPr>
              <w:t xml:space="preserve">: 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Times Armenian" w:hAnsi="Times Armenian"/>
              </w:rPr>
            </w:pPr>
            <w:r w:rsidRPr="00E915CD">
              <w:rPr>
                <w:rFonts w:ascii="Times Armenian" w:hAnsi="Times Armenian"/>
              </w:rPr>
              <w:t>3.</w:t>
            </w:r>
            <w:r w:rsidRPr="00E915CD">
              <w:rPr>
                <w:rFonts w:ascii="Times Armenian" w:hAnsi="Times Armenian"/>
              </w:rPr>
              <w:tab/>
            </w:r>
            <w:r w:rsidRPr="00E915CD">
              <w:rPr>
                <w:rFonts w:ascii="Sylfaen" w:hAnsi="Sylfaen" w:cs="Sylfaen"/>
              </w:rPr>
              <w:t>Փաստաթղթի</w:t>
            </w:r>
            <w:r w:rsidRPr="00E915CD">
              <w:rPr>
                <w:rFonts w:ascii="Times Armenian" w:hAnsi="Times Armenian"/>
              </w:rPr>
              <w:t xml:space="preserve"> 2.3.1 </w:t>
            </w:r>
            <w:r w:rsidRPr="00E915CD">
              <w:rPr>
                <w:rFonts w:ascii="Sylfaen" w:hAnsi="Sylfaen" w:cs="Sylfaen"/>
              </w:rPr>
              <w:t>կետով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սահմանված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պետական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մարմինների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կողմից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որոշակի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փաստաթղթեր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պահանջելու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վերաբերյալ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դրույթները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անհրաժեշտ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խմբագրել</w:t>
            </w:r>
            <w:r w:rsidRPr="00E915CD">
              <w:rPr>
                <w:rFonts w:ascii="Times Armenian" w:hAnsi="Times Armenian"/>
              </w:rPr>
              <w:t xml:space="preserve">, </w:t>
            </w:r>
            <w:r w:rsidRPr="00E915CD">
              <w:rPr>
                <w:rFonts w:ascii="Sylfaen" w:hAnsi="Sylfaen" w:cs="Sylfaen"/>
              </w:rPr>
              <w:t>քանի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որ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որոշ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պետական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մարմիններ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ՙՊահանջներում՚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նշված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տեղեկատվությանը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չեն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տիրապետում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տեղեկատվություն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տրամադրելու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իրավասությամբ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օժտված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չեն</w:t>
            </w:r>
            <w:r w:rsidRPr="00E915CD">
              <w:rPr>
                <w:rFonts w:ascii="Times Armenian" w:hAnsi="Times Armenian"/>
              </w:rPr>
              <w:t xml:space="preserve">:  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Times Armenian" w:hAnsi="Times Armenian"/>
              </w:rPr>
            </w:pPr>
            <w:r w:rsidRPr="00E915CD">
              <w:rPr>
                <w:rFonts w:ascii="Times Armenian" w:hAnsi="Times Armenian"/>
              </w:rPr>
              <w:t>4.</w:t>
            </w:r>
            <w:r w:rsidRPr="00E915CD">
              <w:rPr>
                <w:rFonts w:ascii="Times Armenian" w:hAnsi="Times Armenian"/>
              </w:rPr>
              <w:tab/>
            </w:r>
            <w:r w:rsidRPr="00E915CD">
              <w:rPr>
                <w:rFonts w:ascii="Sylfaen" w:hAnsi="Sylfaen" w:cs="Sylfaen"/>
              </w:rPr>
              <w:t>Փաստաթղթի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ՙՖինանսական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պայմանա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դրույթներ՚</w:t>
            </w:r>
            <w:r w:rsidRPr="00E915CD">
              <w:rPr>
                <w:rFonts w:ascii="Times Armenian" w:hAnsi="Times Armenian"/>
              </w:rPr>
              <w:t xml:space="preserve"> IV </w:t>
            </w:r>
            <w:r w:rsidRPr="00E915CD">
              <w:rPr>
                <w:rFonts w:ascii="Sylfaen" w:hAnsi="Sylfaen" w:cs="Sylfaen"/>
              </w:rPr>
              <w:t>մասում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առաջարկում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ենք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սահմանել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արժույթի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տեսակը</w:t>
            </w:r>
            <w:r w:rsidRPr="00E915CD">
              <w:rPr>
                <w:rFonts w:ascii="Times Armenian" w:hAnsi="Times Armenian"/>
              </w:rPr>
              <w:t xml:space="preserve"> (</w:t>
            </w:r>
            <w:r w:rsidRPr="00E915CD">
              <w:rPr>
                <w:rFonts w:ascii="Sylfaen" w:hAnsi="Sylfaen" w:cs="Sylfaen"/>
              </w:rPr>
              <w:t>օրինակ</w:t>
            </w:r>
            <w:r w:rsidRPr="00E915CD">
              <w:rPr>
                <w:rFonts w:ascii="Times Armenian" w:hAnsi="Times Armenian"/>
              </w:rPr>
              <w:t xml:space="preserve">` </w:t>
            </w:r>
            <w:r w:rsidRPr="00E915CD">
              <w:rPr>
                <w:rFonts w:ascii="Sylfaen" w:hAnsi="Sylfaen" w:cs="Sylfaen"/>
              </w:rPr>
              <w:t>Հայաստանի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Հանրապետության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դրամ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համարժեք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ԱՄՆ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դոլար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եվրո</w:t>
            </w:r>
            <w:r w:rsidRPr="00E915CD">
              <w:rPr>
                <w:rFonts w:ascii="Times Armenian" w:hAnsi="Times Armenian"/>
              </w:rPr>
              <w:t xml:space="preserve">), </w:t>
            </w:r>
            <w:r w:rsidRPr="00E915CD">
              <w:rPr>
                <w:rFonts w:ascii="Sylfaen" w:hAnsi="Sylfaen" w:cs="Sylfaen"/>
              </w:rPr>
              <w:t>որով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պետք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ներկայացվեն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ֆինանսական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նահատականներ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կենսաչափական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կողմնորոշիչներ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պարունակող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էլեկտրոնային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անձնա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րերի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համակար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ներդրման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մրցույթի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մասնակիցների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կողմից</w:t>
            </w:r>
            <w:r w:rsidRPr="00E915CD">
              <w:rPr>
                <w:rFonts w:ascii="Times Armenian" w:hAnsi="Times Armenian"/>
              </w:rPr>
              <w:t>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Times Armenian" w:hAnsi="Times Armenian"/>
              </w:rPr>
              <w:t>5.</w:t>
            </w:r>
            <w:r w:rsidRPr="00E915CD">
              <w:rPr>
                <w:rFonts w:ascii="Times Armenian" w:hAnsi="Times Armenian"/>
              </w:rPr>
              <w:tab/>
            </w:r>
            <w:r w:rsidRPr="00E915CD">
              <w:rPr>
                <w:rFonts w:ascii="Sylfaen" w:hAnsi="Sylfaen" w:cs="Sylfaen"/>
              </w:rPr>
              <w:t>Փաստաթղթի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ՙՖինանսական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պայմանա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դրույթներ՚</w:t>
            </w:r>
            <w:r w:rsidRPr="00E915CD">
              <w:rPr>
                <w:rFonts w:ascii="Times Armenian" w:hAnsi="Times Armenian"/>
              </w:rPr>
              <w:t xml:space="preserve"> IV </w:t>
            </w:r>
            <w:r w:rsidRPr="00E915CD">
              <w:rPr>
                <w:rFonts w:ascii="Sylfaen" w:hAnsi="Sylfaen" w:cs="Sylfaen"/>
              </w:rPr>
              <w:t>մասի</w:t>
            </w:r>
            <w:r w:rsidRPr="00E915CD">
              <w:rPr>
                <w:rFonts w:ascii="Times Armenian" w:hAnsi="Times Armenian"/>
              </w:rPr>
              <w:t xml:space="preserve"> 297-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>, 298-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>, 299-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300-</w:t>
            </w:r>
            <w:r w:rsidRPr="00E915CD">
              <w:rPr>
                <w:rFonts w:ascii="Sylfaen" w:hAnsi="Sylfaen" w:cs="Sylfaen"/>
              </w:rPr>
              <w:t>րդ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պահանջներով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նախատեսված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, </w:t>
            </w:r>
            <w:r w:rsidRPr="00E915CD">
              <w:rPr>
                <w:rFonts w:ascii="Sylfaen" w:hAnsi="Sylfaen" w:cs="Sylfaen"/>
              </w:rPr>
              <w:t>որ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կենսաչափական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կողմնորոշիչներ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պարունակող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էլեկտրոնային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անձնա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րերի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համակար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ներդրման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մրցույթին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հայտ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ներկայացնողները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պետք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է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ներկայացնեն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անձնագրի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նույնականացման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քարտի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ինը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Հայաստանի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քաղաքացու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Հայաստանի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Հանրապետության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կառավարության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համար</w:t>
            </w:r>
            <w:r w:rsidRPr="00E915CD">
              <w:rPr>
                <w:rFonts w:ascii="Times Armenian" w:hAnsi="Times Armenian"/>
              </w:rPr>
              <w:t xml:space="preserve">: </w:t>
            </w:r>
            <w:r w:rsidRPr="00E915CD">
              <w:rPr>
                <w:rFonts w:ascii="Sylfaen" w:hAnsi="Sylfaen" w:cs="Sylfaen"/>
              </w:rPr>
              <w:t>Առաջարկում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ենք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հայտ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ներկայացնողներից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պահանջել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անձնագրի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և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նույնականացման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քարտի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ինը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միայն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Հայաստանի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Հանրապետության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կառավարության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համար</w:t>
            </w:r>
            <w:r w:rsidRPr="00E915CD">
              <w:rPr>
                <w:rFonts w:ascii="Times Armenian" w:hAnsi="Times Armenian"/>
              </w:rPr>
              <w:t xml:space="preserve">: </w:t>
            </w:r>
            <w:r w:rsidRPr="00E915CD">
              <w:rPr>
                <w:rFonts w:ascii="Sylfaen" w:hAnsi="Sylfaen" w:cs="Sylfaen"/>
              </w:rPr>
              <w:t>Հետա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այում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նշված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հիման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վրա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անձնա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րի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կամ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նույնականացման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քարտի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/>
              </w:rPr>
              <w:t>գ</w:t>
            </w:r>
            <w:r w:rsidRPr="00E915CD">
              <w:rPr>
                <w:rFonts w:ascii="Sylfaen" w:hAnsi="Sylfaen" w:cs="Sylfaen"/>
              </w:rPr>
              <w:t>ինը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կսահմանվի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Հայաստանի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Հանրապետության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քաղաքացու</w:t>
            </w:r>
            <w:r w:rsidRPr="00E915CD">
              <w:rPr>
                <w:rFonts w:ascii="Times Armenian" w:hAnsi="Times Armenian"/>
              </w:rPr>
              <w:t xml:space="preserve"> </w:t>
            </w:r>
            <w:r w:rsidRPr="00E915CD">
              <w:rPr>
                <w:rFonts w:ascii="Sylfaen" w:hAnsi="Sylfaen" w:cs="Sylfaen"/>
              </w:rPr>
              <w:t>համար</w:t>
            </w:r>
            <w:r w:rsidRPr="00E915CD">
              <w:rPr>
                <w:rFonts w:ascii="Times Armenian" w:hAnsi="Times Armenian"/>
              </w:rPr>
              <w:t>:</w:t>
            </w:r>
          </w:p>
        </w:tc>
        <w:tc>
          <w:tcPr>
            <w:tcW w:w="3757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2.</w:t>
            </w:r>
            <w:r w:rsidRPr="00E915CD">
              <w:rPr>
                <w:rFonts w:ascii="Sylfaen" w:hAnsi="Sylfaen" w:cs="Sylfaen"/>
                <w:b/>
                <w:color w:val="000000"/>
              </w:rPr>
              <w:t xml:space="preserve"> </w:t>
            </w:r>
            <w:r w:rsidRPr="00E915CD">
              <w:rPr>
                <w:rFonts w:ascii="Sylfaen" w:hAnsi="Sylfaen" w:cs="Sylfaen"/>
                <w:color w:val="000000"/>
              </w:rPr>
              <w:t>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3.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4.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5. Առաջարկությունն ընդունվել է: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b/>
                <w:color w:val="000000"/>
              </w:rPr>
            </w:pPr>
          </w:p>
        </w:tc>
      </w:tr>
      <w:tr w:rsidR="00FC27B1" w:rsidRPr="00E915CD" w:rsidTr="00E915CD">
        <w:tc>
          <w:tcPr>
            <w:tcW w:w="534" w:type="dxa"/>
          </w:tcPr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3.</w:t>
            </w:r>
          </w:p>
        </w:tc>
        <w:tc>
          <w:tcPr>
            <w:tcW w:w="2268" w:type="dxa"/>
          </w:tcPr>
          <w:p w:rsidR="00FC27B1" w:rsidRPr="00E915CD" w:rsidRDefault="00FC27B1" w:rsidP="00E915C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ՀՀ ֆինանսների նախարարություն</w:t>
            </w:r>
          </w:p>
          <w:p w:rsidR="00FC27B1" w:rsidRPr="00E915CD" w:rsidRDefault="00FC27B1" w:rsidP="00E915C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13.08.10թ.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1/4. 1-1/5953-10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7229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1. Նախագծի 1-ին կետով հավանության արժանացվող տեխնիկական առաջադրանքի վերաբերյալ առարկություններ չկան:</w:t>
            </w: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>2. Նախագիծը հիմնավորող տեղեկանքում նշված է, որ կենսաչափական կողմնորոշիչներ պարունակող փաստաթղթերի ներդրման ծրագրի ֆինանսավորումը կկազմի շուրջ 12մլն. ԱՄՆ դոլար</w:t>
            </w:r>
            <w:r>
              <w:rPr>
                <w:rFonts w:ascii="Sylfaen" w:hAnsi="Sylfaen" w:cs="Sylfaen"/>
                <w:color w:val="000000"/>
              </w:rPr>
              <w:t>:</w:t>
            </w:r>
            <w:r w:rsidRPr="00E915CD">
              <w:rPr>
                <w:rFonts w:ascii="Sylfaen" w:hAnsi="Sylfaen" w:cs="Sylfaen"/>
                <w:color w:val="000000"/>
              </w:rPr>
              <w:t xml:space="preserve"> ՀՀ կառավարության կողմից միջոցները տրամադրվելու են ԷԿԵՆԳ ԲԲԸ-ին` ըստ փուլերի: Վերը նշված տեղեկանքին կցված է նաև ծրագրի շրջանակներում կատարվելիք ծախսերի նախահաշիվը` 4.17մլրդ  դրամ ընդհանուր ծավալով : Այդ կապակցությամբ նկատի ունենալով այն հանգամանքը, որ ինչպես ՀՀ 2010 թ. պետական բյուջեով, այնպես էլ ՀՀ 2011-2013թթ. «. պետական միջնաժամկետ ծախսերի ծրագրով կենսաչափական կողմնորոշիչներ պարունակող փաստաթղթերի ներդրման ծրագրի ֆինանսավորման համար միջոցներ չեն նախատեսված, հայտնում ենք, որ վերոհիշյալ նախահաշվին, ինչպես նաև նախագծի 2-րդ կետով նախատեսվող մրցույթի հայտարարման հարցին հնարավոր է անդրադառնալ համապատասխան հաշվարկ-հիմնավորումները ստանալուց և ծրագրի ֆինանսավորման աղբյուրը սահմանված կարգով հստակեցնելուց հետո:</w:t>
            </w:r>
          </w:p>
        </w:tc>
        <w:tc>
          <w:tcPr>
            <w:tcW w:w="3757" w:type="dxa"/>
          </w:tcPr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</w:p>
          <w:p w:rsidR="00FC27B1" w:rsidRPr="00E915CD" w:rsidRDefault="00FC27B1" w:rsidP="00E915CD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</w:rPr>
            </w:pPr>
            <w:r w:rsidRPr="00E915CD">
              <w:rPr>
                <w:rFonts w:ascii="Sylfaen" w:hAnsi="Sylfaen" w:cs="Sylfaen"/>
                <w:color w:val="000000"/>
              </w:rPr>
              <w:t xml:space="preserve">2. </w:t>
            </w:r>
            <w:r w:rsidRPr="00E915CD">
              <w:rPr>
                <w:rFonts w:ascii="Sylfaen" w:hAnsi="Sylfaen" w:cs="Sylfaen"/>
                <w:color w:val="1F497D"/>
              </w:rPr>
              <w:t>Առաջարկության հիման վրա համապատասխան փոփոխություններ են կատարվել տեղեկաքն հիմնավորման մեջ:</w:t>
            </w:r>
          </w:p>
        </w:tc>
      </w:tr>
    </w:tbl>
    <w:p w:rsidR="00FC27B1" w:rsidRPr="00FF2527" w:rsidRDefault="00FC27B1" w:rsidP="00C957AF">
      <w:pPr>
        <w:jc w:val="center"/>
        <w:rPr>
          <w:rFonts w:ascii="Sylfaen" w:hAnsi="Sylfaen" w:cs="Sylfaen"/>
          <w:i/>
          <w:color w:val="000000"/>
        </w:rPr>
      </w:pPr>
    </w:p>
    <w:p w:rsidR="00FC27B1" w:rsidRPr="00A11CF4" w:rsidRDefault="00FC27B1" w:rsidP="00C957AF">
      <w:pPr>
        <w:jc w:val="center"/>
        <w:rPr>
          <w:rFonts w:ascii="Sylfaen" w:hAnsi="Sylfaen"/>
          <w:b/>
          <w:i/>
        </w:rPr>
      </w:pPr>
      <w:r w:rsidRPr="00A11CF4">
        <w:rPr>
          <w:rFonts w:ascii="Sylfaen" w:hAnsi="Sylfaen"/>
          <w:b/>
          <w:i/>
        </w:rPr>
        <w:t>ՀՀ    ՈՍՏԻԿԱՆՈՒԹՅՈՒՆ</w:t>
      </w:r>
    </w:p>
    <w:sectPr w:rsidR="00FC27B1" w:rsidRPr="00A11CF4" w:rsidSect="00D8513D">
      <w:pgSz w:w="15840" w:h="12240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1372A"/>
    <w:multiLevelType w:val="hybridMultilevel"/>
    <w:tmpl w:val="14F4441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59530E4"/>
    <w:multiLevelType w:val="hybridMultilevel"/>
    <w:tmpl w:val="B18A7BCE"/>
    <w:lvl w:ilvl="0" w:tplc="782473F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12629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AF"/>
    <w:rsid w:val="00135F45"/>
    <w:rsid w:val="002F1051"/>
    <w:rsid w:val="00322501"/>
    <w:rsid w:val="003824BA"/>
    <w:rsid w:val="006540DF"/>
    <w:rsid w:val="006B1913"/>
    <w:rsid w:val="006D0E87"/>
    <w:rsid w:val="007030FD"/>
    <w:rsid w:val="007619A6"/>
    <w:rsid w:val="00763611"/>
    <w:rsid w:val="007856FB"/>
    <w:rsid w:val="008B134B"/>
    <w:rsid w:val="00966CB7"/>
    <w:rsid w:val="009E3809"/>
    <w:rsid w:val="00A11CF4"/>
    <w:rsid w:val="00A27D88"/>
    <w:rsid w:val="00B96562"/>
    <w:rsid w:val="00C957AF"/>
    <w:rsid w:val="00CA0238"/>
    <w:rsid w:val="00CE1C13"/>
    <w:rsid w:val="00D8513D"/>
    <w:rsid w:val="00E915CD"/>
    <w:rsid w:val="00FC27B1"/>
    <w:rsid w:val="00FF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57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824BA"/>
    <w:pPr>
      <w:ind w:left="720"/>
      <w:contextualSpacing/>
    </w:pPr>
    <w:rPr>
      <w:lang w:val="ru-RU"/>
    </w:rPr>
  </w:style>
  <w:style w:type="paragraph" w:styleId="BodyText">
    <w:name w:val="Body Text"/>
    <w:basedOn w:val="Normal"/>
    <w:link w:val="BodyTextChar"/>
    <w:uiPriority w:val="99"/>
    <w:rsid w:val="00A27D88"/>
    <w:pPr>
      <w:spacing w:after="0" w:line="240" w:lineRule="auto"/>
    </w:pPr>
    <w:rPr>
      <w:rFonts w:ascii="Verdana" w:hAnsi="Verdana" w:cs="Arial"/>
      <w:sz w:val="20"/>
      <w:szCs w:val="24"/>
      <w:lang w:val="en-GB" w:eastAsia="nl-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7D88"/>
    <w:rPr>
      <w:rFonts w:ascii="Verdana" w:hAnsi="Verdana" w:cs="Arial"/>
      <w:sz w:val="24"/>
      <w:szCs w:val="24"/>
      <w:lang w:val="en-GB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5</Pages>
  <Words>1105</Words>
  <Characters>6302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Naira</cp:lastModifiedBy>
  <cp:revision>9</cp:revision>
  <cp:lastPrinted>2010-08-13T13:06:00Z</cp:lastPrinted>
  <dcterms:created xsi:type="dcterms:W3CDTF">2010-08-13T07:00:00Z</dcterms:created>
  <dcterms:modified xsi:type="dcterms:W3CDTF">2010-08-25T04:56:00Z</dcterms:modified>
</cp:coreProperties>
</file>