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2F0" w:rsidRPr="008830AB" w:rsidRDefault="00FB32F0" w:rsidP="00283F8C">
      <w:pPr>
        <w:jc w:val="right"/>
        <w:rPr>
          <w:lang w:val="hy-AM"/>
        </w:rPr>
      </w:pPr>
      <w:r w:rsidRPr="008830AB">
        <w:rPr>
          <w:lang w:val="hy-AM"/>
        </w:rPr>
        <w:t>ՆԱԽԱԳԻԾ</w:t>
      </w:r>
    </w:p>
    <w:p w:rsidR="00FB32F0" w:rsidRPr="008830AB" w:rsidRDefault="00FB32F0" w:rsidP="00283F8C">
      <w:pPr>
        <w:jc w:val="center"/>
        <w:rPr>
          <w:lang w:val="hy-AM"/>
        </w:rPr>
      </w:pPr>
    </w:p>
    <w:p w:rsidR="00FB32F0" w:rsidRPr="008830AB" w:rsidRDefault="00FB32F0" w:rsidP="00283F8C">
      <w:pPr>
        <w:jc w:val="center"/>
        <w:rPr>
          <w:lang w:val="hy-AM"/>
        </w:rPr>
      </w:pPr>
      <w:r w:rsidRPr="008830AB">
        <w:rPr>
          <w:lang w:val="hy-AM"/>
        </w:rPr>
        <w:t>ՀԱՅԱՍՏԱՆԻ ՀԱՆՐԱՊԵՏՈՒԹՅԱՆ ԿԱՌԱՎԱՐՈՒԹՅՈՒՆ</w:t>
      </w:r>
    </w:p>
    <w:p w:rsidR="00FB32F0" w:rsidRPr="008830AB" w:rsidRDefault="00FB32F0" w:rsidP="00283F8C">
      <w:pPr>
        <w:jc w:val="center"/>
        <w:rPr>
          <w:lang w:val="hy-AM"/>
        </w:rPr>
      </w:pPr>
    </w:p>
    <w:p w:rsidR="00FB32F0" w:rsidRPr="008830AB" w:rsidRDefault="00FB32F0" w:rsidP="00283F8C">
      <w:pPr>
        <w:jc w:val="center"/>
        <w:rPr>
          <w:lang w:val="hy-AM"/>
        </w:rPr>
      </w:pPr>
      <w:r w:rsidRPr="008830AB">
        <w:rPr>
          <w:lang w:val="hy-AM"/>
        </w:rPr>
        <w:t>ՈՐՈՇՈՒՄ</w:t>
      </w:r>
    </w:p>
    <w:p w:rsidR="00FB32F0" w:rsidRPr="008830AB" w:rsidRDefault="00FB32F0" w:rsidP="00283F8C">
      <w:pPr>
        <w:jc w:val="center"/>
        <w:rPr>
          <w:lang w:val="hy-AM"/>
        </w:rPr>
      </w:pPr>
    </w:p>
    <w:p w:rsidR="00FB32F0" w:rsidRPr="008830AB" w:rsidRDefault="00FB32F0" w:rsidP="00283F8C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8830AB">
        <w:rPr>
          <w:lang w:val="hy-AM"/>
        </w:rPr>
        <w:t>«</w:t>
      </w:r>
      <w:r w:rsidRPr="008830AB">
        <w:rPr>
          <w:rFonts w:cs="Times Armenian"/>
          <w:lang w:val="hy-AM"/>
        </w:rPr>
        <w:t xml:space="preserve">    </w:t>
      </w:r>
      <w:r w:rsidRPr="008830AB">
        <w:rPr>
          <w:lang w:val="hy-AM"/>
        </w:rPr>
        <w:t>»</w:t>
      </w:r>
      <w:r w:rsidRPr="008830AB">
        <w:rPr>
          <w:rFonts w:cs="Times Armenian"/>
          <w:lang w:val="hy-AM"/>
        </w:rPr>
        <w:t xml:space="preserve"> ----------------- 20   </w:t>
      </w:r>
      <w:r w:rsidRPr="008830AB">
        <w:rPr>
          <w:rFonts w:cs="Sylfaen"/>
          <w:lang w:val="hy-AM"/>
        </w:rPr>
        <w:t>թվականի</w:t>
      </w:r>
      <w:r w:rsidRPr="008830AB">
        <w:rPr>
          <w:rFonts w:cs="Times Armenian"/>
          <w:lang w:val="hy-AM"/>
        </w:rPr>
        <w:t xml:space="preserve">          N</w:t>
      </w:r>
      <w:r w:rsidRPr="008830AB">
        <w:rPr>
          <w:lang w:val="hy-AM"/>
        </w:rPr>
        <w:t xml:space="preserve">       -Ն</w:t>
      </w:r>
    </w:p>
    <w:p w:rsidR="00FB32F0" w:rsidRPr="008830AB" w:rsidRDefault="00FB32F0" w:rsidP="00283F8C">
      <w:pPr>
        <w:jc w:val="center"/>
        <w:rPr>
          <w:lang w:val="hy-AM"/>
        </w:rPr>
      </w:pPr>
    </w:p>
    <w:p w:rsidR="00FB32F0" w:rsidRPr="00C07E77" w:rsidRDefault="00FB32F0" w:rsidP="00A0019F">
      <w:pPr>
        <w:jc w:val="center"/>
        <w:rPr>
          <w:lang w:val="hy-AM"/>
        </w:rPr>
      </w:pPr>
      <w:r w:rsidRPr="00A0019F">
        <w:rPr>
          <w:lang w:val="hy-AM"/>
        </w:rPr>
        <w:t>ՏԵՂԵԿԱՏՎԱԿԱՆ ՀԱՄԱԿԱՐԳԻ ՄԻՋՈՑՈՎ ՓԱՍՏԱԹՂԹԵՐԻ ՊԱՏՃԵՆՆԵՐԸ ՊԵՏԱԿԱՆ ՌԵԳԻՍՏՐԻ ԳՈՐԾԱԿԱԼՈՒԹՅՈՒՆ ՆԱԽՆԱԿԱՆ ՈՒՍՈՒՄՆԱՍԻՐՈՒԹՅԱՆ ՆԵՐԿԱՅԱՑՆԵԼՈՒ ԿԱՐԳԸ ԵՎ ՀԱՅՑՎՈՂ ԳՈՐԾՈՂՈՒԹՅԱՆ ՏԵՍԱԿԻՑ ԿԱԽՎԱԾ ԼՐԱՑՄԱՆ</w:t>
      </w:r>
      <w:r>
        <w:rPr>
          <w:lang w:val="hy-AM"/>
        </w:rPr>
        <w:t xml:space="preserve"> ԵՆԹԱԿԱ ՀԱՎԵԼՅԱԼ ՏՎՅԱԼՆԵՐԻ ՑԱՆԿ</w:t>
      </w:r>
      <w:r w:rsidR="00A94D82">
        <w:rPr>
          <w:lang w:val="hy-AM"/>
        </w:rPr>
        <w:t>Ը ՍԱՀՄԱՆԵԼՈՒ</w:t>
      </w:r>
    </w:p>
    <w:p w:rsidR="00FB32F0" w:rsidRPr="008830AB" w:rsidRDefault="00FB32F0" w:rsidP="00283F8C">
      <w:pPr>
        <w:jc w:val="center"/>
        <w:rPr>
          <w:lang w:val="hy-AM"/>
        </w:rPr>
      </w:pPr>
      <w:r w:rsidRPr="00A0019F">
        <w:rPr>
          <w:lang w:val="hy-AM"/>
        </w:rPr>
        <w:t>ՄԱՍԻՆ</w:t>
      </w:r>
    </w:p>
    <w:p w:rsidR="00FB32F0" w:rsidRPr="008830AB" w:rsidRDefault="00FB32F0" w:rsidP="00283F8C">
      <w:pPr>
        <w:jc w:val="both"/>
        <w:rPr>
          <w:lang w:val="hy-AM"/>
        </w:rPr>
      </w:pPr>
    </w:p>
    <w:p w:rsidR="00FB32F0" w:rsidRPr="008830AB" w:rsidRDefault="00FB32F0" w:rsidP="00283F8C">
      <w:pPr>
        <w:jc w:val="both"/>
        <w:rPr>
          <w:lang w:val="hy-AM"/>
        </w:rPr>
      </w:pPr>
    </w:p>
    <w:p w:rsidR="00FB32F0" w:rsidRPr="00C07E77" w:rsidRDefault="00FB32F0" w:rsidP="007424A8">
      <w:pPr>
        <w:pStyle w:val="BodyText"/>
        <w:spacing w:line="360" w:lineRule="auto"/>
        <w:ind w:firstLine="720"/>
        <w:jc w:val="both"/>
        <w:rPr>
          <w:rFonts w:ascii="GHEA Grapalat" w:hAnsi="GHEA Grapalat" w:cs="GHEA Grapalat"/>
          <w:b w:val="0"/>
          <w:lang w:val="hy-AM"/>
        </w:rPr>
      </w:pPr>
      <w:r w:rsidRPr="00D17CFB">
        <w:rPr>
          <w:rFonts w:ascii="GHEA Grapalat" w:hAnsi="GHEA Grapalat"/>
          <w:b w:val="0"/>
          <w:lang w:val="hy-AM"/>
        </w:rPr>
        <w:t xml:space="preserve">Հիմք ընդունելով «Իրավաբանական անձանց պետական գրանցման, իրավաբանական անձանց առանձնացված ստորաբաժանումների, հիմնարկների </w:t>
      </w:r>
      <w:r w:rsidRPr="006A50E8">
        <w:rPr>
          <w:rFonts w:ascii="GHEA Grapalat" w:hAnsi="GHEA Grapalat"/>
          <w:b w:val="0"/>
          <w:lang w:val="hy-AM"/>
        </w:rPr>
        <w:t>և</w:t>
      </w:r>
      <w:r w:rsidRPr="00195191">
        <w:rPr>
          <w:rFonts w:ascii="GHEA Grapalat" w:hAnsi="GHEA Grapalat"/>
          <w:b w:val="0"/>
          <w:lang w:val="hy-AM"/>
        </w:rPr>
        <w:t xml:space="preserve"> </w:t>
      </w:r>
      <w:r w:rsidRPr="00D17CFB">
        <w:rPr>
          <w:rFonts w:ascii="GHEA Grapalat" w:hAnsi="GHEA Grapalat"/>
          <w:b w:val="0"/>
          <w:lang w:val="hy-AM"/>
        </w:rPr>
        <w:t xml:space="preserve"> անհատ ձեռնարկատերերի պետական հաշվառման մասին» Հայաստանի Հանրապետության օրենք</w:t>
      </w:r>
      <w:r w:rsidRPr="00DF0228">
        <w:rPr>
          <w:rFonts w:ascii="GHEA Grapalat" w:hAnsi="GHEA Grapalat"/>
          <w:b w:val="0"/>
          <w:lang w:val="hy-AM"/>
        </w:rPr>
        <w:t xml:space="preserve">ի </w:t>
      </w:r>
      <w:r w:rsidRPr="00273538">
        <w:rPr>
          <w:rFonts w:ascii="GHEA Grapalat" w:hAnsi="GHEA Grapalat"/>
          <w:b w:val="0"/>
          <w:lang w:val="hy-AM"/>
        </w:rPr>
        <w:t>16-րդ հոդվածի 2-րդ և</w:t>
      </w:r>
      <w:r w:rsidRPr="00265C2B">
        <w:rPr>
          <w:rFonts w:ascii="GHEA Grapalat" w:hAnsi="GHEA Grapalat"/>
          <w:b w:val="0"/>
          <w:lang w:val="hy-AM"/>
        </w:rPr>
        <w:t xml:space="preserve"> 17-րդ հոդվածի 4-րդ</w:t>
      </w:r>
      <w:r w:rsidR="000F0320">
        <w:rPr>
          <w:rFonts w:ascii="GHEA Grapalat" w:hAnsi="GHEA Grapalat"/>
          <w:b w:val="0"/>
          <w:lang w:val="hy-AM"/>
        </w:rPr>
        <w:t xml:space="preserve"> մասերը</w:t>
      </w:r>
      <w:r w:rsidR="00A94D82" w:rsidRPr="00C07E77">
        <w:rPr>
          <w:rFonts w:ascii="GHEA Grapalat" w:hAnsi="GHEA Grapalat" w:cs="GHEA Grapalat"/>
          <w:b w:val="0"/>
          <w:lang w:val="hy-AM"/>
        </w:rPr>
        <w:t>`</w:t>
      </w:r>
    </w:p>
    <w:p w:rsidR="00FB32F0" w:rsidRPr="007424A8" w:rsidRDefault="00FB32F0" w:rsidP="007424A8">
      <w:pPr>
        <w:spacing w:line="360" w:lineRule="auto"/>
        <w:ind w:firstLine="720"/>
        <w:jc w:val="both"/>
        <w:rPr>
          <w:b/>
          <w:i/>
          <w:lang w:val="hy-AM"/>
        </w:rPr>
      </w:pPr>
      <w:r w:rsidRPr="007424A8">
        <w:rPr>
          <w:lang w:val="hy-AM"/>
        </w:rPr>
        <w:t xml:space="preserve">Հայաստանի Հանրապետության կառավարությունը </w:t>
      </w:r>
      <w:r w:rsidRPr="007424A8">
        <w:rPr>
          <w:b/>
          <w:i/>
          <w:lang w:val="hy-AM"/>
        </w:rPr>
        <w:t>որոշում է.</w:t>
      </w:r>
    </w:p>
    <w:p w:rsidR="00FB32F0" w:rsidRPr="007424A8" w:rsidRDefault="007424A8" w:rsidP="007424A8">
      <w:pPr>
        <w:spacing w:line="360" w:lineRule="auto"/>
        <w:ind w:firstLine="720"/>
        <w:jc w:val="both"/>
        <w:rPr>
          <w:rFonts w:cs="Sylfaen"/>
          <w:lang w:val="hy-AM"/>
        </w:rPr>
      </w:pPr>
      <w:r w:rsidRPr="007424A8">
        <w:rPr>
          <w:rFonts w:cs="Sylfaen"/>
          <w:lang w:val="hy-AM"/>
        </w:rPr>
        <w:t xml:space="preserve">1. </w:t>
      </w:r>
      <w:r w:rsidR="00FB32F0" w:rsidRPr="007424A8">
        <w:rPr>
          <w:rFonts w:cs="Sylfaen"/>
          <w:lang w:val="hy-AM"/>
        </w:rPr>
        <w:t>Սահմանել «Տեղեկատվական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համակարգի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միջոցով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փաստաթղթերի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պատճենները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պետական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ռեգիստրի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գործակալություն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նախնական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ուսումնասիրության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նե</w:t>
      </w:r>
      <w:r w:rsidR="00A94D82" w:rsidRPr="007424A8">
        <w:rPr>
          <w:rFonts w:cs="Sylfaen"/>
          <w:lang w:val="hy-AM"/>
        </w:rPr>
        <w:t>րկայացնելու</w:t>
      </w:r>
      <w:r w:rsidR="00A94D82" w:rsidRPr="007424A8">
        <w:rPr>
          <w:lang w:val="hy-AM"/>
        </w:rPr>
        <w:t xml:space="preserve"> </w:t>
      </w:r>
      <w:r w:rsidR="00A94D82" w:rsidRPr="007424A8">
        <w:rPr>
          <w:rFonts w:cs="Sylfaen"/>
          <w:lang w:val="hy-AM"/>
        </w:rPr>
        <w:t>կարգը</w:t>
      </w:r>
      <w:r w:rsidR="00A94D82" w:rsidRPr="007424A8">
        <w:rPr>
          <w:lang w:val="hy-AM"/>
        </w:rPr>
        <w:t>»</w:t>
      </w:r>
      <w:r w:rsidR="00A94D82" w:rsidRPr="007424A8">
        <w:rPr>
          <w:rFonts w:cs="Sylfaen"/>
          <w:lang w:val="hy-AM"/>
        </w:rPr>
        <w:t>՝</w:t>
      </w:r>
      <w:r w:rsidR="00A94D82" w:rsidRPr="007424A8">
        <w:rPr>
          <w:lang w:val="hy-AM"/>
        </w:rPr>
        <w:t xml:space="preserve"> </w:t>
      </w:r>
      <w:r w:rsidR="00A94D82" w:rsidRPr="007424A8">
        <w:rPr>
          <w:rFonts w:cs="Sylfaen"/>
          <w:lang w:val="hy-AM"/>
        </w:rPr>
        <w:t>համաձայն</w:t>
      </w:r>
      <w:r w:rsidR="00FB32F0" w:rsidRPr="007424A8">
        <w:rPr>
          <w:lang w:val="hy-AM"/>
        </w:rPr>
        <w:t xml:space="preserve"> </w:t>
      </w:r>
      <w:r w:rsidR="00A94D82" w:rsidRPr="007424A8">
        <w:rPr>
          <w:lang w:val="hy-AM"/>
        </w:rPr>
        <w:t xml:space="preserve">N 1 </w:t>
      </w:r>
      <w:r w:rsidR="00FB32F0" w:rsidRPr="007424A8">
        <w:rPr>
          <w:rFonts w:cs="Sylfaen"/>
          <w:lang w:val="hy-AM"/>
        </w:rPr>
        <w:t>հավելված</w:t>
      </w:r>
      <w:r w:rsidR="00A94D82" w:rsidRPr="007424A8">
        <w:rPr>
          <w:rFonts w:cs="Sylfaen"/>
          <w:lang w:val="hy-AM"/>
        </w:rPr>
        <w:t>ի</w:t>
      </w:r>
      <w:r w:rsidR="00FB32F0" w:rsidRPr="007424A8">
        <w:rPr>
          <w:lang w:val="hy-AM"/>
        </w:rPr>
        <w:t>:</w:t>
      </w:r>
    </w:p>
    <w:p w:rsidR="00FB32F0" w:rsidRPr="007424A8" w:rsidRDefault="007424A8" w:rsidP="007424A8">
      <w:pPr>
        <w:spacing w:line="360" w:lineRule="auto"/>
        <w:ind w:firstLine="720"/>
        <w:jc w:val="both"/>
        <w:rPr>
          <w:rFonts w:cs="Sylfaen"/>
          <w:lang w:val="hy-AM"/>
        </w:rPr>
      </w:pPr>
      <w:r w:rsidRPr="007424A8">
        <w:rPr>
          <w:rFonts w:cs="Sylfaen"/>
          <w:lang w:val="hy-AM"/>
        </w:rPr>
        <w:t xml:space="preserve">2. </w:t>
      </w:r>
      <w:r w:rsidR="00FB32F0" w:rsidRPr="007424A8">
        <w:rPr>
          <w:rFonts w:cs="Sylfaen"/>
          <w:lang w:val="hy-AM"/>
        </w:rPr>
        <w:t>Սահմանել «Հայցվող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գործողության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տեսակից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կախված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լրացման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ենթակա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հավելյալ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տվյալների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ցանկը</w:t>
      </w:r>
      <w:r w:rsidR="00FB32F0" w:rsidRPr="007424A8">
        <w:rPr>
          <w:lang w:val="hy-AM"/>
        </w:rPr>
        <w:t>»</w:t>
      </w:r>
      <w:r w:rsidR="00FB32F0" w:rsidRPr="007424A8">
        <w:rPr>
          <w:rFonts w:cs="Sylfaen"/>
          <w:lang w:val="hy-AM"/>
        </w:rPr>
        <w:t>՝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համաձայն</w:t>
      </w:r>
      <w:r w:rsidR="00A94D82" w:rsidRPr="007424A8">
        <w:rPr>
          <w:lang w:val="hy-AM"/>
        </w:rPr>
        <w:t xml:space="preserve"> N 2 </w:t>
      </w:r>
      <w:r w:rsidR="00A94D82" w:rsidRPr="007424A8">
        <w:rPr>
          <w:rFonts w:cs="Sylfaen"/>
          <w:lang w:val="hy-AM"/>
        </w:rPr>
        <w:t>հավելվածի</w:t>
      </w:r>
      <w:r w:rsidR="00FB32F0" w:rsidRPr="007424A8">
        <w:rPr>
          <w:lang w:val="hy-AM"/>
        </w:rPr>
        <w:t>:</w:t>
      </w:r>
    </w:p>
    <w:p w:rsidR="00FB32F0" w:rsidRPr="007424A8" w:rsidRDefault="007424A8" w:rsidP="007424A8">
      <w:pPr>
        <w:spacing w:line="360" w:lineRule="auto"/>
        <w:ind w:firstLine="720"/>
        <w:jc w:val="both"/>
        <w:rPr>
          <w:rFonts w:cs="Sylfaen"/>
          <w:lang w:val="hy-AM"/>
        </w:rPr>
      </w:pPr>
      <w:r w:rsidRPr="007424A8">
        <w:rPr>
          <w:lang w:val="hy-AM"/>
        </w:rPr>
        <w:t xml:space="preserve">3. </w:t>
      </w:r>
      <w:r w:rsidR="00FB32F0" w:rsidRPr="007424A8">
        <w:rPr>
          <w:rFonts w:cs="Sylfaen"/>
          <w:lang w:val="hy-AM"/>
        </w:rPr>
        <w:t>Սույն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որոշումն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ուժի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մեջ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է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մտնում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պաշտոնական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հրապարակման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օրվան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հաջորդող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տասներորդ</w:t>
      </w:r>
      <w:r w:rsidR="00FB32F0" w:rsidRPr="007424A8">
        <w:rPr>
          <w:lang w:val="hy-AM"/>
        </w:rPr>
        <w:t xml:space="preserve"> </w:t>
      </w:r>
      <w:r w:rsidR="00FB32F0" w:rsidRPr="007424A8">
        <w:rPr>
          <w:rFonts w:cs="Sylfaen"/>
          <w:lang w:val="hy-AM"/>
        </w:rPr>
        <w:t>օրը</w:t>
      </w:r>
      <w:r w:rsidR="00FB32F0" w:rsidRPr="007424A8">
        <w:rPr>
          <w:lang w:val="hy-AM"/>
        </w:rPr>
        <w:t>:</w:t>
      </w:r>
    </w:p>
    <w:p w:rsidR="00FB32F0" w:rsidRPr="001D06D3" w:rsidRDefault="00FB32F0" w:rsidP="00A0019F">
      <w:pPr>
        <w:spacing w:line="360" w:lineRule="auto"/>
        <w:jc w:val="both"/>
        <w:rPr>
          <w:rFonts w:cs="Sylfaen"/>
          <w:lang w:val="hy-AM"/>
        </w:rPr>
      </w:pPr>
    </w:p>
    <w:p w:rsidR="00FB32F0" w:rsidRPr="00691A31" w:rsidRDefault="00FB32F0" w:rsidP="00F428B3">
      <w:pPr>
        <w:ind w:right="895"/>
        <w:jc w:val="right"/>
        <w:rPr>
          <w:rFonts w:ascii="Times New Roman" w:hAnsi="Times New Roman"/>
          <w:b/>
          <w:sz w:val="20"/>
          <w:szCs w:val="20"/>
          <w:highlight w:val="yellow"/>
          <w:lang w:val="hy-AM" w:eastAsia="en-US"/>
        </w:rPr>
      </w:pPr>
    </w:p>
    <w:p w:rsidR="00FB32F0" w:rsidRPr="00691A31" w:rsidRDefault="00FB32F0" w:rsidP="00F428B3">
      <w:pPr>
        <w:ind w:right="895"/>
        <w:jc w:val="right"/>
        <w:rPr>
          <w:rFonts w:ascii="Times New Roman" w:hAnsi="Times New Roman"/>
          <w:b/>
          <w:sz w:val="20"/>
          <w:szCs w:val="20"/>
          <w:highlight w:val="yellow"/>
          <w:lang w:val="hy-AM" w:eastAsia="en-US"/>
        </w:rPr>
      </w:pPr>
    </w:p>
    <w:p w:rsidR="00FB32F0" w:rsidRPr="001D06D3" w:rsidRDefault="00FB32F0" w:rsidP="008F594C">
      <w:pPr>
        <w:spacing w:line="276" w:lineRule="auto"/>
        <w:ind w:firstLine="375"/>
        <w:jc w:val="center"/>
        <w:rPr>
          <w:rFonts w:cs="Sylfaen"/>
          <w:b/>
          <w:bCs/>
          <w:sz w:val="20"/>
          <w:szCs w:val="20"/>
          <w:lang w:val="hy-AM" w:eastAsia="en-US"/>
        </w:rPr>
      </w:pPr>
      <w:r w:rsidRPr="000D5475">
        <w:rPr>
          <w:rFonts w:cs="Sylfaen"/>
          <w:b/>
          <w:bCs/>
          <w:sz w:val="20"/>
          <w:szCs w:val="20"/>
          <w:lang w:val="hy-AM" w:eastAsia="en-US"/>
        </w:rPr>
        <w:t xml:space="preserve">                                                                                               </w:t>
      </w:r>
    </w:p>
    <w:p w:rsidR="00FB32F0" w:rsidRPr="001D06D3" w:rsidRDefault="00FB32F0" w:rsidP="008F594C">
      <w:pPr>
        <w:spacing w:line="276" w:lineRule="auto"/>
        <w:ind w:firstLine="375"/>
        <w:jc w:val="center"/>
        <w:rPr>
          <w:rFonts w:cs="Sylfaen"/>
          <w:b/>
          <w:bCs/>
          <w:sz w:val="20"/>
          <w:szCs w:val="20"/>
          <w:lang w:val="hy-AM" w:eastAsia="en-US"/>
        </w:rPr>
      </w:pPr>
    </w:p>
    <w:p w:rsidR="00A94D82" w:rsidRDefault="00FB32F0" w:rsidP="005A6E0B">
      <w:pPr>
        <w:spacing w:line="276" w:lineRule="auto"/>
        <w:ind w:left="6480" w:firstLine="720"/>
        <w:jc w:val="center"/>
        <w:rPr>
          <w:rFonts w:cs="Sylfaen"/>
          <w:b/>
          <w:bCs/>
          <w:sz w:val="20"/>
          <w:szCs w:val="20"/>
          <w:lang w:val="hy-AM" w:eastAsia="en-US"/>
        </w:rPr>
      </w:pPr>
      <w:r w:rsidRPr="000D5475">
        <w:rPr>
          <w:rFonts w:cs="Sylfaen"/>
          <w:b/>
          <w:bCs/>
          <w:sz w:val="20"/>
          <w:szCs w:val="20"/>
          <w:lang w:val="hy-AM" w:eastAsia="en-US"/>
        </w:rPr>
        <w:t xml:space="preserve">      </w:t>
      </w:r>
    </w:p>
    <w:p w:rsidR="00FB32F0" w:rsidRPr="00A94D82" w:rsidRDefault="00A94D82" w:rsidP="005A6E0B">
      <w:pPr>
        <w:spacing w:line="276" w:lineRule="auto"/>
        <w:ind w:left="6480" w:firstLine="720"/>
        <w:jc w:val="center"/>
        <w:rPr>
          <w:bCs/>
          <w:sz w:val="20"/>
          <w:szCs w:val="20"/>
          <w:lang w:val="hy-AM" w:eastAsia="en-US"/>
        </w:rPr>
      </w:pPr>
      <w:r>
        <w:rPr>
          <w:rFonts w:cs="Sylfaen"/>
          <w:b/>
          <w:bCs/>
          <w:sz w:val="20"/>
          <w:szCs w:val="20"/>
          <w:lang w:val="hy-AM" w:eastAsia="en-US"/>
        </w:rPr>
        <w:br w:type="page"/>
      </w:r>
      <w:r w:rsidR="00FB32F0" w:rsidRPr="00A94D82">
        <w:rPr>
          <w:rFonts w:cs="Sylfaen"/>
          <w:bCs/>
          <w:sz w:val="20"/>
          <w:szCs w:val="20"/>
          <w:lang w:val="hy-AM" w:eastAsia="en-US"/>
        </w:rPr>
        <w:lastRenderedPageBreak/>
        <w:t xml:space="preserve"> Հավելված </w:t>
      </w:r>
      <w:r w:rsidRPr="00C07E77">
        <w:rPr>
          <w:rFonts w:cs="Sylfaen"/>
          <w:bCs/>
          <w:sz w:val="20"/>
          <w:szCs w:val="20"/>
          <w:lang w:val="hy-AM" w:eastAsia="en-US"/>
        </w:rPr>
        <w:t xml:space="preserve">N </w:t>
      </w:r>
      <w:r w:rsidR="00FB32F0" w:rsidRPr="00A94D82">
        <w:rPr>
          <w:rFonts w:cs="Sylfaen"/>
          <w:bCs/>
          <w:sz w:val="20"/>
          <w:szCs w:val="20"/>
          <w:lang w:val="hy-AM" w:eastAsia="en-US"/>
        </w:rPr>
        <w:t>1</w:t>
      </w:r>
    </w:p>
    <w:p w:rsidR="00FB32F0" w:rsidRPr="00A94D82" w:rsidRDefault="00FB32F0" w:rsidP="008F594C">
      <w:pPr>
        <w:spacing w:line="276" w:lineRule="auto"/>
        <w:ind w:firstLine="375"/>
        <w:jc w:val="right"/>
        <w:rPr>
          <w:bCs/>
          <w:sz w:val="20"/>
          <w:szCs w:val="20"/>
          <w:lang w:val="hy-AM" w:eastAsia="en-US"/>
        </w:rPr>
      </w:pPr>
      <w:r w:rsidRPr="00A94D82">
        <w:rPr>
          <w:rFonts w:cs="Sylfaen"/>
          <w:bCs/>
          <w:sz w:val="20"/>
          <w:szCs w:val="20"/>
          <w:lang w:val="hy-AM" w:eastAsia="en-US"/>
        </w:rPr>
        <w:t>ՀՀ</w:t>
      </w:r>
      <w:r w:rsidRPr="00A94D82">
        <w:rPr>
          <w:bCs/>
          <w:sz w:val="20"/>
          <w:szCs w:val="20"/>
          <w:lang w:val="hy-AM" w:eastAsia="en-US"/>
        </w:rPr>
        <w:t xml:space="preserve"> </w:t>
      </w:r>
      <w:r w:rsidRPr="00A94D82">
        <w:rPr>
          <w:rFonts w:cs="Sylfaen"/>
          <w:bCs/>
          <w:sz w:val="20"/>
          <w:szCs w:val="20"/>
          <w:lang w:val="hy-AM" w:eastAsia="en-US"/>
        </w:rPr>
        <w:t>կառավարության</w:t>
      </w:r>
      <w:r w:rsidRPr="00A94D82">
        <w:rPr>
          <w:bCs/>
          <w:sz w:val="20"/>
          <w:szCs w:val="20"/>
          <w:lang w:val="hy-AM" w:eastAsia="en-US"/>
        </w:rPr>
        <w:t xml:space="preserve">---- </w:t>
      </w:r>
      <w:r w:rsidRPr="00A94D82">
        <w:rPr>
          <w:rFonts w:cs="Sylfaen"/>
          <w:bCs/>
          <w:sz w:val="20"/>
          <w:szCs w:val="20"/>
          <w:lang w:val="hy-AM" w:eastAsia="en-US"/>
        </w:rPr>
        <w:t>թվականի</w:t>
      </w:r>
    </w:p>
    <w:p w:rsidR="00FB32F0" w:rsidRPr="00A94D82" w:rsidRDefault="00FB32F0" w:rsidP="008F594C">
      <w:pPr>
        <w:spacing w:line="276" w:lineRule="auto"/>
        <w:ind w:firstLine="5400"/>
        <w:jc w:val="right"/>
        <w:rPr>
          <w:rFonts w:cs="Sylfaen"/>
          <w:sz w:val="20"/>
          <w:szCs w:val="20"/>
          <w:lang w:val="hy-AM"/>
        </w:rPr>
      </w:pPr>
      <w:r w:rsidRPr="00A94D82">
        <w:rPr>
          <w:rFonts w:cs="Sylfaen"/>
          <w:bCs/>
          <w:sz w:val="20"/>
          <w:szCs w:val="20"/>
          <w:lang w:val="hy-AM" w:eastAsia="en-US"/>
        </w:rPr>
        <w:t>___« __»</w:t>
      </w:r>
      <w:r w:rsidRPr="00A94D82">
        <w:rPr>
          <w:bCs/>
          <w:sz w:val="20"/>
          <w:szCs w:val="20"/>
          <w:lang w:val="hy-AM" w:eastAsia="en-US"/>
        </w:rPr>
        <w:t>-</w:t>
      </w:r>
      <w:r w:rsidRPr="00A94D82">
        <w:rPr>
          <w:rFonts w:cs="Sylfaen"/>
          <w:bCs/>
          <w:sz w:val="20"/>
          <w:szCs w:val="20"/>
          <w:lang w:val="hy-AM" w:eastAsia="en-US"/>
        </w:rPr>
        <w:t>ի</w:t>
      </w:r>
      <w:r w:rsidRPr="00A94D82">
        <w:rPr>
          <w:bCs/>
          <w:sz w:val="20"/>
          <w:szCs w:val="20"/>
          <w:lang w:val="hy-AM" w:eastAsia="en-US"/>
        </w:rPr>
        <w:t xml:space="preserve"> N ____-</w:t>
      </w:r>
      <w:r w:rsidRPr="00A94D82">
        <w:rPr>
          <w:rFonts w:cs="Sylfaen"/>
          <w:bCs/>
          <w:sz w:val="20"/>
          <w:szCs w:val="20"/>
          <w:lang w:val="hy-AM" w:eastAsia="en-US"/>
        </w:rPr>
        <w:t>Ն</w:t>
      </w:r>
      <w:r w:rsidRPr="00A94D82">
        <w:rPr>
          <w:bCs/>
          <w:sz w:val="20"/>
          <w:szCs w:val="20"/>
          <w:lang w:val="hy-AM" w:eastAsia="en-US"/>
        </w:rPr>
        <w:t xml:space="preserve"> </w:t>
      </w:r>
      <w:r w:rsidRPr="00A94D82">
        <w:rPr>
          <w:rFonts w:cs="Sylfaen"/>
          <w:bCs/>
          <w:sz w:val="20"/>
          <w:szCs w:val="20"/>
          <w:lang w:val="hy-AM" w:eastAsia="en-US"/>
        </w:rPr>
        <w:t>որոշման</w:t>
      </w:r>
    </w:p>
    <w:p w:rsidR="00A94D82" w:rsidRDefault="00A94D82" w:rsidP="008F594C">
      <w:pPr>
        <w:spacing w:line="276" w:lineRule="auto"/>
        <w:jc w:val="center"/>
        <w:rPr>
          <w:b/>
          <w:lang w:val="hy-AM" w:eastAsia="en-US"/>
        </w:rPr>
      </w:pPr>
    </w:p>
    <w:p w:rsidR="00FB32F0" w:rsidRPr="00300BE3" w:rsidRDefault="00FB32F0" w:rsidP="008F594C">
      <w:pPr>
        <w:spacing w:line="276" w:lineRule="auto"/>
        <w:jc w:val="center"/>
        <w:rPr>
          <w:b/>
          <w:lang w:val="hy-AM" w:eastAsia="en-US"/>
        </w:rPr>
      </w:pPr>
      <w:r w:rsidRPr="00C1240B">
        <w:rPr>
          <w:b/>
          <w:lang w:val="hy-AM" w:eastAsia="en-US"/>
        </w:rPr>
        <w:t>ԿԱՐԳ</w:t>
      </w:r>
    </w:p>
    <w:p w:rsidR="00FB32F0" w:rsidRPr="00300BE3" w:rsidRDefault="00FB32F0" w:rsidP="008F594C">
      <w:pPr>
        <w:spacing w:line="276" w:lineRule="auto"/>
        <w:jc w:val="center"/>
        <w:rPr>
          <w:b/>
          <w:lang w:val="hy-AM" w:eastAsia="en-US"/>
        </w:rPr>
      </w:pPr>
      <w:r w:rsidRPr="00C1240B">
        <w:rPr>
          <w:b/>
          <w:lang w:val="hy-AM" w:eastAsia="en-US"/>
        </w:rPr>
        <w:t xml:space="preserve">ՏԵՂԵԿԱՏՎԱԿԱՆ ՀԱՄԱԿԱՐԳԻ ՄԻՋՈՑՈՎ ՓԱՍՏԱԹՂԹԵՐԻ ՊԱՏՃԵՆՆԵՐԸ ՊԵՏԱԿԱՆ ՌԵԳԻՍՏՐԻ ԳՈՐԾԱԿԱԼՈՒԹՅՈՒՆ ՆԱԽՆԱԿԱՆ ՈՒՍՈՒՄՆԱՍԻՐՈՒԹՅԱՆ ՆԵՐԿԱՅԱՑՆԵԼՈՒ </w:t>
      </w:r>
    </w:p>
    <w:p w:rsidR="00FB32F0" w:rsidRPr="00300BE3" w:rsidRDefault="00FB32F0" w:rsidP="008F594C">
      <w:pPr>
        <w:spacing w:line="276" w:lineRule="auto"/>
        <w:jc w:val="center"/>
        <w:rPr>
          <w:b/>
          <w:lang w:val="hy-AM" w:eastAsia="en-US"/>
        </w:rPr>
      </w:pPr>
    </w:p>
    <w:p w:rsidR="00FB32F0" w:rsidRPr="00300BE3" w:rsidRDefault="00FB32F0" w:rsidP="008F594C">
      <w:pPr>
        <w:spacing w:line="276" w:lineRule="auto"/>
        <w:jc w:val="center"/>
        <w:rPr>
          <w:b/>
          <w:lang w:val="hy-AM" w:eastAsia="en-US"/>
        </w:rPr>
      </w:pPr>
    </w:p>
    <w:p w:rsidR="00FB32F0" w:rsidRPr="007C1E50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300BE3">
        <w:rPr>
          <w:lang w:val="hy-AM" w:eastAsia="en-US"/>
        </w:rPr>
        <w:t xml:space="preserve">1. Սույն կարգով սահմանվում </w:t>
      </w:r>
      <w:r w:rsidRPr="008F594C">
        <w:rPr>
          <w:lang w:val="hy-AM" w:eastAsia="en-US"/>
        </w:rPr>
        <w:t>է</w:t>
      </w:r>
      <w:r w:rsidRPr="00300BE3">
        <w:rPr>
          <w:lang w:val="hy-AM" w:eastAsia="en-US"/>
        </w:rPr>
        <w:t xml:space="preserve"> Հայաստանի </w:t>
      </w:r>
      <w:r w:rsidRPr="002B392E">
        <w:rPr>
          <w:lang w:val="hy-AM" w:eastAsia="en-US"/>
        </w:rPr>
        <w:t xml:space="preserve">Հանրապետությունում  իրավաբանական անձանց </w:t>
      </w:r>
      <w:r w:rsidR="002B392E" w:rsidRPr="00CB1A0C">
        <w:rPr>
          <w:lang w:val="hy-AM" w:eastAsia="en-US"/>
        </w:rPr>
        <w:t>(բացառությամբ կուսակցությունների և կրոնական կազմակերպությունների)</w:t>
      </w:r>
      <w:r w:rsidR="002B392E" w:rsidRPr="002B392E">
        <w:rPr>
          <w:lang w:val="hy-AM" w:eastAsia="en-US"/>
        </w:rPr>
        <w:t xml:space="preserve"> </w:t>
      </w:r>
      <w:r w:rsidRPr="002B392E">
        <w:rPr>
          <w:lang w:val="hy-AM" w:eastAsia="en-US"/>
        </w:rPr>
        <w:t>պետական գրանցման, իրավ</w:t>
      </w:r>
      <w:r>
        <w:rPr>
          <w:lang w:val="hy-AM" w:eastAsia="en-US"/>
        </w:rPr>
        <w:t>աբանական</w:t>
      </w:r>
      <w:r w:rsidRPr="00273538">
        <w:rPr>
          <w:lang w:val="hy-AM" w:eastAsia="en-US"/>
        </w:rPr>
        <w:t xml:space="preserve"> </w:t>
      </w:r>
      <w:r>
        <w:rPr>
          <w:lang w:val="hy-AM" w:eastAsia="en-US"/>
        </w:rPr>
        <w:t>անձանց</w:t>
      </w:r>
      <w:r w:rsidRPr="00273538">
        <w:rPr>
          <w:lang w:val="hy-AM" w:eastAsia="en-US"/>
        </w:rPr>
        <w:t xml:space="preserve"> </w:t>
      </w:r>
      <w:r>
        <w:rPr>
          <w:lang w:val="hy-AM" w:eastAsia="en-US"/>
        </w:rPr>
        <w:t>առանձնացված</w:t>
      </w:r>
      <w:r w:rsidRPr="00273538">
        <w:rPr>
          <w:lang w:val="hy-AM" w:eastAsia="en-US"/>
        </w:rPr>
        <w:t xml:space="preserve"> </w:t>
      </w:r>
      <w:r>
        <w:rPr>
          <w:lang w:val="hy-AM" w:eastAsia="en-US"/>
        </w:rPr>
        <w:t>ստորաբաժանումների</w:t>
      </w:r>
      <w:r w:rsidRPr="00273538">
        <w:rPr>
          <w:lang w:val="hy-AM" w:eastAsia="en-US"/>
        </w:rPr>
        <w:t xml:space="preserve">, </w:t>
      </w:r>
      <w:r>
        <w:rPr>
          <w:lang w:val="hy-AM" w:eastAsia="en-US"/>
        </w:rPr>
        <w:t>հիմնարկների</w:t>
      </w:r>
      <w:r w:rsidRPr="00273538">
        <w:rPr>
          <w:lang w:val="hy-AM" w:eastAsia="en-US"/>
        </w:rPr>
        <w:t xml:space="preserve"> </w:t>
      </w:r>
      <w:r w:rsidRPr="008F594C">
        <w:rPr>
          <w:lang w:val="hy-AM" w:eastAsia="en-US"/>
        </w:rPr>
        <w:t xml:space="preserve">պետական </w:t>
      </w:r>
      <w:r w:rsidRPr="00300BE3">
        <w:rPr>
          <w:lang w:val="hy-AM" w:eastAsia="en-US"/>
        </w:rPr>
        <w:t>հաշվառման համար փաստաթղթերի պատճեններ</w:t>
      </w:r>
      <w:r w:rsidRPr="00195191">
        <w:rPr>
          <w:lang w:val="hy-AM" w:eastAsia="en-US"/>
        </w:rPr>
        <w:t>ը</w:t>
      </w:r>
      <w:r w:rsidRPr="00300BE3">
        <w:rPr>
          <w:lang w:val="hy-AM" w:eastAsia="en-US"/>
        </w:rPr>
        <w:t xml:space="preserve"> տեղեկատվական համակարգի միջոցով </w:t>
      </w:r>
      <w:r>
        <w:rPr>
          <w:lang w:val="hy-AM" w:eastAsia="en-US"/>
        </w:rPr>
        <w:t>պետական</w:t>
      </w:r>
      <w:r w:rsidRPr="00273538">
        <w:rPr>
          <w:lang w:val="hy-AM" w:eastAsia="en-US"/>
        </w:rPr>
        <w:t xml:space="preserve"> </w:t>
      </w:r>
      <w:r>
        <w:rPr>
          <w:lang w:val="hy-AM" w:eastAsia="en-US"/>
        </w:rPr>
        <w:t>ռեգիստրի</w:t>
      </w:r>
      <w:r w:rsidRPr="00273538">
        <w:rPr>
          <w:lang w:val="hy-AM" w:eastAsia="en-US"/>
        </w:rPr>
        <w:t xml:space="preserve"> </w:t>
      </w:r>
      <w:r>
        <w:rPr>
          <w:lang w:val="hy-AM" w:eastAsia="en-US"/>
        </w:rPr>
        <w:t xml:space="preserve">գործակալություն (այսուհետ` </w:t>
      </w:r>
      <w:r w:rsidRPr="00195191">
        <w:rPr>
          <w:lang w:val="hy-AM" w:eastAsia="en-US"/>
        </w:rPr>
        <w:t>գ</w:t>
      </w:r>
      <w:r w:rsidRPr="00300BE3">
        <w:rPr>
          <w:lang w:val="hy-AM" w:eastAsia="en-US"/>
        </w:rPr>
        <w:t>ործակալություն)</w:t>
      </w:r>
      <w:r w:rsidRPr="00195191">
        <w:rPr>
          <w:lang w:val="hy-AM" w:eastAsia="en-US"/>
        </w:rPr>
        <w:t xml:space="preserve"> </w:t>
      </w:r>
      <w:r w:rsidRPr="00300BE3">
        <w:rPr>
          <w:lang w:val="hy-AM" w:eastAsia="en-US"/>
        </w:rPr>
        <w:t>նախնական ուսումնասիրութ</w:t>
      </w:r>
      <w:r>
        <w:rPr>
          <w:lang w:val="hy-AM" w:eastAsia="en-US"/>
        </w:rPr>
        <w:t>յ</w:t>
      </w:r>
      <w:r w:rsidRPr="00195191">
        <w:rPr>
          <w:lang w:val="hy-AM" w:eastAsia="en-US"/>
        </w:rPr>
        <w:t>ա</w:t>
      </w:r>
      <w:r>
        <w:rPr>
          <w:lang w:val="hy-AM" w:eastAsia="en-US"/>
        </w:rPr>
        <w:t>ն</w:t>
      </w:r>
      <w:r w:rsidRPr="00300BE3">
        <w:rPr>
          <w:lang w:val="hy-AM" w:eastAsia="en-US"/>
        </w:rPr>
        <w:t xml:space="preserve"> ներկայացնելու կարգը և առանձնահ</w:t>
      </w:r>
      <w:r>
        <w:rPr>
          <w:lang w:val="hy-AM" w:eastAsia="en-US"/>
        </w:rPr>
        <w:t>ատկությունները</w:t>
      </w:r>
      <w:r w:rsidRPr="00300BE3">
        <w:rPr>
          <w:lang w:val="hy-AM" w:eastAsia="en-US"/>
        </w:rPr>
        <w:t>։</w:t>
      </w:r>
    </w:p>
    <w:p w:rsidR="00FB32F0" w:rsidRPr="006032D2" w:rsidRDefault="00FB32F0" w:rsidP="008F594C">
      <w:pPr>
        <w:spacing w:line="276" w:lineRule="auto"/>
        <w:jc w:val="both"/>
        <w:rPr>
          <w:lang w:val="hy-AM" w:eastAsia="en-US"/>
        </w:rPr>
      </w:pPr>
      <w:r>
        <w:rPr>
          <w:lang w:val="hy-AM" w:eastAsia="en-US"/>
        </w:rPr>
        <w:tab/>
      </w:r>
      <w:r w:rsidRPr="00300BE3">
        <w:rPr>
          <w:lang w:val="hy-AM" w:eastAsia="en-US"/>
        </w:rPr>
        <w:t xml:space="preserve">2. </w:t>
      </w:r>
      <w:r w:rsidRPr="00195191">
        <w:rPr>
          <w:lang w:val="hy-AM" w:eastAsia="en-US"/>
        </w:rPr>
        <w:t>Փ</w:t>
      </w:r>
      <w:r>
        <w:rPr>
          <w:lang w:val="hy-AM" w:eastAsia="en-US"/>
        </w:rPr>
        <w:t>աստաթղթերի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պատճեններ</w:t>
      </w:r>
      <w:r w:rsidRPr="00195191">
        <w:rPr>
          <w:lang w:val="hy-AM" w:eastAsia="en-US"/>
        </w:rPr>
        <w:t>ի</w:t>
      </w:r>
      <w:r w:rsidRPr="00300BE3">
        <w:rPr>
          <w:lang w:val="hy-AM" w:eastAsia="en-US"/>
        </w:rPr>
        <w:t xml:space="preserve"> </w:t>
      </w:r>
      <w:r w:rsidRPr="00195191">
        <w:rPr>
          <w:lang w:val="hy-AM" w:eastAsia="en-US"/>
        </w:rPr>
        <w:t>ն</w:t>
      </w:r>
      <w:r>
        <w:rPr>
          <w:lang w:val="hy-AM" w:eastAsia="en-US"/>
        </w:rPr>
        <w:t>ախնական ուսումնասիրությ</w:t>
      </w:r>
      <w:r w:rsidRPr="006F10C0">
        <w:rPr>
          <w:lang w:val="hy-AM" w:eastAsia="en-US"/>
        </w:rPr>
        <w:t>ա</w:t>
      </w:r>
      <w:r w:rsidRPr="00195191">
        <w:rPr>
          <w:lang w:val="hy-AM" w:eastAsia="en-US"/>
        </w:rPr>
        <w:t xml:space="preserve">ն </w:t>
      </w:r>
      <w:r w:rsidRPr="006F10C0">
        <w:rPr>
          <w:lang w:val="hy-AM" w:eastAsia="en-US"/>
        </w:rPr>
        <w:t xml:space="preserve">ներկայացնելու </w:t>
      </w:r>
      <w:r w:rsidRPr="00300BE3">
        <w:rPr>
          <w:lang w:val="hy-AM" w:eastAsia="en-US"/>
        </w:rPr>
        <w:t>համար</w:t>
      </w:r>
      <w:r w:rsidRPr="00300BE3" w:rsidDel="004970EA">
        <w:rPr>
          <w:lang w:val="hy-AM" w:eastAsia="en-US"/>
        </w:rPr>
        <w:t xml:space="preserve"> </w:t>
      </w:r>
      <w:r w:rsidRPr="00195191">
        <w:rPr>
          <w:lang w:val="hy-AM" w:eastAsia="en-US"/>
        </w:rPr>
        <w:t xml:space="preserve">դիմումներն </w:t>
      </w:r>
      <w:r w:rsidRPr="00300BE3">
        <w:rPr>
          <w:lang w:val="hy-AM" w:eastAsia="en-US"/>
        </w:rPr>
        <w:t>էլեկտրոնային եղանակով ներկայացվում են</w:t>
      </w:r>
      <w:r w:rsidRPr="00C63D0E">
        <w:rPr>
          <w:lang w:val="hy-AM" w:eastAsia="en-US"/>
        </w:rPr>
        <w:t xml:space="preserve"> </w:t>
      </w:r>
      <w:r w:rsidRPr="00300BE3">
        <w:rPr>
          <w:lang w:val="hy-AM" w:eastAsia="en-US"/>
        </w:rPr>
        <w:t xml:space="preserve">Գործակալության </w:t>
      </w:r>
      <w:r>
        <w:rPr>
          <w:lang w:val="hy-AM" w:eastAsia="en-US"/>
        </w:rPr>
        <w:t>պաշտոնական</w:t>
      </w:r>
      <w:r w:rsidRPr="00195191">
        <w:rPr>
          <w:lang w:val="hy-AM" w:eastAsia="en-US"/>
        </w:rPr>
        <w:t xml:space="preserve"> </w:t>
      </w:r>
      <w:r w:rsidRPr="00300BE3">
        <w:rPr>
          <w:lang w:val="hy-AM" w:eastAsia="en-US"/>
        </w:rPr>
        <w:t>կայքի (www.e-register.am) միջոցով։</w:t>
      </w:r>
    </w:p>
    <w:p w:rsidR="00FB32F0" w:rsidRPr="006F10C0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lang w:val="hy-AM" w:eastAsia="en-US"/>
        </w:rPr>
        <w:t>3.</w:t>
      </w:r>
      <w:r w:rsidRPr="00300BE3">
        <w:rPr>
          <w:lang w:val="hy-AM" w:eastAsia="en-US"/>
        </w:rPr>
        <w:t xml:space="preserve"> </w:t>
      </w:r>
      <w:r w:rsidRPr="00803E8D">
        <w:rPr>
          <w:lang w:val="hy-AM" w:eastAsia="en-US"/>
        </w:rPr>
        <w:t>Դ</w:t>
      </w:r>
      <w:r w:rsidRPr="00300BE3">
        <w:rPr>
          <w:lang w:val="hy-AM" w:eastAsia="en-US"/>
        </w:rPr>
        <w:t>իմող</w:t>
      </w:r>
      <w:r w:rsidRPr="00803E8D">
        <w:rPr>
          <w:lang w:val="hy-AM" w:eastAsia="en-US"/>
        </w:rPr>
        <w:t>ը</w:t>
      </w:r>
      <w:r w:rsidRPr="00300BE3">
        <w:rPr>
          <w:lang w:val="hy-AM" w:eastAsia="en-US"/>
        </w:rPr>
        <w:t xml:space="preserve">  </w:t>
      </w:r>
      <w:r w:rsidR="00A94D82">
        <w:rPr>
          <w:lang w:val="hy-AM" w:eastAsia="en-US"/>
        </w:rPr>
        <w:t>ուսումնասիրության</w:t>
      </w:r>
      <w:r w:rsidRPr="00300BE3">
        <w:rPr>
          <w:lang w:val="hy-AM" w:eastAsia="en-US"/>
        </w:rPr>
        <w:t xml:space="preserve"> ենթակա փաստաթղթեր</w:t>
      </w:r>
      <w:r w:rsidRPr="00236E7E">
        <w:rPr>
          <w:lang w:val="hy-AM" w:eastAsia="en-US"/>
        </w:rPr>
        <w:t>ի պատճենները պատկերամուտի միջոցով արված</w:t>
      </w:r>
      <w:r w:rsidRPr="00305143">
        <w:rPr>
          <w:lang w:val="hy-AM" w:eastAsia="en-US"/>
        </w:rPr>
        <w:t xml:space="preserve"> </w:t>
      </w:r>
      <w:r w:rsidR="00A94D82">
        <w:rPr>
          <w:lang w:val="hy-AM" w:eastAsia="en-US"/>
        </w:rPr>
        <w:t>«</w:t>
      </w:r>
      <w:r w:rsidRPr="00236E7E">
        <w:rPr>
          <w:lang w:val="hy-AM" w:eastAsia="en-US"/>
        </w:rPr>
        <w:t>PDF</w:t>
      </w:r>
      <w:r w:rsidR="00A94D82">
        <w:rPr>
          <w:lang w:val="hy-AM" w:eastAsia="en-US"/>
        </w:rPr>
        <w:t>»</w:t>
      </w:r>
      <w:r w:rsidRPr="00236E7E">
        <w:rPr>
          <w:lang w:val="hy-AM" w:eastAsia="en-US"/>
        </w:rPr>
        <w:t xml:space="preserve"> ձևաչափի ֆայլերի տեսքով ներկայացնում է գործակալություն՝ պաշտոնական կայքում գրանցվելուց հետո</w:t>
      </w:r>
      <w:r w:rsidRPr="00300BE3">
        <w:rPr>
          <w:lang w:val="hy-AM" w:eastAsia="en-US"/>
        </w:rPr>
        <w:t>։</w:t>
      </w:r>
    </w:p>
    <w:p w:rsidR="00FB32F0" w:rsidRPr="00300BE3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lang w:val="hy-AM" w:eastAsia="en-US"/>
        </w:rPr>
        <w:t>4.</w:t>
      </w:r>
      <w:r w:rsidRPr="00305143">
        <w:rPr>
          <w:lang w:val="hy-AM" w:eastAsia="en-US"/>
        </w:rPr>
        <w:t xml:space="preserve"> </w:t>
      </w:r>
      <w:r w:rsidRPr="00AC40FD">
        <w:rPr>
          <w:lang w:val="hy-AM" w:eastAsia="en-US"/>
        </w:rPr>
        <w:t>Գործակալությունն</w:t>
      </w:r>
      <w:r w:rsidRPr="00300BE3">
        <w:rPr>
          <w:lang w:val="hy-AM" w:eastAsia="en-US"/>
        </w:rPr>
        <w:t xml:space="preserve"> ապահովում է </w:t>
      </w:r>
      <w:r w:rsidRPr="00195191">
        <w:rPr>
          <w:lang w:val="hy-AM" w:eastAsia="en-US"/>
        </w:rPr>
        <w:t>դ</w:t>
      </w:r>
      <w:r>
        <w:rPr>
          <w:lang w:val="hy-AM" w:eastAsia="en-US"/>
        </w:rPr>
        <w:t>իմողի</w:t>
      </w:r>
      <w:r w:rsidRPr="001270F3">
        <w:rPr>
          <w:lang w:val="hy-AM" w:eastAsia="en-US"/>
        </w:rPr>
        <w:t xml:space="preserve"> </w:t>
      </w:r>
      <w:r w:rsidRPr="00300BE3">
        <w:rPr>
          <w:lang w:val="hy-AM" w:eastAsia="en-US"/>
        </w:rPr>
        <w:t xml:space="preserve">գրանցման էլեկտրոնային </w:t>
      </w:r>
      <w:r w:rsidRPr="00195191">
        <w:rPr>
          <w:lang w:val="hy-AM" w:eastAsia="en-US"/>
        </w:rPr>
        <w:t>դիմումների</w:t>
      </w:r>
      <w:r w:rsidRPr="00300BE3">
        <w:rPr>
          <w:lang w:val="hy-AM" w:eastAsia="en-US"/>
        </w:rPr>
        <w:t xml:space="preserve"> ընդունումն օրվա ցանկացած ժամի։ Ոչ աշխատանքային օրերին ներկայացված </w:t>
      </w:r>
      <w:r w:rsidRPr="00195191">
        <w:rPr>
          <w:lang w:val="hy-AM" w:eastAsia="en-US"/>
        </w:rPr>
        <w:t>դիմումները</w:t>
      </w:r>
      <w:r w:rsidRPr="00300BE3">
        <w:rPr>
          <w:lang w:val="hy-AM" w:eastAsia="en-US"/>
        </w:rPr>
        <w:t xml:space="preserve"> համարվում են ներկայացված դրանց հաջորդող աշխատանքային օրը։ Ժամը 18.00-ից հետո ներկայացված </w:t>
      </w:r>
      <w:r w:rsidRPr="00195191">
        <w:rPr>
          <w:lang w:val="hy-AM" w:eastAsia="en-US"/>
        </w:rPr>
        <w:t>դիմումները</w:t>
      </w:r>
      <w:r w:rsidRPr="00300BE3">
        <w:rPr>
          <w:lang w:val="hy-AM" w:eastAsia="en-US"/>
        </w:rPr>
        <w:t xml:space="preserve"> համարվում են ներկայացված դրան հաջորդող աշխատանքային օրը:</w:t>
      </w:r>
    </w:p>
    <w:p w:rsidR="00FB32F0" w:rsidRPr="00300BE3" w:rsidRDefault="00FB32F0" w:rsidP="008F594C">
      <w:pPr>
        <w:spacing w:line="276" w:lineRule="auto"/>
        <w:jc w:val="both"/>
        <w:rPr>
          <w:lang w:val="hy-AM" w:eastAsia="en-US"/>
        </w:rPr>
      </w:pPr>
      <w:r w:rsidRPr="00300BE3">
        <w:rPr>
          <w:lang w:val="hy-AM" w:eastAsia="en-US"/>
        </w:rPr>
        <w:t xml:space="preserve"> </w:t>
      </w:r>
      <w:r>
        <w:rPr>
          <w:lang w:val="hy-AM" w:eastAsia="en-US"/>
        </w:rPr>
        <w:tab/>
      </w:r>
      <w:r w:rsidRPr="00195191">
        <w:rPr>
          <w:lang w:val="hy-AM" w:eastAsia="en-US"/>
        </w:rPr>
        <w:t>5</w:t>
      </w:r>
      <w:r w:rsidRPr="00300BE3">
        <w:rPr>
          <w:lang w:val="hy-AM" w:eastAsia="en-US"/>
        </w:rPr>
        <w:t xml:space="preserve">. </w:t>
      </w:r>
      <w:r>
        <w:rPr>
          <w:lang w:val="hy-AM" w:eastAsia="en-US"/>
        </w:rPr>
        <w:t>Տեղեկատվական</w:t>
      </w:r>
      <w:r w:rsidRPr="00300BE3">
        <w:rPr>
          <w:lang w:val="hy-AM" w:eastAsia="en-US"/>
        </w:rPr>
        <w:t xml:space="preserve"> համակարգը հնարավորություն է ընձեռում պահպանել լրացված</w:t>
      </w:r>
      <w:r w:rsidRPr="00195191">
        <w:rPr>
          <w:lang w:val="hy-AM" w:eastAsia="en-US"/>
        </w:rPr>
        <w:t xml:space="preserve"> և կցված</w:t>
      </w:r>
      <w:r w:rsidRPr="00300BE3">
        <w:rPr>
          <w:lang w:val="hy-AM" w:eastAsia="en-US"/>
        </w:rPr>
        <w:t xml:space="preserve"> տեղեկ</w:t>
      </w:r>
      <w:r w:rsidRPr="00195191">
        <w:rPr>
          <w:lang w:val="hy-AM" w:eastAsia="en-US"/>
        </w:rPr>
        <w:t>ությունները</w:t>
      </w:r>
      <w:r w:rsidRPr="00300BE3">
        <w:rPr>
          <w:lang w:val="hy-AM" w:eastAsia="en-US"/>
        </w:rPr>
        <w:t xml:space="preserve">, ինչպես նաև, անհրաժեշտության դեպքում, փոփոխել </w:t>
      </w:r>
      <w:r w:rsidRPr="001D06D3">
        <w:rPr>
          <w:lang w:val="hy-AM" w:eastAsia="en-US"/>
        </w:rPr>
        <w:t>դրանք</w:t>
      </w:r>
      <w:r w:rsidRPr="00300BE3">
        <w:rPr>
          <w:lang w:val="hy-AM" w:eastAsia="en-US"/>
        </w:rPr>
        <w:t xml:space="preserve">, մինչև </w:t>
      </w:r>
      <w:r>
        <w:rPr>
          <w:lang w:val="hy-AM" w:eastAsia="en-US"/>
        </w:rPr>
        <w:t>դիմումը</w:t>
      </w:r>
      <w:r w:rsidRPr="00300BE3">
        <w:rPr>
          <w:lang w:val="hy-AM" w:eastAsia="en-US"/>
        </w:rPr>
        <w:t xml:space="preserve"> հանձնելը։</w:t>
      </w:r>
    </w:p>
    <w:p w:rsidR="00FB32F0" w:rsidRPr="00300BE3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lang w:val="hy-AM" w:eastAsia="en-US"/>
        </w:rPr>
        <w:t>6</w:t>
      </w:r>
      <w:r w:rsidRPr="00300BE3">
        <w:rPr>
          <w:lang w:val="hy-AM" w:eastAsia="en-US"/>
        </w:rPr>
        <w:t xml:space="preserve">. </w:t>
      </w:r>
      <w:r w:rsidRPr="00195191">
        <w:rPr>
          <w:lang w:val="hy-AM" w:eastAsia="en-US"/>
        </w:rPr>
        <w:t xml:space="preserve"> </w:t>
      </w:r>
      <w:r w:rsidRPr="00300BE3">
        <w:rPr>
          <w:lang w:val="hy-AM" w:eastAsia="en-US"/>
        </w:rPr>
        <w:t>Գործակալությ</w:t>
      </w:r>
      <w:r>
        <w:rPr>
          <w:lang w:val="hy-AM" w:eastAsia="en-US"/>
        </w:rPr>
        <w:t>ան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համապատասխան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աշխատակիցը</w:t>
      </w:r>
      <w:r w:rsidRPr="00195191">
        <w:rPr>
          <w:lang w:val="hy-AM" w:eastAsia="en-US"/>
        </w:rPr>
        <w:t xml:space="preserve"> </w:t>
      </w:r>
      <w:r w:rsidRPr="000569A6">
        <w:rPr>
          <w:lang w:val="hy-AM"/>
        </w:rPr>
        <w:t>փաստաթղթերի պատճեն</w:t>
      </w:r>
      <w:r w:rsidRPr="00FD25D8">
        <w:rPr>
          <w:lang w:val="hy-AM"/>
        </w:rPr>
        <w:t>ն</w:t>
      </w:r>
      <w:r>
        <w:rPr>
          <w:lang w:val="hy-AM"/>
        </w:rPr>
        <w:t>եր</w:t>
      </w:r>
      <w:r w:rsidRPr="00544CA6">
        <w:rPr>
          <w:lang w:val="hy-AM"/>
        </w:rPr>
        <w:t>ի</w:t>
      </w:r>
      <w:r w:rsidRPr="00544CA6">
        <w:rPr>
          <w:lang w:val="hy-AM" w:eastAsia="en-US"/>
        </w:rPr>
        <w:t xml:space="preserve"> </w:t>
      </w:r>
      <w:r w:rsidRPr="000569A6">
        <w:rPr>
          <w:lang w:val="hy-AM"/>
        </w:rPr>
        <w:t>նախնական</w:t>
      </w:r>
      <w:r>
        <w:rPr>
          <w:lang w:val="hy-AM"/>
        </w:rPr>
        <w:t xml:space="preserve"> ուսումնասիրության ներկայաց</w:t>
      </w:r>
      <w:r w:rsidRPr="00E12890">
        <w:rPr>
          <w:lang w:val="hy-AM"/>
        </w:rPr>
        <w:t>ման վերաբերյալ</w:t>
      </w:r>
      <w:r w:rsidRPr="000569A6">
        <w:rPr>
          <w:lang w:val="hy-AM"/>
        </w:rPr>
        <w:t xml:space="preserve"> </w:t>
      </w:r>
      <w:r w:rsidRPr="00195191">
        <w:rPr>
          <w:lang w:val="hy-AM" w:eastAsia="en-US"/>
        </w:rPr>
        <w:t xml:space="preserve">դիմումը ստանալուց </w:t>
      </w:r>
      <w:r w:rsidR="00CB1A0C">
        <w:rPr>
          <w:lang w:val="hy-AM" w:eastAsia="en-US"/>
        </w:rPr>
        <w:t>2</w:t>
      </w:r>
      <w:r w:rsidR="002B392E" w:rsidRPr="002B392E">
        <w:rPr>
          <w:lang w:val="en-US" w:eastAsia="en-US"/>
        </w:rPr>
        <w:t xml:space="preserve">, </w:t>
      </w:r>
      <w:r w:rsidR="002B392E" w:rsidRPr="002B392E">
        <w:rPr>
          <w:lang w:val="hy-AM" w:eastAsia="en-US"/>
        </w:rPr>
        <w:t xml:space="preserve">իսկ ոչ առևտրային </w:t>
      </w:r>
      <w:r w:rsidR="002B392E">
        <w:rPr>
          <w:lang w:val="hy-AM" w:eastAsia="en-US"/>
        </w:rPr>
        <w:t>իրավաբանական ա</w:t>
      </w:r>
      <w:r w:rsidR="00CB1A0C">
        <w:rPr>
          <w:lang w:val="hy-AM" w:eastAsia="en-US"/>
        </w:rPr>
        <w:t>ն</w:t>
      </w:r>
      <w:r w:rsidR="002B392E">
        <w:rPr>
          <w:lang w:val="hy-AM" w:eastAsia="en-US"/>
        </w:rPr>
        <w:t>ձի</w:t>
      </w:r>
      <w:r w:rsidRPr="002B392E">
        <w:rPr>
          <w:lang w:val="hy-AM" w:eastAsia="en-US"/>
        </w:rPr>
        <w:t xml:space="preserve"> </w:t>
      </w:r>
      <w:r w:rsidR="002B392E" w:rsidRPr="002B392E">
        <w:rPr>
          <w:lang w:val="hy-AM" w:eastAsia="en-US"/>
        </w:rPr>
        <w:t>պետական գրանցման</w:t>
      </w:r>
      <w:r w:rsidR="002B392E">
        <w:rPr>
          <w:lang w:val="hy-AM" w:eastAsia="en-US"/>
        </w:rPr>
        <w:t xml:space="preserve">,  </w:t>
      </w:r>
      <w:r w:rsidR="002B392E" w:rsidRPr="002B392E">
        <w:rPr>
          <w:lang w:val="hy-AM" w:eastAsia="en-US"/>
        </w:rPr>
        <w:t xml:space="preserve">ոչ առևտրային </w:t>
      </w:r>
      <w:r w:rsidR="002B392E">
        <w:rPr>
          <w:lang w:val="hy-AM" w:eastAsia="en-US"/>
        </w:rPr>
        <w:t>իրավաբանական ա</w:t>
      </w:r>
      <w:r w:rsidR="00CB1A0C">
        <w:rPr>
          <w:lang w:val="hy-AM" w:eastAsia="en-US"/>
        </w:rPr>
        <w:t>ն</w:t>
      </w:r>
      <w:r w:rsidR="002B392E">
        <w:rPr>
          <w:lang w:val="hy-AM" w:eastAsia="en-US"/>
        </w:rPr>
        <w:t xml:space="preserve">ձի </w:t>
      </w:r>
      <w:r w:rsidR="002431CF">
        <w:rPr>
          <w:lang w:val="hy-AM" w:eastAsia="en-US"/>
        </w:rPr>
        <w:t>առանձնացված</w:t>
      </w:r>
      <w:r w:rsidR="002431CF" w:rsidRPr="00273538">
        <w:rPr>
          <w:lang w:val="hy-AM" w:eastAsia="en-US"/>
        </w:rPr>
        <w:t xml:space="preserve"> </w:t>
      </w:r>
      <w:r w:rsidR="002431CF">
        <w:rPr>
          <w:lang w:val="hy-AM" w:eastAsia="en-US"/>
        </w:rPr>
        <w:t>ստորաբաժանումների</w:t>
      </w:r>
      <w:r w:rsidR="002431CF" w:rsidRPr="00273538">
        <w:rPr>
          <w:lang w:val="hy-AM" w:eastAsia="en-US"/>
        </w:rPr>
        <w:t xml:space="preserve">, </w:t>
      </w:r>
      <w:r w:rsidR="002431CF">
        <w:rPr>
          <w:lang w:val="hy-AM" w:eastAsia="en-US"/>
        </w:rPr>
        <w:t>հիմնարկների</w:t>
      </w:r>
      <w:r w:rsidR="002431CF" w:rsidRPr="00273538">
        <w:rPr>
          <w:lang w:val="hy-AM" w:eastAsia="en-US"/>
        </w:rPr>
        <w:t xml:space="preserve"> </w:t>
      </w:r>
      <w:r w:rsidR="002431CF" w:rsidRPr="008F594C">
        <w:rPr>
          <w:lang w:val="hy-AM" w:eastAsia="en-US"/>
        </w:rPr>
        <w:t xml:space="preserve">պետական </w:t>
      </w:r>
      <w:r w:rsidR="002431CF" w:rsidRPr="00300BE3">
        <w:rPr>
          <w:lang w:val="hy-AM" w:eastAsia="en-US"/>
        </w:rPr>
        <w:t>հաշվառման</w:t>
      </w:r>
      <w:r w:rsidR="002431CF">
        <w:rPr>
          <w:lang w:val="hy-AM" w:eastAsia="en-US"/>
        </w:rPr>
        <w:t xml:space="preserve"> </w:t>
      </w:r>
      <w:r w:rsidR="002B392E">
        <w:rPr>
          <w:lang w:val="hy-AM" w:eastAsia="en-US"/>
        </w:rPr>
        <w:t>հետ</w:t>
      </w:r>
      <w:r w:rsidR="002B392E" w:rsidRPr="002B392E">
        <w:rPr>
          <w:lang w:val="hy-AM"/>
        </w:rPr>
        <w:t xml:space="preserve"> </w:t>
      </w:r>
      <w:r w:rsidR="002B392E">
        <w:rPr>
          <w:lang w:val="hy-AM"/>
        </w:rPr>
        <w:t xml:space="preserve">կապված </w:t>
      </w:r>
      <w:r w:rsidR="002B392E" w:rsidRPr="000569A6">
        <w:rPr>
          <w:lang w:val="hy-AM"/>
        </w:rPr>
        <w:t>փաստաթղթերի պատճեն</w:t>
      </w:r>
      <w:r w:rsidR="002B392E" w:rsidRPr="00FD25D8">
        <w:rPr>
          <w:lang w:val="hy-AM"/>
        </w:rPr>
        <w:t>ն</w:t>
      </w:r>
      <w:r w:rsidR="002B392E">
        <w:rPr>
          <w:lang w:val="hy-AM"/>
        </w:rPr>
        <w:t>եր</w:t>
      </w:r>
      <w:r w:rsidR="002B392E" w:rsidRPr="00544CA6">
        <w:rPr>
          <w:lang w:val="hy-AM"/>
        </w:rPr>
        <w:t>ի</w:t>
      </w:r>
      <w:r w:rsidR="002B392E" w:rsidRPr="00544CA6">
        <w:rPr>
          <w:lang w:val="hy-AM" w:eastAsia="en-US"/>
        </w:rPr>
        <w:t xml:space="preserve"> </w:t>
      </w:r>
      <w:r w:rsidR="002B392E" w:rsidRPr="000569A6">
        <w:rPr>
          <w:lang w:val="hy-AM"/>
        </w:rPr>
        <w:t>նախնական</w:t>
      </w:r>
      <w:r w:rsidR="002B392E">
        <w:rPr>
          <w:lang w:val="hy-AM"/>
        </w:rPr>
        <w:t xml:space="preserve"> ուսումնասիրության ներկայաց</w:t>
      </w:r>
      <w:r w:rsidR="002B392E" w:rsidRPr="00E12890">
        <w:rPr>
          <w:lang w:val="hy-AM"/>
        </w:rPr>
        <w:t>ման վերաբերյալ</w:t>
      </w:r>
      <w:r w:rsidR="002B392E" w:rsidRPr="000569A6">
        <w:rPr>
          <w:lang w:val="hy-AM"/>
        </w:rPr>
        <w:t xml:space="preserve"> </w:t>
      </w:r>
      <w:r w:rsidR="002B392E" w:rsidRPr="00195191">
        <w:rPr>
          <w:lang w:val="hy-AM" w:eastAsia="en-US"/>
        </w:rPr>
        <w:t>դիմումը ստանալուց</w:t>
      </w:r>
      <w:r w:rsidR="002B392E">
        <w:rPr>
          <w:lang w:val="hy-AM" w:eastAsia="en-US"/>
        </w:rPr>
        <w:t>՝</w:t>
      </w:r>
      <w:r w:rsidR="00CB1A0C">
        <w:rPr>
          <w:lang w:val="hy-AM" w:eastAsia="en-US"/>
        </w:rPr>
        <w:t xml:space="preserve"> 30</w:t>
      </w:r>
      <w:r w:rsidR="002B392E" w:rsidRPr="002B392E">
        <w:rPr>
          <w:lang w:val="hy-AM" w:eastAsia="en-US"/>
        </w:rPr>
        <w:t xml:space="preserve"> </w:t>
      </w:r>
      <w:r w:rsidRPr="002B392E">
        <w:rPr>
          <w:lang w:val="hy-AM" w:eastAsia="en-US"/>
        </w:rPr>
        <w:lastRenderedPageBreak/>
        <w:t>աշխատանքային օրվա ընթացքում</w:t>
      </w:r>
      <w:r w:rsidRPr="00300BE3">
        <w:rPr>
          <w:lang w:val="hy-AM" w:eastAsia="en-US"/>
        </w:rPr>
        <w:t xml:space="preserve"> իրականացնում է </w:t>
      </w:r>
      <w:r w:rsidRPr="00195191">
        <w:rPr>
          <w:lang w:val="hy-AM" w:eastAsia="en-US"/>
        </w:rPr>
        <w:t xml:space="preserve">այդ փաստաթղթերի </w:t>
      </w:r>
      <w:r w:rsidRPr="00300BE3">
        <w:rPr>
          <w:lang w:val="hy-AM" w:eastAsia="en-US"/>
        </w:rPr>
        <w:t>ամբողջականության և բովանդակային համապատ</w:t>
      </w:r>
      <w:r w:rsidR="00A94D82">
        <w:rPr>
          <w:lang w:val="hy-AM" w:eastAsia="en-US"/>
        </w:rPr>
        <w:t>ա</w:t>
      </w:r>
      <w:r w:rsidR="005B3A1C">
        <w:rPr>
          <w:lang w:val="hy-AM" w:eastAsia="en-US"/>
        </w:rPr>
        <w:t>սխանության ստուգում:</w:t>
      </w:r>
    </w:p>
    <w:p w:rsidR="00FB32F0" w:rsidRPr="00B00C6D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lang w:val="hy-AM" w:eastAsia="en-US"/>
        </w:rPr>
        <w:t>7.</w:t>
      </w:r>
      <w:r w:rsidRPr="00300BE3">
        <w:rPr>
          <w:lang w:val="hy-AM" w:eastAsia="en-US"/>
        </w:rPr>
        <w:t xml:space="preserve"> Տեղեկատվական համակարգի միջոցով փաստաթղթերի պատճենները Գործակալություն նախնական ուսումնասիրության ներկայացնելու համար վճ</w:t>
      </w:r>
      <w:r>
        <w:rPr>
          <w:lang w:val="hy-AM" w:eastAsia="en-US"/>
        </w:rPr>
        <w:t>արվում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է</w:t>
      </w:r>
      <w:r w:rsidRPr="00195191">
        <w:rPr>
          <w:lang w:val="hy-AM" w:eastAsia="en-US"/>
        </w:rPr>
        <w:t xml:space="preserve"> </w:t>
      </w:r>
      <w:r w:rsidRPr="00300BE3">
        <w:rPr>
          <w:lang w:val="hy-AM" w:eastAsia="en-US"/>
        </w:rPr>
        <w:t xml:space="preserve">  </w:t>
      </w:r>
      <w:r w:rsidRPr="009E5737">
        <w:rPr>
          <w:lang w:val="hy-AM" w:eastAsia="en-US"/>
        </w:rPr>
        <w:t>պետական տուրք` «Պետական տուրքի մասին» Հայաստանի Հանրապետության օրենքով սահմանված չափով:</w:t>
      </w:r>
      <w:r w:rsidRPr="00300BE3">
        <w:rPr>
          <w:lang w:val="hy-AM" w:eastAsia="en-US"/>
        </w:rPr>
        <w:t xml:space="preserve"> </w:t>
      </w:r>
      <w:r w:rsidRPr="00B00C6D">
        <w:rPr>
          <w:lang w:val="hy-AM" w:eastAsia="en-US"/>
        </w:rPr>
        <w:t>Պետական տուրքի վճարումը հավաստող փաստաթուղթը էլեկտրոնային եղանակով դիմումի հետ միասին ներկայացվում է Գործակալություն:</w:t>
      </w:r>
    </w:p>
    <w:p w:rsidR="00FB32F0" w:rsidRPr="009C06A3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lang w:val="hy-AM" w:eastAsia="en-US"/>
        </w:rPr>
        <w:t>8</w:t>
      </w:r>
      <w:r w:rsidRPr="00300BE3">
        <w:rPr>
          <w:lang w:val="hy-AM" w:eastAsia="en-US"/>
        </w:rPr>
        <w:t>.</w:t>
      </w:r>
      <w:r w:rsidR="001F2F5C">
        <w:rPr>
          <w:lang w:val="hy-AM" w:eastAsia="en-US"/>
        </w:rPr>
        <w:t xml:space="preserve"> </w:t>
      </w:r>
      <w:r>
        <w:rPr>
          <w:lang w:val="hy-AM" w:eastAsia="en-US"/>
        </w:rPr>
        <w:t>Գործակալության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համապատասխան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աշխատակ</w:t>
      </w:r>
      <w:r w:rsidRPr="009E5737">
        <w:rPr>
          <w:lang w:val="hy-AM" w:eastAsia="en-US"/>
        </w:rPr>
        <w:t>ի</w:t>
      </w:r>
      <w:r>
        <w:rPr>
          <w:lang w:val="hy-AM" w:eastAsia="en-US"/>
        </w:rPr>
        <w:t>ց</w:t>
      </w:r>
      <w:r w:rsidRPr="009C06A3">
        <w:rPr>
          <w:lang w:val="hy-AM" w:eastAsia="en-US"/>
        </w:rPr>
        <w:t>ը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փաստաթղթերում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սխալներ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կամ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բացթողումներ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հայտնաբերելու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դեպքում</w:t>
      </w:r>
      <w:r w:rsidR="001F2F5C">
        <w:rPr>
          <w:lang w:val="hy-AM" w:eastAsia="en-US"/>
        </w:rPr>
        <w:t xml:space="preserve"> նշում է բոլոր սխալներն ու</w:t>
      </w:r>
      <w:r w:rsidRPr="009C06A3">
        <w:rPr>
          <w:lang w:val="hy-AM" w:eastAsia="en-US"/>
        </w:rPr>
        <w:t xml:space="preserve"> բացթողումները և </w:t>
      </w:r>
      <w:r>
        <w:rPr>
          <w:lang w:val="hy-AM" w:eastAsia="en-US"/>
        </w:rPr>
        <w:t>համապատասխան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փաստաթղթերը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վերադարձում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դիմողին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փոփոխություններ</w:t>
      </w:r>
      <w:r w:rsidRPr="00195191">
        <w:rPr>
          <w:lang w:val="hy-AM" w:eastAsia="en-US"/>
        </w:rPr>
        <w:t xml:space="preserve"> </w:t>
      </w:r>
      <w:r w:rsidR="001F2F5C">
        <w:rPr>
          <w:lang w:val="hy-AM" w:eastAsia="en-US"/>
        </w:rPr>
        <w:t xml:space="preserve">կամ լրացումներ </w:t>
      </w:r>
      <w:r>
        <w:rPr>
          <w:lang w:val="hy-AM" w:eastAsia="en-US"/>
        </w:rPr>
        <w:t>կատարելու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համար</w:t>
      </w:r>
      <w:r w:rsidRPr="009C06A3">
        <w:rPr>
          <w:lang w:val="hy-AM" w:eastAsia="en-US"/>
        </w:rPr>
        <w:t xml:space="preserve">: </w:t>
      </w:r>
      <w:r w:rsidR="000F0320">
        <w:rPr>
          <w:rFonts w:cs="Sylfaen"/>
          <w:color w:val="000000"/>
          <w:lang w:val="hy-AM"/>
        </w:rPr>
        <w:t>Փ</w:t>
      </w:r>
      <w:r w:rsidR="000F0320">
        <w:rPr>
          <w:rFonts w:cs="Sylfaen"/>
          <w:color w:val="000000"/>
          <w:shd w:val="clear" w:color="auto" w:fill="FFFFFF"/>
          <w:lang w:val="hy-AM"/>
        </w:rPr>
        <w:t>աստաթղթերը</w:t>
      </w:r>
      <w:r w:rsidR="000F0320" w:rsidRPr="00195191">
        <w:rPr>
          <w:rFonts w:cs="Sylfaen"/>
          <w:color w:val="000000"/>
          <w:shd w:val="clear" w:color="auto" w:fill="FFFFFF"/>
          <w:lang w:val="hy-AM"/>
        </w:rPr>
        <w:t xml:space="preserve"> </w:t>
      </w:r>
      <w:r w:rsidR="000F0320" w:rsidRPr="00CF4287">
        <w:rPr>
          <w:rFonts w:cs="Sylfaen"/>
          <w:color w:val="000000"/>
          <w:shd w:val="clear" w:color="auto" w:fill="FFFFFF"/>
          <w:lang w:val="hy-AM"/>
        </w:rPr>
        <w:t>դ</w:t>
      </w:r>
      <w:r w:rsidR="000F0320">
        <w:rPr>
          <w:rFonts w:cs="Sylfaen"/>
          <w:color w:val="000000"/>
          <w:shd w:val="clear" w:color="auto" w:fill="FFFFFF"/>
          <w:lang w:val="hy-AM"/>
        </w:rPr>
        <w:t>իմողին</w:t>
      </w:r>
      <w:r w:rsidR="000F0320" w:rsidRPr="00195191">
        <w:rPr>
          <w:rFonts w:cs="Sylfaen"/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ուղարկվում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 w:rsidRPr="00195191">
        <w:rPr>
          <w:rFonts w:cs="Sylfaen"/>
          <w:color w:val="000000"/>
          <w:shd w:val="clear" w:color="auto" w:fill="FFFFFF"/>
          <w:lang w:val="hy-AM"/>
        </w:rPr>
        <w:t>են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նրա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ներկայացրած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էլեկտրոնային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փոստի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հասցեով</w:t>
      </w:r>
      <w:r w:rsidR="000F0320" w:rsidRPr="00195191">
        <w:rPr>
          <w:color w:val="000000"/>
          <w:shd w:val="clear" w:color="auto" w:fill="FFFFFF"/>
          <w:lang w:val="hy-AM"/>
        </w:rPr>
        <w:t xml:space="preserve">, </w:t>
      </w:r>
      <w:r w:rsidR="000F0320">
        <w:rPr>
          <w:rFonts w:cs="Sylfaen"/>
          <w:color w:val="000000"/>
          <w:shd w:val="clear" w:color="auto" w:fill="FFFFFF"/>
          <w:lang w:val="hy-AM"/>
        </w:rPr>
        <w:t>ինչպես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նաև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հասանելի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են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դառնում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համացանցում՝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տեղեկատվական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համակարգում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համապատասխան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ծածկագիրը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մուտքագրելու</w:t>
      </w:r>
      <w:r w:rsidR="000F0320" w:rsidRPr="00195191">
        <w:rPr>
          <w:color w:val="000000"/>
          <w:shd w:val="clear" w:color="auto" w:fill="FFFFFF"/>
          <w:lang w:val="hy-AM"/>
        </w:rPr>
        <w:t xml:space="preserve"> </w:t>
      </w:r>
      <w:r w:rsidR="000F0320">
        <w:rPr>
          <w:rFonts w:cs="Sylfaen"/>
          <w:color w:val="000000"/>
          <w:shd w:val="clear" w:color="auto" w:fill="FFFFFF"/>
          <w:lang w:val="hy-AM"/>
        </w:rPr>
        <w:t>պայմանով</w:t>
      </w:r>
      <w:r w:rsidR="000F0320" w:rsidRPr="00195191">
        <w:rPr>
          <w:color w:val="000000"/>
          <w:shd w:val="clear" w:color="auto" w:fill="FFFFFF"/>
          <w:lang w:val="hy-AM"/>
        </w:rPr>
        <w:t>:</w:t>
      </w:r>
    </w:p>
    <w:p w:rsidR="00FB32F0" w:rsidRPr="00831DC7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rFonts w:cs="Sylfaen"/>
          <w:color w:val="000000"/>
          <w:lang w:val="hy-AM"/>
        </w:rPr>
        <w:t xml:space="preserve">9. </w:t>
      </w:r>
      <w:r w:rsidR="000F0320" w:rsidRPr="009C06A3">
        <w:rPr>
          <w:lang w:val="hy-AM" w:eastAsia="en-US"/>
        </w:rPr>
        <w:t>Դիմողը 30 օրվա ընթացքում կարող է ուղղել սխալները և բա</w:t>
      </w:r>
      <w:r w:rsidR="000F0320">
        <w:rPr>
          <w:lang w:val="hy-AM" w:eastAsia="en-US"/>
        </w:rPr>
        <w:t xml:space="preserve">ցթողումները և կրկին ներկայացնել՝ </w:t>
      </w:r>
      <w:r w:rsidR="000F0320" w:rsidRPr="009C06A3">
        <w:rPr>
          <w:lang w:val="hy-AM" w:eastAsia="en-US"/>
        </w:rPr>
        <w:t>առանց համապատասխան պետական տուրք վճարելու</w:t>
      </w:r>
      <w:r w:rsidR="000F0320" w:rsidRPr="00195191">
        <w:rPr>
          <w:lang w:val="hy-AM" w:eastAsia="en-US"/>
        </w:rPr>
        <w:t>:</w:t>
      </w:r>
      <w:r w:rsidR="000F0320" w:rsidRPr="009C06A3">
        <w:rPr>
          <w:lang w:val="hy-AM" w:eastAsia="en-US"/>
        </w:rPr>
        <w:t xml:space="preserve"> </w:t>
      </w:r>
      <w:r w:rsidR="00246749">
        <w:rPr>
          <w:lang w:val="hy-AM" w:eastAsia="en-US"/>
        </w:rPr>
        <w:t>Եթե կրկին ներկայացված փաստաթղթերում ևս առկա են սխալներ կամ բացթողումներ, որոնք կրկին վերադարձվում են դիմողին, ապա յ</w:t>
      </w:r>
      <w:r w:rsidR="000F0320" w:rsidRPr="009C06A3">
        <w:rPr>
          <w:lang w:val="hy-AM" w:eastAsia="en-US"/>
        </w:rPr>
        <w:t xml:space="preserve">ուրաքանչյուր հաջորդ անգամ </w:t>
      </w:r>
      <w:r w:rsidR="000F0320">
        <w:rPr>
          <w:lang w:val="hy-AM" w:eastAsia="en-US"/>
        </w:rPr>
        <w:t>փաստաթղթեր</w:t>
      </w:r>
      <w:r w:rsidR="000F0320" w:rsidRPr="009C06A3">
        <w:rPr>
          <w:lang w:val="hy-AM" w:eastAsia="en-US"/>
        </w:rPr>
        <w:t xml:space="preserve">ը </w:t>
      </w:r>
      <w:r w:rsidR="00246749">
        <w:rPr>
          <w:lang w:val="hy-AM" w:eastAsia="en-US"/>
        </w:rPr>
        <w:t xml:space="preserve">կրկին </w:t>
      </w:r>
      <w:r w:rsidR="000F0320" w:rsidRPr="009C06A3">
        <w:rPr>
          <w:lang w:val="hy-AM" w:eastAsia="en-US"/>
        </w:rPr>
        <w:t xml:space="preserve">ներկայացնելու դեպքում դիմողը </w:t>
      </w:r>
      <w:r w:rsidR="000F0320" w:rsidRPr="00300BE3">
        <w:rPr>
          <w:lang w:val="hy-AM" w:eastAsia="en-US"/>
        </w:rPr>
        <w:t>վճ</w:t>
      </w:r>
      <w:r w:rsidR="000F0320">
        <w:rPr>
          <w:lang w:val="hy-AM" w:eastAsia="en-US"/>
        </w:rPr>
        <w:t>արում</w:t>
      </w:r>
      <w:r w:rsidR="000F0320" w:rsidRPr="00195191">
        <w:rPr>
          <w:lang w:val="hy-AM" w:eastAsia="en-US"/>
        </w:rPr>
        <w:t xml:space="preserve"> </w:t>
      </w:r>
      <w:r w:rsidR="000F0320">
        <w:rPr>
          <w:lang w:val="hy-AM" w:eastAsia="en-US"/>
        </w:rPr>
        <w:t>է</w:t>
      </w:r>
      <w:r w:rsidR="000F0320" w:rsidRPr="00195191">
        <w:rPr>
          <w:lang w:val="hy-AM" w:eastAsia="en-US"/>
        </w:rPr>
        <w:t xml:space="preserve"> </w:t>
      </w:r>
      <w:r w:rsidR="000F0320" w:rsidRPr="009E5737">
        <w:rPr>
          <w:lang w:val="hy-AM" w:eastAsia="en-US"/>
        </w:rPr>
        <w:t>պետական տուրք` «Պետական տուրքի մասին» Հայաստանի Հանրապետության օրենքով սահմանված չափով</w:t>
      </w:r>
      <w:r w:rsidR="00246749">
        <w:rPr>
          <w:lang w:val="hy-AM" w:eastAsia="en-US"/>
        </w:rPr>
        <w:t>, բացառությամբ այն դեպքերի, երբ այդ սխալները կամ բացթողումներն առկա էին նաև առաջին անգամ ներկայացված փաստաթղթերում, սակայն գործակալության</w:t>
      </w:r>
      <w:r w:rsidR="00246749" w:rsidRPr="00195191">
        <w:rPr>
          <w:lang w:val="hy-AM" w:eastAsia="en-US"/>
        </w:rPr>
        <w:t xml:space="preserve"> </w:t>
      </w:r>
      <w:r w:rsidR="00246749">
        <w:rPr>
          <w:lang w:val="hy-AM" w:eastAsia="en-US"/>
        </w:rPr>
        <w:t>համապատասխան</w:t>
      </w:r>
      <w:r w:rsidR="00246749" w:rsidRPr="00195191">
        <w:rPr>
          <w:lang w:val="hy-AM" w:eastAsia="en-US"/>
        </w:rPr>
        <w:t xml:space="preserve"> </w:t>
      </w:r>
      <w:r w:rsidR="00246749">
        <w:rPr>
          <w:lang w:val="hy-AM" w:eastAsia="en-US"/>
        </w:rPr>
        <w:t>աշխատակ</w:t>
      </w:r>
      <w:r w:rsidR="00246749" w:rsidRPr="009E5737">
        <w:rPr>
          <w:lang w:val="hy-AM" w:eastAsia="en-US"/>
        </w:rPr>
        <w:t>ի</w:t>
      </w:r>
      <w:r w:rsidR="00246749">
        <w:rPr>
          <w:lang w:val="hy-AM" w:eastAsia="en-US"/>
        </w:rPr>
        <w:t>ց</w:t>
      </w:r>
      <w:r w:rsidR="00246749" w:rsidRPr="009C06A3">
        <w:rPr>
          <w:lang w:val="hy-AM" w:eastAsia="en-US"/>
        </w:rPr>
        <w:t>ը</w:t>
      </w:r>
      <w:r w:rsidR="00246749">
        <w:rPr>
          <w:lang w:val="hy-AM" w:eastAsia="en-US"/>
        </w:rPr>
        <w:t xml:space="preserve"> դրանց վերաբերյալ նշում չէր կատարել</w:t>
      </w:r>
      <w:r w:rsidR="000F0320" w:rsidRPr="009E5737">
        <w:rPr>
          <w:lang w:val="hy-AM" w:eastAsia="en-US"/>
        </w:rPr>
        <w:t>:</w:t>
      </w:r>
    </w:p>
    <w:p w:rsidR="00FB32F0" w:rsidRPr="00300BE3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711A07">
        <w:rPr>
          <w:lang w:val="hy-AM" w:eastAsia="en-US"/>
        </w:rPr>
        <w:t xml:space="preserve">10. Դիմողը փաստաթղթերի ներկայացման, իսկ սույն կարգի </w:t>
      </w:r>
      <w:r w:rsidR="002B0201">
        <w:rPr>
          <w:lang w:val="hy-AM" w:eastAsia="en-US"/>
        </w:rPr>
        <w:t>9</w:t>
      </w:r>
      <w:r w:rsidRPr="00711A07">
        <w:rPr>
          <w:lang w:val="hy-AM" w:eastAsia="en-US"/>
        </w:rPr>
        <w:t>-րդ կետով նախատեսված դեպքում</w:t>
      </w:r>
      <w:r w:rsidR="00655E15">
        <w:rPr>
          <w:lang w:val="en-US" w:eastAsia="en-US"/>
        </w:rPr>
        <w:t>`</w:t>
      </w:r>
      <w:r w:rsidRPr="00711A07">
        <w:rPr>
          <w:lang w:val="hy-AM" w:eastAsia="en-US"/>
        </w:rPr>
        <w:t xml:space="preserve"> լրամշակված փաստաթղթերի կրկին ներկայացման պահից 30 օրվա ընթացքում ներկայանում է գործակալության համապատասխան սպասարկման գրասենյակ, ստորագրում է էլեկտրոնային եղանակով ներկայացված փաստաթղթերի՝ գործակալության համապատասխան աշխատակցի տրամադրած թղթային տարբերակները: Նշված ժամկետում դիմողի չներկայանալու դեպքում նրա կողմից ներկայացված փաստաթղթերը տեղեկատվական համակարգի կողմից չեն պահպանվում:</w:t>
      </w:r>
      <w:r w:rsidR="00711A07">
        <w:rPr>
          <w:lang w:val="hy-AM" w:eastAsia="en-US"/>
        </w:rPr>
        <w:t xml:space="preserve"> Եթե փաստաթղթերը պետք է ստորագրվեն </w:t>
      </w:r>
      <w:r w:rsidR="00631BFD">
        <w:rPr>
          <w:lang w:val="hy-AM" w:eastAsia="en-US"/>
        </w:rPr>
        <w:t xml:space="preserve">նաև </w:t>
      </w:r>
      <w:r w:rsidR="00711A07">
        <w:rPr>
          <w:lang w:val="hy-AM" w:eastAsia="en-US"/>
        </w:rPr>
        <w:t>այլ անձի կողմից, ապա վերջինս դիմողի հետ ևս ներկայանում է գործակալություն համապատասխան փաստաթղթերը տեղում ստորագրելու նպատակով:</w:t>
      </w:r>
    </w:p>
    <w:p w:rsidR="00E72FA2" w:rsidRDefault="00FB32F0" w:rsidP="008F594C">
      <w:pPr>
        <w:spacing w:line="276" w:lineRule="auto"/>
        <w:ind w:firstLine="720"/>
        <w:jc w:val="both"/>
        <w:rPr>
          <w:lang w:val="hy-AM" w:eastAsia="en-US"/>
        </w:rPr>
      </w:pPr>
      <w:r w:rsidRPr="00195191">
        <w:rPr>
          <w:lang w:val="hy-AM" w:eastAsia="en-US"/>
        </w:rPr>
        <w:t>11</w:t>
      </w:r>
      <w:r w:rsidR="001F2F5C">
        <w:rPr>
          <w:lang w:val="hy-AM" w:eastAsia="en-US"/>
        </w:rPr>
        <w:t>. Փաստաթղթերի ստորագրումից հետո գ</w:t>
      </w:r>
      <w:r w:rsidRPr="00300BE3">
        <w:rPr>
          <w:lang w:val="hy-AM" w:eastAsia="en-US"/>
        </w:rPr>
        <w:t xml:space="preserve">ործակալության սպասարկման գրասենյակի աշխատակցի կողմից կատարվում են պետական գրանցման </w:t>
      </w:r>
      <w:r w:rsidRPr="00300BE3">
        <w:rPr>
          <w:lang w:val="hy-AM" w:eastAsia="en-US"/>
        </w:rPr>
        <w:lastRenderedPageBreak/>
        <w:t xml:space="preserve">(հաշվառման) հետ կապված </w:t>
      </w:r>
      <w:r w:rsidRPr="00195191">
        <w:rPr>
          <w:lang w:val="hy-AM" w:eastAsia="en-US"/>
        </w:rPr>
        <w:t>«</w:t>
      </w:r>
      <w:r w:rsidRPr="00D17CFB">
        <w:rPr>
          <w:lang w:val="hy-AM"/>
        </w:rPr>
        <w:t xml:space="preserve">Իրավաբանական անձանց պետական գրանցման, իրավաբանական անձանց առանձնացված ստորաբաժանումների, հիմնարկների </w:t>
      </w:r>
      <w:r w:rsidRPr="006A50E8">
        <w:rPr>
          <w:lang w:val="hy-AM"/>
        </w:rPr>
        <w:t>և</w:t>
      </w:r>
      <w:r w:rsidRPr="00197046">
        <w:rPr>
          <w:rFonts w:cs="Times Armenian"/>
          <w:b/>
          <w:bCs/>
          <w:lang w:val="hy-AM" w:eastAsia="en-US"/>
        </w:rPr>
        <w:t xml:space="preserve"> </w:t>
      </w:r>
      <w:r w:rsidRPr="00D17CFB">
        <w:rPr>
          <w:lang w:val="hy-AM"/>
        </w:rPr>
        <w:t xml:space="preserve"> անհատ ձեռնարկատերերի պետական հաշվառման մասին» Հայաստանի Հանրապետության օրենք</w:t>
      </w:r>
      <w:r w:rsidRPr="00300BE3">
        <w:rPr>
          <w:lang w:val="hy-AM" w:eastAsia="en-US"/>
        </w:rPr>
        <w:t>ով նախատեսված գործողությունները:</w:t>
      </w:r>
    </w:p>
    <w:p w:rsidR="00FB32F0" w:rsidRPr="00C57F76" w:rsidRDefault="00E72FA2" w:rsidP="008F594C">
      <w:pPr>
        <w:spacing w:line="276" w:lineRule="auto"/>
        <w:ind w:firstLine="720"/>
        <w:jc w:val="both"/>
        <w:rPr>
          <w:lang w:val="hy-AM" w:eastAsia="en-US"/>
        </w:rPr>
      </w:pPr>
      <w:r>
        <w:rPr>
          <w:lang w:val="hy-AM" w:eastAsia="en-US"/>
        </w:rPr>
        <w:t>12. Եթե գործակալության համապատասխան աշխատակիցը սույն կարգի 6-րդ կետով սահմանված ժամկետում համապատասխան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փաստաթղթերը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չի վերադարձում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դիմողին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փոփոխություններ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կամ լրացումներ կատարելու</w:t>
      </w:r>
      <w:r w:rsidRPr="00195191">
        <w:rPr>
          <w:lang w:val="hy-AM" w:eastAsia="en-US"/>
        </w:rPr>
        <w:t xml:space="preserve"> </w:t>
      </w:r>
      <w:r>
        <w:rPr>
          <w:lang w:val="hy-AM" w:eastAsia="en-US"/>
        </w:rPr>
        <w:t>համար, ապա</w:t>
      </w:r>
      <w:r w:rsidR="00B62709">
        <w:rPr>
          <w:lang w:val="hy-AM" w:eastAsia="en-US"/>
        </w:rPr>
        <w:t xml:space="preserve"> համարվում է, որ ներկայացված փաստաթղթերում </w:t>
      </w:r>
      <w:r>
        <w:rPr>
          <w:lang w:val="hy-AM" w:eastAsia="en-US"/>
        </w:rPr>
        <w:t xml:space="preserve"> </w:t>
      </w:r>
      <w:r w:rsidR="00B62709">
        <w:rPr>
          <w:lang w:val="hy-AM" w:eastAsia="en-US"/>
        </w:rPr>
        <w:t>սխալներ</w:t>
      </w:r>
      <w:r w:rsidR="00B62709" w:rsidRPr="009C06A3">
        <w:rPr>
          <w:lang w:val="hy-AM" w:eastAsia="en-US"/>
        </w:rPr>
        <w:t xml:space="preserve"> և բա</w:t>
      </w:r>
      <w:r w:rsidR="00B62709">
        <w:rPr>
          <w:lang w:val="hy-AM" w:eastAsia="en-US"/>
        </w:rPr>
        <w:t xml:space="preserve">ցթողումներ առկա չեն, և </w:t>
      </w:r>
      <w:r>
        <w:rPr>
          <w:lang w:val="hy-AM" w:eastAsia="en-US"/>
        </w:rPr>
        <w:t>դիմողը</w:t>
      </w:r>
      <w:r w:rsidR="00B62709">
        <w:rPr>
          <w:lang w:val="hy-AM" w:eastAsia="en-US"/>
        </w:rPr>
        <w:t xml:space="preserve"> համապատասխան փաստաթղթերը սույն կարգի 10-րդ կետով սահմանված ժամկետներում, առանց կրկին պետական տուրք վճարելու, ներկայ</w:t>
      </w:r>
      <w:r w:rsidR="00A9638F">
        <w:rPr>
          <w:lang w:val="hy-AM" w:eastAsia="en-US"/>
        </w:rPr>
        <w:t>ա</w:t>
      </w:r>
      <w:r w:rsidR="00B62709">
        <w:rPr>
          <w:lang w:val="hy-AM" w:eastAsia="en-US"/>
        </w:rPr>
        <w:t>ցնում է գործակալության</w:t>
      </w:r>
      <w:r w:rsidR="00B62709" w:rsidRPr="00B62709">
        <w:rPr>
          <w:lang w:val="hy-AM" w:eastAsia="en-US"/>
        </w:rPr>
        <w:t xml:space="preserve"> </w:t>
      </w:r>
      <w:r w:rsidR="00B62709" w:rsidRPr="00711A07">
        <w:rPr>
          <w:lang w:val="hy-AM" w:eastAsia="en-US"/>
        </w:rPr>
        <w:t>համապատասխան սպասարկման գրասենյակ</w:t>
      </w:r>
      <w:r w:rsidR="00B62709">
        <w:rPr>
          <w:lang w:val="hy-AM" w:eastAsia="en-US"/>
        </w:rPr>
        <w:t>՝ համապատասխան պետական գրանցում կամ հաշվառում կատարելու համար:</w:t>
      </w:r>
      <w:r w:rsidR="00FB32F0" w:rsidRPr="00C57F76">
        <w:rPr>
          <w:lang w:val="hy-AM" w:eastAsia="en-US"/>
        </w:rPr>
        <w:t>»</w:t>
      </w:r>
      <w:r w:rsidR="001F2F5C">
        <w:rPr>
          <w:lang w:val="hy-AM" w:eastAsia="en-US"/>
        </w:rPr>
        <w:t>:</w:t>
      </w:r>
    </w:p>
    <w:p w:rsidR="00FB32F0" w:rsidRPr="00265C2B" w:rsidRDefault="00FB32F0" w:rsidP="00691A31">
      <w:pPr>
        <w:jc w:val="both"/>
        <w:rPr>
          <w:lang w:val="hy-AM" w:eastAsia="en-US"/>
        </w:rPr>
      </w:pPr>
    </w:p>
    <w:p w:rsidR="00CB1A0C" w:rsidRDefault="00CB1A0C">
      <w:pPr>
        <w:rPr>
          <w:rFonts w:cs="Courier New"/>
          <w:sz w:val="20"/>
          <w:szCs w:val="20"/>
          <w:lang w:val="fr-FR"/>
        </w:rPr>
      </w:pPr>
      <w:r>
        <w:rPr>
          <w:rFonts w:cs="Courier New"/>
          <w:sz w:val="20"/>
          <w:szCs w:val="20"/>
          <w:lang w:val="fr-FR"/>
        </w:rPr>
        <w:br w:type="page"/>
      </w:r>
    </w:p>
    <w:p w:rsidR="00FB32F0" w:rsidRPr="00A94D82" w:rsidRDefault="00FB32F0" w:rsidP="005A6E0B">
      <w:pPr>
        <w:pStyle w:val="ListParagraph"/>
        <w:ind w:left="7200" w:firstLine="720"/>
        <w:jc w:val="center"/>
        <w:rPr>
          <w:rFonts w:cs="Courier New"/>
          <w:sz w:val="20"/>
          <w:szCs w:val="20"/>
          <w:lang w:val="fr-FR"/>
        </w:rPr>
      </w:pPr>
      <w:r w:rsidRPr="00A94D82">
        <w:rPr>
          <w:rFonts w:cs="Courier New"/>
          <w:sz w:val="20"/>
          <w:szCs w:val="20"/>
          <w:lang w:val="fr-FR"/>
        </w:rPr>
        <w:lastRenderedPageBreak/>
        <w:t>Հավելված</w:t>
      </w:r>
      <w:r w:rsidRPr="00A94D82">
        <w:rPr>
          <w:rFonts w:cs="Courier New"/>
          <w:sz w:val="20"/>
          <w:szCs w:val="20"/>
          <w:lang w:val="hy-AM"/>
        </w:rPr>
        <w:t xml:space="preserve"> </w:t>
      </w:r>
      <w:r w:rsidR="00A94D82" w:rsidRPr="00C07E77">
        <w:rPr>
          <w:rFonts w:cs="Courier New"/>
          <w:sz w:val="20"/>
          <w:szCs w:val="20"/>
          <w:lang w:val="fr-FR"/>
        </w:rPr>
        <w:t xml:space="preserve">N </w:t>
      </w:r>
      <w:r w:rsidRPr="00A94D82">
        <w:rPr>
          <w:rFonts w:cs="Courier New"/>
          <w:sz w:val="20"/>
          <w:szCs w:val="20"/>
          <w:lang w:val="fr-FR"/>
        </w:rPr>
        <w:t>2</w:t>
      </w:r>
    </w:p>
    <w:p w:rsidR="00FB32F0" w:rsidRPr="00A94D82" w:rsidRDefault="00FB32F0" w:rsidP="007B65DD">
      <w:pPr>
        <w:pStyle w:val="ListParagraph"/>
        <w:ind w:left="0"/>
        <w:jc w:val="right"/>
        <w:rPr>
          <w:rFonts w:cs="Courier New"/>
          <w:sz w:val="20"/>
          <w:szCs w:val="20"/>
          <w:lang w:val="hy-AM"/>
        </w:rPr>
      </w:pPr>
      <w:r w:rsidRPr="00A94D82">
        <w:rPr>
          <w:rFonts w:cs="Courier New"/>
          <w:sz w:val="20"/>
          <w:szCs w:val="20"/>
          <w:lang w:val="fr-FR"/>
        </w:rPr>
        <w:t>ՀՀ</w:t>
      </w:r>
      <w:r w:rsidRPr="00A94D82">
        <w:rPr>
          <w:rFonts w:cs="Courier New"/>
          <w:sz w:val="20"/>
          <w:szCs w:val="20"/>
          <w:lang w:val="hy-AM"/>
        </w:rPr>
        <w:t xml:space="preserve"> </w:t>
      </w:r>
      <w:r w:rsidRPr="00A94D82">
        <w:rPr>
          <w:rFonts w:cs="Courier New"/>
          <w:sz w:val="20"/>
          <w:szCs w:val="20"/>
          <w:lang w:val="fr-FR"/>
        </w:rPr>
        <w:t>կառավարության</w:t>
      </w:r>
      <w:r w:rsidRPr="00A94D82">
        <w:rPr>
          <w:rFonts w:cs="Courier New"/>
          <w:sz w:val="20"/>
          <w:szCs w:val="20"/>
          <w:lang w:val="hy-AM"/>
        </w:rPr>
        <w:t xml:space="preserve"> ----  </w:t>
      </w:r>
      <w:r w:rsidRPr="00A94D82">
        <w:rPr>
          <w:rFonts w:cs="Courier New"/>
          <w:sz w:val="20"/>
          <w:szCs w:val="20"/>
          <w:lang w:val="fr-FR"/>
        </w:rPr>
        <w:t>թվականի</w:t>
      </w:r>
    </w:p>
    <w:p w:rsidR="00FB32F0" w:rsidRPr="00A94D82" w:rsidRDefault="00A94D82" w:rsidP="00A94D82">
      <w:pPr>
        <w:jc w:val="right"/>
        <w:rPr>
          <w:rFonts w:ascii="Sylfaen" w:hAnsi="Sylfaen" w:cs="Sylfaen"/>
          <w:lang w:val="hy-AM"/>
        </w:rPr>
      </w:pPr>
      <w:r w:rsidRPr="00A94D82">
        <w:rPr>
          <w:rFonts w:cs="Sylfaen"/>
          <w:bCs/>
          <w:sz w:val="20"/>
          <w:szCs w:val="20"/>
          <w:lang w:val="hy-AM" w:eastAsia="en-US"/>
        </w:rPr>
        <w:t>___« __»</w:t>
      </w:r>
      <w:r w:rsidRPr="00A94D82">
        <w:rPr>
          <w:bCs/>
          <w:sz w:val="20"/>
          <w:szCs w:val="20"/>
          <w:lang w:val="hy-AM" w:eastAsia="en-US"/>
        </w:rPr>
        <w:t>-</w:t>
      </w:r>
      <w:r w:rsidRPr="00A94D82">
        <w:rPr>
          <w:rFonts w:cs="Sylfaen"/>
          <w:bCs/>
          <w:sz w:val="20"/>
          <w:szCs w:val="20"/>
          <w:lang w:val="hy-AM" w:eastAsia="en-US"/>
        </w:rPr>
        <w:t>ի</w:t>
      </w:r>
      <w:r w:rsidRPr="00A94D82">
        <w:rPr>
          <w:bCs/>
          <w:sz w:val="20"/>
          <w:szCs w:val="20"/>
          <w:lang w:val="hy-AM" w:eastAsia="en-US"/>
        </w:rPr>
        <w:t xml:space="preserve"> N ____-</w:t>
      </w:r>
      <w:r w:rsidRPr="00A94D82">
        <w:rPr>
          <w:rFonts w:cs="Sylfaen"/>
          <w:bCs/>
          <w:sz w:val="20"/>
          <w:szCs w:val="20"/>
          <w:lang w:val="hy-AM" w:eastAsia="en-US"/>
        </w:rPr>
        <w:t>Ն</w:t>
      </w:r>
      <w:r w:rsidRPr="00A94D82">
        <w:rPr>
          <w:bCs/>
          <w:sz w:val="20"/>
          <w:szCs w:val="20"/>
          <w:lang w:val="hy-AM" w:eastAsia="en-US"/>
        </w:rPr>
        <w:t xml:space="preserve"> </w:t>
      </w:r>
      <w:r w:rsidRPr="00A94D82">
        <w:rPr>
          <w:rFonts w:cs="Sylfaen"/>
          <w:bCs/>
          <w:sz w:val="20"/>
          <w:szCs w:val="20"/>
          <w:lang w:val="hy-AM" w:eastAsia="en-US"/>
        </w:rPr>
        <w:t>որոշման</w:t>
      </w:r>
    </w:p>
    <w:p w:rsidR="00FB32F0" w:rsidRPr="00265C2B" w:rsidRDefault="00FB32F0" w:rsidP="00691A31">
      <w:pPr>
        <w:jc w:val="both"/>
        <w:rPr>
          <w:rFonts w:ascii="Sylfaen" w:hAnsi="Sylfaen" w:cs="Sylfaen"/>
          <w:lang w:val="hy-AM"/>
        </w:rPr>
      </w:pPr>
    </w:p>
    <w:p w:rsidR="00FB32F0" w:rsidRPr="00151990" w:rsidRDefault="00FB32F0" w:rsidP="007B65DD">
      <w:pPr>
        <w:jc w:val="center"/>
        <w:rPr>
          <w:rFonts w:cs="Sylfaen"/>
          <w:lang w:val="hy-AM"/>
        </w:rPr>
      </w:pPr>
      <w:r w:rsidRPr="00151990">
        <w:rPr>
          <w:rFonts w:cs="Sylfaen"/>
          <w:lang w:val="hy-AM"/>
        </w:rPr>
        <w:t>ՑԱՆԿ</w:t>
      </w:r>
    </w:p>
    <w:p w:rsidR="00FB32F0" w:rsidRPr="00151990" w:rsidRDefault="00FB32F0" w:rsidP="007B65DD">
      <w:pPr>
        <w:jc w:val="center"/>
        <w:rPr>
          <w:rFonts w:cs="Sylfaen"/>
          <w:lang w:val="hy-AM"/>
        </w:rPr>
      </w:pPr>
    </w:p>
    <w:p w:rsidR="00FB32F0" w:rsidRPr="00470A62" w:rsidRDefault="00FB32F0" w:rsidP="007B65DD">
      <w:pPr>
        <w:jc w:val="center"/>
        <w:rPr>
          <w:lang w:val="hy-AM"/>
        </w:rPr>
      </w:pPr>
      <w:r w:rsidRPr="00A0019F">
        <w:rPr>
          <w:lang w:val="hy-AM"/>
        </w:rPr>
        <w:t>ՀԱՅՑՎՈՂ ԳՈՐԾՈՂՈՒԹՅԱՆ ՏԵՍԱԿԻՑ ԿԱԽՎԱԾ ԼՐԱՑՄԱՆ</w:t>
      </w:r>
      <w:r>
        <w:rPr>
          <w:lang w:val="hy-AM"/>
        </w:rPr>
        <w:t xml:space="preserve"> ԵՆԹԱԿԱ ՀԱՎԵԼՅԱԼ ՏՎՅԱԼՆԵՐԻ </w:t>
      </w:r>
    </w:p>
    <w:p w:rsidR="00FB32F0" w:rsidRPr="001D06D3" w:rsidRDefault="00FB32F0" w:rsidP="00236E7E">
      <w:pPr>
        <w:rPr>
          <w:lang w:val="hy-AM"/>
        </w:rPr>
      </w:pPr>
    </w:p>
    <w:p w:rsidR="00FB32F0" w:rsidRPr="001D06D3" w:rsidRDefault="00FB32F0" w:rsidP="00236E7E">
      <w:pPr>
        <w:rPr>
          <w:rFonts w:cs="Sylfaen"/>
          <w:lang w:val="hy-AM"/>
        </w:rPr>
      </w:pPr>
    </w:p>
    <w:p w:rsidR="00FB32F0" w:rsidRPr="000A39C5" w:rsidRDefault="00FB32F0" w:rsidP="000A39C5">
      <w:pPr>
        <w:spacing w:line="360" w:lineRule="auto"/>
        <w:ind w:firstLine="720"/>
        <w:jc w:val="both"/>
        <w:rPr>
          <w:lang w:val="hy-AM"/>
        </w:rPr>
      </w:pPr>
      <w:r w:rsidRPr="00D17CFB">
        <w:rPr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</w:t>
      </w:r>
      <w:r w:rsidRPr="006A50E8">
        <w:rPr>
          <w:lang w:val="hy-AM"/>
        </w:rPr>
        <w:t>և</w:t>
      </w:r>
      <w:r w:rsidRPr="00195191">
        <w:rPr>
          <w:lang w:val="hy-AM"/>
        </w:rPr>
        <w:t xml:space="preserve"> </w:t>
      </w:r>
      <w:r w:rsidRPr="00D17CFB">
        <w:rPr>
          <w:lang w:val="hy-AM"/>
        </w:rPr>
        <w:t>անհատ ձեռնարկատերերի պետական հաշվառման մասին»</w:t>
      </w:r>
      <w:r w:rsidRPr="002775D2">
        <w:rPr>
          <w:lang w:val="fr-FR"/>
        </w:rPr>
        <w:t xml:space="preserve"> </w:t>
      </w:r>
      <w:r w:rsidRPr="00D17CFB">
        <w:rPr>
          <w:lang w:val="hy-AM"/>
        </w:rPr>
        <w:t xml:space="preserve">Հայաստանի Հանրապետության </w:t>
      </w:r>
      <w:r w:rsidRPr="001F2F5C">
        <w:rPr>
          <w:lang w:val="hy-AM"/>
        </w:rPr>
        <w:t xml:space="preserve">օրենքի համաձայն ներկայացվող դիմումներում, օրենքով նախատեսված տվյալներից բացի ենթակա են </w:t>
      </w:r>
      <w:r w:rsidRPr="000A39C5">
        <w:rPr>
          <w:lang w:val="hy-AM"/>
        </w:rPr>
        <w:t>լրացման հետևյալ տվյալները.</w:t>
      </w:r>
    </w:p>
    <w:p w:rsidR="000A39C5" w:rsidRPr="000A39C5" w:rsidRDefault="000A39C5" w:rsidP="000A39C5">
      <w:pPr>
        <w:spacing w:line="360" w:lineRule="auto"/>
        <w:ind w:firstLine="709"/>
        <w:jc w:val="both"/>
        <w:rPr>
          <w:lang w:val="en-US"/>
        </w:rPr>
      </w:pPr>
      <w:r w:rsidRPr="000A39C5">
        <w:rPr>
          <w:lang w:val="hy-AM"/>
        </w:rPr>
        <w:t>1</w:t>
      </w:r>
      <w:r w:rsidRPr="000A39C5">
        <w:rPr>
          <w:lang w:val="en-US"/>
        </w:rPr>
        <w:t>)</w:t>
      </w:r>
      <w:r w:rsidRPr="000A39C5">
        <w:rPr>
          <w:lang w:val="hy-AM"/>
        </w:rPr>
        <w:t xml:space="preserve"> </w:t>
      </w:r>
      <w:r w:rsidRPr="000A39C5">
        <w:rPr>
          <w:rFonts w:cs="Sylfaen"/>
          <w:lang w:val="hy-AM"/>
        </w:rPr>
        <w:t>գործունեության</w:t>
      </w:r>
      <w:r w:rsidRPr="000A39C5">
        <w:rPr>
          <w:lang w:val="hy-AM"/>
        </w:rPr>
        <w:t xml:space="preserve"> </w:t>
      </w:r>
      <w:r w:rsidRPr="000A39C5">
        <w:rPr>
          <w:rFonts w:cs="Sylfaen"/>
          <w:lang w:val="hy-AM"/>
        </w:rPr>
        <w:t>տեսակը</w:t>
      </w:r>
      <w:r w:rsidRPr="000A39C5">
        <w:rPr>
          <w:lang w:val="hy-AM"/>
        </w:rPr>
        <w:t>.</w:t>
      </w:r>
    </w:p>
    <w:p w:rsidR="000A39C5" w:rsidRPr="000A39C5" w:rsidRDefault="000A39C5" w:rsidP="000A39C5">
      <w:pPr>
        <w:spacing w:line="360" w:lineRule="auto"/>
        <w:ind w:firstLine="709"/>
        <w:jc w:val="both"/>
        <w:rPr>
          <w:lang w:val="en-US"/>
        </w:rPr>
      </w:pPr>
      <w:r w:rsidRPr="000A39C5">
        <w:rPr>
          <w:lang w:val="en-US"/>
        </w:rPr>
        <w:t xml:space="preserve">2) </w:t>
      </w:r>
      <w:r w:rsidRPr="000A39C5">
        <w:rPr>
          <w:lang w:val="hy-AM"/>
        </w:rPr>
        <w:t>գործունեության վայրի հասցեն.</w:t>
      </w:r>
    </w:p>
    <w:p w:rsidR="000A39C5" w:rsidRPr="000A39C5" w:rsidRDefault="000A39C5" w:rsidP="000A39C5">
      <w:pPr>
        <w:spacing w:line="360" w:lineRule="auto"/>
        <w:ind w:firstLine="709"/>
        <w:jc w:val="both"/>
        <w:rPr>
          <w:lang w:val="en-US"/>
        </w:rPr>
      </w:pPr>
      <w:r w:rsidRPr="000A39C5">
        <w:rPr>
          <w:lang w:val="en-US"/>
        </w:rPr>
        <w:t xml:space="preserve">3) </w:t>
      </w:r>
      <w:proofErr w:type="gramStart"/>
      <w:r w:rsidRPr="000A39C5">
        <w:rPr>
          <w:lang w:val="hy-AM"/>
        </w:rPr>
        <w:t>լիցենզիայի</w:t>
      </w:r>
      <w:proofErr w:type="gramEnd"/>
      <w:r w:rsidRPr="000A39C5">
        <w:rPr>
          <w:lang w:val="hy-AM"/>
        </w:rPr>
        <w:t xml:space="preserve"> համարը, և ստացման ամսաթիվը, եթե տվյալ գործունեությունը ենթակա է լիցենզավորման.</w:t>
      </w:r>
    </w:p>
    <w:p w:rsidR="000A39C5" w:rsidRPr="000A39C5" w:rsidRDefault="000A39C5" w:rsidP="000A39C5">
      <w:pPr>
        <w:pStyle w:val="ListParagraph"/>
        <w:spacing w:line="360" w:lineRule="auto"/>
        <w:ind w:left="0" w:firstLine="720"/>
        <w:jc w:val="both"/>
        <w:rPr>
          <w:lang w:val="hy-AM"/>
        </w:rPr>
      </w:pPr>
      <w:r w:rsidRPr="000A39C5">
        <w:rPr>
          <w:lang w:val="hy-AM"/>
        </w:rPr>
        <w:t>4</w:t>
      </w:r>
      <w:r w:rsidRPr="000A39C5">
        <w:rPr>
          <w:lang w:val="en-US"/>
        </w:rPr>
        <w:t xml:space="preserve">) </w:t>
      </w:r>
      <w:r w:rsidRPr="000A39C5">
        <w:rPr>
          <w:lang w:val="hy-AM"/>
        </w:rPr>
        <w:t>բանկային հաշվի համարը</w:t>
      </w:r>
      <w:r>
        <w:rPr>
          <w:lang w:val="hy-AM"/>
        </w:rPr>
        <w:t>՝</w:t>
      </w:r>
      <w:r w:rsidRPr="000A39C5">
        <w:rPr>
          <w:lang w:val="hy-AM"/>
        </w:rPr>
        <w:t xml:space="preserve"> առկայության դեպքում.</w:t>
      </w:r>
    </w:p>
    <w:p w:rsidR="000A39C5" w:rsidRPr="000A39C5" w:rsidRDefault="000A39C5" w:rsidP="000A39C5">
      <w:pPr>
        <w:pStyle w:val="ListParagraph"/>
        <w:spacing w:line="360" w:lineRule="auto"/>
        <w:ind w:left="0" w:firstLine="720"/>
        <w:jc w:val="both"/>
        <w:rPr>
          <w:lang w:val="hy-AM"/>
        </w:rPr>
      </w:pPr>
      <w:r w:rsidRPr="000A39C5">
        <w:rPr>
          <w:lang w:val="hy-AM"/>
        </w:rPr>
        <w:t>5</w:t>
      </w:r>
      <w:r w:rsidRPr="000A39C5">
        <w:rPr>
          <w:lang w:val="en-US"/>
        </w:rPr>
        <w:t>)</w:t>
      </w:r>
      <w:r w:rsidRPr="000A39C5">
        <w:rPr>
          <w:lang w:val="hy-AM"/>
        </w:rPr>
        <w:t xml:space="preserve"> կազմակերպության գործադիր մարմնի ղեկավարի </w:t>
      </w:r>
      <w:r w:rsidRPr="000A39C5">
        <w:rPr>
          <w:lang w:val="en-US"/>
        </w:rPr>
        <w:t>(</w:t>
      </w:r>
      <w:r w:rsidRPr="000A39C5">
        <w:rPr>
          <w:lang w:val="hy-AM"/>
        </w:rPr>
        <w:t>տնօրենի</w:t>
      </w:r>
      <w:r w:rsidRPr="000A39C5">
        <w:rPr>
          <w:lang w:val="en-US"/>
        </w:rPr>
        <w:t>)</w:t>
      </w:r>
      <w:r w:rsidRPr="000A39C5">
        <w:rPr>
          <w:lang w:val="hy-AM"/>
        </w:rPr>
        <w:t xml:space="preserve"> անունը, ազգանունը, հասցեն, անձնագրա</w:t>
      </w:r>
      <w:r>
        <w:rPr>
          <w:lang w:val="hy-AM"/>
        </w:rPr>
        <w:t>յին տվյալները և հեռախոսահամարը:</w:t>
      </w:r>
    </w:p>
    <w:p w:rsidR="000A39C5" w:rsidRDefault="000A39C5" w:rsidP="000A39C5">
      <w:pPr>
        <w:pStyle w:val="ListParagraph"/>
        <w:spacing w:line="360" w:lineRule="auto"/>
        <w:ind w:left="0" w:firstLine="720"/>
        <w:jc w:val="both"/>
        <w:rPr>
          <w:highlight w:val="yellow"/>
          <w:lang w:val="hy-AM"/>
        </w:rPr>
      </w:pPr>
    </w:p>
    <w:p w:rsidR="000A39C5" w:rsidRPr="000A39C5" w:rsidRDefault="000A39C5" w:rsidP="000A39C5">
      <w:pPr>
        <w:pStyle w:val="ListParagraph"/>
        <w:spacing w:line="360" w:lineRule="auto"/>
        <w:ind w:left="0" w:firstLine="720"/>
        <w:jc w:val="both"/>
        <w:rPr>
          <w:highlight w:val="yellow"/>
          <w:lang w:val="en-US"/>
        </w:rPr>
      </w:pPr>
    </w:p>
    <w:p w:rsidR="000A39C5" w:rsidRDefault="000A39C5">
      <w:pPr>
        <w:rPr>
          <w:b/>
          <w:bCs/>
          <w:lang w:val="hy-AM"/>
        </w:rPr>
      </w:pPr>
      <w:r>
        <w:rPr>
          <w:b/>
          <w:bCs/>
          <w:lang w:val="hy-AM"/>
        </w:rPr>
        <w:br w:type="page"/>
      </w:r>
    </w:p>
    <w:p w:rsidR="00FB32F0" w:rsidRPr="008830AB" w:rsidRDefault="00FB32F0" w:rsidP="00925800">
      <w:pPr>
        <w:tabs>
          <w:tab w:val="left" w:pos="0"/>
        </w:tabs>
        <w:spacing w:line="360" w:lineRule="auto"/>
        <w:jc w:val="center"/>
        <w:rPr>
          <w:b/>
          <w:bCs/>
          <w:lang w:val="hy-AM"/>
        </w:rPr>
      </w:pPr>
      <w:r w:rsidRPr="008830AB">
        <w:rPr>
          <w:b/>
          <w:bCs/>
          <w:lang w:val="hy-AM"/>
        </w:rPr>
        <w:lastRenderedPageBreak/>
        <w:t>ՀԻՄՆԱՎՈՐՈՒՄ</w:t>
      </w:r>
    </w:p>
    <w:p w:rsidR="00FB32F0" w:rsidRPr="002775D2" w:rsidRDefault="00FB32F0" w:rsidP="002775D2">
      <w:pPr>
        <w:jc w:val="center"/>
        <w:rPr>
          <w:rStyle w:val="Strong"/>
          <w:lang w:val="hy-AM"/>
        </w:rPr>
      </w:pPr>
      <w:r w:rsidRPr="002775D2">
        <w:rPr>
          <w:rStyle w:val="Strong"/>
          <w:lang w:val="hy-AM"/>
        </w:rPr>
        <w:t xml:space="preserve">«ՏԵՂԵԿԱՏՎԱԿԱՆ ՀԱՄԱԿԱՐԳԻ ՄԻՋՈՑՈՎ ՓԱՍՏԱԹՂԹԵՐԻ ՊԱՏՃԵՆՆԵՐԸ ՊԵՏԱԿԱՆ ՌԵԳԻՍՏՐԻ ԳՈՐԾԱԿԱԼՈՒԹՅՈՒՆ ՆԱԽՆԱԿԱՆ ՈՒՍՈՒՄՆԱՍԻՐՈՒԹՅԱՆ ՆԵՐԿԱՅԱՑՆԵԼՈՒ ԿԱՐԳԸ ԵՎ ՀԱՅՑՎՈՂ ԳՈՐԾՈՂՈՒԹՅԱՆ ՏԵՍԱԿԻՑ ԿԱԽՎԱԾ ԼՐԱՑՄԱՆ ԵՆԹԱԿԱ ՀԱՎԵԼՅԱԼ ՏՎՅԱԼՆԵՐԻ ՑԱՆԿԸ ՍԱՀՄԱՆԵԼՈՒ  </w:t>
      </w:r>
    </w:p>
    <w:p w:rsidR="00FB32F0" w:rsidRPr="008830AB" w:rsidRDefault="00FB32F0" w:rsidP="00D275AA">
      <w:pPr>
        <w:jc w:val="center"/>
        <w:rPr>
          <w:rStyle w:val="Strong"/>
          <w:bCs w:val="0"/>
          <w:lang w:val="hy-AM"/>
        </w:rPr>
      </w:pPr>
      <w:r w:rsidRPr="001D06D3">
        <w:rPr>
          <w:rStyle w:val="Strong"/>
          <w:lang w:val="hy-AM"/>
        </w:rPr>
        <w:t>ՄԱՍԻՆ</w:t>
      </w:r>
      <w:r w:rsidRPr="002775D2">
        <w:rPr>
          <w:rStyle w:val="Strong"/>
          <w:lang w:val="hy-AM"/>
        </w:rPr>
        <w:t>»</w:t>
      </w:r>
      <w:r w:rsidRPr="001D06D3">
        <w:rPr>
          <w:lang w:val="hy-AM"/>
        </w:rPr>
        <w:t xml:space="preserve"> </w:t>
      </w:r>
      <w:r w:rsidRPr="008830AB">
        <w:rPr>
          <w:rStyle w:val="Strong"/>
          <w:lang w:val="hy-AM"/>
        </w:rPr>
        <w:t>ՀՀ ԿԱՌԱՎԱՐՈՒԹՅԱՆ ՈՐՈՇՄԱՆ ԸՆԴՈՒՆՄԱՆ ԱՆՀՐԱԺԵՇՏՈՒԹՅԱՆ</w:t>
      </w:r>
    </w:p>
    <w:p w:rsidR="00FB32F0" w:rsidRPr="008830AB" w:rsidRDefault="00FB32F0" w:rsidP="0092580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FB32F0" w:rsidRPr="008830AB" w:rsidRDefault="00FB32F0" w:rsidP="00925800">
      <w:pPr>
        <w:pStyle w:val="BodyText"/>
        <w:ind w:firstLine="708"/>
        <w:jc w:val="both"/>
        <w:rPr>
          <w:rFonts w:ascii="GHEA Grapalat" w:hAnsi="GHEA Grapalat"/>
          <w:u w:val="single"/>
          <w:lang w:val="hy-AM"/>
        </w:rPr>
      </w:pPr>
      <w:r w:rsidRPr="008830AB"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FB32F0" w:rsidRPr="008830AB" w:rsidRDefault="00FB32F0" w:rsidP="00925800">
      <w:pPr>
        <w:pStyle w:val="BodyText"/>
        <w:ind w:firstLine="708"/>
        <w:jc w:val="both"/>
        <w:rPr>
          <w:rFonts w:ascii="GHEA Grapalat" w:hAnsi="GHEA Grapalat"/>
          <w:b w:val="0"/>
          <w:u w:val="single"/>
          <w:lang w:val="hy-AM"/>
        </w:rPr>
      </w:pPr>
    </w:p>
    <w:p w:rsidR="00FB32F0" w:rsidRPr="00265C2B" w:rsidRDefault="00FB32F0" w:rsidP="002B06AC">
      <w:pPr>
        <w:spacing w:line="360" w:lineRule="auto"/>
        <w:ind w:firstLine="708"/>
        <w:jc w:val="both"/>
        <w:rPr>
          <w:lang w:val="hy-AM"/>
        </w:rPr>
      </w:pPr>
      <w:r>
        <w:rPr>
          <w:rStyle w:val="Strong"/>
          <w:b w:val="0"/>
          <w:lang w:val="hy-AM"/>
        </w:rPr>
        <w:t>«</w:t>
      </w:r>
      <w:r w:rsidRPr="002775D2">
        <w:rPr>
          <w:rStyle w:val="Strong"/>
          <w:b w:val="0"/>
          <w:lang w:val="hy-AM"/>
        </w:rPr>
        <w:t xml:space="preserve">Տեղեկատվական համակարգի </w:t>
      </w:r>
      <w:r>
        <w:rPr>
          <w:rStyle w:val="Strong"/>
          <w:b w:val="0"/>
          <w:lang w:val="hy-AM"/>
        </w:rPr>
        <w:t xml:space="preserve">միջոցով փաստաթղթերի պատճենները </w:t>
      </w:r>
      <w:r w:rsidRPr="002775D2">
        <w:rPr>
          <w:rStyle w:val="Strong"/>
          <w:b w:val="0"/>
          <w:lang w:val="hy-AM"/>
        </w:rPr>
        <w:t>Պետական ռեգիստրի գործակալություն նախնական ուսումնա</w:t>
      </w:r>
      <w:r w:rsidR="000A39C5">
        <w:rPr>
          <w:rStyle w:val="Strong"/>
          <w:b w:val="0"/>
          <w:lang w:val="hy-AM"/>
        </w:rPr>
        <w:t>սիրության ներկայացնելու կարգը և</w:t>
      </w:r>
      <w:r w:rsidRPr="002775D2">
        <w:rPr>
          <w:rStyle w:val="Strong"/>
          <w:b w:val="0"/>
          <w:lang w:val="hy-AM"/>
        </w:rPr>
        <w:t xml:space="preserve"> հայցվող գործողության տեսակից կախված լրացման ենթակա հավելյալ տվյալների ցանկը սահմանելու  մասին»</w:t>
      </w:r>
      <w:r w:rsidRPr="002775D2">
        <w:rPr>
          <w:b/>
          <w:lang w:val="hy-AM"/>
        </w:rPr>
        <w:t xml:space="preserve"> </w:t>
      </w:r>
      <w:r w:rsidRPr="002B06AC">
        <w:rPr>
          <w:lang w:val="hy-AM"/>
        </w:rPr>
        <w:t>ՀՀ</w:t>
      </w:r>
      <w:r w:rsidRPr="002B06AC">
        <w:rPr>
          <w:rStyle w:val="Strong"/>
          <w:lang w:val="hy-AM"/>
        </w:rPr>
        <w:t xml:space="preserve"> </w:t>
      </w:r>
      <w:r w:rsidRPr="002775D2">
        <w:rPr>
          <w:rStyle w:val="Strong"/>
          <w:b w:val="0"/>
          <w:lang w:val="hy-AM"/>
        </w:rPr>
        <w:t xml:space="preserve">կառավարության որոշման ընդունման </w:t>
      </w:r>
      <w:r w:rsidRPr="008830AB">
        <w:rPr>
          <w:rStyle w:val="Strong"/>
          <w:b w:val="0"/>
          <w:lang w:val="hy-AM"/>
        </w:rPr>
        <w:t xml:space="preserve">անհրաժեշտությունը </w:t>
      </w:r>
      <w:r w:rsidRPr="00265C2B">
        <w:rPr>
          <w:bCs/>
          <w:lang w:val="hy-AM"/>
        </w:rPr>
        <w:t>պայմանավորված է</w:t>
      </w:r>
      <w:r w:rsidRPr="00265C2B">
        <w:rPr>
          <w:b/>
          <w:bCs/>
          <w:lang w:val="hy-AM"/>
        </w:rPr>
        <w:t xml:space="preserve"> </w:t>
      </w:r>
      <w:r w:rsidRPr="00265C2B">
        <w:rPr>
          <w:lang w:val="hy-AM"/>
        </w:rPr>
        <w:t xml:space="preserve">«Իրավաբանական անձանց պետական գրանցման, իրավաբանական անձանց առանձնացված ստորաբաժանումների, հիմնարկների </w:t>
      </w:r>
      <w:r w:rsidR="000A39C5">
        <w:rPr>
          <w:lang w:val="hy-AM"/>
        </w:rPr>
        <w:t>և</w:t>
      </w:r>
      <w:r w:rsidRPr="00265C2B">
        <w:rPr>
          <w:lang w:val="hy-AM"/>
        </w:rPr>
        <w:t xml:space="preserve"> անհատ ձեռնարկատերերի պետական հաշվառման մասին» Հայաստանի Հանրապետության օրենքում կատարված փոփոխություններով, որոնց հետևանքով հնարավորություն ընձեռվեց պետական գրանցման (հաշվառման) համար փաստաթղթերի պատճենները ներկայացնել Գործակալություն՝ նախնական ո</w:t>
      </w:r>
      <w:r>
        <w:rPr>
          <w:lang w:val="hy-AM"/>
        </w:rPr>
        <w:t xml:space="preserve">ւսումնասիրության համար: </w:t>
      </w:r>
      <w:r w:rsidRPr="002775D2">
        <w:rPr>
          <w:lang w:val="hy-AM"/>
        </w:rPr>
        <w:t xml:space="preserve">Սույն որոշման ընդունման </w:t>
      </w:r>
      <w:r w:rsidR="00055DC7">
        <w:rPr>
          <w:lang w:val="hy-AM"/>
        </w:rPr>
        <w:t>արդյունքում կկանոնա</w:t>
      </w:r>
      <w:r w:rsidRPr="00265C2B">
        <w:rPr>
          <w:lang w:val="hy-AM"/>
        </w:rPr>
        <w:t xml:space="preserve">կարգվի տվյալ ոլորտը և կհստակեցվեն </w:t>
      </w:r>
      <w:r w:rsidRPr="002775D2">
        <w:rPr>
          <w:lang w:val="hy-AM"/>
        </w:rPr>
        <w:t xml:space="preserve">տվյալ իրավահարաբերությունների </w:t>
      </w:r>
      <w:r w:rsidRPr="00265C2B">
        <w:rPr>
          <w:lang w:val="hy-AM"/>
        </w:rPr>
        <w:t>սուբյեկտների իրավունքները և պարտականությունները:</w:t>
      </w:r>
    </w:p>
    <w:p w:rsidR="00FB32F0" w:rsidRPr="00265C2B" w:rsidRDefault="00FB32F0" w:rsidP="00204049">
      <w:pPr>
        <w:spacing w:line="360" w:lineRule="auto"/>
        <w:ind w:firstLine="708"/>
        <w:jc w:val="both"/>
        <w:rPr>
          <w:b/>
          <w:lang w:val="hy-AM"/>
        </w:rPr>
      </w:pPr>
      <w:r w:rsidRPr="00265C2B">
        <w:rPr>
          <w:lang w:val="hy-AM"/>
        </w:rPr>
        <w:t>Պետական գրանցման կամ պետական հաշվառման գործընթացի համար էլեկտրոնային եղանակով անհրաժեշտ փաստաթղթերի լրացման ենթակա հավելյալ տվյալների ցանկի ընդունումը անհրաժեշտ է</w:t>
      </w:r>
      <w:r w:rsidRPr="003B3D80">
        <w:rPr>
          <w:lang w:val="hy-AM"/>
        </w:rPr>
        <w:t xml:space="preserve"> քաղաքացիներից պահանջվող տվյալների հստակ ամրագրման և կոռո</w:t>
      </w:r>
      <w:r w:rsidR="00055DC7">
        <w:rPr>
          <w:lang w:val="hy-AM"/>
        </w:rPr>
        <w:t>ւպցիոն ռ</w:t>
      </w:r>
      <w:r w:rsidR="00487695">
        <w:rPr>
          <w:lang w:val="hy-AM"/>
        </w:rPr>
        <w:t>ի</w:t>
      </w:r>
      <w:r w:rsidR="00055DC7">
        <w:rPr>
          <w:lang w:val="hy-AM"/>
        </w:rPr>
        <w:t>ս</w:t>
      </w:r>
      <w:r w:rsidR="00487695">
        <w:rPr>
          <w:lang w:val="hy-AM"/>
        </w:rPr>
        <w:t>կերի նվազեցման համար:</w:t>
      </w:r>
    </w:p>
    <w:p w:rsidR="00FB32F0" w:rsidRPr="00A0019F" w:rsidRDefault="00FB32F0" w:rsidP="00204049">
      <w:pPr>
        <w:spacing w:line="360" w:lineRule="auto"/>
        <w:ind w:firstLine="708"/>
        <w:jc w:val="both"/>
        <w:rPr>
          <w:b/>
          <w:u w:val="single"/>
          <w:lang w:val="hy-AM"/>
        </w:rPr>
      </w:pPr>
    </w:p>
    <w:p w:rsidR="00FB32F0" w:rsidRPr="008830AB" w:rsidRDefault="00FB32F0" w:rsidP="00204049">
      <w:pPr>
        <w:spacing w:line="360" w:lineRule="auto"/>
        <w:ind w:firstLine="708"/>
        <w:jc w:val="both"/>
        <w:rPr>
          <w:b/>
          <w:u w:val="single"/>
          <w:lang w:val="hy-AM"/>
        </w:rPr>
      </w:pPr>
      <w:r w:rsidRPr="008830AB">
        <w:rPr>
          <w:b/>
          <w:u w:val="single"/>
          <w:lang w:val="hy-AM"/>
        </w:rPr>
        <w:t>Ընթացիկ իրավիճակը և խնդիրները</w:t>
      </w:r>
    </w:p>
    <w:p w:rsidR="00FB32F0" w:rsidRPr="00161F01" w:rsidRDefault="00FB32F0" w:rsidP="00925800">
      <w:pPr>
        <w:spacing w:line="360" w:lineRule="auto"/>
        <w:ind w:firstLine="425"/>
        <w:jc w:val="both"/>
        <w:rPr>
          <w:lang w:val="hy-AM"/>
        </w:rPr>
      </w:pPr>
      <w:r w:rsidRPr="00265C2B">
        <w:rPr>
          <w:lang w:val="hy-AM"/>
        </w:rPr>
        <w:t xml:space="preserve"> «Իրավաբանական անձանց պետական գրանցման, իրավաբանական անձանց առանձնացված ստորաբաժանումների, հիմնարկների </w:t>
      </w:r>
      <w:r w:rsidR="0025618C">
        <w:rPr>
          <w:lang w:val="hy-AM"/>
        </w:rPr>
        <w:t>և</w:t>
      </w:r>
      <w:r w:rsidRPr="00265C2B">
        <w:rPr>
          <w:lang w:val="hy-AM"/>
        </w:rPr>
        <w:t xml:space="preserve"> անհատ ձեռնարկատերերի </w:t>
      </w:r>
      <w:r w:rsidRPr="00265C2B">
        <w:rPr>
          <w:lang w:val="hy-AM"/>
        </w:rPr>
        <w:lastRenderedPageBreak/>
        <w:t>պետական հաշվառման մասին» Հայաստանի Հանրապետության օրենքում կատարված փոփոխությունների արդյունքում</w:t>
      </w:r>
      <w:r w:rsidRPr="00161F01">
        <w:rPr>
          <w:lang w:val="hy-AM"/>
        </w:rPr>
        <w:t xml:space="preserve"> նախատեսվում է փաստաթղթերի պատճենները գործակալություն նախնական ուսումնասիրության ներկայացնելու ընթացակարգը</w:t>
      </w:r>
      <w:r w:rsidRPr="00265C2B">
        <w:rPr>
          <w:lang w:val="hy-AM"/>
        </w:rPr>
        <w:t>:</w:t>
      </w:r>
      <w:r w:rsidRPr="00161F01">
        <w:rPr>
          <w:lang w:val="hy-AM"/>
        </w:rPr>
        <w:t xml:space="preserve"> Վերոգրյալ ընթացակարգի կիրարկումն ապահովելու նպատակով անհրաժեշտ է համապատասխան ենթաօրենսդրական ակտի ընդունումը: </w:t>
      </w:r>
      <w:r w:rsidRPr="00265C2B">
        <w:rPr>
          <w:lang w:val="hy-AM"/>
        </w:rPr>
        <w:t xml:space="preserve"> </w:t>
      </w:r>
    </w:p>
    <w:p w:rsidR="00FB32F0" w:rsidRPr="002C0E7D" w:rsidRDefault="00FB32F0" w:rsidP="00925800">
      <w:pPr>
        <w:spacing w:line="360" w:lineRule="auto"/>
        <w:ind w:firstLine="425"/>
        <w:jc w:val="both"/>
        <w:rPr>
          <w:lang w:val="hy-AM"/>
        </w:rPr>
      </w:pPr>
      <w:r w:rsidRPr="002C4699">
        <w:rPr>
          <w:lang w:val="hy-AM"/>
        </w:rPr>
        <w:t xml:space="preserve">Նշված որոշմամբ սահմանվում է նաև </w:t>
      </w:r>
      <w:r w:rsidRPr="00265C2B">
        <w:rPr>
          <w:rFonts w:cs="Sylfaen"/>
          <w:lang w:val="hy-AM"/>
        </w:rPr>
        <w:t xml:space="preserve">պետական գրանցման կամ պետական հաշվառման գործընթացի համար անհրաժեշտ </w:t>
      </w:r>
      <w:r w:rsidRPr="001218A5">
        <w:rPr>
          <w:rFonts w:cs="Sylfaen"/>
          <w:lang w:val="hy-AM"/>
        </w:rPr>
        <w:t>հավելյալ տվյալների ցանկը</w:t>
      </w:r>
      <w:r w:rsidRPr="00265C2B">
        <w:rPr>
          <w:rFonts w:cs="Sylfaen"/>
          <w:lang w:val="hy-AM"/>
        </w:rPr>
        <w:t>:</w:t>
      </w:r>
      <w:r w:rsidRPr="002C0E7D">
        <w:rPr>
          <w:rFonts w:cs="Sylfaen"/>
          <w:lang w:val="hy-AM"/>
        </w:rPr>
        <w:t xml:space="preserve"> Տվյալ ցանկի սահմանումը ևս բխում է </w:t>
      </w:r>
      <w:r w:rsidRPr="00265C2B">
        <w:rPr>
          <w:lang w:val="hy-AM"/>
        </w:rPr>
        <w:t xml:space="preserve"> «Իրավաբանական անձանց պետական գրանցման, իրավաբանական անձանց առանձնացված ս</w:t>
      </w:r>
      <w:r w:rsidR="0025618C">
        <w:rPr>
          <w:lang w:val="hy-AM"/>
        </w:rPr>
        <w:t>տորաբաժանումների, հիմնարկների և</w:t>
      </w:r>
      <w:bookmarkStart w:id="0" w:name="_GoBack"/>
      <w:bookmarkEnd w:id="0"/>
      <w:r w:rsidRPr="00265C2B">
        <w:rPr>
          <w:lang w:val="hy-AM"/>
        </w:rPr>
        <w:t xml:space="preserve"> անհատ ձեռնարկատերերի պետական հաշվառման մասին» Հայաստանի Հանրապետության օրենք</w:t>
      </w:r>
      <w:r w:rsidRPr="002C0E7D">
        <w:rPr>
          <w:lang w:val="hy-AM"/>
        </w:rPr>
        <w:t>ի 17-րդ հոդվածի 4-րդ մասի կիրարկումն ապահովելու անհրաժեշտությունից:</w:t>
      </w:r>
    </w:p>
    <w:p w:rsidR="00FB32F0" w:rsidRPr="008830AB" w:rsidRDefault="00FB32F0" w:rsidP="00925800">
      <w:pPr>
        <w:spacing w:line="360" w:lineRule="auto"/>
        <w:ind w:firstLine="708"/>
        <w:jc w:val="both"/>
        <w:rPr>
          <w:b/>
          <w:u w:val="single"/>
          <w:lang w:val="hy-AM"/>
        </w:rPr>
      </w:pPr>
    </w:p>
    <w:p w:rsidR="00FB32F0" w:rsidRPr="008830AB" w:rsidRDefault="00FB32F0" w:rsidP="00925800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8830AB">
        <w:rPr>
          <w:b/>
          <w:u w:val="single"/>
          <w:lang w:val="hy-AM"/>
        </w:rPr>
        <w:t>Կարգավորման նպատակը և ակնկալվող արդյունքը</w:t>
      </w:r>
    </w:p>
    <w:p w:rsidR="00FB32F0" w:rsidRPr="00265C2B" w:rsidRDefault="00FB32F0" w:rsidP="00925800">
      <w:pPr>
        <w:spacing w:line="360" w:lineRule="auto"/>
        <w:ind w:firstLine="720"/>
        <w:jc w:val="both"/>
        <w:rPr>
          <w:lang w:val="hy-AM"/>
        </w:rPr>
      </w:pPr>
      <w:r>
        <w:rPr>
          <w:rStyle w:val="Strong"/>
          <w:b w:val="0"/>
          <w:lang w:val="hy-AM"/>
        </w:rPr>
        <w:t>«</w:t>
      </w:r>
      <w:r w:rsidRPr="002775D2">
        <w:rPr>
          <w:rStyle w:val="Strong"/>
          <w:b w:val="0"/>
          <w:lang w:val="hy-AM"/>
        </w:rPr>
        <w:t xml:space="preserve">Տեղեկատվական համակարգի </w:t>
      </w:r>
      <w:r>
        <w:rPr>
          <w:rStyle w:val="Strong"/>
          <w:b w:val="0"/>
          <w:lang w:val="hy-AM"/>
        </w:rPr>
        <w:t xml:space="preserve">միջոցով փաստաթղթերի պատճենները </w:t>
      </w:r>
      <w:r w:rsidRPr="002775D2">
        <w:rPr>
          <w:rStyle w:val="Strong"/>
          <w:b w:val="0"/>
          <w:lang w:val="hy-AM"/>
        </w:rPr>
        <w:t xml:space="preserve">Պետական ռեգիստրի գործակալություն նախնական ուսումնասիրության ներկայացնելու կարգը </w:t>
      </w:r>
      <w:r w:rsidR="00055DC7">
        <w:rPr>
          <w:rStyle w:val="Strong"/>
          <w:b w:val="0"/>
          <w:lang w:val="hy-AM"/>
        </w:rPr>
        <w:t>և</w:t>
      </w:r>
      <w:r w:rsidRPr="002775D2">
        <w:rPr>
          <w:rStyle w:val="Strong"/>
          <w:b w:val="0"/>
          <w:lang w:val="hy-AM"/>
        </w:rPr>
        <w:t xml:space="preserve"> հայցվող գործողության տեսակից կախված լրացման ենթակա հավելյալ տվյալների ցանկը սահմանելու  մասին»</w:t>
      </w:r>
      <w:r w:rsidRPr="002775D2">
        <w:rPr>
          <w:b/>
          <w:lang w:val="hy-AM"/>
        </w:rPr>
        <w:t xml:space="preserve"> ՀՀ</w:t>
      </w:r>
      <w:r w:rsidRPr="002775D2">
        <w:rPr>
          <w:rStyle w:val="Strong"/>
          <w:b w:val="0"/>
          <w:lang w:val="hy-AM"/>
        </w:rPr>
        <w:t xml:space="preserve"> կառավարության որոշման ընդունման</w:t>
      </w:r>
      <w:r w:rsidRPr="00265C2B">
        <w:rPr>
          <w:lang w:val="hy-AM"/>
        </w:rPr>
        <w:t xml:space="preserve"> արդյունքում ակնկալվում է, որ անձը</w:t>
      </w:r>
      <w:r w:rsidRPr="002C0E7D">
        <w:rPr>
          <w:lang w:val="hy-AM"/>
        </w:rPr>
        <w:t>,</w:t>
      </w:r>
      <w:r w:rsidRPr="00265C2B">
        <w:rPr>
          <w:lang w:val="hy-AM"/>
        </w:rPr>
        <w:t xml:space="preserve">  դիմելով Գործակալություն, հնարավորություն կունենա ստուգել իր կողմից ներկայացված փա</w:t>
      </w:r>
      <w:r>
        <w:rPr>
          <w:lang w:val="hy-AM"/>
        </w:rPr>
        <w:t xml:space="preserve">ստաթղթերի համապատասխանությունը </w:t>
      </w:r>
      <w:r w:rsidRPr="002C0E7D">
        <w:rPr>
          <w:lang w:val="hy-AM"/>
        </w:rPr>
        <w:t>օրենսդրության</w:t>
      </w:r>
      <w:r>
        <w:rPr>
          <w:lang w:val="hy-AM"/>
        </w:rPr>
        <w:t xml:space="preserve"> պահանջներին</w:t>
      </w:r>
      <w:r w:rsidRPr="00265C2B">
        <w:rPr>
          <w:lang w:val="hy-AM"/>
        </w:rPr>
        <w:t>:</w:t>
      </w:r>
    </w:p>
    <w:p w:rsidR="00FB32F0" w:rsidRPr="00265C2B" w:rsidRDefault="00FB32F0" w:rsidP="00925800">
      <w:pPr>
        <w:spacing w:line="360" w:lineRule="auto"/>
        <w:ind w:firstLine="720"/>
        <w:jc w:val="both"/>
        <w:rPr>
          <w:u w:val="single"/>
          <w:lang w:val="hy-AM"/>
        </w:rPr>
      </w:pPr>
      <w:r w:rsidRPr="00265C2B">
        <w:rPr>
          <w:rFonts w:cs="Sylfaen"/>
          <w:lang w:val="hy-AM"/>
        </w:rPr>
        <w:t xml:space="preserve">Պետական գրանցման կամ պետական հաշվառման գործընթացի համար էլեկտրոնային եղանակով անհրաժեշտ փաստաթղթերի լրացման ենթակա հավելյալ տվյալների ցանկի ընդունմամբ առաջարկվում է </w:t>
      </w:r>
      <w:r w:rsidRPr="002C0E7D">
        <w:rPr>
          <w:rFonts w:cs="Sylfaen"/>
          <w:lang w:val="hy-AM"/>
        </w:rPr>
        <w:t xml:space="preserve">սահմանել այն հավելյալ տվյալների սպառիչ ցանկը, որը անհրաժեշտ է </w:t>
      </w:r>
      <w:r w:rsidRPr="00265C2B">
        <w:rPr>
          <w:rFonts w:cs="Sylfaen"/>
          <w:lang w:val="hy-AM"/>
        </w:rPr>
        <w:t>պետական գրանցման և պետական հաշվառման գործընթաց</w:t>
      </w:r>
      <w:r w:rsidRPr="002C0E7D">
        <w:rPr>
          <w:rFonts w:cs="Sylfaen"/>
          <w:lang w:val="hy-AM"/>
        </w:rPr>
        <w:t>ի ընթացքում:</w:t>
      </w:r>
      <w:r w:rsidRPr="00265C2B">
        <w:rPr>
          <w:rFonts w:cs="Sylfaen"/>
          <w:lang w:val="hy-AM"/>
        </w:rPr>
        <w:t xml:space="preserve"> </w:t>
      </w:r>
    </w:p>
    <w:p w:rsidR="00FB32F0" w:rsidRPr="008830AB" w:rsidRDefault="00FB32F0" w:rsidP="00925800">
      <w:pPr>
        <w:spacing w:line="360" w:lineRule="auto"/>
        <w:jc w:val="center"/>
        <w:rPr>
          <w:lang w:val="hy-AM"/>
        </w:rPr>
      </w:pPr>
    </w:p>
    <w:p w:rsidR="00FB32F0" w:rsidRPr="008830AB" w:rsidRDefault="00FB32F0" w:rsidP="00925800">
      <w:pPr>
        <w:spacing w:line="360" w:lineRule="auto"/>
        <w:jc w:val="center"/>
        <w:rPr>
          <w:lang w:val="hy-AM"/>
        </w:rPr>
      </w:pPr>
    </w:p>
    <w:p w:rsidR="00FB32F0" w:rsidRPr="008830AB" w:rsidRDefault="00FB32F0" w:rsidP="00925800">
      <w:pPr>
        <w:spacing w:line="360" w:lineRule="auto"/>
        <w:jc w:val="center"/>
        <w:rPr>
          <w:lang w:val="hy-AM"/>
        </w:rPr>
      </w:pPr>
      <w:r w:rsidRPr="008830AB">
        <w:rPr>
          <w:lang w:val="hy-AM"/>
        </w:rPr>
        <w:lastRenderedPageBreak/>
        <w:t>ՏԵՂԵԿԱՆՔ N 1</w:t>
      </w:r>
    </w:p>
    <w:p w:rsidR="00FB32F0" w:rsidRPr="002775D2" w:rsidRDefault="00FB32F0" w:rsidP="002775D2">
      <w:pPr>
        <w:jc w:val="center"/>
        <w:rPr>
          <w:rStyle w:val="Strong"/>
          <w:lang w:val="hy-AM"/>
        </w:rPr>
      </w:pPr>
      <w:r w:rsidRPr="008830AB">
        <w:rPr>
          <w:rStyle w:val="Strong"/>
          <w:lang w:val="hy-AM"/>
        </w:rPr>
        <w:t>«</w:t>
      </w:r>
      <w:r w:rsidRPr="002775D2">
        <w:rPr>
          <w:rStyle w:val="Strong"/>
          <w:lang w:val="hy-AM"/>
        </w:rPr>
        <w:t xml:space="preserve">«ՏԵՂԵԿԱՏՎԱԿԱՆ ՀԱՄԱԿԱՐԳԻ ՄԻՋՈՑՈՎ ՓԱՍՏԱԹՂԹԵՐԻ ՊԱՏՃԵՆՆԵՐԸ ՊԵՏԱԿԱՆ ՌԵԳԻՍՏՐԻ ԳՈՐԾԱԿԱԼՈՒԹՅՈՒՆ ՆԱԽՆԱԿԱՆ ՈՒՍՈՒՄՆԱՍԻՐՈՒԹՅԱՆ ՆԵՐԿԱՅԱՑՆԵԼՈՒ ԿԱՐԳԸ ԵՎ ՀԱՅՑՎՈՂ ԳՈՐԾՈՂՈՒԹՅԱՆ ՏԵՍԱԿԻՑ ԿԱԽՎԱԾ ԼՐԱՑՄԱՆ ԵՆԹԱԿԱ ՀԱՎԵԼՅԱԼ ՏՎՅԱԼՆԵՐԻ ՑԱՆԿԸ ՍԱՀՄԱՆԵԼՈՒ  </w:t>
      </w:r>
    </w:p>
    <w:p w:rsidR="00FB32F0" w:rsidRPr="008830AB" w:rsidRDefault="00FB32F0" w:rsidP="002775D2">
      <w:pPr>
        <w:jc w:val="center"/>
        <w:rPr>
          <w:rStyle w:val="Strong"/>
          <w:lang w:val="hy-AM"/>
        </w:rPr>
      </w:pPr>
      <w:r w:rsidRPr="002775D2">
        <w:rPr>
          <w:rStyle w:val="Strong"/>
          <w:lang w:val="hy-AM"/>
        </w:rPr>
        <w:t>ՄԱՍԻՆ»</w:t>
      </w:r>
      <w:r w:rsidRPr="002775D2">
        <w:rPr>
          <w:lang w:val="hy-AM"/>
        </w:rPr>
        <w:t xml:space="preserve"> </w:t>
      </w:r>
      <w:r w:rsidRPr="008830AB">
        <w:rPr>
          <w:rStyle w:val="Strong"/>
          <w:lang w:val="hy-AM"/>
        </w:rPr>
        <w:t xml:space="preserve">ՀՀ ԿԱՌԱՎԱՐՈՒԹՅԱՆ ՈՐՈՇՄԱՆ </w:t>
      </w:r>
    </w:p>
    <w:p w:rsidR="00FB32F0" w:rsidRPr="008830AB" w:rsidRDefault="00FB32F0" w:rsidP="00925800">
      <w:pPr>
        <w:jc w:val="center"/>
        <w:rPr>
          <w:b/>
          <w:lang w:val="hy-AM"/>
        </w:rPr>
      </w:pPr>
      <w:r w:rsidRPr="008830AB">
        <w:rPr>
          <w:rStyle w:val="Strong"/>
          <w:lang w:val="hy-AM"/>
        </w:rPr>
        <w:t xml:space="preserve">ԸՆԴՈՒՆՄԱՆ </w:t>
      </w:r>
      <w:r w:rsidRPr="008830AB">
        <w:rPr>
          <w:b/>
          <w:lang w:val="hy-AM"/>
        </w:rPr>
        <w:t xml:space="preserve">ԿԱՊԱԿՑՈՒԹՅԱՄԲ ԱՅԼ ԻՐԱՎԱԿԱՆ ԱԿՏԵՐԻ ԸՆԴՈՒՆՄԱՆ ԱՆՀՐԱԺԵՇՏՈՒԹՅԱՆ </w:t>
      </w:r>
      <w:r>
        <w:rPr>
          <w:b/>
          <w:lang w:val="hy-AM"/>
        </w:rPr>
        <w:t xml:space="preserve">ԲԱՑԱԿԱՅՈՒԹՅԱՆ </w:t>
      </w:r>
      <w:r w:rsidRPr="008830AB">
        <w:rPr>
          <w:b/>
          <w:lang w:val="hy-AM"/>
        </w:rPr>
        <w:t>ՄԱՍԻՆ</w:t>
      </w:r>
    </w:p>
    <w:p w:rsidR="00FB32F0" w:rsidRPr="008830AB" w:rsidRDefault="00FB32F0" w:rsidP="00925800">
      <w:pPr>
        <w:rPr>
          <w:lang w:val="hy-AM"/>
        </w:rPr>
      </w:pPr>
    </w:p>
    <w:p w:rsidR="00FB32F0" w:rsidRPr="008830AB" w:rsidRDefault="00FB32F0" w:rsidP="008830AB">
      <w:pPr>
        <w:spacing w:line="360" w:lineRule="auto"/>
        <w:ind w:firstLine="720"/>
        <w:jc w:val="both"/>
        <w:rPr>
          <w:lang w:val="hy-AM"/>
        </w:rPr>
      </w:pPr>
      <w:r>
        <w:rPr>
          <w:rStyle w:val="Strong"/>
          <w:b w:val="0"/>
          <w:lang w:val="hy-AM"/>
        </w:rPr>
        <w:t>«</w:t>
      </w:r>
      <w:r w:rsidRPr="002775D2">
        <w:rPr>
          <w:rStyle w:val="Strong"/>
          <w:b w:val="0"/>
          <w:lang w:val="hy-AM"/>
        </w:rPr>
        <w:t xml:space="preserve">Տեղեկատվական համակարգի </w:t>
      </w:r>
      <w:r>
        <w:rPr>
          <w:rStyle w:val="Strong"/>
          <w:b w:val="0"/>
          <w:lang w:val="hy-AM"/>
        </w:rPr>
        <w:t xml:space="preserve">միջոցով փաստաթղթերի պատճենները </w:t>
      </w:r>
      <w:r w:rsidRPr="002775D2">
        <w:rPr>
          <w:rStyle w:val="Strong"/>
          <w:b w:val="0"/>
          <w:lang w:val="hy-AM"/>
        </w:rPr>
        <w:t xml:space="preserve">Պետական ռեգիստրի գործակալություն նախնական ուսումնասիրության ներկայացնելու կարգը </w:t>
      </w:r>
      <w:r w:rsidR="001F2F5C">
        <w:rPr>
          <w:rStyle w:val="Strong"/>
          <w:b w:val="0"/>
          <w:lang w:val="hy-AM"/>
        </w:rPr>
        <w:t>և</w:t>
      </w:r>
      <w:r w:rsidRPr="002775D2">
        <w:rPr>
          <w:rStyle w:val="Strong"/>
          <w:b w:val="0"/>
          <w:lang w:val="hy-AM"/>
        </w:rPr>
        <w:t xml:space="preserve"> հայցվող գործողության տեսակից կախված լրացման ենթակա հավելյալ տվյալների ցանկը սահմանելու  մասին»</w:t>
      </w:r>
      <w:r w:rsidRPr="002775D2">
        <w:rPr>
          <w:b/>
          <w:lang w:val="hy-AM"/>
        </w:rPr>
        <w:t xml:space="preserve"> </w:t>
      </w:r>
      <w:r w:rsidRPr="002B06AC">
        <w:rPr>
          <w:lang w:val="hy-AM"/>
        </w:rPr>
        <w:t>ՀՀ</w:t>
      </w:r>
      <w:r w:rsidRPr="002775D2">
        <w:rPr>
          <w:rStyle w:val="Strong"/>
          <w:b w:val="0"/>
          <w:lang w:val="hy-AM"/>
        </w:rPr>
        <w:t xml:space="preserve"> կառավարության որոշման</w:t>
      </w:r>
      <w:r w:rsidRPr="008830AB">
        <w:rPr>
          <w:lang w:val="hy-AM"/>
        </w:rPr>
        <w:t xml:space="preserve"> ընդունման կապակցությամբ այլ իրավական ակտերի ընդունման անհրաժեշտությունը բացակայում է:</w:t>
      </w:r>
    </w:p>
    <w:p w:rsidR="00FB32F0" w:rsidRPr="008830AB" w:rsidRDefault="00FB32F0" w:rsidP="00925800">
      <w:pPr>
        <w:rPr>
          <w:lang w:val="hy-AM"/>
        </w:rPr>
      </w:pPr>
    </w:p>
    <w:p w:rsidR="00FB32F0" w:rsidRPr="008830AB" w:rsidRDefault="00FB32F0" w:rsidP="00925800">
      <w:pPr>
        <w:jc w:val="center"/>
        <w:rPr>
          <w:lang w:val="hy-AM"/>
        </w:rPr>
      </w:pPr>
      <w:r w:rsidRPr="008830AB">
        <w:rPr>
          <w:lang w:val="hy-AM"/>
        </w:rPr>
        <w:t>ՏԵՂԵԿԱՆՔ N 2</w:t>
      </w:r>
    </w:p>
    <w:p w:rsidR="00FB32F0" w:rsidRPr="002775D2" w:rsidRDefault="00FB32F0" w:rsidP="002775D2">
      <w:pPr>
        <w:jc w:val="center"/>
        <w:rPr>
          <w:rStyle w:val="Strong"/>
          <w:lang w:val="hy-AM"/>
        </w:rPr>
      </w:pPr>
      <w:r w:rsidRPr="002775D2">
        <w:rPr>
          <w:rStyle w:val="Strong"/>
          <w:lang w:val="hy-AM"/>
        </w:rPr>
        <w:t xml:space="preserve">«ՏԵՂԵԿԱՏՎԱԿԱՆ ՀԱՄԱԿԱՐԳԻ ՄԻՋՈՑՈՎ ՓԱՍՏԱԹՂԹԵՐԻ ՊԱՏՃԵՆՆԵՐԸ ՊԵՏԱԿԱՆ ՌԵԳԻՍՏՐԻ ԳՈՐԾԱԿԱԼՈՒԹՅՈՒՆ ՆԱԽՆԱԿԱՆ ՈՒՍՈՒՄՆԱՍԻՐՈՒԹՅԱՆ ՆԵՐԿԱՅԱՑՆԵԼՈՒ ԿԱՐԳԸ ԵՎ ՀԱՅՑՎՈՂ ԳՈՐԾՈՂՈՒԹՅԱՆ ՏԵՍԱԿԻՑ ԿԱԽՎԱԾ ԼՐԱՑՄԱՆ ԵՆԹԱԿԱ ՀԱՎԵԼՅԱԼ ՏՎՅԱԼՆԵՐԻ ՑԱՆԿԸ ՍԱՀՄԱՆԵԼՈՒ  </w:t>
      </w:r>
    </w:p>
    <w:p w:rsidR="00FB32F0" w:rsidRPr="008830AB" w:rsidRDefault="00FB32F0" w:rsidP="002775D2">
      <w:pPr>
        <w:jc w:val="center"/>
        <w:rPr>
          <w:b/>
          <w:lang w:val="hy-AM"/>
        </w:rPr>
      </w:pPr>
      <w:r w:rsidRPr="002775D2">
        <w:rPr>
          <w:rStyle w:val="Strong"/>
          <w:lang w:val="hy-AM"/>
        </w:rPr>
        <w:t>ՄԱՍԻՆ»</w:t>
      </w:r>
      <w:r w:rsidRPr="002775D2">
        <w:rPr>
          <w:lang w:val="hy-AM"/>
        </w:rPr>
        <w:t xml:space="preserve"> </w:t>
      </w:r>
      <w:r w:rsidRPr="008830AB">
        <w:rPr>
          <w:rStyle w:val="Strong"/>
          <w:lang w:val="hy-AM"/>
        </w:rPr>
        <w:t xml:space="preserve">ՀՀ ԿԱՌԱՎԱՐՈՒԹՅԱՆ ՈՐՈՇՄԱՆ </w:t>
      </w:r>
    </w:p>
    <w:p w:rsidR="00FB32F0" w:rsidRPr="008830AB" w:rsidRDefault="00FB32F0" w:rsidP="00925800">
      <w:pPr>
        <w:jc w:val="center"/>
        <w:rPr>
          <w:b/>
          <w:lang w:val="hy-AM"/>
        </w:rPr>
      </w:pPr>
      <w:r w:rsidRPr="008830AB">
        <w:rPr>
          <w:rStyle w:val="Strong"/>
          <w:lang w:val="hy-AM"/>
        </w:rPr>
        <w:t xml:space="preserve">ԸՆԴՈՒՆՄԱՆ </w:t>
      </w:r>
      <w:r w:rsidRPr="008830AB">
        <w:rPr>
          <w:b/>
          <w:lang w:val="hy-AM"/>
        </w:rPr>
        <w:t>ԿԱՊԱԿՑՈՒԹՅԱՄԲ  ՊԵՏԱԿԱՆ ԿԱՄ ՏԵՂԱԿԱՆ ԻՆՔՆԱԿԱՌԱՎԱՐՄԱՆ ՄԱՐՄՆԻ ԲՅՈՒՋԵՈՒՄ ԾԱԽՍԵՐԻ ԵՎ ԵԿԱՄՈՒՏՆԵՐԻ ԷԱԿԱՆ ԱՎԵԼԱՑՄԱՆ ԿԱՄ ՆՎԱԶԵՑՄԱՆ ՄԱՍԻՆ</w:t>
      </w:r>
    </w:p>
    <w:p w:rsidR="00FB32F0" w:rsidRPr="008830AB" w:rsidRDefault="00FB32F0" w:rsidP="00925800">
      <w:pPr>
        <w:rPr>
          <w:b/>
          <w:lang w:val="hy-AM"/>
        </w:rPr>
      </w:pPr>
    </w:p>
    <w:p w:rsidR="00FB32F0" w:rsidRPr="00691A31" w:rsidRDefault="00FB32F0" w:rsidP="001F2F5C">
      <w:pPr>
        <w:spacing w:line="360" w:lineRule="auto"/>
        <w:ind w:firstLine="708"/>
        <w:jc w:val="both"/>
        <w:rPr>
          <w:lang w:val="hy-AM"/>
        </w:rPr>
      </w:pPr>
      <w:r w:rsidRPr="008830AB">
        <w:rPr>
          <w:lang w:val="hy-AM"/>
        </w:rPr>
        <w:t>«</w:t>
      </w:r>
      <w:r>
        <w:rPr>
          <w:rStyle w:val="Strong"/>
          <w:b w:val="0"/>
          <w:lang w:val="hy-AM"/>
        </w:rPr>
        <w:t>«</w:t>
      </w:r>
      <w:r w:rsidRPr="002775D2">
        <w:rPr>
          <w:rStyle w:val="Strong"/>
          <w:b w:val="0"/>
          <w:lang w:val="hy-AM"/>
        </w:rPr>
        <w:t xml:space="preserve">Տեղեկատվական համակարգի </w:t>
      </w:r>
      <w:r>
        <w:rPr>
          <w:rStyle w:val="Strong"/>
          <w:b w:val="0"/>
          <w:lang w:val="hy-AM"/>
        </w:rPr>
        <w:t xml:space="preserve">միջոցով փաստաթղթերի պատճենները </w:t>
      </w:r>
      <w:r w:rsidRPr="002775D2">
        <w:rPr>
          <w:rStyle w:val="Strong"/>
          <w:b w:val="0"/>
          <w:lang w:val="hy-AM"/>
        </w:rPr>
        <w:t xml:space="preserve">Պետական ռեգիստրի գործակալություն նախնական ուսումնասիրության ներկայացնելու կարգը </w:t>
      </w:r>
      <w:r w:rsidR="001F2F5C">
        <w:rPr>
          <w:rStyle w:val="Strong"/>
          <w:b w:val="0"/>
          <w:lang w:val="hy-AM"/>
        </w:rPr>
        <w:t>և</w:t>
      </w:r>
      <w:r w:rsidRPr="002775D2">
        <w:rPr>
          <w:rStyle w:val="Strong"/>
          <w:b w:val="0"/>
          <w:lang w:val="hy-AM"/>
        </w:rPr>
        <w:t xml:space="preserve"> հայցվող գործողության տեսակից կախված լրացման ենթակա հավելյալ տվյալների ցանկը սահմանելու  մասին»</w:t>
      </w:r>
      <w:r w:rsidRPr="002775D2">
        <w:rPr>
          <w:b/>
          <w:lang w:val="hy-AM"/>
        </w:rPr>
        <w:t xml:space="preserve"> </w:t>
      </w:r>
      <w:r w:rsidRPr="002B06AC">
        <w:rPr>
          <w:lang w:val="hy-AM"/>
        </w:rPr>
        <w:t>ՀՀ</w:t>
      </w:r>
      <w:r w:rsidRPr="002775D2">
        <w:rPr>
          <w:rStyle w:val="Strong"/>
          <w:b w:val="0"/>
          <w:lang w:val="hy-AM"/>
        </w:rPr>
        <w:t xml:space="preserve"> կառավարության որոշման</w:t>
      </w:r>
      <w:r w:rsidRPr="008830AB">
        <w:rPr>
          <w:lang w:val="hy-AM"/>
        </w:rPr>
        <w:t xml:space="preserve">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</w:p>
    <w:sectPr w:rsidR="00FB32F0" w:rsidRPr="00691A31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B4A6B26C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B7E88"/>
    <w:multiLevelType w:val="hybridMultilevel"/>
    <w:tmpl w:val="DC48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E1FF9"/>
    <w:multiLevelType w:val="hybridMultilevel"/>
    <w:tmpl w:val="1C44AD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021B74"/>
    <w:multiLevelType w:val="hybridMultilevel"/>
    <w:tmpl w:val="6BA639E6"/>
    <w:lvl w:ilvl="0" w:tplc="EEC8F764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65D27E5"/>
    <w:multiLevelType w:val="hybridMultilevel"/>
    <w:tmpl w:val="6BA639E6"/>
    <w:lvl w:ilvl="0" w:tplc="EEC8F764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5C82231"/>
    <w:multiLevelType w:val="hybridMultilevel"/>
    <w:tmpl w:val="B0F2A5A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35444171"/>
    <w:multiLevelType w:val="hybridMultilevel"/>
    <w:tmpl w:val="A80C73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514369"/>
    <w:multiLevelType w:val="hybridMultilevel"/>
    <w:tmpl w:val="C9AE94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7478EA"/>
    <w:multiLevelType w:val="hybridMultilevel"/>
    <w:tmpl w:val="D1146F08"/>
    <w:lvl w:ilvl="0" w:tplc="AB846A44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BFC38DA"/>
    <w:multiLevelType w:val="hybridMultilevel"/>
    <w:tmpl w:val="944A79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E9E538D"/>
    <w:multiLevelType w:val="hybridMultilevel"/>
    <w:tmpl w:val="7F067C66"/>
    <w:lvl w:ilvl="0" w:tplc="9D1A704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A22030F"/>
    <w:multiLevelType w:val="hybridMultilevel"/>
    <w:tmpl w:val="113A65FC"/>
    <w:lvl w:ilvl="0" w:tplc="AB846A44">
      <w:start w:val="1"/>
      <w:numFmt w:val="decimal"/>
      <w:lvlText w:val="%1)"/>
      <w:lvlJc w:val="left"/>
      <w:pPr>
        <w:ind w:left="1287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D265098"/>
    <w:multiLevelType w:val="hybridMultilevel"/>
    <w:tmpl w:val="3C948858"/>
    <w:lvl w:ilvl="0" w:tplc="AB846A44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5B3A3A"/>
    <w:multiLevelType w:val="hybridMultilevel"/>
    <w:tmpl w:val="B43012EE"/>
    <w:lvl w:ilvl="0" w:tplc="AB846A44">
      <w:start w:val="1"/>
      <w:numFmt w:val="decimal"/>
      <w:lvlText w:val="%1)"/>
      <w:lvlJc w:val="left"/>
      <w:pPr>
        <w:ind w:left="927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D723320"/>
    <w:multiLevelType w:val="hybridMultilevel"/>
    <w:tmpl w:val="C024D084"/>
    <w:lvl w:ilvl="0" w:tplc="50E267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800" w:hanging="360"/>
      </w:pPr>
    </w:lvl>
    <w:lvl w:ilvl="2" w:tplc="042B001B" w:tentative="1">
      <w:start w:val="1"/>
      <w:numFmt w:val="lowerRoman"/>
      <w:lvlText w:val="%3."/>
      <w:lvlJc w:val="right"/>
      <w:pPr>
        <w:ind w:left="2520" w:hanging="180"/>
      </w:pPr>
    </w:lvl>
    <w:lvl w:ilvl="3" w:tplc="042B000F" w:tentative="1">
      <w:start w:val="1"/>
      <w:numFmt w:val="decimal"/>
      <w:lvlText w:val="%4."/>
      <w:lvlJc w:val="left"/>
      <w:pPr>
        <w:ind w:left="3240" w:hanging="360"/>
      </w:pPr>
    </w:lvl>
    <w:lvl w:ilvl="4" w:tplc="042B0019" w:tentative="1">
      <w:start w:val="1"/>
      <w:numFmt w:val="lowerLetter"/>
      <w:lvlText w:val="%5."/>
      <w:lvlJc w:val="left"/>
      <w:pPr>
        <w:ind w:left="3960" w:hanging="360"/>
      </w:pPr>
    </w:lvl>
    <w:lvl w:ilvl="5" w:tplc="042B001B" w:tentative="1">
      <w:start w:val="1"/>
      <w:numFmt w:val="lowerRoman"/>
      <w:lvlText w:val="%6."/>
      <w:lvlJc w:val="right"/>
      <w:pPr>
        <w:ind w:left="4680" w:hanging="180"/>
      </w:pPr>
    </w:lvl>
    <w:lvl w:ilvl="6" w:tplc="042B000F" w:tentative="1">
      <w:start w:val="1"/>
      <w:numFmt w:val="decimal"/>
      <w:lvlText w:val="%7."/>
      <w:lvlJc w:val="left"/>
      <w:pPr>
        <w:ind w:left="5400" w:hanging="360"/>
      </w:pPr>
    </w:lvl>
    <w:lvl w:ilvl="7" w:tplc="042B0019" w:tentative="1">
      <w:start w:val="1"/>
      <w:numFmt w:val="lowerLetter"/>
      <w:lvlText w:val="%8."/>
      <w:lvlJc w:val="left"/>
      <w:pPr>
        <w:ind w:left="6120" w:hanging="360"/>
      </w:pPr>
    </w:lvl>
    <w:lvl w:ilvl="8" w:tplc="042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093E18"/>
    <w:multiLevelType w:val="hybridMultilevel"/>
    <w:tmpl w:val="A358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9E507A9"/>
    <w:multiLevelType w:val="hybridMultilevel"/>
    <w:tmpl w:val="1CB4A8D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5"/>
  </w:num>
  <w:num w:numId="5">
    <w:abstractNumId w:val="2"/>
  </w:num>
  <w:num w:numId="6">
    <w:abstractNumId w:val="15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283F8C"/>
    <w:rsid w:val="00014F84"/>
    <w:rsid w:val="000229BA"/>
    <w:rsid w:val="000474BB"/>
    <w:rsid w:val="00055DC7"/>
    <w:rsid w:val="000569A6"/>
    <w:rsid w:val="00071A9D"/>
    <w:rsid w:val="00091DE7"/>
    <w:rsid w:val="000A39C5"/>
    <w:rsid w:val="000B259B"/>
    <w:rsid w:val="000B2C11"/>
    <w:rsid w:val="000C06DE"/>
    <w:rsid w:val="000C5782"/>
    <w:rsid w:val="000D3A03"/>
    <w:rsid w:val="000D5475"/>
    <w:rsid w:val="000D5488"/>
    <w:rsid w:val="000F0320"/>
    <w:rsid w:val="001018F7"/>
    <w:rsid w:val="00104DD8"/>
    <w:rsid w:val="00110EA9"/>
    <w:rsid w:val="0012183D"/>
    <w:rsid w:val="001218A5"/>
    <w:rsid w:val="00123DE1"/>
    <w:rsid w:val="001241B6"/>
    <w:rsid w:val="001270F3"/>
    <w:rsid w:val="00151990"/>
    <w:rsid w:val="00161F01"/>
    <w:rsid w:val="001767B3"/>
    <w:rsid w:val="00195191"/>
    <w:rsid w:val="00197046"/>
    <w:rsid w:val="001B65D2"/>
    <w:rsid w:val="001B7184"/>
    <w:rsid w:val="001C224D"/>
    <w:rsid w:val="001C6501"/>
    <w:rsid w:val="001D06D3"/>
    <w:rsid w:val="001D77ED"/>
    <w:rsid w:val="001E05F7"/>
    <w:rsid w:val="001F2F5C"/>
    <w:rsid w:val="001F7F5C"/>
    <w:rsid w:val="00204049"/>
    <w:rsid w:val="00217DDC"/>
    <w:rsid w:val="00224253"/>
    <w:rsid w:val="00236E7E"/>
    <w:rsid w:val="002431CF"/>
    <w:rsid w:val="00244A3A"/>
    <w:rsid w:val="00246749"/>
    <w:rsid w:val="0025618C"/>
    <w:rsid w:val="00265C2B"/>
    <w:rsid w:val="00273538"/>
    <w:rsid w:val="0027445B"/>
    <w:rsid w:val="002775D2"/>
    <w:rsid w:val="00283F8C"/>
    <w:rsid w:val="00297542"/>
    <w:rsid w:val="002A55CD"/>
    <w:rsid w:val="002B0201"/>
    <w:rsid w:val="002B06AC"/>
    <w:rsid w:val="002B0FE1"/>
    <w:rsid w:val="002B392E"/>
    <w:rsid w:val="002C0E7D"/>
    <w:rsid w:val="002C4699"/>
    <w:rsid w:val="002C6D7B"/>
    <w:rsid w:val="002D4794"/>
    <w:rsid w:val="00300BE3"/>
    <w:rsid w:val="00305143"/>
    <w:rsid w:val="0032339F"/>
    <w:rsid w:val="00363801"/>
    <w:rsid w:val="0037783B"/>
    <w:rsid w:val="0038446A"/>
    <w:rsid w:val="00387B5E"/>
    <w:rsid w:val="003A3207"/>
    <w:rsid w:val="003B3D80"/>
    <w:rsid w:val="003C2EAB"/>
    <w:rsid w:val="003E2919"/>
    <w:rsid w:val="003E38EF"/>
    <w:rsid w:val="003E63D6"/>
    <w:rsid w:val="003F0B28"/>
    <w:rsid w:val="003F209A"/>
    <w:rsid w:val="00414239"/>
    <w:rsid w:val="004265BA"/>
    <w:rsid w:val="00427BDF"/>
    <w:rsid w:val="004352C1"/>
    <w:rsid w:val="004443AC"/>
    <w:rsid w:val="00446368"/>
    <w:rsid w:val="00463285"/>
    <w:rsid w:val="00470A62"/>
    <w:rsid w:val="00487695"/>
    <w:rsid w:val="004970EA"/>
    <w:rsid w:val="004D62F2"/>
    <w:rsid w:val="004E4B9A"/>
    <w:rsid w:val="00507157"/>
    <w:rsid w:val="00540E53"/>
    <w:rsid w:val="005423C5"/>
    <w:rsid w:val="00544CA6"/>
    <w:rsid w:val="00554301"/>
    <w:rsid w:val="00554E37"/>
    <w:rsid w:val="00564E83"/>
    <w:rsid w:val="00565D0D"/>
    <w:rsid w:val="005A6E0B"/>
    <w:rsid w:val="005B3A1C"/>
    <w:rsid w:val="005B5530"/>
    <w:rsid w:val="005D2223"/>
    <w:rsid w:val="005E6853"/>
    <w:rsid w:val="006032D2"/>
    <w:rsid w:val="00603D7D"/>
    <w:rsid w:val="00620E50"/>
    <w:rsid w:val="00631BFD"/>
    <w:rsid w:val="00635C64"/>
    <w:rsid w:val="00655E15"/>
    <w:rsid w:val="006660BA"/>
    <w:rsid w:val="00677729"/>
    <w:rsid w:val="0069008F"/>
    <w:rsid w:val="00691A31"/>
    <w:rsid w:val="0069515D"/>
    <w:rsid w:val="006A0040"/>
    <w:rsid w:val="006A2DA1"/>
    <w:rsid w:val="006A50E8"/>
    <w:rsid w:val="006A70BA"/>
    <w:rsid w:val="006B18C6"/>
    <w:rsid w:val="006B232F"/>
    <w:rsid w:val="006C5FBF"/>
    <w:rsid w:val="006D1EA6"/>
    <w:rsid w:val="006D203D"/>
    <w:rsid w:val="006F10C0"/>
    <w:rsid w:val="006F2B4E"/>
    <w:rsid w:val="00701429"/>
    <w:rsid w:val="0070253A"/>
    <w:rsid w:val="00706500"/>
    <w:rsid w:val="00711A07"/>
    <w:rsid w:val="007169EB"/>
    <w:rsid w:val="00717DAA"/>
    <w:rsid w:val="00723A32"/>
    <w:rsid w:val="00733729"/>
    <w:rsid w:val="007424A8"/>
    <w:rsid w:val="007451D6"/>
    <w:rsid w:val="00757570"/>
    <w:rsid w:val="0079121C"/>
    <w:rsid w:val="00795B71"/>
    <w:rsid w:val="007B65DD"/>
    <w:rsid w:val="007C1E50"/>
    <w:rsid w:val="007C6C42"/>
    <w:rsid w:val="007D3684"/>
    <w:rsid w:val="00803E8D"/>
    <w:rsid w:val="00805645"/>
    <w:rsid w:val="00807846"/>
    <w:rsid w:val="00831DC7"/>
    <w:rsid w:val="00840BA0"/>
    <w:rsid w:val="0084380F"/>
    <w:rsid w:val="00854C8E"/>
    <w:rsid w:val="008823CF"/>
    <w:rsid w:val="0088269E"/>
    <w:rsid w:val="00882734"/>
    <w:rsid w:val="008830AB"/>
    <w:rsid w:val="00897853"/>
    <w:rsid w:val="008A3B24"/>
    <w:rsid w:val="008C4304"/>
    <w:rsid w:val="008D5925"/>
    <w:rsid w:val="008E6AE5"/>
    <w:rsid w:val="008F1605"/>
    <w:rsid w:val="008F594C"/>
    <w:rsid w:val="0090228C"/>
    <w:rsid w:val="009027E1"/>
    <w:rsid w:val="00925800"/>
    <w:rsid w:val="00963E99"/>
    <w:rsid w:val="00976D75"/>
    <w:rsid w:val="009C06A3"/>
    <w:rsid w:val="009E1AF9"/>
    <w:rsid w:val="009E39F2"/>
    <w:rsid w:val="009E5737"/>
    <w:rsid w:val="009F6EB0"/>
    <w:rsid w:val="00A0019F"/>
    <w:rsid w:val="00A0025C"/>
    <w:rsid w:val="00A06E42"/>
    <w:rsid w:val="00A14DA0"/>
    <w:rsid w:val="00A166C9"/>
    <w:rsid w:val="00A16F56"/>
    <w:rsid w:val="00A259D1"/>
    <w:rsid w:val="00A27F02"/>
    <w:rsid w:val="00A41D59"/>
    <w:rsid w:val="00A7112E"/>
    <w:rsid w:val="00A7335F"/>
    <w:rsid w:val="00A94D82"/>
    <w:rsid w:val="00A9638F"/>
    <w:rsid w:val="00AB0EAC"/>
    <w:rsid w:val="00AC40FD"/>
    <w:rsid w:val="00AC6093"/>
    <w:rsid w:val="00B00C6D"/>
    <w:rsid w:val="00B0791C"/>
    <w:rsid w:val="00B15735"/>
    <w:rsid w:val="00B56C64"/>
    <w:rsid w:val="00B62709"/>
    <w:rsid w:val="00B73A4A"/>
    <w:rsid w:val="00B81B36"/>
    <w:rsid w:val="00B86F27"/>
    <w:rsid w:val="00BA15E8"/>
    <w:rsid w:val="00BC6C40"/>
    <w:rsid w:val="00BD3B53"/>
    <w:rsid w:val="00BD3FCB"/>
    <w:rsid w:val="00BE5C28"/>
    <w:rsid w:val="00C06018"/>
    <w:rsid w:val="00C07E77"/>
    <w:rsid w:val="00C1240B"/>
    <w:rsid w:val="00C17B62"/>
    <w:rsid w:val="00C46284"/>
    <w:rsid w:val="00C57408"/>
    <w:rsid w:val="00C57F76"/>
    <w:rsid w:val="00C63D0E"/>
    <w:rsid w:val="00C646D0"/>
    <w:rsid w:val="00C651F3"/>
    <w:rsid w:val="00CB1A0C"/>
    <w:rsid w:val="00CB7ACA"/>
    <w:rsid w:val="00CB7FCA"/>
    <w:rsid w:val="00CC2DB5"/>
    <w:rsid w:val="00CE2F72"/>
    <w:rsid w:val="00CF2CF2"/>
    <w:rsid w:val="00CF4287"/>
    <w:rsid w:val="00D11E33"/>
    <w:rsid w:val="00D17CFB"/>
    <w:rsid w:val="00D24B2B"/>
    <w:rsid w:val="00D275AA"/>
    <w:rsid w:val="00D353F5"/>
    <w:rsid w:val="00D44B96"/>
    <w:rsid w:val="00D44CB7"/>
    <w:rsid w:val="00D55073"/>
    <w:rsid w:val="00D61B03"/>
    <w:rsid w:val="00D66605"/>
    <w:rsid w:val="00D73B7F"/>
    <w:rsid w:val="00D823E7"/>
    <w:rsid w:val="00DA4084"/>
    <w:rsid w:val="00DB0A7A"/>
    <w:rsid w:val="00DB40E5"/>
    <w:rsid w:val="00DB4D48"/>
    <w:rsid w:val="00DC4074"/>
    <w:rsid w:val="00DE603C"/>
    <w:rsid w:val="00DF0228"/>
    <w:rsid w:val="00E12890"/>
    <w:rsid w:val="00E3794E"/>
    <w:rsid w:val="00E54E8C"/>
    <w:rsid w:val="00E57B3A"/>
    <w:rsid w:val="00E57D98"/>
    <w:rsid w:val="00E62B00"/>
    <w:rsid w:val="00E7042A"/>
    <w:rsid w:val="00E72FA2"/>
    <w:rsid w:val="00E85DA6"/>
    <w:rsid w:val="00EA18DE"/>
    <w:rsid w:val="00EA48E3"/>
    <w:rsid w:val="00ED7F63"/>
    <w:rsid w:val="00EE2B83"/>
    <w:rsid w:val="00EF4E2E"/>
    <w:rsid w:val="00F0635F"/>
    <w:rsid w:val="00F345D8"/>
    <w:rsid w:val="00F34A5D"/>
    <w:rsid w:val="00F352C8"/>
    <w:rsid w:val="00F428B3"/>
    <w:rsid w:val="00F6062D"/>
    <w:rsid w:val="00F629C3"/>
    <w:rsid w:val="00F67018"/>
    <w:rsid w:val="00F86F07"/>
    <w:rsid w:val="00F87283"/>
    <w:rsid w:val="00F97D4A"/>
    <w:rsid w:val="00FA0B3E"/>
    <w:rsid w:val="00FB32F0"/>
    <w:rsid w:val="00FC52B3"/>
    <w:rsid w:val="00FD25D8"/>
    <w:rsid w:val="00FF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8C"/>
    <w:rPr>
      <w:rFonts w:ascii="GHEA Grapalat" w:eastAsia="Times New Roman" w:hAnsi="GHEA Grapalat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723A32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723A32"/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83F8C"/>
    <w:pPr>
      <w:jc w:val="center"/>
    </w:pPr>
    <w:rPr>
      <w:rFonts w:ascii="Times Armenian" w:eastAsia="Calibri" w:hAnsi="Times Armenian"/>
      <w:b/>
      <w:bCs/>
    </w:rPr>
  </w:style>
  <w:style w:type="character" w:customStyle="1" w:styleId="BodyTextChar">
    <w:name w:val="Body Text Char"/>
    <w:link w:val="BodyText"/>
    <w:uiPriority w:val="99"/>
    <w:locked/>
    <w:rsid w:val="00283F8C"/>
    <w:rPr>
      <w:rFonts w:ascii="Times Armenian" w:hAnsi="Times Armenian" w:cs="Times Armenian"/>
      <w:b/>
      <w:bCs/>
      <w:sz w:val="24"/>
      <w:szCs w:val="24"/>
    </w:rPr>
  </w:style>
  <w:style w:type="character" w:styleId="Strong">
    <w:name w:val="Strong"/>
    <w:uiPriority w:val="22"/>
    <w:qFormat/>
    <w:rsid w:val="002B0FE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B0FE1"/>
    <w:pPr>
      <w:ind w:left="720"/>
      <w:contextualSpacing/>
    </w:pPr>
  </w:style>
  <w:style w:type="character" w:customStyle="1" w:styleId="apple-converted-space">
    <w:name w:val="apple-converted-space"/>
    <w:rsid w:val="002B0FE1"/>
    <w:rPr>
      <w:rFonts w:cs="Times New Roman"/>
    </w:rPr>
  </w:style>
  <w:style w:type="paragraph" w:styleId="NormalWeb">
    <w:name w:val="Normal (Web)"/>
    <w:basedOn w:val="Normal"/>
    <w:uiPriority w:val="99"/>
    <w:rsid w:val="00925800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65DD"/>
    <w:rPr>
      <w:rFonts w:ascii="Times New Roman" w:eastAsia="Calibri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A50E8"/>
    <w:rPr>
      <w:rFonts w:ascii="Times New Roman" w:hAnsi="Times New Roman" w:cs="Times New Roman"/>
      <w:sz w:val="2"/>
    </w:rPr>
  </w:style>
  <w:style w:type="character" w:styleId="Emphasis">
    <w:name w:val="Emphasis"/>
    <w:uiPriority w:val="99"/>
    <w:qFormat/>
    <w:locked/>
    <w:rsid w:val="00236E7E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8C"/>
    <w:rPr>
      <w:rFonts w:ascii="GHEA Grapalat" w:eastAsia="Times New Roman" w:hAnsi="GHEA Grapalat"/>
      <w:sz w:val="24"/>
      <w:szCs w:val="24"/>
      <w:lang w:val="ru-RU" w:eastAsia="ru-RU"/>
    </w:rPr>
  </w:style>
  <w:style w:type="paragraph" w:styleId="Heading3">
    <w:name w:val="heading 3"/>
    <w:basedOn w:val="Normal"/>
    <w:link w:val="Heading3Char"/>
    <w:uiPriority w:val="99"/>
    <w:qFormat/>
    <w:locked/>
    <w:rsid w:val="00723A32"/>
    <w:pPr>
      <w:spacing w:before="100" w:beforeAutospacing="1" w:after="100" w:afterAutospacing="1"/>
      <w:outlineLvl w:val="2"/>
    </w:pPr>
    <w:rPr>
      <w:rFonts w:ascii="Times New Roman" w:eastAsia="Calibri" w:hAnsi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723A32"/>
    <w:rPr>
      <w:rFonts w:ascii="Times New Roman" w:hAnsi="Times New Roman" w:cs="Times New Roman"/>
      <w:b/>
      <w:bCs/>
      <w:sz w:val="27"/>
      <w:szCs w:val="27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83F8C"/>
    <w:pPr>
      <w:jc w:val="center"/>
    </w:pPr>
    <w:rPr>
      <w:rFonts w:ascii="Times Armenian" w:eastAsia="Calibri" w:hAnsi="Times Armenian"/>
      <w:b/>
      <w:bCs/>
    </w:rPr>
  </w:style>
  <w:style w:type="character" w:customStyle="1" w:styleId="BodyTextChar">
    <w:name w:val="Body Text Char"/>
    <w:link w:val="BodyText"/>
    <w:uiPriority w:val="99"/>
    <w:locked/>
    <w:rsid w:val="00283F8C"/>
    <w:rPr>
      <w:rFonts w:ascii="Times Armenian" w:hAnsi="Times Armenian" w:cs="Times Armenian"/>
      <w:b/>
      <w:bCs/>
      <w:sz w:val="24"/>
      <w:szCs w:val="24"/>
    </w:rPr>
  </w:style>
  <w:style w:type="character" w:styleId="Strong">
    <w:name w:val="Strong"/>
    <w:uiPriority w:val="22"/>
    <w:qFormat/>
    <w:rsid w:val="002B0FE1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2B0FE1"/>
    <w:pPr>
      <w:ind w:left="720"/>
      <w:contextualSpacing/>
    </w:pPr>
  </w:style>
  <w:style w:type="character" w:customStyle="1" w:styleId="apple-converted-space">
    <w:name w:val="apple-converted-space"/>
    <w:rsid w:val="002B0FE1"/>
    <w:rPr>
      <w:rFonts w:cs="Times New Roman"/>
    </w:rPr>
  </w:style>
  <w:style w:type="paragraph" w:styleId="NormalWeb">
    <w:name w:val="Normal (Web)"/>
    <w:basedOn w:val="Normal"/>
    <w:uiPriority w:val="99"/>
    <w:rsid w:val="00925800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B65DD"/>
    <w:rPr>
      <w:rFonts w:ascii="Times New Roman" w:eastAsia="Calibri" w:hAnsi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6A50E8"/>
    <w:rPr>
      <w:rFonts w:ascii="Times New Roman" w:hAnsi="Times New Roman" w:cs="Times New Roman"/>
      <w:sz w:val="2"/>
    </w:rPr>
  </w:style>
  <w:style w:type="character" w:styleId="Emphasis">
    <w:name w:val="Emphasis"/>
    <w:uiPriority w:val="99"/>
    <w:qFormat/>
    <w:locked/>
    <w:rsid w:val="00236E7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967A9-7FC5-42AA-9F09-E6FD30D4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1699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Gov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Ani Hakobyan</dc:creator>
  <cp:lastModifiedBy>LiaA</cp:lastModifiedBy>
  <cp:revision>2</cp:revision>
  <dcterms:created xsi:type="dcterms:W3CDTF">2012-09-07T12:21:00Z</dcterms:created>
  <dcterms:modified xsi:type="dcterms:W3CDTF">2012-09-07T12:21:00Z</dcterms:modified>
</cp:coreProperties>
</file>