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20" w:rsidRPr="005A0A43" w:rsidRDefault="000E3120" w:rsidP="000E3120">
      <w:pPr>
        <w:tabs>
          <w:tab w:val="left" w:pos="-4860"/>
        </w:tabs>
        <w:spacing w:line="360" w:lineRule="auto"/>
        <w:ind w:left="270" w:right="323"/>
        <w:jc w:val="right"/>
        <w:rPr>
          <w:rFonts w:ascii="GHEA Grapalat" w:hAnsi="GHEA Grapalat" w:cs="Sylfaen"/>
          <w:b/>
          <w:lang w:val="af-ZA"/>
        </w:rPr>
      </w:pPr>
    </w:p>
    <w:p w:rsidR="000E3120" w:rsidRPr="00A51BBB" w:rsidRDefault="000E3120" w:rsidP="000E3120">
      <w:pPr>
        <w:tabs>
          <w:tab w:val="left" w:pos="-4860"/>
        </w:tabs>
        <w:spacing w:line="360" w:lineRule="auto"/>
        <w:ind w:left="270" w:right="323"/>
        <w:jc w:val="right"/>
        <w:rPr>
          <w:rFonts w:ascii="GHEA Grapalat" w:hAnsi="GHEA Grapalat" w:cs="Sylfaen"/>
          <w:b/>
          <w:lang w:val="it-IT"/>
        </w:rPr>
      </w:pPr>
      <w:r w:rsidRPr="00A51BBB">
        <w:rPr>
          <w:rFonts w:ascii="GHEA Grapalat" w:hAnsi="GHEA Grapalat" w:cs="Sylfaen"/>
          <w:b/>
          <w:lang w:val="hy-AM"/>
        </w:rPr>
        <w:t>ՆԱԽԱԳԻԾ</w:t>
      </w:r>
    </w:p>
    <w:p w:rsidR="000E3120" w:rsidRPr="00A51BBB" w:rsidRDefault="000E3120" w:rsidP="000E3120">
      <w:pPr>
        <w:tabs>
          <w:tab w:val="left" w:pos="-4950"/>
        </w:tabs>
        <w:spacing w:line="360" w:lineRule="auto"/>
        <w:ind w:left="270" w:right="323"/>
        <w:jc w:val="center"/>
        <w:rPr>
          <w:rFonts w:ascii="GHEA Grapalat" w:hAnsi="GHEA Grapalat" w:cs="Sylfaen"/>
          <w:b/>
          <w:lang w:val="hy-AM"/>
        </w:rPr>
      </w:pPr>
    </w:p>
    <w:p w:rsidR="000E3120" w:rsidRPr="00A51BBB" w:rsidRDefault="000E3120" w:rsidP="000E3120">
      <w:pPr>
        <w:tabs>
          <w:tab w:val="left" w:pos="-4950"/>
        </w:tabs>
        <w:spacing w:line="360" w:lineRule="auto"/>
        <w:ind w:left="270" w:right="323"/>
        <w:jc w:val="center"/>
        <w:rPr>
          <w:rFonts w:ascii="GHEA Grapalat" w:hAnsi="GHEA Grapalat" w:cs="Sylfaen"/>
          <w:b/>
          <w:lang w:val="af-ZA"/>
        </w:rPr>
      </w:pPr>
      <w:r w:rsidRPr="00A51BBB">
        <w:rPr>
          <w:rFonts w:ascii="GHEA Grapalat" w:hAnsi="GHEA Grapalat" w:cs="Sylfaen"/>
          <w:b/>
          <w:lang w:val="hy-AM"/>
        </w:rPr>
        <w:t>ՀԱՅԱՍՏԱՆԻ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hy-AM"/>
        </w:rPr>
        <w:t>ՀԱՆՐԱՊԵՏՈՒԹՅԱՆ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hy-AM"/>
        </w:rPr>
        <w:t>ԿԱՌԱՎԱՐՈՒԹՅՈՒՆ</w:t>
      </w:r>
    </w:p>
    <w:p w:rsidR="000E3120" w:rsidRPr="00A51BBB" w:rsidRDefault="000E3120" w:rsidP="000E3120">
      <w:pPr>
        <w:tabs>
          <w:tab w:val="left" w:pos="-4860"/>
        </w:tabs>
        <w:spacing w:line="360" w:lineRule="auto"/>
        <w:ind w:left="270" w:right="323"/>
        <w:jc w:val="center"/>
        <w:rPr>
          <w:rFonts w:ascii="GHEA Grapalat" w:hAnsi="GHEA Grapalat" w:cs="Sylfaen"/>
          <w:b/>
          <w:lang w:val="af-ZA"/>
        </w:rPr>
      </w:pPr>
      <w:r w:rsidRPr="00A51BBB">
        <w:rPr>
          <w:rFonts w:ascii="GHEA Grapalat" w:hAnsi="GHEA Grapalat" w:cs="Sylfaen"/>
          <w:b/>
          <w:lang w:val="hy-AM"/>
        </w:rPr>
        <w:t>ՈՐՈՇՈՒՄ</w:t>
      </w:r>
    </w:p>
    <w:p w:rsidR="000E3120" w:rsidRPr="00A51BBB" w:rsidRDefault="000E3120" w:rsidP="000E3120">
      <w:pPr>
        <w:tabs>
          <w:tab w:val="left" w:pos="-4860"/>
        </w:tabs>
        <w:spacing w:line="360" w:lineRule="auto"/>
        <w:ind w:left="270" w:right="323" w:firstLine="708"/>
        <w:jc w:val="center"/>
        <w:rPr>
          <w:rFonts w:ascii="GHEA Grapalat" w:hAnsi="GHEA Grapalat" w:cs="Sylfaen"/>
          <w:b/>
          <w:lang w:val="af-ZA"/>
        </w:rPr>
      </w:pPr>
      <w:r w:rsidRPr="00A51BBB">
        <w:rPr>
          <w:rFonts w:ascii="GHEA Grapalat" w:hAnsi="GHEA Grapalat" w:cs="Sylfaen"/>
          <w:b/>
          <w:lang w:val="af-ZA"/>
        </w:rPr>
        <w:t>-----------Ն</w:t>
      </w:r>
    </w:p>
    <w:p w:rsidR="000E3120" w:rsidRPr="00A51BBB" w:rsidRDefault="000E3120" w:rsidP="000E3120">
      <w:pPr>
        <w:tabs>
          <w:tab w:val="left" w:pos="-4860"/>
        </w:tabs>
        <w:spacing w:line="360" w:lineRule="auto"/>
        <w:ind w:left="270" w:right="323"/>
        <w:jc w:val="center"/>
        <w:rPr>
          <w:rFonts w:ascii="GHEA Grapalat" w:hAnsi="GHEA Grapalat" w:cs="Sylfaen"/>
          <w:b/>
          <w:lang w:val="af-ZA"/>
        </w:rPr>
      </w:pPr>
      <w:r w:rsidRPr="00A51BBB">
        <w:rPr>
          <w:rFonts w:ascii="GHEA Grapalat" w:hAnsi="GHEA Grapalat" w:cs="Sylfaen"/>
          <w:b/>
        </w:rPr>
        <w:t>ՀԱՅԱՍՏԱՆԻ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</w:rPr>
        <w:t>ՀԱՆՐԱՊԵՏՈՒԹՅԱՆ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Sylfaen"/>
          <w:b/>
          <w:lang w:val="af-ZA"/>
        </w:rPr>
        <w:t xml:space="preserve"> 2004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</w:rPr>
        <w:t>ԹՎԱԿԱՆԻ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ԱՊՐԻԼ</w:t>
      </w:r>
      <w:r w:rsidRPr="00A51BBB"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  <w:lang w:val="af-ZA"/>
        </w:rPr>
        <w:t xml:space="preserve"> 29</w:t>
      </w:r>
      <w:r w:rsidRPr="00A51BBB">
        <w:rPr>
          <w:rFonts w:ascii="GHEA Grapalat" w:hAnsi="GHEA Grapalat" w:cs="Sylfaen"/>
          <w:b/>
          <w:lang w:val="af-ZA"/>
        </w:rPr>
        <w:t>-</w:t>
      </w:r>
      <w:r w:rsidRPr="00A51BBB">
        <w:rPr>
          <w:rFonts w:ascii="GHEA Grapalat" w:hAnsi="GHEA Grapalat" w:cs="Sylfaen"/>
          <w:b/>
        </w:rPr>
        <w:t>Ի</w:t>
      </w:r>
      <w:r w:rsidRPr="00A51BBB">
        <w:rPr>
          <w:rFonts w:ascii="GHEA Grapalat" w:hAnsi="GHEA Grapalat" w:cs="Sylfaen"/>
          <w:b/>
          <w:lang w:val="af-ZA"/>
        </w:rPr>
        <w:t xml:space="preserve"> N</w:t>
      </w:r>
      <w:r>
        <w:rPr>
          <w:rFonts w:ascii="GHEA Grapalat" w:hAnsi="GHEA Grapalat" w:cs="Sylfaen"/>
          <w:b/>
          <w:lang w:val="hy-AM"/>
        </w:rPr>
        <w:t xml:space="preserve"> 1</w:t>
      </w:r>
      <w:r w:rsidRPr="005A0A43">
        <w:rPr>
          <w:rFonts w:ascii="GHEA Grapalat" w:hAnsi="GHEA Grapalat" w:cs="Sylfaen"/>
          <w:b/>
          <w:lang w:val="af-ZA"/>
        </w:rPr>
        <w:t>008</w:t>
      </w:r>
      <w:r w:rsidRPr="00A51BBB">
        <w:rPr>
          <w:rFonts w:ascii="GHEA Grapalat" w:hAnsi="GHEA Grapalat" w:cs="Sylfaen"/>
          <w:b/>
          <w:lang w:val="af-ZA"/>
        </w:rPr>
        <w:t>-</w:t>
      </w:r>
      <w:r w:rsidRPr="00A51BBB">
        <w:rPr>
          <w:rFonts w:ascii="GHEA Grapalat" w:hAnsi="GHEA Grapalat" w:cs="Sylfaen"/>
          <w:b/>
          <w:lang w:val="ru-RU"/>
        </w:rPr>
        <w:t>Ն</w:t>
      </w:r>
      <w:r w:rsidRPr="00A51BBB">
        <w:rPr>
          <w:rFonts w:ascii="GHEA Grapalat" w:hAnsi="GHEA Grapalat" w:cs="Sylfaen"/>
          <w:b/>
          <w:lang w:val="af-ZA"/>
        </w:rPr>
        <w:t xml:space="preserve">  </w:t>
      </w:r>
      <w:r w:rsidRPr="00A51BBB">
        <w:rPr>
          <w:rFonts w:ascii="GHEA Grapalat" w:hAnsi="GHEA Grapalat" w:cs="Sylfaen"/>
          <w:b/>
          <w:lang w:val="ru-RU"/>
        </w:rPr>
        <w:t>ՈՐՈՇՄԱՆ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ru-RU"/>
        </w:rPr>
        <w:t>ՄԵՋ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</w:rPr>
        <w:t>ՓՈՓՈԽՈՒԹՅՈՒՆ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ru-RU"/>
        </w:rPr>
        <w:t>ԿԱՏԱՐԵԼՈՒ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  <w:r w:rsidRPr="00A51BBB">
        <w:rPr>
          <w:rFonts w:ascii="GHEA Grapalat" w:hAnsi="GHEA Grapalat" w:cs="Sylfaen"/>
          <w:b/>
          <w:lang w:val="ru-RU"/>
        </w:rPr>
        <w:t>ՄԱՍԻՆ</w:t>
      </w:r>
      <w:r w:rsidRPr="00A51BBB">
        <w:rPr>
          <w:rFonts w:ascii="GHEA Grapalat" w:hAnsi="GHEA Grapalat" w:cs="Sylfaen"/>
          <w:b/>
          <w:lang w:val="af-ZA"/>
        </w:rPr>
        <w:t xml:space="preserve"> </w:t>
      </w:r>
    </w:p>
    <w:p w:rsidR="000E3120" w:rsidRDefault="000E3120" w:rsidP="000E3120">
      <w:pPr>
        <w:tabs>
          <w:tab w:val="left" w:pos="-4770"/>
        </w:tabs>
        <w:spacing w:line="360" w:lineRule="auto"/>
        <w:ind w:left="450" w:right="371"/>
        <w:jc w:val="both"/>
        <w:rPr>
          <w:rFonts w:ascii="GHEA Grapalat" w:hAnsi="GHEA Grapalat" w:cs="Sylfaen"/>
          <w:lang w:val="af-ZA"/>
        </w:rPr>
      </w:pPr>
    </w:p>
    <w:p w:rsidR="000E3120" w:rsidRPr="00A51BBB" w:rsidRDefault="000E3120" w:rsidP="000E3120">
      <w:pPr>
        <w:tabs>
          <w:tab w:val="left" w:pos="-4770"/>
        </w:tabs>
        <w:spacing w:line="360" w:lineRule="auto"/>
        <w:ind w:left="450" w:right="371"/>
        <w:jc w:val="both"/>
        <w:rPr>
          <w:rFonts w:ascii="GHEA Grapalat" w:hAnsi="GHEA Grapalat" w:cs="Sylfaen"/>
          <w:lang w:val="af-ZA"/>
        </w:rPr>
      </w:pPr>
      <w:r w:rsidRPr="00A51BBB">
        <w:rPr>
          <w:rFonts w:ascii="GHEA Grapalat" w:hAnsi="GHEA Grapalat" w:cs="Sylfaen"/>
          <w:lang w:val="af-ZA"/>
        </w:rPr>
        <w:tab/>
      </w:r>
      <w:r w:rsidRPr="00B875E4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>.</w:t>
      </w:r>
    </w:p>
    <w:p w:rsidR="000E3120" w:rsidRPr="000E3120" w:rsidRDefault="000E3120" w:rsidP="000E3120">
      <w:pPr>
        <w:tabs>
          <w:tab w:val="left" w:pos="-4770"/>
        </w:tabs>
        <w:spacing w:line="360" w:lineRule="auto"/>
        <w:ind w:left="270" w:right="323" w:firstLine="720"/>
        <w:jc w:val="both"/>
        <w:rPr>
          <w:rFonts w:ascii="GHEA Grapalat" w:hAnsi="GHEA Grapalat" w:cs="Sylfaen"/>
        </w:rPr>
      </w:pPr>
      <w:r w:rsidRPr="00A51BBB">
        <w:rPr>
          <w:rFonts w:ascii="GHEA Grapalat" w:hAnsi="GHEA Grapalat" w:cs="Sylfaen"/>
          <w:lang w:val="af-ZA"/>
        </w:rPr>
        <w:t>1.</w:t>
      </w:r>
      <w:r w:rsidRPr="00A51BBB">
        <w:rPr>
          <w:rFonts w:ascii="GHEA Grapalat" w:hAnsi="GHEA Grapalat" w:cs="Sylfaen"/>
        </w:rPr>
        <w:t>Հայաստանի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Հանրապետության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կառավարարության</w:t>
      </w:r>
      <w:r w:rsidRPr="00A51BB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2004</w:t>
      </w:r>
      <w:r w:rsidRPr="00EA646B">
        <w:rPr>
          <w:rFonts w:ascii="GHEA Grapalat" w:hAnsi="GHEA Grapalat" w:cs="Sylfaen"/>
          <w:lang w:val="af-ZA"/>
        </w:rPr>
        <w:t xml:space="preserve"> թվականի </w:t>
      </w:r>
      <w:r>
        <w:rPr>
          <w:rFonts w:ascii="GHEA Grapalat" w:hAnsi="GHEA Grapalat" w:cs="Sylfaen"/>
          <w:lang w:val="af-ZA"/>
        </w:rPr>
        <w:t>ապ</w:t>
      </w:r>
      <w:r w:rsidRPr="00EA646B">
        <w:rPr>
          <w:rFonts w:ascii="GHEA Grapalat" w:hAnsi="GHEA Grapalat" w:cs="Sylfaen"/>
          <w:lang w:val="af-ZA"/>
        </w:rPr>
        <w:t>ր</w:t>
      </w:r>
      <w:r>
        <w:rPr>
          <w:rFonts w:ascii="GHEA Grapalat" w:hAnsi="GHEA Grapalat" w:cs="Sylfaen"/>
          <w:lang w:val="af-ZA"/>
        </w:rPr>
        <w:t>իլի 29</w:t>
      </w:r>
      <w:r w:rsidRPr="00EA646B">
        <w:rPr>
          <w:rFonts w:ascii="GHEA Grapalat" w:hAnsi="GHEA Grapalat" w:cs="Sylfaen"/>
          <w:lang w:val="af-ZA"/>
        </w:rPr>
        <w:t>-ի</w:t>
      </w:r>
      <w:r w:rsidRPr="00A51BBB">
        <w:rPr>
          <w:rFonts w:ascii="GHEA Grapalat" w:hAnsi="GHEA Grapalat"/>
          <w:lang w:val="fr-FR"/>
        </w:rPr>
        <w:t xml:space="preserve"> </w:t>
      </w:r>
      <w:r w:rsidR="00866633">
        <w:rPr>
          <w:rFonts w:ascii="GHEA Grapalat" w:hAnsi="GHEA Grapalat"/>
          <w:lang w:val="fr-FR"/>
        </w:rPr>
        <w:t xml:space="preserve"> </w:t>
      </w:r>
      <w:r w:rsidRPr="00EA646B">
        <w:rPr>
          <w:rFonts w:ascii="GHEA Grapalat" w:hAnsi="GHEA Grapalat"/>
          <w:lang w:val="fr-FR"/>
        </w:rPr>
        <w:t>«</w:t>
      </w:r>
      <w:r w:rsidRPr="002C3B10">
        <w:rPr>
          <w:rFonts w:ascii="GHEA Grapalat" w:hAnsi="GHEA Grapalat" w:cs="Sylfaen"/>
          <w:lang w:val="af-ZA"/>
        </w:rPr>
        <w:t>Հայաստանի Հանրապետության կառավարությանն առընթեր Հայաստանի Հանրապետության ոստիկանության կողմից պետական պահպանության ենթակա պետական մարմինների և կազմակերպությունների շենքերի ու շինությունների</w:t>
      </w:r>
      <w:r>
        <w:rPr>
          <w:rFonts w:ascii="GHEA Grapalat" w:hAnsi="GHEA Grapalat" w:cs="Sylfaen"/>
          <w:lang w:val="af-ZA"/>
        </w:rPr>
        <w:t xml:space="preserve">, ինչպես նաև </w:t>
      </w:r>
      <w:r w:rsidRPr="002C3B10">
        <w:rPr>
          <w:rFonts w:ascii="GHEA Grapalat" w:hAnsi="GHEA Grapalat" w:cs="Sylfaen"/>
          <w:lang w:val="af-ZA"/>
        </w:rPr>
        <w:t>կարևորագույն նշանակության օբյեկտների ցանկ</w:t>
      </w:r>
      <w:r>
        <w:rPr>
          <w:rFonts w:ascii="GHEA Grapalat" w:hAnsi="GHEA Grapalat" w:cs="Sylfaen"/>
          <w:lang w:val="af-ZA"/>
        </w:rPr>
        <w:t>եր</w:t>
      </w:r>
      <w:r w:rsidRPr="002C3B10">
        <w:rPr>
          <w:rFonts w:ascii="GHEA Grapalat" w:hAnsi="GHEA Grapalat" w:cs="Sylfaen"/>
          <w:lang w:val="af-ZA"/>
        </w:rPr>
        <w:t>ը</w:t>
      </w:r>
      <w:r>
        <w:rPr>
          <w:rFonts w:ascii="GHEA Grapalat" w:hAnsi="GHEA Grapalat" w:cs="Sylfaen"/>
          <w:lang w:val="af-ZA"/>
        </w:rPr>
        <w:t xml:space="preserve"> հաստատելու</w:t>
      </w:r>
      <w:r w:rsidRPr="00EA646B">
        <w:rPr>
          <w:rFonts w:ascii="GHEA Grapalat" w:hAnsi="GHEA Grapalat"/>
          <w:spacing w:val="-4"/>
          <w:lang w:val="fr-FR"/>
        </w:rPr>
        <w:t>»</w:t>
      </w:r>
      <w:r w:rsidRPr="00EA646B">
        <w:rPr>
          <w:rFonts w:ascii="GHEA Grapalat" w:hAnsi="GHEA Grapalat"/>
          <w:spacing w:val="-4"/>
          <w:lang w:val="hy-AM"/>
        </w:rPr>
        <w:t xml:space="preserve"> </w:t>
      </w:r>
      <w:r w:rsidRPr="00A51BBB">
        <w:rPr>
          <w:rFonts w:ascii="GHEA Grapalat" w:hAnsi="GHEA Grapalat" w:cs="Sylfaen"/>
          <w:lang w:val="fr-FR"/>
        </w:rPr>
        <w:t xml:space="preserve"> </w:t>
      </w:r>
      <w:r w:rsidRPr="00A51BBB">
        <w:rPr>
          <w:rFonts w:ascii="GHEA Grapalat" w:hAnsi="GHEA Grapalat" w:cs="Sylfaen"/>
          <w:lang w:val="af-ZA"/>
        </w:rPr>
        <w:t>N 1</w:t>
      </w:r>
      <w:r>
        <w:rPr>
          <w:rFonts w:ascii="GHEA Grapalat" w:hAnsi="GHEA Grapalat" w:cs="Sylfaen"/>
          <w:lang w:val="af-ZA"/>
        </w:rPr>
        <w:t>008</w:t>
      </w:r>
      <w:r w:rsidRPr="00A51BBB">
        <w:rPr>
          <w:rFonts w:ascii="GHEA Grapalat" w:hAnsi="GHEA Grapalat" w:cs="Sylfaen"/>
          <w:lang w:val="af-ZA"/>
        </w:rPr>
        <w:t xml:space="preserve">-Ն </w:t>
      </w:r>
      <w:r>
        <w:rPr>
          <w:rFonts w:ascii="GHEA Grapalat" w:hAnsi="GHEA Grapalat" w:cs="Sylfaen"/>
          <w:lang w:val="af-ZA"/>
        </w:rPr>
        <w:t>ո</w:t>
      </w:r>
      <w:r w:rsidRPr="00A51BBB">
        <w:rPr>
          <w:rFonts w:ascii="GHEA Grapalat" w:hAnsi="GHEA Grapalat" w:cs="Sylfaen"/>
          <w:lang w:val="af-ZA"/>
        </w:rPr>
        <w:t>րոշման</w:t>
      </w:r>
      <w:r>
        <w:rPr>
          <w:rFonts w:ascii="GHEA Grapalat" w:hAnsi="GHEA Grapalat" w:cs="Sylfaen"/>
          <w:lang w:val="af-ZA"/>
        </w:rPr>
        <w:t xml:space="preserve"> 2-րդ </w:t>
      </w:r>
      <w:r w:rsidRPr="00A51BBB">
        <w:rPr>
          <w:rFonts w:ascii="GHEA Grapalat" w:hAnsi="GHEA Grapalat" w:cs="Sylfaen"/>
          <w:lang w:val="af-ZA"/>
        </w:rPr>
        <w:t>հավելվածի</w:t>
      </w:r>
      <w:r>
        <w:rPr>
          <w:rFonts w:ascii="GHEA Grapalat" w:hAnsi="GHEA Grapalat" w:cs="Sylfaen"/>
          <w:lang w:val="af-ZA"/>
        </w:rPr>
        <w:t xml:space="preserve">ց հանել </w:t>
      </w:r>
      <w:r w:rsidRPr="002C3B10">
        <w:rPr>
          <w:rFonts w:ascii="GHEA Grapalat" w:hAnsi="GHEA Grapalat" w:cs="Sylfaen"/>
          <w:lang w:val="af-ZA"/>
        </w:rPr>
        <w:t xml:space="preserve"> «Օրբիտա-2</w:t>
      </w:r>
      <w:r w:rsidRPr="00EA646B">
        <w:rPr>
          <w:rFonts w:ascii="GHEA Grapalat" w:hAnsi="GHEA Grapalat"/>
          <w:spacing w:val="-4"/>
          <w:lang w:val="fr-FR"/>
        </w:rPr>
        <w:t>»</w:t>
      </w:r>
      <w:r w:rsidRPr="002C3B10">
        <w:rPr>
          <w:rFonts w:ascii="GHEA Grapalat" w:hAnsi="GHEA Grapalat" w:cs="Sylfaen"/>
          <w:lang w:val="af-ZA"/>
        </w:rPr>
        <w:t xml:space="preserve"> վերգետնյա արբանյակային կայան</w:t>
      </w:r>
      <w:r w:rsidRPr="00EA646B">
        <w:rPr>
          <w:rFonts w:ascii="GHEA Grapalat" w:hAnsi="GHEA Grapalat"/>
          <w:spacing w:val="-4"/>
          <w:lang w:val="fr-FR"/>
        </w:rPr>
        <w:t>»</w:t>
      </w:r>
      <w:r>
        <w:rPr>
          <w:rFonts w:ascii="GHEA Grapalat" w:hAnsi="GHEA Grapalat"/>
          <w:spacing w:val="-4"/>
          <w:lang w:val="fr-FR"/>
        </w:rPr>
        <w:t xml:space="preserve"> բառերը</w:t>
      </w:r>
      <w:r>
        <w:rPr>
          <w:rFonts w:ascii="GHEA Grapalat" w:hAnsi="GHEA Grapalat" w:cs="Sylfaen"/>
          <w:lang w:val="af-ZA"/>
        </w:rPr>
        <w:t>:</w:t>
      </w:r>
    </w:p>
    <w:p w:rsidR="000E3120" w:rsidRPr="00A51BBB" w:rsidRDefault="000E3120" w:rsidP="000E3120">
      <w:pPr>
        <w:tabs>
          <w:tab w:val="left" w:pos="-4680"/>
        </w:tabs>
        <w:spacing w:line="360" w:lineRule="auto"/>
        <w:ind w:left="270" w:right="323" w:firstLine="720"/>
        <w:jc w:val="both"/>
        <w:rPr>
          <w:rFonts w:ascii="GHEA Grapalat" w:hAnsi="GHEA Grapalat" w:cs="Sylfaen"/>
          <w:lang w:val="af-ZA"/>
        </w:rPr>
      </w:pPr>
      <w:r w:rsidRPr="00A51BBB">
        <w:rPr>
          <w:rFonts w:ascii="GHEA Grapalat" w:hAnsi="GHEA Grapalat" w:cs="Sylfaen"/>
          <w:lang w:val="af-ZA"/>
        </w:rPr>
        <w:t xml:space="preserve">2. </w:t>
      </w:r>
      <w:r w:rsidRPr="00A51BBB">
        <w:rPr>
          <w:rFonts w:ascii="GHEA Grapalat" w:hAnsi="GHEA Grapalat" w:cs="Sylfaen"/>
        </w:rPr>
        <w:t>Սույն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որոշումն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ուժի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մեջ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է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մտնում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պաշտոնական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հրապարակման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օրվան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հաջորդող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տասներորդ</w:t>
      </w:r>
      <w:r w:rsidRPr="00A51BBB">
        <w:rPr>
          <w:rFonts w:ascii="GHEA Grapalat" w:hAnsi="GHEA Grapalat" w:cs="Sylfaen"/>
          <w:lang w:val="af-ZA"/>
        </w:rPr>
        <w:t xml:space="preserve"> </w:t>
      </w:r>
      <w:r w:rsidRPr="00A51BBB">
        <w:rPr>
          <w:rFonts w:ascii="GHEA Grapalat" w:hAnsi="GHEA Grapalat" w:cs="Sylfaen"/>
        </w:rPr>
        <w:t>օրը</w:t>
      </w:r>
      <w:r w:rsidRPr="00A51BBB">
        <w:rPr>
          <w:rFonts w:ascii="GHEA Grapalat" w:hAnsi="GHEA Grapalat" w:cs="Sylfaen"/>
          <w:lang w:val="af-ZA"/>
        </w:rPr>
        <w:t xml:space="preserve">: </w:t>
      </w:r>
    </w:p>
    <w:p w:rsidR="000E3120" w:rsidRPr="005A0A43" w:rsidRDefault="000E3120" w:rsidP="000E3120">
      <w:pPr>
        <w:rPr>
          <w:lang w:val="af-ZA"/>
        </w:rPr>
      </w:pPr>
    </w:p>
    <w:p w:rsidR="000E3120" w:rsidRPr="00362E90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Pr="00697947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Pr="00697947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Pr="00697947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Pr="00697947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Pr="000E3120" w:rsidRDefault="000E3120" w:rsidP="000E3120">
      <w:pPr>
        <w:ind w:right="461"/>
        <w:jc w:val="both"/>
        <w:rPr>
          <w:rFonts w:ascii="GHEA Grapalat" w:hAnsi="GHEA Grapalat"/>
          <w:lang w:val="fr-FR"/>
        </w:rPr>
      </w:pPr>
      <w:r w:rsidRPr="000E3120">
        <w:rPr>
          <w:rFonts w:ascii="GHEA Grapalat" w:hAnsi="GHEA Grapalat"/>
          <w:lang w:val="fr-FR"/>
        </w:rPr>
        <w:t>ՀՀ տրանսպորտի և կապի նախարար՝     Գագիկ Բեգլարյան</w:t>
      </w:r>
    </w:p>
    <w:p w:rsidR="000E3120" w:rsidRPr="000E3120" w:rsidRDefault="000E3120" w:rsidP="000E3120">
      <w:pPr>
        <w:ind w:right="461"/>
        <w:jc w:val="both"/>
        <w:rPr>
          <w:rFonts w:ascii="GHEA Grapalat" w:hAnsi="GHEA Grapalat"/>
          <w:lang w:val="fr-FR"/>
        </w:rPr>
      </w:pPr>
    </w:p>
    <w:p w:rsidR="000E3120" w:rsidRPr="000E3120" w:rsidRDefault="000E3120" w:rsidP="000E3120">
      <w:pPr>
        <w:ind w:right="461"/>
        <w:jc w:val="both"/>
        <w:rPr>
          <w:rFonts w:ascii="GHEA Grapalat" w:hAnsi="GHEA Grapalat"/>
          <w:lang w:val="fr-FR"/>
        </w:rPr>
      </w:pPr>
    </w:p>
    <w:p w:rsidR="000E3120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Default="000E3120" w:rsidP="000E3120">
      <w:pPr>
        <w:ind w:right="461"/>
        <w:jc w:val="both"/>
        <w:rPr>
          <w:rFonts w:ascii="GHEA Grapalat" w:hAnsi="GHEA Grapalat"/>
          <w:sz w:val="16"/>
          <w:szCs w:val="16"/>
          <w:lang w:val="fr-FR"/>
        </w:rPr>
      </w:pPr>
    </w:p>
    <w:p w:rsidR="000E3120" w:rsidRPr="005A0A43" w:rsidRDefault="000E3120" w:rsidP="000E3120">
      <w:pPr>
        <w:ind w:right="551"/>
        <w:rPr>
          <w:rFonts w:ascii="GHEA Grapalat" w:hAnsi="GHEA Grapalat" w:cs="Sylfaen"/>
          <w:b/>
          <w:lang w:val="af-ZA"/>
        </w:rPr>
      </w:pPr>
    </w:p>
    <w:p w:rsidR="000E3120" w:rsidRDefault="000E3120" w:rsidP="000E3120">
      <w:pPr>
        <w:ind w:left="360" w:right="551" w:firstLine="540"/>
        <w:jc w:val="center"/>
        <w:rPr>
          <w:rFonts w:ascii="GHEA Grapalat" w:hAnsi="GHEA Grapalat" w:cs="Sylfaen"/>
          <w:b/>
          <w:lang w:val="af-ZA"/>
        </w:rPr>
      </w:pPr>
    </w:p>
    <w:p w:rsidR="000E3120" w:rsidRDefault="000E3120" w:rsidP="000E3120">
      <w:pPr>
        <w:ind w:left="360" w:right="551" w:firstLine="540"/>
        <w:jc w:val="center"/>
        <w:rPr>
          <w:rFonts w:ascii="GHEA Grapalat" w:hAnsi="GHEA Grapalat" w:cs="Sylfaen"/>
          <w:b/>
          <w:lang w:val="af-ZA"/>
        </w:rPr>
      </w:pPr>
    </w:p>
    <w:p w:rsidR="000E3120" w:rsidRDefault="000E3120" w:rsidP="000E3120">
      <w:pPr>
        <w:ind w:left="360" w:right="551" w:firstLine="540"/>
        <w:jc w:val="center"/>
        <w:rPr>
          <w:rFonts w:ascii="GHEA Grapalat" w:hAnsi="GHEA Grapalat" w:cs="Sylfaen"/>
          <w:b/>
          <w:lang w:val="af-ZA"/>
        </w:rPr>
      </w:pPr>
    </w:p>
    <w:p w:rsidR="000E3120" w:rsidRDefault="000E3120" w:rsidP="000E3120">
      <w:pPr>
        <w:ind w:left="360" w:right="551" w:firstLine="540"/>
        <w:jc w:val="center"/>
        <w:rPr>
          <w:rFonts w:ascii="GHEA Grapalat" w:hAnsi="GHEA Grapalat" w:cs="Sylfaen"/>
          <w:b/>
          <w:lang w:val="af-ZA"/>
        </w:rPr>
      </w:pPr>
    </w:p>
    <w:p w:rsidR="000E3120" w:rsidRPr="005A0A43" w:rsidRDefault="000E3120" w:rsidP="000E3120">
      <w:pPr>
        <w:ind w:left="360" w:right="551" w:firstLine="540"/>
        <w:jc w:val="center"/>
        <w:rPr>
          <w:rFonts w:ascii="GHEA Grapalat" w:hAnsi="GHEA Grapalat" w:cs="Sylfaen"/>
          <w:b/>
          <w:lang w:val="af-ZA"/>
        </w:rPr>
      </w:pPr>
    </w:p>
    <w:p w:rsidR="000E3120" w:rsidRPr="00903353" w:rsidRDefault="000E3120" w:rsidP="000E3120">
      <w:pPr>
        <w:ind w:left="360" w:right="551" w:firstLine="540"/>
        <w:jc w:val="center"/>
        <w:rPr>
          <w:rFonts w:ascii="GHEA Grapalat" w:hAnsi="GHEA Grapalat"/>
          <w:b/>
          <w:lang w:val="pt-BR"/>
        </w:rPr>
      </w:pPr>
      <w:r w:rsidRPr="00903353">
        <w:rPr>
          <w:rFonts w:ascii="GHEA Grapalat" w:hAnsi="GHEA Grapalat" w:cs="Sylfaen"/>
          <w:b/>
          <w:lang w:val="hy-AM"/>
        </w:rPr>
        <w:lastRenderedPageBreak/>
        <w:t>Հ</w:t>
      </w:r>
      <w:r w:rsidRPr="00903353">
        <w:rPr>
          <w:rFonts w:ascii="GHEA Grapalat" w:hAnsi="GHEA Grapalat" w:cs="Times Armenia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  <w:lang w:val="hy-AM"/>
        </w:rPr>
        <w:t>Ի</w:t>
      </w:r>
      <w:r w:rsidRPr="00903353">
        <w:rPr>
          <w:rFonts w:ascii="GHEA Grapalat" w:hAnsi="GHEA Grapalat" w:cs="Times Armenia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  <w:lang w:val="hy-AM"/>
        </w:rPr>
        <w:t>Մ</w:t>
      </w:r>
      <w:r w:rsidRPr="00903353">
        <w:rPr>
          <w:rFonts w:ascii="GHEA Grapalat" w:hAnsi="GHEA Grapalat" w:cs="Times Armenia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  <w:lang w:val="hy-AM"/>
        </w:rPr>
        <w:t>Ն</w:t>
      </w:r>
      <w:r w:rsidRPr="00903353">
        <w:rPr>
          <w:rFonts w:ascii="GHEA Grapalat" w:hAnsi="GHEA Grapalat" w:cs="Times Armenia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  <w:lang w:val="hy-AM"/>
        </w:rPr>
        <w:t>Ա</w:t>
      </w:r>
      <w:r w:rsidRPr="00903353">
        <w:rPr>
          <w:rFonts w:ascii="GHEA Grapalat" w:hAnsi="GHEA Grapalat" w:cs="Times Armenia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  <w:lang w:val="hy-AM"/>
        </w:rPr>
        <w:t>Վ</w:t>
      </w:r>
      <w:r w:rsidRPr="00903353">
        <w:rPr>
          <w:rFonts w:ascii="GHEA Grapalat" w:hAnsi="GHEA Grapalat" w:cs="Times Armenia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  <w:lang w:val="hy-AM"/>
        </w:rPr>
        <w:t>Ո</w:t>
      </w:r>
      <w:r w:rsidRPr="00903353">
        <w:rPr>
          <w:rFonts w:ascii="GHEA Grapalat" w:hAnsi="GHEA Grapalat" w:cs="Times Armenia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  <w:lang w:val="hy-AM"/>
        </w:rPr>
        <w:t>Ր</w:t>
      </w:r>
      <w:r w:rsidRPr="00903353">
        <w:rPr>
          <w:rFonts w:ascii="GHEA Grapalat" w:hAnsi="GHEA Grapalat" w:cs="Times Armenia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  <w:lang w:val="hy-AM"/>
        </w:rPr>
        <w:t>ՈՒ</w:t>
      </w:r>
      <w:r w:rsidRPr="00903353">
        <w:rPr>
          <w:rFonts w:ascii="GHEA Grapalat" w:hAnsi="GHEA Grapalat" w:cs="Times Armenia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  <w:lang w:val="hy-AM"/>
        </w:rPr>
        <w:t>Մ</w:t>
      </w:r>
    </w:p>
    <w:p w:rsidR="000E3120" w:rsidRPr="00903353" w:rsidRDefault="000E3120" w:rsidP="000E3120">
      <w:pPr>
        <w:ind w:left="360" w:right="551" w:firstLine="708"/>
        <w:jc w:val="center"/>
        <w:rPr>
          <w:rFonts w:ascii="GHEA Grapalat" w:hAnsi="GHEA Grapalat" w:cs="Times Armenian"/>
          <w:b/>
          <w:i/>
          <w:lang w:val="pt-BR"/>
        </w:rPr>
      </w:pPr>
      <w:r w:rsidRPr="00903353">
        <w:rPr>
          <w:rFonts w:ascii="GHEA Grapalat" w:hAnsi="GHEA Grapalat" w:cs="Sylfaen"/>
          <w:b/>
        </w:rPr>
        <w:t>Հայաստանի</w:t>
      </w:r>
      <w:r w:rsidRPr="00903353">
        <w:rPr>
          <w:rFonts w:ascii="GHEA Grapalat" w:hAnsi="GHEA Grapalat" w:cs="Sylfaen"/>
          <w:b/>
          <w:lang w:val="af-ZA"/>
        </w:rPr>
        <w:t xml:space="preserve"> </w:t>
      </w:r>
      <w:r w:rsidRPr="00903353">
        <w:rPr>
          <w:rFonts w:ascii="GHEA Grapalat" w:hAnsi="GHEA Grapalat" w:cs="Sylfaen"/>
          <w:b/>
        </w:rPr>
        <w:t>Հանրապետության</w:t>
      </w:r>
      <w:r w:rsidRPr="00903353">
        <w:rPr>
          <w:rFonts w:ascii="GHEA Grapalat" w:hAnsi="GHEA Grapalat" w:cs="Sylfaen"/>
          <w:b/>
          <w:lang w:val="af-ZA"/>
        </w:rPr>
        <w:t xml:space="preserve"> </w:t>
      </w:r>
      <w:r w:rsidRPr="00903353">
        <w:rPr>
          <w:rFonts w:ascii="GHEA Grapalat" w:hAnsi="GHEA Grapalat" w:cs="Sylfaen"/>
          <w:b/>
        </w:rPr>
        <w:t>կառավարարության</w:t>
      </w:r>
      <w:r w:rsidRPr="00903353">
        <w:rPr>
          <w:rFonts w:ascii="GHEA Grapalat" w:hAnsi="GHEA Grapalat" w:cs="Sylfaen"/>
          <w:b/>
          <w:lang w:val="af-ZA"/>
        </w:rPr>
        <w:t xml:space="preserve"> </w:t>
      </w:r>
      <w:r w:rsidRPr="005A0A43">
        <w:rPr>
          <w:rFonts w:ascii="GHEA Grapalat" w:hAnsi="GHEA Grapalat" w:cs="Sylfaen"/>
          <w:b/>
          <w:lang w:val="pt-BR"/>
        </w:rPr>
        <w:t>«</w:t>
      </w:r>
      <w:r w:rsidRPr="00903353">
        <w:rPr>
          <w:rFonts w:ascii="GHEA Grapalat" w:hAnsi="GHEA Grapalat" w:cs="Sylfaen"/>
          <w:b/>
        </w:rPr>
        <w:t>Հայաստանի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Հանրա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պե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տության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կառա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վա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րու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թյան</w:t>
      </w:r>
      <w:r w:rsidRPr="005A0A43">
        <w:rPr>
          <w:rFonts w:ascii="GHEA Grapalat" w:hAnsi="GHEA Grapalat" w:cs="Sylfaen"/>
          <w:b/>
          <w:lang w:val="pt-BR"/>
        </w:rPr>
        <w:t xml:space="preserve"> 2004 </w:t>
      </w:r>
      <w:r w:rsidRPr="00903353">
        <w:rPr>
          <w:rFonts w:ascii="GHEA Grapalat" w:hAnsi="GHEA Grapalat" w:cs="Sylfaen"/>
          <w:b/>
        </w:rPr>
        <w:t>թվականի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ապրիլի</w:t>
      </w:r>
      <w:r w:rsidRPr="005A0A43">
        <w:rPr>
          <w:rFonts w:ascii="GHEA Grapalat" w:hAnsi="GHEA Grapalat" w:cs="Sylfaen"/>
          <w:b/>
          <w:lang w:val="pt-BR"/>
        </w:rPr>
        <w:t xml:space="preserve"> 29-</w:t>
      </w:r>
      <w:r w:rsidRPr="00903353">
        <w:rPr>
          <w:rFonts w:ascii="GHEA Grapalat" w:hAnsi="GHEA Grapalat" w:cs="Sylfaen"/>
          <w:b/>
        </w:rPr>
        <w:t>ի</w:t>
      </w:r>
      <w:r w:rsidRPr="005A0A43">
        <w:rPr>
          <w:rFonts w:ascii="GHEA Grapalat" w:hAnsi="GHEA Grapalat" w:cs="Sylfaen"/>
          <w:b/>
          <w:lang w:val="pt-BR"/>
        </w:rPr>
        <w:t xml:space="preserve"> N 1008-</w:t>
      </w:r>
      <w:r w:rsidRPr="00903353">
        <w:rPr>
          <w:rFonts w:ascii="GHEA Grapalat" w:hAnsi="GHEA Grapalat" w:cs="Sylfaen"/>
          <w:b/>
        </w:rPr>
        <w:t>Ն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որոշման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մեջ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փոփոխություն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կատարելու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մասին</w:t>
      </w:r>
      <w:r w:rsidRPr="005A0A43">
        <w:rPr>
          <w:rFonts w:ascii="GHEA Grapalat" w:hAnsi="GHEA Grapalat" w:cs="Sylfaen"/>
          <w:b/>
          <w:lang w:val="pt-BR"/>
        </w:rPr>
        <w:t xml:space="preserve">»  </w:t>
      </w:r>
      <w:r w:rsidRPr="00903353">
        <w:rPr>
          <w:rFonts w:ascii="GHEA Grapalat" w:hAnsi="GHEA Grapalat" w:cs="Sylfaen"/>
          <w:b/>
        </w:rPr>
        <w:t>որոշման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նախագծի</w:t>
      </w:r>
    </w:p>
    <w:p w:rsidR="000E3120" w:rsidRPr="00903353" w:rsidRDefault="000E3120" w:rsidP="000E3120">
      <w:pPr>
        <w:ind w:left="360" w:right="551" w:firstLine="708"/>
        <w:jc w:val="center"/>
        <w:rPr>
          <w:rFonts w:ascii="GHEA Grapalat" w:hAnsi="GHEA Grapalat" w:cs="Times Armenian"/>
          <w:b/>
          <w:i/>
          <w:lang w:val="pt-BR"/>
        </w:rPr>
      </w:pPr>
    </w:p>
    <w:p w:rsidR="000E3120" w:rsidRDefault="000E3120" w:rsidP="000E3120">
      <w:pPr>
        <w:spacing w:line="360" w:lineRule="auto"/>
        <w:ind w:left="360" w:right="551" w:firstLine="708"/>
        <w:jc w:val="both"/>
        <w:rPr>
          <w:rFonts w:ascii="GHEA Grapalat" w:hAnsi="GHEA Grapalat" w:cs="Sylfaen"/>
          <w:lang w:val="af-ZA"/>
        </w:rPr>
      </w:pPr>
    </w:p>
    <w:p w:rsidR="000E3120" w:rsidRPr="00903353" w:rsidRDefault="000E3120" w:rsidP="000E3120">
      <w:pPr>
        <w:spacing w:line="360" w:lineRule="auto"/>
        <w:ind w:left="360" w:right="551" w:firstLine="708"/>
        <w:jc w:val="both"/>
        <w:rPr>
          <w:rFonts w:ascii="GHEA Grapalat" w:hAnsi="GHEA Grapalat" w:cs="Sylfaen"/>
          <w:lang w:val="af-ZA"/>
        </w:rPr>
      </w:pPr>
      <w:r w:rsidRPr="00903353">
        <w:rPr>
          <w:rFonts w:ascii="GHEA Grapalat" w:hAnsi="GHEA Grapalat" w:cs="Sylfaen"/>
          <w:lang w:val="af-ZA"/>
        </w:rPr>
        <w:t>Նկատի ունենալով, որ «Օրբիտա-2</w:t>
      </w:r>
      <w:r w:rsidRPr="00903353">
        <w:rPr>
          <w:rFonts w:ascii="GHEA Grapalat" w:hAnsi="GHEA Grapalat"/>
          <w:spacing w:val="-4"/>
          <w:lang w:val="fr-FR"/>
        </w:rPr>
        <w:t>»</w:t>
      </w:r>
      <w:r w:rsidRPr="00903353">
        <w:rPr>
          <w:rFonts w:ascii="GHEA Grapalat" w:hAnsi="GHEA Grapalat" w:cs="Sylfaen"/>
          <w:lang w:val="af-ZA"/>
        </w:rPr>
        <w:t xml:space="preserve"> վերգետնյա արբանյակային կայանը շուրջ երեք տարի է «ԱրմենՏել</w:t>
      </w:r>
      <w:r w:rsidRPr="00903353">
        <w:rPr>
          <w:rFonts w:ascii="GHEA Grapalat" w:hAnsi="GHEA Grapalat"/>
          <w:spacing w:val="-4"/>
          <w:lang w:val="fr-FR"/>
        </w:rPr>
        <w:t xml:space="preserve">» ՓԲ ընկերության </w:t>
      </w:r>
      <w:r w:rsidRPr="00903353">
        <w:rPr>
          <w:rFonts w:ascii="GHEA Grapalat" w:hAnsi="GHEA Grapalat" w:cs="Sylfaen"/>
          <w:lang w:val="af-ZA"/>
        </w:rPr>
        <w:t>էլեկտրոնային հաղորդակցության</w:t>
      </w:r>
      <w:r w:rsidRPr="00903353">
        <w:rPr>
          <w:rFonts w:ascii="GHEA Grapalat" w:hAnsi="GHEA Grapalat"/>
          <w:spacing w:val="-4"/>
          <w:lang w:val="fr-FR"/>
        </w:rPr>
        <w:t xml:space="preserve"> գործող ցանցից</w:t>
      </w:r>
      <w:r w:rsidRPr="00903353">
        <w:rPr>
          <w:rFonts w:ascii="GHEA Grapalat" w:hAnsi="GHEA Grapalat" w:cs="Sylfaen"/>
          <w:lang w:val="af-ZA"/>
        </w:rPr>
        <w:t xml:space="preserve"> դուրս է բերված, և նրա նախկին` միջազգային կապի ապահովմանը իրականացվում է օպտիկա-մանրաթելային մալուխների միջոցով:</w:t>
      </w:r>
    </w:p>
    <w:p w:rsidR="000E3120" w:rsidRPr="00903353" w:rsidRDefault="000E3120" w:rsidP="000E3120">
      <w:pPr>
        <w:spacing w:line="360" w:lineRule="auto"/>
        <w:ind w:left="360" w:right="551" w:firstLine="708"/>
        <w:jc w:val="both"/>
        <w:rPr>
          <w:rFonts w:ascii="GHEA Grapalat" w:hAnsi="GHEA Grapalat" w:cs="Sylfaen"/>
          <w:lang w:val="af-ZA"/>
        </w:rPr>
      </w:pPr>
      <w:r w:rsidRPr="00903353">
        <w:rPr>
          <w:rFonts w:ascii="GHEA Grapalat" w:hAnsi="GHEA Grapalat" w:cs="Sylfaen"/>
          <w:lang w:val="af-ZA"/>
        </w:rPr>
        <w:t>«Օրբիտա-2</w:t>
      </w:r>
      <w:r w:rsidRPr="00903353">
        <w:rPr>
          <w:rFonts w:ascii="GHEA Grapalat" w:hAnsi="GHEA Grapalat"/>
          <w:spacing w:val="-4"/>
          <w:lang w:val="fr-FR"/>
        </w:rPr>
        <w:t>»</w:t>
      </w:r>
      <w:r w:rsidRPr="00903353">
        <w:rPr>
          <w:rFonts w:ascii="GHEA Grapalat" w:hAnsi="GHEA Grapalat" w:cs="Sylfaen"/>
          <w:lang w:val="af-ZA"/>
        </w:rPr>
        <w:t xml:space="preserve"> վերգետնյա արբանյակային կայանը գտնվում է կոնսերվացված վիճակում</w:t>
      </w:r>
      <w:r>
        <w:rPr>
          <w:rFonts w:ascii="GHEA Grapalat" w:hAnsi="GHEA Grapalat" w:cs="Sylfaen"/>
          <w:lang w:val="af-ZA"/>
        </w:rPr>
        <w:t>,</w:t>
      </w:r>
      <w:r w:rsidRPr="00903353">
        <w:rPr>
          <w:rFonts w:ascii="GHEA Grapalat" w:hAnsi="GHEA Grapalat" w:cs="Sylfaen"/>
          <w:lang w:val="af-ZA"/>
        </w:rPr>
        <w:t xml:space="preserve"> և դադարում է համարվել կարևորագույն նշանակության օբյեկտ:</w:t>
      </w:r>
    </w:p>
    <w:p w:rsidR="000E3120" w:rsidRPr="00903353" w:rsidRDefault="000E3120" w:rsidP="000E3120">
      <w:pPr>
        <w:spacing w:after="240" w:line="360" w:lineRule="auto"/>
        <w:ind w:left="720" w:right="312" w:firstLine="708"/>
        <w:jc w:val="both"/>
        <w:rPr>
          <w:rFonts w:ascii="GHEA Grapalat" w:hAnsi="GHEA Grapalat" w:cs="Sylfaen"/>
          <w:lang w:val="af-ZA"/>
        </w:rPr>
      </w:pPr>
    </w:p>
    <w:p w:rsidR="000E3120" w:rsidRDefault="000E3120" w:rsidP="000E3120">
      <w:pPr>
        <w:spacing w:after="240"/>
        <w:ind w:left="720" w:right="312" w:firstLine="708"/>
        <w:jc w:val="both"/>
        <w:rPr>
          <w:rFonts w:ascii="GHEA Grapalat" w:hAnsi="GHEA Grapalat" w:cs="Sylfaen"/>
          <w:lang w:val="af-ZA"/>
        </w:rPr>
      </w:pPr>
    </w:p>
    <w:p w:rsidR="000E3120" w:rsidRPr="005A0A43" w:rsidRDefault="000E3120" w:rsidP="000E3120">
      <w:pPr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0E3120" w:rsidRPr="005A0A43" w:rsidRDefault="000E3120" w:rsidP="000E3120">
      <w:pPr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0E3120" w:rsidRPr="005A0A43" w:rsidRDefault="000E3120" w:rsidP="000E3120">
      <w:pPr>
        <w:spacing w:line="276" w:lineRule="auto"/>
        <w:ind w:left="180" w:right="312"/>
        <w:jc w:val="center"/>
        <w:rPr>
          <w:rFonts w:ascii="GHEA Grapalat" w:hAnsi="GHEA Grapalat" w:cs="Sylfaen"/>
          <w:b/>
          <w:bCs/>
          <w:lang w:val="pt-BR"/>
        </w:rPr>
      </w:pPr>
    </w:p>
    <w:p w:rsidR="000E3120" w:rsidRPr="00D84656" w:rsidRDefault="000E3120" w:rsidP="000E3120">
      <w:pPr>
        <w:spacing w:line="276" w:lineRule="auto"/>
        <w:ind w:left="180" w:right="312"/>
        <w:jc w:val="center"/>
        <w:rPr>
          <w:rFonts w:ascii="GHEA Grapalat" w:hAnsi="GHEA Grapalat"/>
          <w:b/>
          <w:lang w:val="pt-BR"/>
        </w:rPr>
      </w:pPr>
      <w:r w:rsidRPr="00D84656">
        <w:rPr>
          <w:rFonts w:ascii="GHEA Grapalat" w:hAnsi="GHEA Grapalat" w:cs="Sylfaen"/>
          <w:b/>
          <w:bCs/>
        </w:rPr>
        <w:t>Տ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Ե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Ղ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Ե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Կ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Ա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Ն</w:t>
      </w:r>
      <w:r w:rsidRPr="00D84656">
        <w:rPr>
          <w:rFonts w:ascii="GHEA Grapalat" w:hAnsi="GHEA Grapalat" w:cs="Times Armenia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Ք</w:t>
      </w:r>
    </w:p>
    <w:p w:rsidR="000E3120" w:rsidRPr="00D84656" w:rsidRDefault="000E3120" w:rsidP="000E3120">
      <w:pPr>
        <w:spacing w:line="276" w:lineRule="auto"/>
        <w:ind w:left="180" w:right="312" w:firstLine="708"/>
        <w:jc w:val="center"/>
        <w:rPr>
          <w:rFonts w:ascii="GHEA Grapalat" w:hAnsi="GHEA Grapalat"/>
          <w:b/>
          <w:bCs/>
          <w:lang w:val="pt-BR"/>
        </w:rPr>
      </w:pPr>
      <w:r w:rsidRPr="00903353">
        <w:rPr>
          <w:rFonts w:ascii="GHEA Grapalat" w:hAnsi="GHEA Grapalat" w:cs="Sylfaen"/>
          <w:b/>
        </w:rPr>
        <w:t>Հայաստանի</w:t>
      </w:r>
      <w:r w:rsidRPr="00903353">
        <w:rPr>
          <w:rFonts w:ascii="GHEA Grapalat" w:hAnsi="GHEA Grapalat" w:cs="Sylfaen"/>
          <w:b/>
          <w:lang w:val="af-ZA"/>
        </w:rPr>
        <w:t xml:space="preserve"> </w:t>
      </w:r>
      <w:r w:rsidRPr="00903353">
        <w:rPr>
          <w:rFonts w:ascii="GHEA Grapalat" w:hAnsi="GHEA Grapalat" w:cs="Sylfaen"/>
          <w:b/>
        </w:rPr>
        <w:t>Հանրապետության</w:t>
      </w:r>
      <w:r w:rsidRPr="00903353">
        <w:rPr>
          <w:rFonts w:ascii="GHEA Grapalat" w:hAnsi="GHEA Grapalat" w:cs="Sylfaen"/>
          <w:b/>
          <w:lang w:val="af-ZA"/>
        </w:rPr>
        <w:t xml:space="preserve"> </w:t>
      </w:r>
      <w:r w:rsidRPr="00903353">
        <w:rPr>
          <w:rFonts w:ascii="GHEA Grapalat" w:hAnsi="GHEA Grapalat" w:cs="Sylfaen"/>
          <w:b/>
        </w:rPr>
        <w:t>կառավարարության</w:t>
      </w:r>
      <w:r w:rsidRPr="00903353">
        <w:rPr>
          <w:rFonts w:ascii="GHEA Grapalat" w:hAnsi="GHEA Grapalat" w:cs="Sylfaen"/>
          <w:b/>
          <w:lang w:val="af-ZA"/>
        </w:rPr>
        <w:t xml:space="preserve"> </w:t>
      </w:r>
      <w:r w:rsidRPr="005A0A43">
        <w:rPr>
          <w:rFonts w:ascii="GHEA Grapalat" w:hAnsi="GHEA Grapalat" w:cs="Sylfaen"/>
          <w:b/>
          <w:lang w:val="pt-BR"/>
        </w:rPr>
        <w:t>«</w:t>
      </w:r>
      <w:r w:rsidRPr="00903353">
        <w:rPr>
          <w:rFonts w:ascii="GHEA Grapalat" w:hAnsi="GHEA Grapalat" w:cs="Sylfaen"/>
          <w:b/>
        </w:rPr>
        <w:t>Հայաստանի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Հանրա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պե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տության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կառա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վա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րու</w:t>
      </w:r>
      <w:r w:rsidRPr="005A0A43">
        <w:rPr>
          <w:rFonts w:ascii="GHEA Grapalat" w:hAnsi="GHEA Grapalat" w:cs="Sylfaen"/>
          <w:b/>
          <w:lang w:val="pt-BR"/>
        </w:rPr>
        <w:softHyphen/>
      </w:r>
      <w:r w:rsidRPr="00903353">
        <w:rPr>
          <w:rFonts w:ascii="GHEA Grapalat" w:hAnsi="GHEA Grapalat" w:cs="Sylfaen"/>
          <w:b/>
        </w:rPr>
        <w:t>թյան</w:t>
      </w:r>
      <w:r w:rsidRPr="005A0A43">
        <w:rPr>
          <w:rFonts w:ascii="GHEA Grapalat" w:hAnsi="GHEA Grapalat" w:cs="Sylfaen"/>
          <w:b/>
          <w:lang w:val="pt-BR"/>
        </w:rPr>
        <w:t xml:space="preserve"> 2004 </w:t>
      </w:r>
      <w:r w:rsidRPr="00903353">
        <w:rPr>
          <w:rFonts w:ascii="GHEA Grapalat" w:hAnsi="GHEA Grapalat" w:cs="Sylfaen"/>
          <w:b/>
        </w:rPr>
        <w:t>թվականի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ապրիլի</w:t>
      </w:r>
      <w:r w:rsidRPr="005A0A43">
        <w:rPr>
          <w:rFonts w:ascii="GHEA Grapalat" w:hAnsi="GHEA Grapalat" w:cs="Sylfaen"/>
          <w:b/>
          <w:lang w:val="pt-BR"/>
        </w:rPr>
        <w:t xml:space="preserve"> 29-</w:t>
      </w:r>
      <w:r w:rsidRPr="00903353">
        <w:rPr>
          <w:rFonts w:ascii="GHEA Grapalat" w:hAnsi="GHEA Grapalat" w:cs="Sylfaen"/>
          <w:b/>
        </w:rPr>
        <w:t>ի</w:t>
      </w:r>
      <w:r w:rsidRPr="005A0A43">
        <w:rPr>
          <w:rFonts w:ascii="GHEA Grapalat" w:hAnsi="GHEA Grapalat" w:cs="Sylfaen"/>
          <w:b/>
          <w:lang w:val="pt-BR"/>
        </w:rPr>
        <w:t xml:space="preserve"> N 1008-</w:t>
      </w:r>
      <w:r w:rsidRPr="00903353">
        <w:rPr>
          <w:rFonts w:ascii="GHEA Grapalat" w:hAnsi="GHEA Grapalat" w:cs="Sylfaen"/>
          <w:b/>
        </w:rPr>
        <w:t>Ն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որոշման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մեջ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փոփոխություն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կատարելու</w:t>
      </w:r>
      <w:r w:rsidRPr="005A0A43">
        <w:rPr>
          <w:rFonts w:ascii="GHEA Grapalat" w:hAnsi="GHEA Grapalat" w:cs="Sylfaen"/>
          <w:b/>
          <w:lang w:val="pt-BR"/>
        </w:rPr>
        <w:t xml:space="preserve"> </w:t>
      </w:r>
      <w:r w:rsidRPr="00903353">
        <w:rPr>
          <w:rFonts w:ascii="GHEA Grapalat" w:hAnsi="GHEA Grapalat" w:cs="Sylfaen"/>
          <w:b/>
        </w:rPr>
        <w:t>մասին</w:t>
      </w:r>
      <w:r w:rsidRPr="005A0A43">
        <w:rPr>
          <w:rFonts w:ascii="GHEA Grapalat" w:hAnsi="GHEA Grapalat" w:cs="Sylfaen"/>
          <w:b/>
          <w:lang w:val="pt-BR"/>
        </w:rPr>
        <w:t xml:space="preserve">»  </w:t>
      </w:r>
      <w:r w:rsidRPr="00903353">
        <w:rPr>
          <w:rFonts w:ascii="GHEA Grapalat" w:hAnsi="GHEA Grapalat" w:cs="Sylfaen"/>
          <w:b/>
        </w:rPr>
        <w:t>որոշման</w:t>
      </w:r>
      <w:r w:rsidRPr="005A0A43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ընդունելու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կապակցությամբ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պետական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բյուջեում</w:t>
      </w:r>
      <w:r w:rsidRPr="00D84656">
        <w:rPr>
          <w:rFonts w:ascii="GHEA Grapalat" w:hAnsi="GHEA Grapalat" w:cs="Sylfaen"/>
          <w:b/>
          <w:bCs/>
          <w:lang w:val="pt-BR"/>
        </w:rPr>
        <w:t xml:space="preserve">  </w:t>
      </w:r>
      <w:r w:rsidRPr="00D84656">
        <w:rPr>
          <w:rFonts w:ascii="GHEA Grapalat" w:hAnsi="GHEA Grapalat" w:cs="Sylfaen"/>
          <w:b/>
          <w:bCs/>
        </w:rPr>
        <w:t>ծախսերի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և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եկամուտների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ավելացման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կամ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նվազեցման</w:t>
      </w:r>
      <w:r w:rsidRPr="00D84656">
        <w:rPr>
          <w:rFonts w:ascii="GHEA Grapalat" w:hAnsi="GHEA Grapalat" w:cs="Sylfaen"/>
          <w:b/>
          <w:bCs/>
          <w:lang w:val="pt-BR"/>
        </w:rPr>
        <w:t xml:space="preserve"> </w:t>
      </w:r>
      <w:r w:rsidRPr="00D84656">
        <w:rPr>
          <w:rFonts w:ascii="GHEA Grapalat" w:hAnsi="GHEA Grapalat" w:cs="Sylfaen"/>
          <w:b/>
          <w:bCs/>
        </w:rPr>
        <w:t>մասին</w:t>
      </w:r>
    </w:p>
    <w:p w:rsidR="000E3120" w:rsidRPr="00215A9B" w:rsidRDefault="000E3120" w:rsidP="000E3120">
      <w:pPr>
        <w:spacing w:line="276" w:lineRule="auto"/>
        <w:ind w:left="180" w:right="312"/>
        <w:jc w:val="both"/>
        <w:rPr>
          <w:rFonts w:ascii="GHEA Grapalat" w:hAnsi="GHEA Grapalat" w:cs="Sylfaen"/>
          <w:bCs/>
          <w:lang w:val="pt-BR"/>
        </w:rPr>
      </w:pPr>
    </w:p>
    <w:p w:rsidR="000E3120" w:rsidRPr="00D84656" w:rsidRDefault="000E3120" w:rsidP="000E3120">
      <w:pPr>
        <w:spacing w:line="276" w:lineRule="auto"/>
        <w:ind w:left="180" w:right="312"/>
        <w:jc w:val="both"/>
        <w:rPr>
          <w:rFonts w:ascii="GHEA Grapalat" w:hAnsi="GHEA Grapalat"/>
          <w:lang w:val="pt-BR"/>
        </w:rPr>
      </w:pPr>
      <w:r w:rsidRPr="00903353">
        <w:rPr>
          <w:rFonts w:ascii="GHEA Grapalat" w:hAnsi="GHEA Grapalat" w:cs="Sylfaen"/>
        </w:rPr>
        <w:t>Հայաստանի</w:t>
      </w:r>
      <w:r w:rsidRPr="00903353">
        <w:rPr>
          <w:rFonts w:ascii="GHEA Grapalat" w:hAnsi="GHEA Grapalat" w:cs="Sylfaen"/>
          <w:lang w:val="af-ZA"/>
        </w:rPr>
        <w:t xml:space="preserve"> </w:t>
      </w:r>
      <w:r w:rsidRPr="00903353">
        <w:rPr>
          <w:rFonts w:ascii="GHEA Grapalat" w:hAnsi="GHEA Grapalat" w:cs="Sylfaen"/>
        </w:rPr>
        <w:t>Հանրապետության</w:t>
      </w:r>
      <w:r w:rsidRPr="00903353">
        <w:rPr>
          <w:rFonts w:ascii="GHEA Grapalat" w:hAnsi="GHEA Grapalat" w:cs="Sylfaen"/>
          <w:lang w:val="af-ZA"/>
        </w:rPr>
        <w:t xml:space="preserve"> </w:t>
      </w:r>
      <w:r w:rsidRPr="00903353">
        <w:rPr>
          <w:rFonts w:ascii="GHEA Grapalat" w:hAnsi="GHEA Grapalat" w:cs="Sylfaen"/>
        </w:rPr>
        <w:t>կառավարարության</w:t>
      </w:r>
      <w:r w:rsidRPr="00903353">
        <w:rPr>
          <w:rFonts w:ascii="GHEA Grapalat" w:hAnsi="GHEA Grapalat" w:cs="Sylfaen"/>
          <w:lang w:val="af-ZA"/>
        </w:rPr>
        <w:t xml:space="preserve"> </w:t>
      </w:r>
      <w:r w:rsidRPr="005A0A43">
        <w:rPr>
          <w:rFonts w:ascii="GHEA Grapalat" w:hAnsi="GHEA Grapalat" w:cs="Sylfaen"/>
          <w:lang w:val="pt-BR"/>
        </w:rPr>
        <w:t>«</w:t>
      </w:r>
      <w:r w:rsidRPr="00903353">
        <w:rPr>
          <w:rFonts w:ascii="GHEA Grapalat" w:hAnsi="GHEA Grapalat" w:cs="Sylfaen"/>
        </w:rPr>
        <w:t>Հայաստանի</w:t>
      </w:r>
      <w:r w:rsidRPr="005A0A43">
        <w:rPr>
          <w:rFonts w:ascii="GHEA Grapalat" w:hAnsi="GHEA Grapalat" w:cs="Sylfaen"/>
          <w:lang w:val="pt-BR"/>
        </w:rPr>
        <w:t xml:space="preserve"> </w:t>
      </w:r>
      <w:r w:rsidRPr="00903353">
        <w:rPr>
          <w:rFonts w:ascii="GHEA Grapalat" w:hAnsi="GHEA Grapalat" w:cs="Sylfaen"/>
        </w:rPr>
        <w:t>Հանրա</w:t>
      </w:r>
      <w:r w:rsidRPr="005A0A43">
        <w:rPr>
          <w:rFonts w:ascii="GHEA Grapalat" w:hAnsi="GHEA Grapalat" w:cs="Sylfaen"/>
          <w:lang w:val="pt-BR"/>
        </w:rPr>
        <w:softHyphen/>
      </w:r>
      <w:r w:rsidRPr="00903353">
        <w:rPr>
          <w:rFonts w:ascii="GHEA Grapalat" w:hAnsi="GHEA Grapalat" w:cs="Sylfaen"/>
        </w:rPr>
        <w:t>պե</w:t>
      </w:r>
      <w:r w:rsidRPr="005A0A43">
        <w:rPr>
          <w:rFonts w:ascii="GHEA Grapalat" w:hAnsi="GHEA Grapalat" w:cs="Sylfaen"/>
          <w:lang w:val="pt-BR"/>
        </w:rPr>
        <w:softHyphen/>
      </w:r>
      <w:r w:rsidRPr="00903353">
        <w:rPr>
          <w:rFonts w:ascii="GHEA Grapalat" w:hAnsi="GHEA Grapalat" w:cs="Sylfaen"/>
        </w:rPr>
        <w:t>տության</w:t>
      </w:r>
      <w:r w:rsidRPr="005A0A43">
        <w:rPr>
          <w:rFonts w:ascii="GHEA Grapalat" w:hAnsi="GHEA Grapalat" w:cs="Sylfaen"/>
          <w:lang w:val="pt-BR"/>
        </w:rPr>
        <w:t xml:space="preserve"> </w:t>
      </w:r>
      <w:r w:rsidRPr="00903353">
        <w:rPr>
          <w:rFonts w:ascii="GHEA Grapalat" w:hAnsi="GHEA Grapalat" w:cs="Sylfaen"/>
        </w:rPr>
        <w:t>կառա</w:t>
      </w:r>
      <w:r w:rsidRPr="005A0A43">
        <w:rPr>
          <w:rFonts w:ascii="GHEA Grapalat" w:hAnsi="GHEA Grapalat" w:cs="Sylfaen"/>
          <w:lang w:val="pt-BR"/>
        </w:rPr>
        <w:softHyphen/>
      </w:r>
      <w:r w:rsidRPr="00903353">
        <w:rPr>
          <w:rFonts w:ascii="GHEA Grapalat" w:hAnsi="GHEA Grapalat" w:cs="Sylfaen"/>
        </w:rPr>
        <w:t>վա</w:t>
      </w:r>
      <w:r w:rsidRPr="005A0A43">
        <w:rPr>
          <w:rFonts w:ascii="GHEA Grapalat" w:hAnsi="GHEA Grapalat" w:cs="Sylfaen"/>
          <w:lang w:val="pt-BR"/>
        </w:rPr>
        <w:softHyphen/>
      </w:r>
      <w:r w:rsidRPr="00903353">
        <w:rPr>
          <w:rFonts w:ascii="GHEA Grapalat" w:hAnsi="GHEA Grapalat" w:cs="Sylfaen"/>
        </w:rPr>
        <w:t>րու</w:t>
      </w:r>
      <w:r w:rsidRPr="005A0A43">
        <w:rPr>
          <w:rFonts w:ascii="GHEA Grapalat" w:hAnsi="GHEA Grapalat" w:cs="Sylfaen"/>
          <w:lang w:val="pt-BR"/>
        </w:rPr>
        <w:softHyphen/>
      </w:r>
      <w:r w:rsidRPr="00903353">
        <w:rPr>
          <w:rFonts w:ascii="GHEA Grapalat" w:hAnsi="GHEA Grapalat" w:cs="Sylfaen"/>
        </w:rPr>
        <w:t>թյան</w:t>
      </w:r>
      <w:r w:rsidRPr="005A0A43">
        <w:rPr>
          <w:rFonts w:ascii="GHEA Grapalat" w:hAnsi="GHEA Grapalat" w:cs="Sylfaen"/>
          <w:lang w:val="pt-BR"/>
        </w:rPr>
        <w:t xml:space="preserve"> 2004 </w:t>
      </w:r>
      <w:r w:rsidRPr="00903353">
        <w:rPr>
          <w:rFonts w:ascii="GHEA Grapalat" w:hAnsi="GHEA Grapalat" w:cs="Sylfaen"/>
        </w:rPr>
        <w:t>թվականի</w:t>
      </w:r>
      <w:r w:rsidRPr="005A0A43">
        <w:rPr>
          <w:rFonts w:ascii="GHEA Grapalat" w:hAnsi="GHEA Grapalat" w:cs="Sylfaen"/>
          <w:lang w:val="pt-BR"/>
        </w:rPr>
        <w:t xml:space="preserve"> </w:t>
      </w:r>
      <w:r w:rsidRPr="00903353">
        <w:rPr>
          <w:rFonts w:ascii="GHEA Grapalat" w:hAnsi="GHEA Grapalat" w:cs="Sylfaen"/>
        </w:rPr>
        <w:t>ապրիլի</w:t>
      </w:r>
      <w:r w:rsidRPr="005A0A43">
        <w:rPr>
          <w:rFonts w:ascii="GHEA Grapalat" w:hAnsi="GHEA Grapalat" w:cs="Sylfaen"/>
          <w:lang w:val="pt-BR"/>
        </w:rPr>
        <w:t xml:space="preserve"> 29-</w:t>
      </w:r>
      <w:r w:rsidRPr="00903353">
        <w:rPr>
          <w:rFonts w:ascii="GHEA Grapalat" w:hAnsi="GHEA Grapalat" w:cs="Sylfaen"/>
        </w:rPr>
        <w:t>ի</w:t>
      </w:r>
      <w:r w:rsidRPr="005A0A43">
        <w:rPr>
          <w:rFonts w:ascii="GHEA Grapalat" w:hAnsi="GHEA Grapalat" w:cs="Sylfaen"/>
          <w:lang w:val="pt-BR"/>
        </w:rPr>
        <w:t xml:space="preserve"> N 1008-</w:t>
      </w:r>
      <w:r w:rsidRPr="00903353">
        <w:rPr>
          <w:rFonts w:ascii="GHEA Grapalat" w:hAnsi="GHEA Grapalat" w:cs="Sylfaen"/>
        </w:rPr>
        <w:t>Ն</w:t>
      </w:r>
      <w:r w:rsidRPr="005A0A43">
        <w:rPr>
          <w:rFonts w:ascii="GHEA Grapalat" w:hAnsi="GHEA Grapalat" w:cs="Sylfaen"/>
          <w:lang w:val="pt-BR"/>
        </w:rPr>
        <w:t xml:space="preserve"> </w:t>
      </w:r>
      <w:r w:rsidRPr="00903353">
        <w:rPr>
          <w:rFonts w:ascii="GHEA Grapalat" w:hAnsi="GHEA Grapalat" w:cs="Sylfaen"/>
        </w:rPr>
        <w:t>որոշման</w:t>
      </w:r>
      <w:r w:rsidRPr="005A0A43">
        <w:rPr>
          <w:rFonts w:ascii="GHEA Grapalat" w:hAnsi="GHEA Grapalat" w:cs="Sylfaen"/>
          <w:lang w:val="pt-BR"/>
        </w:rPr>
        <w:t xml:space="preserve"> </w:t>
      </w:r>
      <w:r w:rsidRPr="00903353">
        <w:rPr>
          <w:rFonts w:ascii="GHEA Grapalat" w:hAnsi="GHEA Grapalat" w:cs="Sylfaen"/>
        </w:rPr>
        <w:t>մեջ</w:t>
      </w:r>
      <w:r w:rsidRPr="005A0A43">
        <w:rPr>
          <w:rFonts w:ascii="GHEA Grapalat" w:hAnsi="GHEA Grapalat" w:cs="Sylfaen"/>
          <w:lang w:val="pt-BR"/>
        </w:rPr>
        <w:t xml:space="preserve"> </w:t>
      </w:r>
      <w:r w:rsidRPr="00903353">
        <w:rPr>
          <w:rFonts w:ascii="GHEA Grapalat" w:hAnsi="GHEA Grapalat" w:cs="Sylfaen"/>
        </w:rPr>
        <w:t>փոփոխություն</w:t>
      </w:r>
      <w:r w:rsidRPr="005A0A43">
        <w:rPr>
          <w:rFonts w:ascii="GHEA Grapalat" w:hAnsi="GHEA Grapalat" w:cs="Sylfaen"/>
          <w:lang w:val="pt-BR"/>
        </w:rPr>
        <w:t xml:space="preserve"> </w:t>
      </w:r>
      <w:r w:rsidRPr="00903353">
        <w:rPr>
          <w:rFonts w:ascii="GHEA Grapalat" w:hAnsi="GHEA Grapalat" w:cs="Sylfaen"/>
        </w:rPr>
        <w:t>կատարելու</w:t>
      </w:r>
      <w:r w:rsidRPr="005A0A43">
        <w:rPr>
          <w:rFonts w:ascii="GHEA Grapalat" w:hAnsi="GHEA Grapalat" w:cs="Sylfaen"/>
          <w:lang w:val="pt-BR"/>
        </w:rPr>
        <w:t xml:space="preserve"> </w:t>
      </w:r>
      <w:r w:rsidRPr="00903353">
        <w:rPr>
          <w:rFonts w:ascii="GHEA Grapalat" w:hAnsi="GHEA Grapalat" w:cs="Sylfaen"/>
        </w:rPr>
        <w:t>մասին</w:t>
      </w:r>
      <w:r w:rsidRPr="005A0A43">
        <w:rPr>
          <w:rFonts w:ascii="GHEA Grapalat" w:hAnsi="GHEA Grapalat" w:cs="Sylfaen"/>
          <w:lang w:val="pt-BR"/>
        </w:rPr>
        <w:t xml:space="preserve">»  </w:t>
      </w:r>
      <w:r w:rsidRPr="00903353">
        <w:rPr>
          <w:rFonts w:ascii="GHEA Grapalat" w:hAnsi="GHEA Grapalat" w:cs="Sylfaen"/>
        </w:rPr>
        <w:t>որոշման</w:t>
      </w:r>
      <w:r w:rsidRPr="005A0A43">
        <w:rPr>
          <w:rFonts w:ascii="GHEA Grapalat" w:hAnsi="GHEA Grapalat" w:cs="Sylfae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ընդունումը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Հայաստանի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Հանրապետության</w:t>
      </w:r>
      <w:r>
        <w:rPr>
          <w:rFonts w:ascii="GHEA Grapalat" w:hAnsi="GHEA Grapalat" w:cs="Times Armenian"/>
          <w:bCs/>
          <w:lang w:val="pt-BR"/>
        </w:rPr>
        <w:t xml:space="preserve"> 2014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թվականի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պետական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բյուջեի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եկամուտներում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և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ծախսերում</w:t>
      </w:r>
      <w:r w:rsidRPr="005A0A43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էական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ավելացում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կամ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նվազեցում</w:t>
      </w:r>
      <w:r w:rsidRPr="00D84656">
        <w:rPr>
          <w:rFonts w:ascii="GHEA Grapalat" w:hAnsi="GHEA Grapalat" w:cs="Times Armenian"/>
          <w:bCs/>
          <w:lang w:val="pt-BR"/>
        </w:rPr>
        <w:t xml:space="preserve">, </w:t>
      </w:r>
      <w:r w:rsidRPr="00D84656">
        <w:rPr>
          <w:rFonts w:ascii="GHEA Grapalat" w:hAnsi="GHEA Grapalat" w:cs="Sylfaen"/>
          <w:bCs/>
        </w:rPr>
        <w:t>ինչպես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նաև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լրացուցիչ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ֆինանսական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միջոցների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անհրաժեշտություն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չի</w:t>
      </w:r>
      <w:r w:rsidRPr="00D84656">
        <w:rPr>
          <w:rFonts w:ascii="GHEA Grapalat" w:hAnsi="GHEA Grapalat" w:cs="Times Armenian"/>
          <w:bCs/>
          <w:lang w:val="pt-BR"/>
        </w:rPr>
        <w:t xml:space="preserve"> </w:t>
      </w:r>
      <w:r w:rsidRPr="00D84656">
        <w:rPr>
          <w:rFonts w:ascii="GHEA Grapalat" w:hAnsi="GHEA Grapalat" w:cs="Sylfaen"/>
          <w:bCs/>
        </w:rPr>
        <w:t>առաջացնում</w:t>
      </w:r>
      <w:r w:rsidRPr="00D84656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</w:t>
      </w:r>
    </w:p>
    <w:p w:rsidR="000E3120" w:rsidRPr="00D84656" w:rsidRDefault="000E3120" w:rsidP="000E3120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0E3120" w:rsidRPr="00D84656" w:rsidRDefault="000E3120" w:rsidP="000E3120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0E3120" w:rsidRPr="00215A9B" w:rsidRDefault="000E3120" w:rsidP="000E3120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0E3120" w:rsidRPr="00215A9B" w:rsidRDefault="000E3120" w:rsidP="000E3120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0E3120" w:rsidRPr="00215A9B" w:rsidRDefault="000E3120" w:rsidP="000E3120">
      <w:pPr>
        <w:spacing w:line="276" w:lineRule="auto"/>
        <w:ind w:left="180" w:right="312"/>
        <w:jc w:val="center"/>
        <w:rPr>
          <w:rFonts w:ascii="GHEA Grapalat" w:hAnsi="GHEA Grapalat" w:cs="Sylfaen"/>
          <w:b/>
          <w:lang w:val="pt-BR"/>
        </w:rPr>
      </w:pPr>
    </w:p>
    <w:p w:rsidR="000E3120" w:rsidRDefault="000E3120"/>
    <w:sectPr w:rsidR="000E3120" w:rsidSect="000E3120">
      <w:footerReference w:type="default" r:id="rId6"/>
      <w:footerReference w:type="first" r:id="rId7"/>
      <w:pgSz w:w="12240" w:h="15840" w:code="1"/>
      <w:pgMar w:top="360" w:right="475" w:bottom="630" w:left="864" w:header="720" w:footer="10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39B" w:rsidRDefault="0050739B" w:rsidP="000E3120">
      <w:r>
        <w:separator/>
      </w:r>
    </w:p>
  </w:endnote>
  <w:endnote w:type="continuationSeparator" w:id="0">
    <w:p w:rsidR="0050739B" w:rsidRDefault="0050739B" w:rsidP="000E3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3AD" w:rsidRDefault="00866633" w:rsidP="00E533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3pt;height:44.45pt;visibility:visible">
          <v:imagedata r:id="rId1" o:title="" gain="2.5" blacklevel="-13107f"/>
        </v:shape>
      </w:pict>
    </w:r>
    <w:r w:rsidR="003F77B1" w:rsidRPr="00E533AD">
      <w:rPr>
        <w:sz w:val="15"/>
        <w:szCs w:val="15"/>
      </w:rPr>
      <w:t xml:space="preserve"> </w:t>
    </w:r>
    <w:r w:rsidR="003F77B1" w:rsidRPr="00E533AD">
      <w:rPr>
        <w:rFonts w:ascii="Arial LatArm" w:hAnsi="Arial LatArm"/>
        <w:sz w:val="13"/>
        <w:szCs w:val="13"/>
      </w:rPr>
      <w:t>Ð³Û³ëï³ÝÇ Ð³Ýñ³å»ïáõÃÛáõÝ, ºñ¨³Ý 0010, Ü³Éµ³Ý¹Û³Ý 28 Ð»é.` (374 10) 59 00 01, ü³ùë` (374 10) 56 05 28, ¾É. ÷áëï`</w:t>
    </w:r>
    <w:r w:rsidR="003F77B1" w:rsidRPr="009210BB">
      <w:rPr>
        <w:sz w:val="13"/>
        <w:szCs w:val="13"/>
      </w:rPr>
      <w:t xml:space="preserve"> </w:t>
    </w:r>
    <w:hyperlink r:id="rId2" w:history="1">
      <w:r w:rsidR="003F77B1" w:rsidRPr="009210BB">
        <w:rPr>
          <w:rStyle w:val="Hyperlink"/>
          <w:rFonts w:ascii="Arial LatArm" w:hAnsi="Arial LatArm"/>
          <w:sz w:val="13"/>
          <w:szCs w:val="13"/>
        </w:rPr>
        <w:t>mintranscom@mtc.am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3AD" w:rsidRPr="00E533AD" w:rsidRDefault="00866633" w:rsidP="00E533AD">
    <w:pPr>
      <w:rPr>
        <w:b/>
        <w:sz w:val="14"/>
        <w:szCs w:val="14"/>
      </w:rPr>
    </w:pPr>
    <w:r w:rsidRPr="00FE18CE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8.3pt;height:44.45pt;visibility:visible">
          <v:imagedata r:id="rId1" o:title="" gain="2.5" blacklevel="-13107f"/>
        </v:shape>
      </w:pict>
    </w:r>
    <w:r w:rsidR="003F77B1" w:rsidRPr="00E533AD">
      <w:rPr>
        <w:b/>
        <w:sz w:val="15"/>
        <w:szCs w:val="15"/>
      </w:rPr>
      <w:t xml:space="preserve"> </w:t>
    </w:r>
    <w:r w:rsidR="003F77B1" w:rsidRPr="00E533AD">
      <w:rPr>
        <w:rFonts w:ascii="Arial LatArm" w:hAnsi="Arial LatArm"/>
        <w:b/>
        <w:sz w:val="13"/>
        <w:szCs w:val="13"/>
      </w:rPr>
      <w:t>Ð³Û³ëï³ÝÇ Ð³Ýñ³å»ïáõÃÛáõÝ, ºñ¨³Ý 0010, Ü³Éµ³Ý¹Û³Ý 28 Ð»é.` (374 10) 59 00 01, ü³ùë` (374 10) 56 05 28, ¾É. ÷áëï</w:t>
    </w:r>
    <w:r w:rsidR="003F77B1" w:rsidRPr="00E533AD">
      <w:rPr>
        <w:rFonts w:ascii="Arial LatArm" w:hAnsi="Arial LatArm"/>
        <w:sz w:val="13"/>
        <w:szCs w:val="13"/>
      </w:rPr>
      <w:t>`</w:t>
    </w:r>
    <w:r w:rsidR="003F77B1" w:rsidRPr="009210BB">
      <w:rPr>
        <w:sz w:val="13"/>
        <w:szCs w:val="13"/>
      </w:rPr>
      <w:t xml:space="preserve"> </w:t>
    </w:r>
    <w:hyperlink r:id="rId2" w:history="1">
      <w:r w:rsidR="003F77B1" w:rsidRPr="009210BB">
        <w:rPr>
          <w:rStyle w:val="Hyperlink"/>
          <w:rFonts w:ascii="Arial LatArm" w:hAnsi="Arial LatArm"/>
          <w:sz w:val="13"/>
          <w:szCs w:val="13"/>
        </w:rPr>
        <w:t>mintranscom@mtc.am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39B" w:rsidRDefault="0050739B" w:rsidP="000E3120">
      <w:r>
        <w:separator/>
      </w:r>
    </w:p>
  </w:footnote>
  <w:footnote w:type="continuationSeparator" w:id="0">
    <w:p w:rsidR="0050739B" w:rsidRDefault="0050739B" w:rsidP="000E3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E3120"/>
    <w:rsid w:val="00035986"/>
    <w:rsid w:val="000E3120"/>
    <w:rsid w:val="00165D21"/>
    <w:rsid w:val="003F77B1"/>
    <w:rsid w:val="0050739B"/>
    <w:rsid w:val="00866633"/>
    <w:rsid w:val="00960A6C"/>
    <w:rsid w:val="00FE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3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12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E312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0E3120"/>
    <w:pPr>
      <w:spacing w:line="360" w:lineRule="auto"/>
      <w:jc w:val="both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"/>
    <w:rsid w:val="000E3120"/>
    <w:rPr>
      <w:rFonts w:ascii="Arial Armenian" w:eastAsia="Times New Roman" w:hAnsi="Arial Armeni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E3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31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1869</Characters>
  <Application>Microsoft Office Word</Application>
  <DocSecurity>0</DocSecurity>
  <Lines>15</Lines>
  <Paragraphs>4</Paragraphs>
  <ScaleCrop>false</ScaleCrop>
  <Company>Gov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3</cp:revision>
  <dcterms:created xsi:type="dcterms:W3CDTF">2014-09-10T11:37:00Z</dcterms:created>
  <dcterms:modified xsi:type="dcterms:W3CDTF">2014-09-16T08:31:00Z</dcterms:modified>
</cp:coreProperties>
</file>