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594" w:rsidRPr="00DB7976" w:rsidRDefault="00056594" w:rsidP="00056594">
      <w:pPr>
        <w:spacing w:after="0" w:line="240" w:lineRule="auto"/>
        <w:ind w:firstLine="252"/>
        <w:jc w:val="center"/>
        <w:rPr>
          <w:rFonts w:ascii="GHEA Grapalat" w:eastAsia="Times New Roman" w:hAnsi="GHEA Grapalat" w:cs="Sylfaen"/>
          <w:b/>
          <w:i/>
          <w:lang w:val="en-GB"/>
        </w:rPr>
      </w:pPr>
      <w:r w:rsidRPr="00DB7976">
        <w:rPr>
          <w:rFonts w:ascii="GHEA Grapalat" w:eastAsia="Times New Roman" w:hAnsi="GHEA Grapalat" w:cs="Sylfaen"/>
          <w:b/>
          <w:i/>
          <w:lang w:val="en-GB"/>
        </w:rPr>
        <w:t>Ա Մ Փ Ո Փ Ա Թ Ե Ր Թ</w:t>
      </w:r>
    </w:p>
    <w:p w:rsidR="00056594" w:rsidRPr="00DB7976" w:rsidRDefault="00056594" w:rsidP="00056594">
      <w:pPr>
        <w:spacing w:after="0" w:line="240" w:lineRule="auto"/>
        <w:ind w:firstLine="252"/>
        <w:jc w:val="center"/>
        <w:rPr>
          <w:rFonts w:ascii="GHEA Grapalat" w:eastAsia="Times New Roman" w:hAnsi="GHEA Grapalat" w:cs="Sylfaen"/>
          <w:lang w:val="en-GB"/>
        </w:rPr>
      </w:pPr>
    </w:p>
    <w:p w:rsidR="00056594" w:rsidRPr="00DB7976" w:rsidRDefault="00056594" w:rsidP="00056594">
      <w:pPr>
        <w:ind w:right="-1"/>
        <w:jc w:val="both"/>
        <w:rPr>
          <w:rFonts w:ascii="GHEA Grapalat" w:hAnsi="GHEA Grapalat"/>
          <w:b/>
          <w:i/>
          <w:color w:val="000000"/>
          <w:shd w:val="clear" w:color="auto" w:fill="FFFFFF"/>
          <w:lang w:val="hy-AM"/>
        </w:rPr>
      </w:pPr>
      <w:r w:rsidRPr="00DB7976">
        <w:rPr>
          <w:rFonts w:ascii="GHEA Grapalat" w:hAnsi="GHEA Grapalat"/>
          <w:b/>
          <w:i/>
          <w:color w:val="000000"/>
          <w:shd w:val="clear" w:color="auto" w:fill="FFFFFF"/>
          <w:lang w:val="hy-AM"/>
        </w:rPr>
        <w:t xml:space="preserve">«ՌԱԶՄԱԿԱՆ ԴՐՈՒԹՅԱՆ ԺԱՄԱՆԱԿ </w:t>
      </w:r>
      <w:r w:rsidRPr="00DB7976">
        <w:rPr>
          <w:rFonts w:ascii="GHEA Grapalat" w:hAnsi="GHEA Grapalat"/>
          <w:b/>
          <w:i/>
          <w:color w:val="000000"/>
          <w:shd w:val="clear" w:color="auto" w:fill="FFFFFF"/>
          <w:lang w:val="en-US"/>
        </w:rPr>
        <w:t>ՔԱՂԱՔԱՑԻՆԵՐԻՑ</w:t>
      </w:r>
      <w:r w:rsidRPr="00DB7976">
        <w:rPr>
          <w:rFonts w:ascii="GHEA Grapalat" w:hAnsi="GHEA Grapalat"/>
          <w:b/>
          <w:i/>
          <w:color w:val="000000"/>
          <w:shd w:val="clear" w:color="auto" w:fill="FFFFFF"/>
          <w:lang w:val="hy-AM"/>
        </w:rPr>
        <w:t xml:space="preserve"> ԶԵՆՔ ԵՎ ՌԱԶՄԱՄԹԵՐՔ, ԹՈՒՆԱՎՈՐ ՆՅՈՒԹԵՐ, ԻՍԿ ԿԱԶՄԱԿԵՐՊՈՒԹՅՈՒՆՆԵՐԻՑ` ԶԵՆՔ, ՌԱԶՄԱՄԹԵՐՔ, ՄԱՐՏԱԿԱՆ ԵՎ ՈՒՍՈՒՄՆԱԿԱՆ </w:t>
      </w:r>
      <w:r w:rsidRPr="00DB7976">
        <w:rPr>
          <w:rFonts w:ascii="GHEA Grapalat" w:hAnsi="GHEA Grapalat"/>
          <w:b/>
          <w:i/>
          <w:color w:val="000000"/>
          <w:shd w:val="clear" w:color="auto" w:fill="FFFFFF"/>
          <w:lang w:val="en-US"/>
        </w:rPr>
        <w:t>ԶԻՆՎՈՐ</w:t>
      </w:r>
      <w:r w:rsidRPr="00DB7976">
        <w:rPr>
          <w:rFonts w:ascii="GHEA Grapalat" w:hAnsi="GHEA Grapalat"/>
          <w:b/>
          <w:i/>
          <w:color w:val="000000"/>
          <w:shd w:val="clear" w:color="auto" w:fill="FFFFFF"/>
          <w:lang w:val="hy-AM"/>
        </w:rPr>
        <w:t>ԱԿԱՆ ՏԵԽՆԻԿԱ, ՊԱՅԹՈՒՑԻԿ ԵՎ ՌԱԴԻՈԱԿՏԻՎ ՆՅՈՒԹԵՐ ԺԱՄԱՆԱԿԱՎՈՐԱՊԵՍ ԱՌԳՐԱՎԵԼՈՒ, ԻՆՉՊԵՍ ՆԱԵՎ ԺԱՄԱՆԱԿԱՎՈՐԱՊԵՍ ԱՌԳՐԱՎՎԱԾ ԶԵՆՔՆ ՈՒ ՌԱԶՄԱՄԹԵՐՔԸ, ՊԱՅԹՈՒՑԻԿ ՆՅՈՒԹԵՐԸ, ՄԱՐՏԱԿԱՆ ԵՎ ՈՒՍՈՒՄՆԱԿԱՆ ՌԱԶՄԱԿԱՆ ՏԵԽՆԻԿԱՆ ԶԻՆՎԱԾ ՈՒԺԵՐԻ ՍՏՈՐԱԲԱԺԱՆՈՒՄՆԵՐԻՆ, ԱՅԼ ԶՈՐՔԵՐԻՆ ՈՒ ԶԻՆՎՈՐԱԿԱՆ ԿԱԶՄԱՎՈՐՈՒՄՆԵՐԻՆ, ԻՍԿ ԹՈՒՆԱՎՈՐ ՆՅՈՒԹԵՐԸ ԵՎ ՌԱԴԻՈԱԿՏԻՎ ՆՅՈՒԹԵՐԸ՝ ԻՐԱՎԱՍՈՒ ՊԵՏԱԿԱՆ ՄԱՐՄԻՆՆԵՐԻՆ ՀԱՆՁՆԵԼՈՒ ԿԱՐԳԸ</w:t>
      </w:r>
      <w:r>
        <w:rPr>
          <w:rFonts w:ascii="GHEA Grapalat" w:hAnsi="GHEA Grapalat" w:cs="Times Armenian"/>
          <w:b/>
          <w:i/>
          <w:lang w:val="en-US"/>
        </w:rPr>
        <w:t xml:space="preserve"> ՍԱՀՄԱՆԵԼՈՒ ՄԱՍԻՆ</w:t>
      </w:r>
      <w:r w:rsidRPr="00DB7976">
        <w:rPr>
          <w:rFonts w:ascii="GHEA Grapalat" w:hAnsi="GHEA Grapalat" w:cs="Times Armenian"/>
          <w:b/>
          <w:i/>
          <w:lang w:val="hy-AM"/>
        </w:rPr>
        <w:t>»</w:t>
      </w:r>
      <w:r w:rsidRPr="00DB7976">
        <w:rPr>
          <w:rFonts w:ascii="GHEA Grapalat" w:hAnsi="GHEA Grapalat" w:cs="Times Armenian"/>
          <w:b/>
          <w:i/>
          <w:lang w:val="en-US"/>
        </w:rPr>
        <w:t xml:space="preserve"> ՀՀ ԿԱՌԱՎԱՐՈՒԹՅԱՆ ՈՐՈՇՄԱՆ </w:t>
      </w:r>
      <w:r w:rsidRPr="00DB7976">
        <w:rPr>
          <w:rFonts w:ascii="GHEA Grapalat" w:hAnsi="GHEA Grapalat" w:cs="GHEA Grapalat"/>
          <w:b/>
          <w:bCs/>
          <w:i/>
          <w:iCs/>
          <w:lang w:val="fr-FR"/>
        </w:rPr>
        <w:t xml:space="preserve">ՆԱԽԱԳԾԻ ՎԵՐԱԲԵՐՅԱԼ </w:t>
      </w:r>
      <w:r>
        <w:rPr>
          <w:rFonts w:ascii="GHEA Grapalat" w:hAnsi="GHEA Grapalat" w:cs="GHEA Grapalat"/>
          <w:b/>
          <w:bCs/>
          <w:i/>
          <w:iCs/>
          <w:lang w:val="fr-FR"/>
        </w:rPr>
        <w:t xml:space="preserve">ՎԱՐՉԱՊԵՏԻ ԱՇԽԱՏԱԿԱԶՄԻ ԻՐԱՎԱԲԱՆԱԿԱՆ ՎԱՐՉՈՒԹՅՈՒՆԻՑ </w:t>
      </w:r>
      <w:r w:rsidRPr="00DB7976">
        <w:rPr>
          <w:rFonts w:ascii="GHEA Grapalat" w:hAnsi="GHEA Grapalat" w:cs="GHEA Grapalat"/>
          <w:b/>
          <w:bCs/>
          <w:i/>
          <w:iCs/>
          <w:lang w:val="fr-FR"/>
        </w:rPr>
        <w:t>ՍՏԱՑՎԱԾ ԱՌԱՋԱՐԿՈՒԹՅՈՒՆՆԵՐԻ</w:t>
      </w:r>
    </w:p>
    <w:p w:rsidR="00056594" w:rsidRPr="00DB7976" w:rsidRDefault="00056594" w:rsidP="00056594">
      <w:pPr>
        <w:spacing w:after="0" w:line="240" w:lineRule="auto"/>
        <w:ind w:firstLine="252"/>
        <w:jc w:val="center"/>
        <w:rPr>
          <w:rFonts w:ascii="GHEA Grapalat" w:eastAsia="Times New Roman" w:hAnsi="GHEA Grapalat" w:cs="Sylfaen"/>
          <w:b/>
          <w:lang w:val="fr-FR"/>
        </w:rPr>
      </w:pPr>
    </w:p>
    <w:tbl>
      <w:tblPr>
        <w:tblW w:w="156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41"/>
        <w:gridCol w:w="5139"/>
        <w:gridCol w:w="2400"/>
        <w:gridCol w:w="30"/>
        <w:gridCol w:w="4920"/>
      </w:tblGrid>
      <w:tr w:rsidR="00056594" w:rsidRPr="00DB7976" w:rsidTr="002E6220">
        <w:trPr>
          <w:trHeight w:val="1079"/>
        </w:trPr>
        <w:tc>
          <w:tcPr>
            <w:tcW w:w="3141" w:type="dxa"/>
          </w:tcPr>
          <w:p w:rsidR="00056594" w:rsidRPr="00DB7976" w:rsidRDefault="00056594" w:rsidP="002E6220">
            <w:pPr>
              <w:spacing w:after="0" w:line="240" w:lineRule="auto"/>
              <w:jc w:val="center"/>
              <w:rPr>
                <w:rFonts w:ascii="GHEA Grapalat" w:eastAsia="Times New Roman" w:hAnsi="GHEA Grapalat" w:cs="Sylfaen"/>
                <w:b/>
                <w:i/>
                <w:lang w:val="hy-AM"/>
              </w:rPr>
            </w:pPr>
            <w:r w:rsidRPr="00DB7976">
              <w:rPr>
                <w:rFonts w:ascii="GHEA Grapalat" w:eastAsia="Times New Roman" w:hAnsi="GHEA Grapalat" w:cs="Sylfaen"/>
                <w:b/>
                <w:i/>
                <w:lang w:val="hy-AM"/>
              </w:rPr>
              <w:t>Առարկության, առաջարկության հեղինակը¸</w:t>
            </w:r>
          </w:p>
          <w:p w:rsidR="00056594" w:rsidRPr="00DB7976" w:rsidRDefault="00056594" w:rsidP="002E6220">
            <w:pPr>
              <w:spacing w:after="0" w:line="240" w:lineRule="auto"/>
              <w:jc w:val="center"/>
              <w:rPr>
                <w:rFonts w:ascii="GHEA Grapalat" w:hAnsi="GHEA Grapalat"/>
                <w:b/>
                <w:i/>
                <w:lang w:val="hy-AM"/>
              </w:rPr>
            </w:pPr>
            <w:r w:rsidRPr="00DB7976">
              <w:rPr>
                <w:rFonts w:ascii="GHEA Grapalat" w:eastAsia="Times New Roman" w:hAnsi="GHEA Grapalat" w:cs="Sylfaen"/>
                <w:b/>
                <w:i/>
                <w:lang w:val="hy-AM"/>
              </w:rPr>
              <w:t>գրության ստացման ամսաթիվը, գրության համարը</w:t>
            </w:r>
          </w:p>
        </w:tc>
        <w:tc>
          <w:tcPr>
            <w:tcW w:w="5139" w:type="dxa"/>
          </w:tcPr>
          <w:p w:rsidR="00056594" w:rsidRPr="00DB7976" w:rsidRDefault="00056594" w:rsidP="002E6220">
            <w:pPr>
              <w:spacing w:after="0" w:line="240" w:lineRule="auto"/>
              <w:ind w:firstLine="252"/>
              <w:jc w:val="center"/>
              <w:rPr>
                <w:rFonts w:ascii="GHEA Grapalat" w:hAnsi="GHEA Grapalat"/>
                <w:b/>
                <w:i/>
                <w:lang w:val="hy-AM"/>
              </w:rPr>
            </w:pPr>
            <w:r w:rsidRPr="00DB7976">
              <w:rPr>
                <w:rFonts w:ascii="GHEA Grapalat" w:eastAsia="Times New Roman" w:hAnsi="GHEA Grapalat" w:cs="Sylfaen"/>
                <w:b/>
                <w:i/>
                <w:lang w:val="en-GB"/>
              </w:rPr>
              <w:t>Առարկության, առաջարկության բովանդակությունը</w:t>
            </w:r>
          </w:p>
        </w:tc>
        <w:tc>
          <w:tcPr>
            <w:tcW w:w="2430" w:type="dxa"/>
            <w:gridSpan w:val="2"/>
          </w:tcPr>
          <w:p w:rsidR="00056594" w:rsidRPr="00DB7976" w:rsidRDefault="00056594" w:rsidP="002E6220">
            <w:pPr>
              <w:spacing w:after="0" w:line="240" w:lineRule="auto"/>
              <w:jc w:val="center"/>
              <w:rPr>
                <w:rFonts w:ascii="GHEA Grapalat" w:hAnsi="GHEA Grapalat"/>
                <w:b/>
                <w:i/>
              </w:rPr>
            </w:pPr>
            <w:r w:rsidRPr="00DB7976">
              <w:rPr>
                <w:rFonts w:ascii="GHEA Grapalat" w:hAnsi="GHEA Grapalat" w:cs="Sylfaen"/>
                <w:b/>
                <w:i/>
              </w:rPr>
              <w:t>Եզրակացություն</w:t>
            </w:r>
          </w:p>
        </w:tc>
        <w:tc>
          <w:tcPr>
            <w:tcW w:w="4920" w:type="dxa"/>
          </w:tcPr>
          <w:p w:rsidR="00056594" w:rsidRPr="00DB7976" w:rsidRDefault="00056594" w:rsidP="002E6220">
            <w:pPr>
              <w:spacing w:after="0" w:line="240" w:lineRule="auto"/>
              <w:jc w:val="center"/>
              <w:rPr>
                <w:rFonts w:ascii="GHEA Grapalat" w:hAnsi="GHEA Grapalat" w:cs="Sylfaen"/>
                <w:b/>
                <w:i/>
              </w:rPr>
            </w:pPr>
            <w:r w:rsidRPr="00DB7976">
              <w:rPr>
                <w:rFonts w:ascii="GHEA Grapalat" w:eastAsia="Times New Roman" w:hAnsi="GHEA Grapalat" w:cs="Sylfaen"/>
                <w:b/>
                <w:i/>
                <w:lang w:val="en-GB"/>
              </w:rPr>
              <w:t>Կատարված փոփոխությունները</w:t>
            </w:r>
          </w:p>
        </w:tc>
      </w:tr>
      <w:tr w:rsidR="00056594" w:rsidRPr="00DB7976" w:rsidTr="002E6220">
        <w:trPr>
          <w:trHeight w:val="186"/>
        </w:trPr>
        <w:tc>
          <w:tcPr>
            <w:tcW w:w="3141" w:type="dxa"/>
            <w:shd w:val="clear" w:color="auto" w:fill="E0E0E0"/>
          </w:tcPr>
          <w:p w:rsidR="00056594" w:rsidRPr="00DB7976" w:rsidRDefault="00056594" w:rsidP="002E6220">
            <w:pPr>
              <w:spacing w:after="0" w:line="240" w:lineRule="auto"/>
              <w:jc w:val="center"/>
              <w:rPr>
                <w:rFonts w:ascii="GHEA Grapalat" w:hAnsi="GHEA Grapalat"/>
                <w:lang w:val="hy-AM"/>
              </w:rPr>
            </w:pPr>
          </w:p>
        </w:tc>
        <w:tc>
          <w:tcPr>
            <w:tcW w:w="5139" w:type="dxa"/>
            <w:shd w:val="clear" w:color="auto" w:fill="E0E0E0"/>
          </w:tcPr>
          <w:p w:rsidR="00056594" w:rsidRPr="00DB7976" w:rsidRDefault="00056594" w:rsidP="002E6220">
            <w:pPr>
              <w:spacing w:after="0" w:line="240" w:lineRule="auto"/>
              <w:ind w:firstLine="252"/>
              <w:rPr>
                <w:rFonts w:ascii="GHEA Grapalat" w:hAnsi="GHEA Grapalat"/>
                <w:lang w:val="hy-AM"/>
              </w:rPr>
            </w:pPr>
          </w:p>
        </w:tc>
        <w:tc>
          <w:tcPr>
            <w:tcW w:w="2400" w:type="dxa"/>
            <w:shd w:val="clear" w:color="auto" w:fill="E0E0E0"/>
          </w:tcPr>
          <w:p w:rsidR="00056594" w:rsidRPr="00DB7976" w:rsidRDefault="00056594" w:rsidP="002E6220">
            <w:pPr>
              <w:spacing w:after="0" w:line="240" w:lineRule="auto"/>
              <w:rPr>
                <w:rFonts w:ascii="GHEA Grapalat" w:hAnsi="GHEA Grapalat"/>
                <w:lang w:val="hy-AM"/>
              </w:rPr>
            </w:pPr>
          </w:p>
        </w:tc>
        <w:tc>
          <w:tcPr>
            <w:tcW w:w="4950" w:type="dxa"/>
            <w:gridSpan w:val="2"/>
            <w:shd w:val="clear" w:color="auto" w:fill="E0E0E0"/>
          </w:tcPr>
          <w:p w:rsidR="00056594" w:rsidRPr="00DB7976" w:rsidRDefault="00056594" w:rsidP="002E6220">
            <w:pPr>
              <w:spacing w:after="0" w:line="240" w:lineRule="auto"/>
              <w:rPr>
                <w:rFonts w:ascii="GHEA Grapalat" w:hAnsi="GHEA Grapalat"/>
                <w:lang w:val="hy-AM"/>
              </w:rPr>
            </w:pPr>
          </w:p>
        </w:tc>
      </w:tr>
      <w:tr w:rsidR="00056594" w:rsidRPr="00003B57" w:rsidTr="002E6220">
        <w:trPr>
          <w:trHeight w:val="4940"/>
        </w:trPr>
        <w:tc>
          <w:tcPr>
            <w:tcW w:w="3141" w:type="dxa"/>
            <w:shd w:val="clear" w:color="auto" w:fill="auto"/>
          </w:tcPr>
          <w:p w:rsidR="00056594" w:rsidRPr="00DB7976" w:rsidRDefault="00056594" w:rsidP="002E6220">
            <w:pPr>
              <w:spacing w:after="0" w:line="240" w:lineRule="auto"/>
              <w:jc w:val="center"/>
              <w:rPr>
                <w:rFonts w:ascii="GHEA Grapalat" w:hAnsi="GHEA Grapalat"/>
                <w:lang w:val="en-US"/>
              </w:rPr>
            </w:pPr>
          </w:p>
          <w:p w:rsidR="00056594" w:rsidRPr="00003B57" w:rsidRDefault="00056594" w:rsidP="002E6220">
            <w:pPr>
              <w:spacing w:after="0" w:line="240" w:lineRule="auto"/>
              <w:jc w:val="center"/>
              <w:rPr>
                <w:rFonts w:ascii="GHEA Grapalat" w:hAnsi="GHEA Grapalat"/>
                <w:lang w:val="en-US"/>
              </w:rPr>
            </w:pPr>
            <w:r>
              <w:rPr>
                <w:rFonts w:ascii="GHEA Grapalat" w:hAnsi="GHEA Grapalat"/>
                <w:lang w:val="en-US"/>
              </w:rPr>
              <w:t>Վարչապետի աշխատակազմի իրավաբանական վարչություն</w:t>
            </w:r>
          </w:p>
          <w:tbl>
            <w:tblPr>
              <w:tblW w:w="4500" w:type="pct"/>
              <w:shd w:val="clear" w:color="auto" w:fill="FFFFFF"/>
              <w:tblLayout w:type="fixed"/>
              <w:tblCellMar>
                <w:top w:w="30" w:type="dxa"/>
                <w:left w:w="30" w:type="dxa"/>
                <w:bottom w:w="30" w:type="dxa"/>
                <w:right w:w="30" w:type="dxa"/>
              </w:tblCellMar>
              <w:tblLook w:val="04A0"/>
            </w:tblPr>
            <w:tblGrid>
              <w:gridCol w:w="2633"/>
            </w:tblGrid>
            <w:tr w:rsidR="00056594" w:rsidRPr="00DB7976" w:rsidTr="002E6220">
              <w:tc>
                <w:tcPr>
                  <w:tcW w:w="8478" w:type="dxa"/>
                  <w:shd w:val="clear" w:color="auto" w:fill="FFFFFF"/>
                  <w:hideMark/>
                </w:tcPr>
                <w:p w:rsidR="00056594" w:rsidRPr="00DB7976" w:rsidRDefault="00056594" w:rsidP="002E6220">
                  <w:pPr>
                    <w:spacing w:after="0" w:line="240" w:lineRule="auto"/>
                    <w:rPr>
                      <w:rFonts w:ascii="GHEA Grapalat" w:eastAsia="Times New Roman" w:hAnsi="GHEA Grapalat" w:cs="Times New Roman"/>
                      <w:color w:val="000000"/>
                      <w:lang w:val="en-US" w:eastAsia="en-US"/>
                    </w:rPr>
                  </w:pPr>
                </w:p>
              </w:tc>
            </w:tr>
            <w:tr w:rsidR="00056594" w:rsidRPr="00DB7976" w:rsidTr="002E6220">
              <w:tc>
                <w:tcPr>
                  <w:tcW w:w="8478" w:type="dxa"/>
                  <w:shd w:val="clear" w:color="auto" w:fill="FFFFFF"/>
                  <w:vAlign w:val="center"/>
                  <w:hideMark/>
                </w:tcPr>
                <w:p w:rsidR="00056594" w:rsidRPr="00DB7976" w:rsidRDefault="00056594" w:rsidP="002E6220">
                  <w:pPr>
                    <w:spacing w:after="0" w:line="240" w:lineRule="auto"/>
                    <w:rPr>
                      <w:rFonts w:ascii="GHEA Grapalat" w:eastAsia="Times New Roman" w:hAnsi="GHEA Grapalat" w:cs="Times New Roman"/>
                      <w:color w:val="000000"/>
                      <w:lang w:val="en-US" w:eastAsia="en-US"/>
                    </w:rPr>
                  </w:pPr>
                </w:p>
              </w:tc>
            </w:tr>
          </w:tbl>
          <w:p w:rsidR="00056594" w:rsidRPr="00DB7976" w:rsidRDefault="00056594" w:rsidP="002E6220">
            <w:pPr>
              <w:spacing w:after="0" w:line="240" w:lineRule="auto"/>
              <w:jc w:val="center"/>
              <w:rPr>
                <w:rFonts w:ascii="GHEA Grapalat" w:hAnsi="GHEA Grapalat"/>
                <w:lang w:val="en-US"/>
              </w:rPr>
            </w:pPr>
            <w:r>
              <w:rPr>
                <w:rFonts w:ascii="GHEA Grapalat" w:hAnsi="GHEA Grapalat"/>
                <w:lang w:val="en-US"/>
              </w:rPr>
              <w:t>08.08</w:t>
            </w:r>
            <w:r w:rsidRPr="00DB7976">
              <w:rPr>
                <w:rFonts w:ascii="GHEA Grapalat" w:hAnsi="GHEA Grapalat"/>
                <w:lang w:val="en-US"/>
              </w:rPr>
              <w:t>.2018</w:t>
            </w:r>
          </w:p>
          <w:p w:rsidR="00056594" w:rsidRPr="00DB7976" w:rsidRDefault="00056594" w:rsidP="002E6220">
            <w:pPr>
              <w:spacing w:after="0" w:line="240" w:lineRule="auto"/>
              <w:jc w:val="center"/>
              <w:rPr>
                <w:rFonts w:ascii="GHEA Grapalat" w:hAnsi="GHEA Grapalat"/>
              </w:rPr>
            </w:pPr>
            <w:r w:rsidRPr="00DB7976">
              <w:rPr>
                <w:rFonts w:ascii="GHEA Grapalat" w:eastAsia="Times New Roman" w:hAnsi="GHEA Grapalat" w:cs="Times New Roman"/>
                <w:color w:val="000000"/>
                <w:lang w:val="en-US" w:eastAsia="en-US"/>
              </w:rPr>
              <w:t>0</w:t>
            </w:r>
            <w:r>
              <w:rPr>
                <w:rFonts w:ascii="GHEA Grapalat" w:eastAsia="Times New Roman" w:hAnsi="GHEA Grapalat" w:cs="Times New Roman"/>
                <w:color w:val="000000"/>
                <w:lang w:val="en-US" w:eastAsia="en-US"/>
              </w:rPr>
              <w:t>2/16.2/23925-18</w:t>
            </w:r>
          </w:p>
        </w:tc>
        <w:tc>
          <w:tcPr>
            <w:tcW w:w="5139" w:type="dxa"/>
            <w:shd w:val="clear" w:color="auto" w:fill="auto"/>
          </w:tcPr>
          <w:p w:rsidR="00056594" w:rsidRPr="00003B57" w:rsidRDefault="00056594" w:rsidP="002E6220">
            <w:pPr>
              <w:spacing w:after="0" w:line="240" w:lineRule="auto"/>
              <w:ind w:firstLine="176"/>
              <w:jc w:val="both"/>
              <w:rPr>
                <w:rFonts w:ascii="GHEA Grapalat" w:hAnsi="GHEA Grapalat"/>
              </w:rPr>
            </w:pPr>
          </w:p>
          <w:p w:rsidR="00056594" w:rsidRPr="00003B57" w:rsidRDefault="00056594" w:rsidP="002E6220">
            <w:pPr>
              <w:spacing w:after="0" w:line="360" w:lineRule="auto"/>
              <w:ind w:firstLine="720"/>
              <w:jc w:val="both"/>
              <w:rPr>
                <w:rFonts w:ascii="GHEA Grapalat" w:hAnsi="GHEA Grapalat"/>
                <w:color w:val="000000"/>
                <w:shd w:val="clear" w:color="auto" w:fill="FFFFFF"/>
                <w:lang w:val="hy-AM"/>
              </w:rPr>
            </w:pPr>
            <w:r w:rsidRPr="00003B57">
              <w:rPr>
                <w:rFonts w:ascii="GHEA Grapalat" w:hAnsi="GHEA Grapalat"/>
                <w:lang w:val="hy-AM"/>
              </w:rPr>
              <w:t>1</w:t>
            </w:r>
            <w:r w:rsidRPr="00003B57">
              <w:rPr>
                <w:rFonts w:ascii="GHEA Grapalat" w:hAnsi="GHEA Grapalat" w:cs="Cambria Math"/>
              </w:rPr>
              <w:t>.</w:t>
            </w:r>
            <w:r w:rsidRPr="00003B57">
              <w:rPr>
                <w:rFonts w:ascii="GHEA Grapalat" w:hAnsi="GHEA Grapalat"/>
                <w:lang w:val="hy-AM"/>
              </w:rPr>
              <w:t xml:space="preserve">Առաջարկում ենք նախագիծը նախևառաջ քննարկման առարկա դարձնել Սահմանադրության 60-րդ հոդվածի 3-րդ մասի (սեփականության իրավունքը կարող է սահմանափակվել </w:t>
            </w:r>
            <w:r w:rsidRPr="00003B57">
              <w:rPr>
                <w:rFonts w:ascii="GHEA Grapalat" w:hAnsi="GHEA Grapalat"/>
                <w:i/>
                <w:lang w:val="hy-AM"/>
              </w:rPr>
              <w:t>միայն օրենքով`</w:t>
            </w:r>
            <w:r w:rsidRPr="00003B57">
              <w:rPr>
                <w:rFonts w:ascii="GHEA Grapalat" w:hAnsi="GHEA Grapalat"/>
                <w:lang w:val="hy-AM"/>
              </w:rPr>
              <w:t xml:space="preserve"> հանրության շահերի կամ այլոց հիմնական իրավունքների և ազատությունների պաշտպանության նպատակով) և 76-րդ հոդվածի համատեքստում (արտակարգ կամ ռազմական դրության</w:t>
            </w:r>
            <w:r w:rsidRPr="00003B57">
              <w:rPr>
                <w:rFonts w:ascii="GHEA Grapalat" w:hAnsi="GHEA Grapalat"/>
                <w:color w:val="000000"/>
                <w:shd w:val="clear" w:color="auto" w:fill="FFFFFF"/>
                <w:lang w:val="hy-AM"/>
              </w:rPr>
              <w:t xml:space="preserve"> ժամանակ մարդու և քաղաքացու հիմնական իրավունքները և ազատությունները (…) կարող </w:t>
            </w:r>
            <w:r w:rsidRPr="00003B57">
              <w:rPr>
                <w:rFonts w:ascii="GHEA Grapalat" w:hAnsi="GHEA Grapalat"/>
                <w:color w:val="000000"/>
                <w:shd w:val="clear" w:color="auto" w:fill="FFFFFF"/>
                <w:lang w:val="hy-AM"/>
              </w:rPr>
              <w:lastRenderedPageBreak/>
              <w:t xml:space="preserve">են </w:t>
            </w:r>
            <w:r w:rsidRPr="00003B57">
              <w:rPr>
                <w:rFonts w:ascii="GHEA Grapalat" w:hAnsi="GHEA Grapalat"/>
                <w:i/>
                <w:color w:val="000000"/>
                <w:shd w:val="clear" w:color="auto" w:fill="FFFFFF"/>
                <w:lang w:val="hy-AM"/>
              </w:rPr>
              <w:t>օրենքով սահմանված կարգով</w:t>
            </w:r>
            <w:r w:rsidRPr="00003B57">
              <w:rPr>
                <w:rFonts w:ascii="GHEA Grapalat" w:hAnsi="GHEA Grapalat"/>
                <w:color w:val="000000"/>
                <w:shd w:val="clear" w:color="auto" w:fill="FFFFFF"/>
                <w:lang w:val="hy-AM"/>
              </w:rPr>
              <w:t xml:space="preserve"> ժամանակավորապես կասեցվել կամ լրացուցիչ սահմանափակումների ենթարկվել միայն այնքանով, որքանով դա պահանջում է իրավիճակը (…):</w:t>
            </w:r>
          </w:p>
          <w:p w:rsidR="00056594" w:rsidRPr="00003B57" w:rsidRDefault="00056594" w:rsidP="002E6220">
            <w:pPr>
              <w:spacing w:after="0" w:line="360" w:lineRule="auto"/>
              <w:ind w:firstLine="720"/>
              <w:jc w:val="both"/>
              <w:rPr>
                <w:rFonts w:ascii="GHEA Grapalat" w:hAnsi="GHEA Grapalat"/>
                <w:color w:val="000000"/>
                <w:shd w:val="clear" w:color="auto" w:fill="FFFFFF"/>
                <w:lang w:val="hy-AM"/>
              </w:rPr>
            </w:pPr>
            <w:r w:rsidRPr="00003B57">
              <w:rPr>
                <w:rFonts w:ascii="GHEA Grapalat" w:hAnsi="GHEA Grapalat"/>
                <w:color w:val="000000"/>
                <w:shd w:val="clear" w:color="auto" w:fill="FFFFFF"/>
                <w:lang w:val="hy-AM"/>
              </w:rPr>
              <w:t xml:space="preserve"> 2</w:t>
            </w:r>
            <w:r w:rsidRPr="00003B57">
              <w:rPr>
                <w:rFonts w:ascii="GHEA Grapalat" w:hAnsi="Cambria Math" w:cs="Cambria Math"/>
                <w:color w:val="000000"/>
                <w:shd w:val="clear" w:color="auto" w:fill="FFFFFF"/>
                <w:lang w:val="hy-AM"/>
              </w:rPr>
              <w:t>.</w:t>
            </w:r>
            <w:r w:rsidRPr="00003B57">
              <w:rPr>
                <w:rFonts w:ascii="GHEA Grapalat" w:hAnsi="GHEA Grapalat"/>
                <w:color w:val="000000"/>
                <w:shd w:val="clear" w:color="auto" w:fill="FFFFFF"/>
                <w:lang w:val="hy-AM"/>
              </w:rPr>
              <w:t xml:space="preserve"> Նախագծի հավելվածի (այսուհետ՝ հավելված) որոշ դրույթներ հստակեցման կարիք ունեն, մասնավորապես հավելվածի 4-րդ, 5-րդ, 6-րդ և 7-րդ կետերում որպես առգրավում իրականացնող կամ առգրավմանը աջակցող մարմին նշվում են պաշտպանության նախարարությունը, արտակարգ իրավիճակների նախարարությունը, ազգային անվտանգության ծառայությունը։ Սակայն, նշվածից պարզ չէ թե վերը թվարկված մարմինների, որ ստորաբաժանումները կամ պաշտոնատար անձինք են իրավասու իրականացնել վերը նշված գործառույթը։ Այդպիսի կարգավորումը չի բխում իրավական որոշակիության սկզբունքից։ </w:t>
            </w:r>
            <w:r w:rsidRPr="00003B57">
              <w:rPr>
                <w:rFonts w:ascii="GHEA Grapalat" w:hAnsi="GHEA Grapalat" w:cs="Sylfaen"/>
                <w:lang w:val="hy-AM"/>
              </w:rPr>
              <w:t xml:space="preserve">Նշված կետերը առաջարկում ենք լրամշակել հավելվածի 3-րդ կետի տրամաբանությամբ։ </w:t>
            </w:r>
          </w:p>
          <w:p w:rsidR="00056594" w:rsidRPr="00003B57" w:rsidRDefault="00056594" w:rsidP="002E6220">
            <w:pPr>
              <w:spacing w:after="0" w:line="360" w:lineRule="auto"/>
              <w:ind w:firstLine="720"/>
              <w:jc w:val="both"/>
              <w:rPr>
                <w:rFonts w:ascii="GHEA Grapalat" w:hAnsi="GHEA Grapalat" w:cs="Sylfaen"/>
                <w:lang w:val="hy-AM"/>
              </w:rPr>
            </w:pPr>
            <w:r w:rsidRPr="00003B57">
              <w:rPr>
                <w:rFonts w:ascii="GHEA Grapalat" w:hAnsi="GHEA Grapalat" w:cs="Sylfaen"/>
                <w:lang w:val="hy-AM"/>
              </w:rPr>
              <w:t xml:space="preserve">Բացի այդ, </w:t>
            </w:r>
            <w:r w:rsidRPr="00003B57">
              <w:rPr>
                <w:rFonts w:ascii="GHEA Grapalat" w:hAnsi="GHEA Grapalat"/>
                <w:color w:val="000000"/>
                <w:shd w:val="clear" w:color="auto" w:fill="FFFFFF"/>
                <w:lang w:val="hy-AM"/>
              </w:rPr>
              <w:t xml:space="preserve">հավելվածի վերը նշված կետերում </w:t>
            </w:r>
            <w:r w:rsidRPr="00003B57">
              <w:rPr>
                <w:rFonts w:ascii="GHEA Grapalat" w:hAnsi="GHEA Grapalat" w:cs="Sylfaen"/>
                <w:lang w:val="hy-AM"/>
              </w:rPr>
              <w:t xml:space="preserve">օգտագործվում է </w:t>
            </w:r>
            <w:r w:rsidRPr="00003B57">
              <w:rPr>
                <w:rFonts w:ascii="GHEA Grapalat" w:hAnsi="GHEA Grapalat" w:cs="GHEA Grapalat"/>
                <w:lang w:val="hy-AM"/>
              </w:rPr>
              <w:t>«</w:t>
            </w:r>
            <w:r w:rsidRPr="00003B57">
              <w:rPr>
                <w:rFonts w:ascii="GHEA Grapalat" w:hAnsi="GHEA Grapalat" w:cs="Sylfaen"/>
                <w:lang w:val="hy-AM"/>
              </w:rPr>
              <w:t>աջակցությունը</w:t>
            </w:r>
            <w:r w:rsidRPr="00003B57">
              <w:rPr>
                <w:rFonts w:ascii="GHEA Grapalat" w:hAnsi="GHEA Grapalat" w:cs="GHEA Grapalat"/>
                <w:lang w:val="hy-AM"/>
              </w:rPr>
              <w:t xml:space="preserve">» բառը, սակայն, պարզ չէ, թե այն գործնականում </w:t>
            </w:r>
            <w:r w:rsidRPr="00003B57">
              <w:rPr>
                <w:rFonts w:ascii="GHEA Grapalat" w:hAnsi="GHEA Grapalat" w:cs="Sylfaen"/>
                <w:lang w:val="hy-AM"/>
              </w:rPr>
              <w:t xml:space="preserve">ի՞նչ ձևով է արտահայտվելու։ </w:t>
            </w:r>
          </w:p>
          <w:p w:rsidR="00056594" w:rsidRPr="00003B57" w:rsidRDefault="00056594" w:rsidP="002E6220">
            <w:pPr>
              <w:spacing w:after="0" w:line="360" w:lineRule="auto"/>
              <w:jc w:val="both"/>
              <w:rPr>
                <w:rFonts w:ascii="GHEA Grapalat" w:hAnsi="GHEA Grapalat"/>
                <w:color w:val="000000"/>
                <w:shd w:val="clear" w:color="auto" w:fill="FFFFFF"/>
                <w:lang w:val="hy-AM"/>
              </w:rPr>
            </w:pPr>
            <w:r w:rsidRPr="00003B57">
              <w:rPr>
                <w:rFonts w:ascii="GHEA Grapalat" w:hAnsi="GHEA Grapalat" w:cs="Sylfaen"/>
                <w:lang w:val="hy-AM"/>
              </w:rPr>
              <w:lastRenderedPageBreak/>
              <w:t>3</w:t>
            </w:r>
            <w:r w:rsidRPr="00003B57">
              <w:rPr>
                <w:rFonts w:ascii="GHEA Grapalat" w:hAnsi="Cambria Math" w:cs="Cambria Math"/>
                <w:lang w:val="hy-AM"/>
              </w:rPr>
              <w:t>.</w:t>
            </w:r>
            <w:r w:rsidRPr="00003B57">
              <w:rPr>
                <w:rFonts w:ascii="GHEA Grapalat" w:hAnsi="GHEA Grapalat" w:cs="Sylfaen"/>
                <w:lang w:val="hy-AM"/>
              </w:rPr>
              <w:t xml:space="preserve"> </w:t>
            </w:r>
            <w:r w:rsidRPr="00003B57">
              <w:rPr>
                <w:rFonts w:ascii="GHEA Grapalat" w:hAnsi="GHEA Grapalat"/>
                <w:color w:val="000000"/>
                <w:shd w:val="clear" w:color="auto" w:fill="FFFFFF"/>
                <w:lang w:val="hy-AM"/>
              </w:rPr>
              <w:t xml:space="preserve">Հավելվածի 9-րդ կետի համաձայն՝ պատշաճ իրազեկումից հետո առգրավման ենթակա առարկաները սահմանված ժամկետում կամավոր հանձնելու դեպքում համապատասխան </w:t>
            </w:r>
            <w:r w:rsidRPr="00003B57">
              <w:rPr>
                <w:rFonts w:ascii="GHEA Grapalat" w:hAnsi="GHEA Grapalat"/>
                <w:i/>
                <w:shd w:val="clear" w:color="auto" w:fill="FFFFFF"/>
                <w:lang w:val="hy-AM"/>
              </w:rPr>
              <w:t>պետական կառավարման մարմնի</w:t>
            </w:r>
            <w:r w:rsidRPr="00003B57">
              <w:rPr>
                <w:rFonts w:ascii="GHEA Grapalat" w:hAnsi="GHEA Grapalat"/>
                <w:i/>
                <w:color w:val="000000"/>
                <w:shd w:val="clear" w:color="auto" w:fill="FFFFFF"/>
                <w:lang w:val="hy-AM"/>
              </w:rPr>
              <w:t xml:space="preserve"> </w:t>
            </w:r>
            <w:r w:rsidRPr="00003B57">
              <w:rPr>
                <w:rFonts w:ascii="GHEA Grapalat" w:hAnsi="GHEA Grapalat"/>
                <w:i/>
                <w:shd w:val="clear" w:color="auto" w:fill="FFFFFF"/>
                <w:lang w:val="hy-AM"/>
              </w:rPr>
              <w:t>պաշտոնատար անձի</w:t>
            </w:r>
            <w:r w:rsidRPr="00003B57">
              <w:rPr>
                <w:rFonts w:ascii="GHEA Grapalat" w:hAnsi="GHEA Grapalat"/>
                <w:i/>
                <w:color w:val="000000"/>
                <w:shd w:val="clear" w:color="auto" w:fill="FFFFFF"/>
                <w:lang w:val="hy-AM"/>
              </w:rPr>
              <w:t xml:space="preserve"> կողմից </w:t>
            </w:r>
            <w:r w:rsidRPr="00003B57">
              <w:rPr>
                <w:rFonts w:ascii="GHEA Grapalat" w:hAnsi="GHEA Grapalat"/>
                <w:color w:val="000000"/>
                <w:shd w:val="clear" w:color="auto" w:fill="FFFFFF"/>
                <w:lang w:val="hy-AM"/>
              </w:rPr>
              <w:t>կազմվում է առգրավման ենթակա առարկաները սահմանված ժամկետում կամավոր հանձնելու վերաբերյալ արձանագրություն։ Նշված կետը ներքին հակասության մեջ է հավելվածի 5-րդ և 6-րդ կետերի հետ, որտեղ առգրավում իրականացնելու լիազորություն վերապահված է երկու պետական մարմինների։</w:t>
            </w:r>
          </w:p>
          <w:p w:rsidR="00056594" w:rsidRPr="00003B57" w:rsidRDefault="00056594" w:rsidP="002E6220">
            <w:pPr>
              <w:spacing w:after="0" w:line="360" w:lineRule="auto"/>
              <w:ind w:right="-1" w:firstLine="540"/>
              <w:jc w:val="both"/>
              <w:rPr>
                <w:rFonts w:ascii="GHEA Grapalat" w:hAnsi="GHEA Grapalat" w:cs="Sylfaen"/>
                <w:shd w:val="clear" w:color="auto" w:fill="FFFFFF"/>
                <w:lang w:val="hy-AM"/>
              </w:rPr>
            </w:pPr>
            <w:r w:rsidRPr="00003B57">
              <w:rPr>
                <w:rFonts w:ascii="GHEA Grapalat" w:hAnsi="GHEA Grapalat"/>
                <w:color w:val="000000"/>
                <w:shd w:val="clear" w:color="auto" w:fill="FFFFFF"/>
                <w:lang w:val="hy-AM"/>
              </w:rPr>
              <w:t xml:space="preserve"> 4</w:t>
            </w:r>
            <w:r w:rsidRPr="00003B57">
              <w:rPr>
                <w:rFonts w:ascii="GHEA Grapalat" w:hAnsi="Cambria Math" w:cs="Cambria Math"/>
                <w:color w:val="000000"/>
                <w:shd w:val="clear" w:color="auto" w:fill="FFFFFF"/>
                <w:lang w:val="hy-AM"/>
              </w:rPr>
              <w:t>.</w:t>
            </w:r>
            <w:r w:rsidRPr="00003B57">
              <w:rPr>
                <w:rFonts w:ascii="GHEA Grapalat" w:hAnsi="GHEA Grapalat"/>
                <w:color w:val="000000"/>
                <w:shd w:val="clear" w:color="auto" w:fill="FFFFFF"/>
                <w:lang w:val="hy-AM"/>
              </w:rPr>
              <w:t xml:space="preserve"> Հավելվածի 9-րդ</w:t>
            </w:r>
            <w:r>
              <w:rPr>
                <w:rFonts w:ascii="GHEA Grapalat" w:hAnsi="GHEA Grapalat"/>
                <w:color w:val="000000"/>
                <w:shd w:val="clear" w:color="auto" w:fill="FFFFFF"/>
                <w:lang w:val="en-US"/>
              </w:rPr>
              <w:t xml:space="preserve"> </w:t>
            </w:r>
            <w:r w:rsidRPr="00054131">
              <w:rPr>
                <w:rFonts w:ascii="GHEA Grapalat" w:hAnsi="GHEA Grapalat"/>
                <w:b/>
                <w:color w:val="000000"/>
                <w:shd w:val="clear" w:color="auto" w:fill="FFFFFF"/>
                <w:lang w:val="en-US"/>
              </w:rPr>
              <w:t>(11-րդ)</w:t>
            </w:r>
            <w:r w:rsidRPr="00003B57">
              <w:rPr>
                <w:rFonts w:ascii="GHEA Grapalat" w:hAnsi="GHEA Grapalat"/>
                <w:color w:val="000000"/>
                <w:shd w:val="clear" w:color="auto" w:fill="FFFFFF"/>
                <w:lang w:val="hy-AM"/>
              </w:rPr>
              <w:t xml:space="preserve"> կետի համաձայն՝ </w:t>
            </w:r>
            <w:r w:rsidRPr="00003B57">
              <w:rPr>
                <w:rFonts w:ascii="GHEA Grapalat" w:hAnsi="GHEA Grapalat"/>
                <w:shd w:val="clear" w:color="auto" w:fill="FFFFFF"/>
                <w:lang w:val="hy-AM"/>
              </w:rPr>
              <w:t>ա</w:t>
            </w:r>
            <w:r w:rsidRPr="00003B57">
              <w:rPr>
                <w:rFonts w:ascii="GHEA Grapalat" w:hAnsi="GHEA Grapalat" w:cs="Sylfaen"/>
                <w:shd w:val="clear" w:color="auto" w:fill="FFFFFF"/>
                <w:lang w:val="hy-AM"/>
              </w:rPr>
              <w:t>նմիջական մարտական գործողությունների սահմանակից տարածքներում բացառության կարգով առգրավումը կարող է իրականացվել առանց ընթերակաների ներգրավման: Նշվածից պարզ չէ, թե որ տարածքներն են դիտարկվելու սահմանակից տարածք։ Գտնում ենք, որ այդ նույն ռեժիմը պետք է կիրառելի լինի նաև մարտական գործողությունների տարածքներում իրականացվող առգրավումների մասով։</w:t>
            </w:r>
          </w:p>
          <w:p w:rsidR="00056594" w:rsidRPr="00003B57" w:rsidRDefault="00056594" w:rsidP="002E6220">
            <w:pPr>
              <w:spacing w:after="0" w:line="360" w:lineRule="auto"/>
              <w:ind w:right="-1" w:firstLine="540"/>
              <w:jc w:val="both"/>
              <w:rPr>
                <w:rFonts w:ascii="GHEA Grapalat" w:hAnsi="GHEA Grapalat" w:cs="Sylfaen"/>
                <w:shd w:val="clear" w:color="auto" w:fill="FFFFFF"/>
                <w:lang w:val="hy-AM"/>
              </w:rPr>
            </w:pPr>
            <w:r w:rsidRPr="00003B57">
              <w:rPr>
                <w:rFonts w:ascii="GHEA Grapalat" w:hAnsi="GHEA Grapalat" w:cs="Sylfaen"/>
                <w:shd w:val="clear" w:color="auto" w:fill="FFFFFF"/>
                <w:lang w:val="hy-AM"/>
              </w:rPr>
              <w:t xml:space="preserve"> </w:t>
            </w:r>
            <w:bookmarkStart w:id="0" w:name="_GoBack"/>
            <w:bookmarkEnd w:id="0"/>
            <w:r w:rsidRPr="00003B57">
              <w:rPr>
                <w:rFonts w:ascii="GHEA Grapalat" w:hAnsi="GHEA Grapalat" w:cs="Sylfaen"/>
                <w:shd w:val="clear" w:color="auto" w:fill="FFFFFF"/>
                <w:lang w:val="hy-AM"/>
              </w:rPr>
              <w:t>5</w:t>
            </w:r>
            <w:r w:rsidRPr="00003B57">
              <w:rPr>
                <w:rFonts w:ascii="GHEA Grapalat" w:hAnsi="Cambria Math" w:cs="Cambria Math"/>
                <w:shd w:val="clear" w:color="auto" w:fill="FFFFFF"/>
                <w:lang w:val="hy-AM"/>
              </w:rPr>
              <w:t>.</w:t>
            </w:r>
            <w:r w:rsidRPr="00003B57">
              <w:rPr>
                <w:rFonts w:ascii="GHEA Grapalat" w:hAnsi="GHEA Grapalat" w:cs="Sylfaen"/>
                <w:shd w:val="clear" w:color="auto" w:fill="FFFFFF"/>
                <w:lang w:val="hy-AM"/>
              </w:rPr>
              <w:t xml:space="preserve"> Առաջարկում ենք նախագծով </w:t>
            </w:r>
            <w:r w:rsidRPr="00003B57">
              <w:rPr>
                <w:rFonts w:ascii="GHEA Grapalat" w:hAnsi="GHEA Grapalat" w:cs="Sylfaen"/>
                <w:shd w:val="clear" w:color="auto" w:fill="FFFFFF"/>
                <w:lang w:val="hy-AM"/>
              </w:rPr>
              <w:lastRenderedPageBreak/>
              <w:t xml:space="preserve">նախատեսված կարգավորումները քննարկել նաև ՀՀ քաղաքացիական օրենսգրքի 285-րդ հոդվածի համատեքստում։ Բացի այդ, նախագծի 1-ին մասի 2-րդ, 3-րդ, 4-րդ և 5-րդ կետերով նախատեսված ձևերը հաստատել մեկ հավելվածի տեսքով։ </w:t>
            </w:r>
          </w:p>
          <w:p w:rsidR="00056594" w:rsidRPr="00003B57" w:rsidRDefault="00056594" w:rsidP="002E6220">
            <w:pPr>
              <w:spacing w:after="0" w:line="240" w:lineRule="auto"/>
              <w:ind w:firstLine="176"/>
              <w:jc w:val="both"/>
              <w:rPr>
                <w:rFonts w:ascii="GHEA Grapalat" w:hAnsi="GHEA Grapalat"/>
                <w:lang w:val="hy-AM"/>
              </w:rPr>
            </w:pPr>
          </w:p>
        </w:tc>
        <w:tc>
          <w:tcPr>
            <w:tcW w:w="2400" w:type="dxa"/>
            <w:shd w:val="clear" w:color="auto" w:fill="auto"/>
          </w:tcPr>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r>
              <w:rPr>
                <w:rFonts w:ascii="GHEA Grapalat" w:hAnsi="GHEA Grapalat" w:cs="Sylfaen"/>
                <w:lang w:val="en-US"/>
              </w:rPr>
              <w:t>1.</w:t>
            </w:r>
            <w:r w:rsidRPr="002D7423">
              <w:rPr>
                <w:rFonts w:ascii="GHEA Grapalat" w:hAnsi="GHEA Grapalat" w:cs="Sylfaen"/>
                <w:lang w:val="en-US"/>
              </w:rPr>
              <w:t>Ընդունվել</w:t>
            </w:r>
            <w:r w:rsidRPr="002D7423">
              <w:rPr>
                <w:rFonts w:ascii="GHEA Grapalat" w:hAnsi="GHEA Grapalat"/>
                <w:lang w:val="en-US"/>
              </w:rPr>
              <w:t xml:space="preserve"> է ի գիտություն</w:t>
            </w:r>
            <w:r>
              <w:rPr>
                <w:rFonts w:ascii="GHEA Grapalat" w:hAnsi="GHEA Grapalat"/>
                <w:lang w:val="en-US"/>
              </w:rPr>
              <w:t>:</w:t>
            </w: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r>
              <w:rPr>
                <w:rFonts w:ascii="GHEA Grapalat" w:hAnsi="GHEA Grapalat" w:cs="Sylfaen"/>
                <w:lang w:val="en-US"/>
              </w:rPr>
              <w:t>2.</w:t>
            </w:r>
            <w:r w:rsidRPr="002D7423">
              <w:rPr>
                <w:rFonts w:ascii="GHEA Grapalat" w:hAnsi="GHEA Grapalat" w:cs="Sylfaen"/>
                <w:lang w:val="en-US"/>
              </w:rPr>
              <w:t>Ընդունվել</w:t>
            </w:r>
            <w:r w:rsidRPr="002D7423">
              <w:rPr>
                <w:rFonts w:ascii="GHEA Grapalat" w:hAnsi="GHEA Grapalat"/>
                <w:lang w:val="en-US"/>
              </w:rPr>
              <w:t xml:space="preserve"> է</w:t>
            </w:r>
            <w:r>
              <w:rPr>
                <w:rFonts w:ascii="GHEA Grapalat" w:hAnsi="GHEA Grapalat"/>
                <w:lang w:val="en-US"/>
              </w:rPr>
              <w:t>:</w:t>
            </w: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r>
              <w:rPr>
                <w:rFonts w:ascii="GHEA Grapalat" w:hAnsi="GHEA Grapalat" w:cs="Sylfaen"/>
                <w:lang w:val="en-US"/>
              </w:rPr>
              <w:lastRenderedPageBreak/>
              <w:t>3.</w:t>
            </w:r>
            <w:r w:rsidRPr="002D7423">
              <w:rPr>
                <w:rFonts w:ascii="GHEA Grapalat" w:hAnsi="GHEA Grapalat" w:cs="Sylfaen"/>
                <w:lang w:val="en-US"/>
              </w:rPr>
              <w:t>Ընդունվել</w:t>
            </w:r>
            <w:r w:rsidRPr="002D7423">
              <w:rPr>
                <w:rFonts w:ascii="GHEA Grapalat" w:hAnsi="GHEA Grapalat"/>
                <w:lang w:val="en-US"/>
              </w:rPr>
              <w:t xml:space="preserve"> է</w:t>
            </w:r>
            <w:r>
              <w:rPr>
                <w:rFonts w:ascii="GHEA Grapalat" w:hAnsi="GHEA Grapalat"/>
                <w:lang w:val="en-US"/>
              </w:rPr>
              <w:t>:</w:t>
            </w: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r>
              <w:rPr>
                <w:rFonts w:ascii="GHEA Grapalat" w:hAnsi="GHEA Grapalat"/>
                <w:lang w:val="en-US"/>
              </w:rPr>
              <w:t>4. Չի ընդունվել:</w:t>
            </w: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r>
              <w:rPr>
                <w:rFonts w:ascii="GHEA Grapalat" w:hAnsi="GHEA Grapalat"/>
                <w:lang w:val="en-US"/>
              </w:rPr>
              <w:t>5. Չի ընդունվել:</w:t>
            </w:r>
          </w:p>
          <w:p w:rsidR="00056594" w:rsidRDefault="00056594" w:rsidP="002E6220">
            <w:pPr>
              <w:spacing w:after="0" w:line="240" w:lineRule="auto"/>
              <w:jc w:val="both"/>
              <w:rPr>
                <w:rFonts w:ascii="GHEA Grapalat" w:hAnsi="GHEA Grapalat"/>
                <w:lang w:val="en-US"/>
              </w:rPr>
            </w:pPr>
          </w:p>
          <w:p w:rsidR="00056594" w:rsidRDefault="00056594" w:rsidP="002E6220">
            <w:pPr>
              <w:spacing w:after="0" w:line="240" w:lineRule="auto"/>
              <w:jc w:val="both"/>
              <w:rPr>
                <w:rFonts w:ascii="GHEA Grapalat" w:hAnsi="GHEA Grapalat"/>
                <w:lang w:val="en-US"/>
              </w:rPr>
            </w:pPr>
          </w:p>
          <w:p w:rsidR="00056594" w:rsidRPr="002D7423" w:rsidRDefault="00056594" w:rsidP="002E6220">
            <w:pPr>
              <w:spacing w:after="0" w:line="240" w:lineRule="auto"/>
              <w:jc w:val="both"/>
              <w:rPr>
                <w:rFonts w:ascii="GHEA Grapalat" w:hAnsi="GHEA Grapalat"/>
                <w:lang w:val="en-US"/>
              </w:rPr>
            </w:pPr>
          </w:p>
        </w:tc>
        <w:tc>
          <w:tcPr>
            <w:tcW w:w="4950" w:type="dxa"/>
            <w:gridSpan w:val="2"/>
            <w:shd w:val="clear" w:color="auto" w:fill="auto"/>
          </w:tcPr>
          <w:p w:rsidR="00056594" w:rsidRPr="00003B57" w:rsidRDefault="00056594" w:rsidP="002E6220">
            <w:pPr>
              <w:spacing w:after="0" w:line="240" w:lineRule="auto"/>
              <w:ind w:left="33"/>
              <w:rPr>
                <w:rFonts w:ascii="GHEA Grapalat" w:hAnsi="GHEA Grapalat"/>
                <w:lang w:val="hy-AM"/>
              </w:rPr>
            </w:pPr>
          </w:p>
          <w:p w:rsidR="00056594" w:rsidRPr="002D7423" w:rsidRDefault="00056594" w:rsidP="002E6220">
            <w:pPr>
              <w:spacing w:after="0" w:line="240" w:lineRule="auto"/>
              <w:ind w:left="33"/>
              <w:jc w:val="both"/>
              <w:rPr>
                <w:rFonts w:ascii="GHEA Grapalat" w:hAnsi="GHEA Grapalat" w:cs="Courier New"/>
                <w:lang w:val="fr-FR"/>
              </w:rPr>
            </w:pPr>
            <w:r>
              <w:rPr>
                <w:rFonts w:ascii="GHEA Grapalat" w:hAnsi="GHEA Grapalat"/>
                <w:lang w:val="en-US"/>
              </w:rPr>
              <w:t xml:space="preserve">1. Նախագիծը բխում  է </w:t>
            </w:r>
            <w:r w:rsidRPr="009021D9">
              <w:rPr>
                <w:rFonts w:ascii="GHEA Grapalat" w:hAnsi="GHEA Grapalat" w:cs="AK Courier"/>
                <w:lang w:val="fr-FR"/>
              </w:rPr>
              <w:t>«</w:t>
            </w:r>
            <w:r w:rsidRPr="009021D9">
              <w:rPr>
                <w:rFonts w:ascii="GHEA Grapalat" w:hAnsi="GHEA Grapalat" w:cs="Sylfaen"/>
              </w:rPr>
              <w:t>Ռազմական</w:t>
            </w:r>
            <w:r w:rsidRPr="007F736C">
              <w:rPr>
                <w:rFonts w:ascii="GHEA Grapalat" w:hAnsi="GHEA Grapalat" w:cs="Sylfaen"/>
                <w:lang w:val="en-US"/>
              </w:rPr>
              <w:t xml:space="preserve"> </w:t>
            </w:r>
            <w:r w:rsidRPr="009021D9">
              <w:rPr>
                <w:rFonts w:ascii="GHEA Grapalat" w:hAnsi="GHEA Grapalat" w:cs="Sylfaen"/>
              </w:rPr>
              <w:t>դրության</w:t>
            </w:r>
            <w:r w:rsidRPr="007F736C">
              <w:rPr>
                <w:rFonts w:ascii="GHEA Grapalat" w:hAnsi="GHEA Grapalat" w:cs="Sylfaen"/>
                <w:lang w:val="en-US"/>
              </w:rPr>
              <w:t xml:space="preserve"> </w:t>
            </w:r>
            <w:r w:rsidRPr="009021D9">
              <w:rPr>
                <w:rFonts w:ascii="GHEA Grapalat" w:hAnsi="GHEA Grapalat" w:cs="Sylfaen"/>
              </w:rPr>
              <w:t>իրավական</w:t>
            </w:r>
            <w:r w:rsidRPr="007F736C">
              <w:rPr>
                <w:rFonts w:ascii="GHEA Grapalat" w:hAnsi="GHEA Grapalat" w:cs="Sylfaen"/>
                <w:lang w:val="en-US"/>
              </w:rPr>
              <w:t xml:space="preserve"> </w:t>
            </w:r>
            <w:r w:rsidRPr="009021D9">
              <w:rPr>
                <w:rFonts w:ascii="GHEA Grapalat" w:hAnsi="GHEA Grapalat" w:cs="Sylfaen"/>
              </w:rPr>
              <w:t>ռեժիմի</w:t>
            </w:r>
            <w:r w:rsidRPr="007F736C">
              <w:rPr>
                <w:rFonts w:ascii="GHEA Grapalat" w:hAnsi="GHEA Grapalat" w:cs="Sylfaen"/>
                <w:lang w:val="en-US"/>
              </w:rPr>
              <w:t xml:space="preserve"> </w:t>
            </w:r>
            <w:r w:rsidRPr="009021D9">
              <w:rPr>
                <w:rFonts w:ascii="GHEA Grapalat" w:hAnsi="GHEA Grapalat" w:cs="Sylfaen"/>
              </w:rPr>
              <w:t>մասին</w:t>
            </w:r>
            <w:r w:rsidRPr="007F736C">
              <w:rPr>
                <w:rFonts w:ascii="GHEA Grapalat" w:hAnsi="GHEA Grapalat" w:cs="Sylfaen"/>
                <w:lang w:val="en-US"/>
              </w:rPr>
              <w:t>»</w:t>
            </w:r>
            <w:r w:rsidRPr="009021D9">
              <w:rPr>
                <w:rFonts w:ascii="GHEA Grapalat" w:hAnsi="GHEA Grapalat" w:cs="AK Courier"/>
                <w:lang w:val="fr-FR"/>
              </w:rPr>
              <w:t xml:space="preserve"> </w:t>
            </w:r>
            <w:r w:rsidRPr="009021D9">
              <w:rPr>
                <w:rFonts w:ascii="GHEA Grapalat" w:hAnsi="GHEA Grapalat" w:cs="Sylfaen"/>
              </w:rPr>
              <w:t>Հայաստանի</w:t>
            </w:r>
            <w:r w:rsidRPr="009021D9">
              <w:rPr>
                <w:rFonts w:ascii="GHEA Grapalat" w:hAnsi="GHEA Grapalat" w:cs="AK Courier"/>
                <w:lang w:val="fr-FR"/>
              </w:rPr>
              <w:t xml:space="preserve"> </w:t>
            </w:r>
            <w:r w:rsidRPr="009021D9">
              <w:rPr>
                <w:rFonts w:ascii="GHEA Grapalat" w:hAnsi="GHEA Grapalat" w:cs="Sylfaen"/>
              </w:rPr>
              <w:t>Հանրապետության</w:t>
            </w:r>
            <w:r w:rsidRPr="009021D9">
              <w:rPr>
                <w:rFonts w:ascii="GHEA Grapalat" w:hAnsi="GHEA Grapalat" w:cs="AK Courier"/>
                <w:lang w:val="fr-FR"/>
              </w:rPr>
              <w:t xml:space="preserve"> </w:t>
            </w:r>
            <w:r w:rsidRPr="009021D9">
              <w:rPr>
                <w:rFonts w:ascii="GHEA Grapalat" w:hAnsi="GHEA Grapalat" w:cs="Sylfaen"/>
              </w:rPr>
              <w:t>օրենքի</w:t>
            </w:r>
            <w:r w:rsidRPr="007F736C">
              <w:rPr>
                <w:rFonts w:ascii="GHEA Grapalat" w:hAnsi="GHEA Grapalat" w:cs="Sylfaen"/>
                <w:lang w:val="en-US"/>
              </w:rPr>
              <w:t xml:space="preserve"> 11-</w:t>
            </w:r>
            <w:r w:rsidRPr="009021D9">
              <w:rPr>
                <w:rFonts w:ascii="GHEA Grapalat" w:hAnsi="GHEA Grapalat" w:cs="Sylfaen"/>
              </w:rPr>
              <w:t>րդ</w:t>
            </w:r>
            <w:r w:rsidRPr="007F736C">
              <w:rPr>
                <w:rFonts w:ascii="GHEA Grapalat" w:hAnsi="GHEA Grapalat" w:cs="Sylfaen"/>
                <w:lang w:val="en-US"/>
              </w:rPr>
              <w:t xml:space="preserve"> </w:t>
            </w:r>
            <w:r w:rsidRPr="002D7423">
              <w:rPr>
                <w:rFonts w:ascii="GHEA Grapalat" w:hAnsi="GHEA Grapalat" w:cs="Sylfaen"/>
              </w:rPr>
              <w:t>հոդվածի</w:t>
            </w:r>
            <w:r w:rsidRPr="002D7423">
              <w:rPr>
                <w:rFonts w:ascii="GHEA Grapalat" w:hAnsi="GHEA Grapalat" w:cs="Sylfaen"/>
                <w:lang w:val="en-US"/>
              </w:rPr>
              <w:t xml:space="preserve"> 1-</w:t>
            </w:r>
            <w:r w:rsidRPr="002D7423">
              <w:rPr>
                <w:rFonts w:ascii="GHEA Grapalat" w:hAnsi="GHEA Grapalat" w:cs="Sylfaen"/>
              </w:rPr>
              <w:t>ին</w:t>
            </w:r>
            <w:r w:rsidRPr="002D7423">
              <w:rPr>
                <w:rFonts w:ascii="GHEA Grapalat" w:hAnsi="GHEA Grapalat" w:cs="Sylfaen"/>
                <w:lang w:val="en-US"/>
              </w:rPr>
              <w:t xml:space="preserve"> </w:t>
            </w:r>
            <w:r w:rsidRPr="002D7423">
              <w:rPr>
                <w:rFonts w:ascii="GHEA Grapalat" w:hAnsi="GHEA Grapalat" w:cs="Sylfaen"/>
              </w:rPr>
              <w:t>մասի</w:t>
            </w:r>
            <w:r w:rsidRPr="002D7423">
              <w:rPr>
                <w:rFonts w:ascii="GHEA Grapalat" w:hAnsi="GHEA Grapalat" w:cs="Sylfaen"/>
                <w:lang w:val="en-US"/>
              </w:rPr>
              <w:t xml:space="preserve"> 13-</w:t>
            </w:r>
            <w:r w:rsidRPr="002D7423">
              <w:rPr>
                <w:rFonts w:ascii="GHEA Grapalat" w:hAnsi="GHEA Grapalat" w:cs="Sylfaen"/>
              </w:rPr>
              <w:t>րդ</w:t>
            </w:r>
            <w:r w:rsidRPr="002D7423">
              <w:rPr>
                <w:rFonts w:ascii="GHEA Grapalat" w:hAnsi="GHEA Grapalat" w:cs="Sylfaen"/>
                <w:lang w:val="en-US"/>
              </w:rPr>
              <w:t xml:space="preserve"> </w:t>
            </w:r>
            <w:r w:rsidRPr="002D7423">
              <w:rPr>
                <w:rFonts w:ascii="GHEA Grapalat" w:hAnsi="GHEA Grapalat" w:cs="Sylfaen"/>
              </w:rPr>
              <w:t>կետ</w:t>
            </w:r>
            <w:r w:rsidRPr="002D7423">
              <w:rPr>
                <w:rFonts w:ascii="GHEA Grapalat" w:hAnsi="GHEA Grapalat" w:cs="AK Courier"/>
                <w:lang w:val="fr-FR"/>
              </w:rPr>
              <w:t>ի պահանջից</w:t>
            </w:r>
            <w:r w:rsidRPr="002D7423">
              <w:rPr>
                <w:rFonts w:ascii="GHEA Grapalat" w:hAnsi="GHEA Grapalat" w:cs="Courier New"/>
                <w:lang w:val="fr-FR"/>
              </w:rPr>
              <w:t>:</w:t>
            </w:r>
          </w:p>
          <w:p w:rsidR="00056594" w:rsidRDefault="00056594" w:rsidP="002E6220">
            <w:pPr>
              <w:spacing w:after="0" w:line="240" w:lineRule="auto"/>
              <w:ind w:left="33"/>
              <w:jc w:val="both"/>
              <w:rPr>
                <w:rFonts w:ascii="GHEA Grapalat" w:hAnsi="GHEA Grapalat"/>
                <w:color w:val="000000"/>
                <w:shd w:val="clear" w:color="auto" w:fill="FFFFFF"/>
                <w:lang w:val="en-US"/>
              </w:rPr>
            </w:pPr>
            <w:r w:rsidRPr="002D7423">
              <w:rPr>
                <w:rFonts w:ascii="GHEA Grapalat" w:hAnsi="GHEA Grapalat" w:cs="Courier New"/>
                <w:lang w:val="fr-FR"/>
              </w:rPr>
              <w:t>Մի</w:t>
            </w:r>
            <w:r>
              <w:rPr>
                <w:rFonts w:ascii="GHEA Grapalat" w:hAnsi="GHEA Grapalat"/>
                <w:lang w:val="en-US"/>
              </w:rPr>
              <w:t xml:space="preserve">աժամանակ նույն օրենքի 8-րդ հոդվածի 1-ին մասի «ժգ» կետով </w:t>
            </w:r>
            <w:r w:rsidRPr="002D7423">
              <w:rPr>
                <w:rFonts w:ascii="GHEA Grapalat" w:hAnsi="GHEA Grapalat"/>
                <w:color w:val="000000"/>
                <w:shd w:val="clear" w:color="auto" w:fill="FFFFFF"/>
              </w:rPr>
              <w:t xml:space="preserve">թույլատրվում է </w:t>
            </w:r>
            <w:r>
              <w:rPr>
                <w:rFonts w:ascii="GHEA Grapalat" w:hAnsi="GHEA Grapalat"/>
                <w:color w:val="000000"/>
                <w:shd w:val="clear" w:color="auto" w:fill="FFFFFF"/>
                <w:lang w:val="en-US"/>
              </w:rPr>
              <w:t>ա</w:t>
            </w:r>
            <w:r w:rsidRPr="002D7423">
              <w:rPr>
                <w:rFonts w:ascii="GHEA Grapalat" w:hAnsi="GHEA Grapalat"/>
                <w:color w:val="000000"/>
                <w:shd w:val="clear" w:color="auto" w:fill="FFFFFF"/>
              </w:rPr>
              <w:t>նհրաժեշտության դեպքում ժամանակա</w:t>
            </w:r>
            <w:r>
              <w:rPr>
                <w:rFonts w:ascii="GHEA Grapalat" w:hAnsi="GHEA Grapalat"/>
                <w:color w:val="000000"/>
                <w:shd w:val="clear" w:color="auto" w:fill="FFFFFF"/>
                <w:lang w:val="en-US"/>
              </w:rPr>
              <w:t>-</w:t>
            </w:r>
            <w:r w:rsidRPr="002D7423">
              <w:rPr>
                <w:rFonts w:ascii="GHEA Grapalat" w:hAnsi="GHEA Grapalat"/>
                <w:color w:val="000000"/>
                <w:shd w:val="clear" w:color="auto" w:fill="FFFFFF"/>
              </w:rPr>
              <w:t>վորապես քաղաքացիներից առգրավել զենք և ռազմամթերք, թունավոր նյութեր, իսկ կազմակերպություններից՝ զենք, զինամթերք, մարտական ու ուսումնական ռազմական տեխնիկա, պայթուցիկ և ռադիոակտիվ նյութեր</w:t>
            </w:r>
            <w:r>
              <w:rPr>
                <w:rFonts w:ascii="GHEA Grapalat" w:hAnsi="GHEA Grapalat"/>
                <w:color w:val="000000"/>
                <w:shd w:val="clear" w:color="auto" w:fill="FFFFFF"/>
                <w:lang w:val="en-US"/>
              </w:rPr>
              <w:t>:</w:t>
            </w: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r>
              <w:rPr>
                <w:rFonts w:ascii="GHEA Grapalat" w:hAnsi="GHEA Grapalat"/>
                <w:color w:val="000000"/>
                <w:shd w:val="clear" w:color="auto" w:fill="FFFFFF"/>
                <w:lang w:val="en-US"/>
              </w:rPr>
              <w:t xml:space="preserve">2. Նախագծի 2-րդ կետում կատարվել է լրացում: </w:t>
            </w:r>
          </w:p>
          <w:p w:rsidR="00056594" w:rsidRDefault="00056594" w:rsidP="002E6220">
            <w:pPr>
              <w:spacing w:after="0" w:line="240" w:lineRule="auto"/>
              <w:ind w:left="33"/>
              <w:jc w:val="both"/>
              <w:rPr>
                <w:rFonts w:ascii="GHEA Grapalat" w:hAnsi="GHEA Grapalat"/>
                <w:color w:val="000000"/>
                <w:shd w:val="clear" w:color="auto" w:fill="FFFFFF"/>
                <w:lang w:val="en-US"/>
              </w:rPr>
            </w:pPr>
            <w:r>
              <w:rPr>
                <w:rFonts w:ascii="GHEA Grapalat" w:hAnsi="GHEA Grapalat"/>
                <w:color w:val="000000"/>
                <w:shd w:val="clear" w:color="auto" w:fill="FFFFFF"/>
                <w:lang w:val="en-US"/>
              </w:rPr>
              <w:t>Ինչ վերաբերում է աջակցությանը, ապա համապատասխան մարմնի կողմից աջակցությունը ցուցաբերվելու է օրենքով իրեն վերապահված լիազորությունների շրջանակներում:</w:t>
            </w: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r>
              <w:rPr>
                <w:rFonts w:ascii="GHEA Grapalat" w:hAnsi="GHEA Grapalat"/>
                <w:color w:val="000000"/>
                <w:shd w:val="clear" w:color="auto" w:fill="FFFFFF"/>
                <w:lang w:val="en-US"/>
              </w:rPr>
              <w:lastRenderedPageBreak/>
              <w:t>3. 8-րդ կետը լրացվել է:</w:t>
            </w: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r>
              <w:rPr>
                <w:rFonts w:ascii="GHEA Grapalat" w:hAnsi="GHEA Grapalat"/>
                <w:color w:val="000000"/>
                <w:shd w:val="clear" w:color="auto" w:fill="FFFFFF"/>
                <w:lang w:val="en-US"/>
              </w:rPr>
              <w:t xml:space="preserve">4. Գտնում ենք, որ անմիջական մարտական գործողությունների տարածքներում չեն կարող իրականացվել առգրավման աշխատանքներ, իսկ այն  տարածքները, որտեղ անմիջական մարտական գործողություններ չեն ընթանում, սակայն այդ գործողությունների ազդեցությունը նշված տարածքների վրա էական է, կարող են դիտարկվել սահմանակից տարածքներ: Ամեն դեպքում տարածքի՝  </w:t>
            </w:r>
            <w:r w:rsidRPr="00003B57">
              <w:rPr>
                <w:rFonts w:ascii="GHEA Grapalat" w:hAnsi="GHEA Grapalat" w:cs="Sylfaen"/>
                <w:shd w:val="clear" w:color="auto" w:fill="FFFFFF"/>
                <w:lang w:val="hy-AM"/>
              </w:rPr>
              <w:t xml:space="preserve">մարտական գործողությունների սահմանակից </w:t>
            </w:r>
            <w:r>
              <w:rPr>
                <w:rFonts w:ascii="GHEA Grapalat" w:hAnsi="GHEA Grapalat" w:cs="Sylfaen"/>
                <w:shd w:val="clear" w:color="auto" w:fill="FFFFFF"/>
                <w:lang w:val="en-US"/>
              </w:rPr>
              <w:t xml:space="preserve">դիտելը կարող է գնահատվել կոնկրետ իրավիճակներից և հանգամանքներից և սույն որոշման կարգի </w:t>
            </w:r>
            <w:r>
              <w:rPr>
                <w:rFonts w:ascii="GHEA Grapalat" w:hAnsi="GHEA Grapalat"/>
                <w:color w:val="000000"/>
                <w:shd w:val="clear" w:color="auto" w:fill="FFFFFF"/>
                <w:lang w:val="en-US"/>
              </w:rPr>
              <w:t>կարգավորման առարկայից դուրս է:</w:t>
            </w: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240" w:lineRule="auto"/>
              <w:ind w:left="33"/>
              <w:jc w:val="both"/>
              <w:rPr>
                <w:rFonts w:ascii="GHEA Grapalat" w:hAnsi="GHEA Grapalat"/>
                <w:color w:val="000000"/>
                <w:shd w:val="clear" w:color="auto" w:fill="FFFFFF"/>
                <w:lang w:val="en-US"/>
              </w:rPr>
            </w:pPr>
          </w:p>
          <w:p w:rsidR="00056594" w:rsidRDefault="00056594" w:rsidP="002E6220">
            <w:pPr>
              <w:spacing w:after="0" w:line="360" w:lineRule="auto"/>
              <w:ind w:right="-1"/>
              <w:jc w:val="both"/>
              <w:rPr>
                <w:rFonts w:ascii="GHEA Grapalat" w:hAnsi="GHEA Grapalat"/>
                <w:color w:val="000000"/>
                <w:shd w:val="clear" w:color="auto" w:fill="FFFFFF"/>
                <w:lang w:val="en-US"/>
              </w:rPr>
            </w:pPr>
            <w:r w:rsidRPr="00B37AE3">
              <w:rPr>
                <w:rFonts w:ascii="GHEA Grapalat" w:hAnsi="GHEA Grapalat"/>
                <w:color w:val="000000"/>
                <w:shd w:val="clear" w:color="auto" w:fill="FFFFFF"/>
                <w:lang w:val="en-US"/>
              </w:rPr>
              <w:t>5.</w:t>
            </w:r>
            <w:r w:rsidRPr="00B37AE3">
              <w:rPr>
                <w:rFonts w:ascii="GHEA Grapalat" w:hAnsi="GHEA Grapalat"/>
                <w:color w:val="000000"/>
                <w:shd w:val="clear" w:color="auto" w:fill="FFFFFF"/>
              </w:rPr>
              <w:t xml:space="preserve"> </w:t>
            </w:r>
            <w:r w:rsidRPr="00B37AE3">
              <w:rPr>
                <w:rFonts w:ascii="GHEA Grapalat" w:hAnsi="GHEA Grapalat"/>
                <w:color w:val="000000"/>
                <w:shd w:val="clear" w:color="auto" w:fill="FFFFFF"/>
                <w:lang w:val="en-US"/>
              </w:rPr>
              <w:t xml:space="preserve">Համաձայն «Նորմատիվ իրավական </w:t>
            </w:r>
            <w:r w:rsidRPr="00B37AE3">
              <w:rPr>
                <w:rFonts w:ascii="GHEA Grapalat" w:hAnsi="GHEA Grapalat"/>
                <w:color w:val="000000"/>
                <w:shd w:val="clear" w:color="auto" w:fill="FFFFFF"/>
                <w:lang w:val="en-US"/>
              </w:rPr>
              <w:lastRenderedPageBreak/>
              <w:t>ակտերի մասին» ՀՀ օրենքի 13-րդ հոդվածի 9-րդ մասի</w:t>
            </w:r>
            <w:r>
              <w:rPr>
                <w:rFonts w:ascii="GHEA Grapalat" w:hAnsi="GHEA Grapalat"/>
                <w:color w:val="000000"/>
                <w:shd w:val="clear" w:color="auto" w:fill="FFFFFF"/>
                <w:lang w:val="en-US"/>
              </w:rPr>
              <w:t>՝</w:t>
            </w:r>
            <w:r w:rsidRPr="00B37AE3">
              <w:rPr>
                <w:rFonts w:ascii="GHEA Grapalat" w:hAnsi="GHEA Grapalat"/>
                <w:color w:val="000000"/>
                <w:shd w:val="clear" w:color="auto" w:fill="FFFFFF"/>
                <w:lang w:val="en-US"/>
              </w:rPr>
              <w:t xml:space="preserve"> «</w:t>
            </w:r>
            <w:r w:rsidRPr="00B37AE3">
              <w:rPr>
                <w:rFonts w:ascii="GHEA Grapalat" w:hAnsi="GHEA Grapalat"/>
                <w:color w:val="000000"/>
                <w:shd w:val="clear" w:color="auto" w:fill="FFFFFF"/>
              </w:rPr>
              <w:t>Նորմատիվ իրավական ակտով հաստատվող կանոնները, կանոնադրու</w:t>
            </w:r>
            <w:r>
              <w:rPr>
                <w:rFonts w:ascii="GHEA Grapalat" w:hAnsi="GHEA Grapalat"/>
                <w:color w:val="000000"/>
                <w:shd w:val="clear" w:color="auto" w:fill="FFFFFF"/>
                <w:lang w:val="en-US"/>
              </w:rPr>
              <w:t>-</w:t>
            </w:r>
            <w:r w:rsidRPr="00B37AE3">
              <w:rPr>
                <w:rFonts w:ascii="GHEA Grapalat" w:hAnsi="GHEA Grapalat"/>
                <w:color w:val="000000"/>
                <w:shd w:val="clear" w:color="auto" w:fill="FFFFFF"/>
              </w:rPr>
              <w:t>թյունները, կարգերը, ցանկերը, աղյուսակները և այլն ամրագրվում են (կամ ձևակերպվում են) նորմատիվ իրավական ակտի անբաժանելի մաս համարվող հավելվածների ձևով: Հավելվածներն առանց տվյալ նորմատիվ իրավական ակտի իրավաբանական ուժ չունեն: Նորմատիվ իրավական ակտի համապատասխան մասերը հղում են պարունակում այդ հավելվածներին:</w:t>
            </w:r>
            <w:r w:rsidRPr="00B37AE3">
              <w:rPr>
                <w:rFonts w:ascii="GHEA Grapalat" w:hAnsi="GHEA Grapalat"/>
                <w:color w:val="000000"/>
                <w:shd w:val="clear" w:color="auto" w:fill="FFFFFF"/>
                <w:lang w:val="en-US"/>
              </w:rPr>
              <w:t xml:space="preserve">»: </w:t>
            </w:r>
          </w:p>
          <w:p w:rsidR="00056594" w:rsidRPr="00003B57" w:rsidRDefault="00056594" w:rsidP="002E6220">
            <w:pPr>
              <w:spacing w:after="0" w:line="360" w:lineRule="auto"/>
              <w:ind w:right="-1"/>
              <w:jc w:val="both"/>
              <w:rPr>
                <w:rFonts w:ascii="GHEA Grapalat" w:hAnsi="GHEA Grapalat"/>
                <w:lang w:val="hy-AM"/>
              </w:rPr>
            </w:pPr>
            <w:r w:rsidRPr="00B37AE3">
              <w:rPr>
                <w:rFonts w:ascii="GHEA Grapalat" w:hAnsi="GHEA Grapalat"/>
                <w:color w:val="000000"/>
                <w:shd w:val="clear" w:color="auto" w:fill="FFFFFF"/>
                <w:lang w:val="en-US"/>
              </w:rPr>
              <w:t xml:space="preserve">Ինչ </w:t>
            </w:r>
            <w:r>
              <w:rPr>
                <w:rFonts w:ascii="GHEA Grapalat" w:hAnsi="GHEA Grapalat"/>
                <w:color w:val="000000"/>
                <w:shd w:val="clear" w:color="auto" w:fill="FFFFFF"/>
                <w:lang w:val="en-US"/>
              </w:rPr>
              <w:t>վերաբեր</w:t>
            </w:r>
            <w:r w:rsidRPr="00B37AE3">
              <w:rPr>
                <w:rFonts w:ascii="GHEA Grapalat" w:hAnsi="GHEA Grapalat"/>
                <w:color w:val="000000"/>
                <w:shd w:val="clear" w:color="auto" w:fill="FFFFFF"/>
                <w:lang w:val="en-US"/>
              </w:rPr>
              <w:t>ում</w:t>
            </w:r>
            <w:r>
              <w:rPr>
                <w:rFonts w:ascii="GHEA Grapalat" w:hAnsi="GHEA Grapalat"/>
                <w:color w:val="000000"/>
                <w:shd w:val="clear" w:color="auto" w:fill="FFFFFF"/>
                <w:lang w:val="en-US"/>
              </w:rPr>
              <w:t xml:space="preserve"> է առգրավված կամ կամավոր հանձնված գույքին, ապա </w:t>
            </w:r>
            <w:r>
              <w:rPr>
                <w:rFonts w:ascii="GHEA Grapalat" w:hAnsi="GHEA Grapalat" w:cs="Sylfaen"/>
                <w:color w:val="000000"/>
                <w:shd w:val="clear" w:color="auto" w:fill="FFFFFF"/>
                <w:lang w:val="en-US"/>
              </w:rPr>
              <w:t>դրանք</w:t>
            </w:r>
            <w:r w:rsidRPr="00F30D22">
              <w:rPr>
                <w:rFonts w:ascii="GHEA Grapalat" w:hAnsi="GHEA Grapalat" w:cs="Sylfaen"/>
                <w:color w:val="000000"/>
                <w:shd w:val="clear" w:color="auto" w:fill="FFFFFF"/>
                <w:lang w:val="en-US"/>
              </w:rPr>
              <w:t xml:space="preserve"> </w:t>
            </w:r>
            <w:r w:rsidRPr="004A6691">
              <w:rPr>
                <w:rFonts w:ascii="GHEA Grapalat" w:hAnsi="GHEA Grapalat" w:cs="Sylfaen"/>
                <w:color w:val="000000"/>
                <w:shd w:val="clear" w:color="auto" w:fill="FFFFFF"/>
                <w:lang w:val="en-US"/>
              </w:rPr>
              <w:t>ռ</w:t>
            </w:r>
            <w:r w:rsidRPr="004A6691">
              <w:rPr>
                <w:rFonts w:ascii="GHEA Grapalat" w:hAnsi="GHEA Grapalat" w:cs="Sylfaen"/>
                <w:color w:val="000000"/>
                <w:shd w:val="clear" w:color="auto" w:fill="FFFFFF"/>
              </w:rPr>
              <w:t>ա</w:t>
            </w:r>
            <w:r>
              <w:rPr>
                <w:rFonts w:ascii="GHEA Grapalat" w:hAnsi="GHEA Grapalat" w:cs="Sylfaen"/>
                <w:color w:val="000000"/>
                <w:shd w:val="clear" w:color="auto" w:fill="FFFFFF"/>
                <w:lang w:val="en-US"/>
              </w:rPr>
              <w:t>զմ</w:t>
            </w:r>
            <w:r w:rsidRPr="004A6691">
              <w:rPr>
                <w:rFonts w:ascii="GHEA Grapalat" w:hAnsi="GHEA Grapalat" w:cs="Sylfaen"/>
                <w:color w:val="000000"/>
                <w:shd w:val="clear" w:color="auto" w:fill="FFFFFF"/>
              </w:rPr>
              <w:t>ական</w:t>
            </w:r>
            <w:r w:rsidRPr="00F30D22">
              <w:rPr>
                <w:rStyle w:val="apple-converted-space"/>
                <w:rFonts w:ascii="GHEA Grapalat" w:hAnsi="GHEA Grapalat" w:cs="Courier New"/>
                <w:color w:val="000000"/>
                <w:shd w:val="clear" w:color="auto" w:fill="FFFFFF"/>
                <w:lang w:val="en-US"/>
              </w:rPr>
              <w:t xml:space="preserve"> </w:t>
            </w:r>
            <w:r w:rsidRPr="004A6691">
              <w:rPr>
                <w:rFonts w:ascii="GHEA Grapalat" w:hAnsi="GHEA Grapalat" w:cs="Sylfaen"/>
                <w:color w:val="000000"/>
                <w:shd w:val="clear" w:color="auto" w:fill="FFFFFF"/>
              </w:rPr>
              <w:t>դրությ</w:t>
            </w:r>
            <w:r w:rsidRPr="004A6691">
              <w:rPr>
                <w:rFonts w:ascii="GHEA Grapalat" w:hAnsi="GHEA Grapalat" w:cs="Sylfaen"/>
                <w:color w:val="000000"/>
                <w:shd w:val="clear" w:color="auto" w:fill="FFFFFF"/>
                <w:lang w:val="en-US"/>
              </w:rPr>
              <w:t>ան</w:t>
            </w:r>
            <w:r w:rsidRPr="00F30D22">
              <w:rPr>
                <w:rFonts w:ascii="GHEA Grapalat" w:hAnsi="GHEA Grapalat" w:cs="Sylfaen"/>
                <w:color w:val="000000"/>
                <w:shd w:val="clear" w:color="auto" w:fill="FFFFFF"/>
                <w:lang w:val="en-US"/>
              </w:rPr>
              <w:t xml:space="preserve"> </w:t>
            </w:r>
            <w:r w:rsidRPr="004A6691">
              <w:rPr>
                <w:rFonts w:ascii="GHEA Grapalat" w:hAnsi="GHEA Grapalat" w:cs="Sylfaen"/>
                <w:color w:val="000000"/>
                <w:shd w:val="clear" w:color="auto" w:fill="FFFFFF"/>
                <w:lang w:val="en-US"/>
              </w:rPr>
              <w:t>գործողության</w:t>
            </w:r>
            <w:r w:rsidRPr="00F30D22">
              <w:rPr>
                <w:rFonts w:ascii="GHEA Grapalat" w:hAnsi="GHEA Grapalat" w:cs="Sylfaen"/>
                <w:color w:val="000000"/>
                <w:shd w:val="clear" w:color="auto" w:fill="FFFFFF"/>
                <w:lang w:val="en-US"/>
              </w:rPr>
              <w:t xml:space="preserve"> </w:t>
            </w:r>
            <w:r w:rsidRPr="004A6691">
              <w:rPr>
                <w:rFonts w:ascii="GHEA Grapalat" w:hAnsi="GHEA Grapalat" w:cs="Sylfaen"/>
                <w:color w:val="000000"/>
                <w:shd w:val="clear" w:color="auto" w:fill="FFFFFF"/>
                <w:lang w:val="en-US"/>
              </w:rPr>
              <w:t>դադարեցումից</w:t>
            </w:r>
            <w:r w:rsidRPr="00F30D22">
              <w:rPr>
                <w:rFonts w:ascii="GHEA Grapalat" w:hAnsi="GHEA Grapalat" w:cs="Sylfaen"/>
                <w:color w:val="000000"/>
                <w:shd w:val="clear" w:color="auto" w:fill="FFFFFF"/>
                <w:lang w:val="en-US"/>
              </w:rPr>
              <w:t xml:space="preserve"> </w:t>
            </w:r>
            <w:r w:rsidRPr="004A6691">
              <w:rPr>
                <w:rFonts w:ascii="GHEA Grapalat" w:hAnsi="GHEA Grapalat" w:cs="Sylfaen"/>
                <w:color w:val="000000"/>
                <w:shd w:val="clear" w:color="auto" w:fill="FFFFFF"/>
                <w:lang w:val="en-US"/>
              </w:rPr>
              <w:t>հետո</w:t>
            </w:r>
            <w:r w:rsidRPr="00F30D22">
              <w:rPr>
                <w:rFonts w:ascii="GHEA Grapalat" w:hAnsi="GHEA Grapalat" w:cs="Sylfaen"/>
                <w:color w:val="000000"/>
                <w:shd w:val="clear" w:color="auto" w:fill="FFFFFF"/>
                <w:lang w:val="en-US"/>
              </w:rPr>
              <w:t xml:space="preserve"> </w:t>
            </w:r>
            <w:r>
              <w:rPr>
                <w:rFonts w:ascii="GHEA Grapalat" w:hAnsi="GHEA Grapalat" w:cs="Sylfaen"/>
                <w:color w:val="000000"/>
                <w:shd w:val="clear" w:color="auto" w:fill="FFFFFF"/>
                <w:lang w:val="en-US"/>
              </w:rPr>
              <w:t xml:space="preserve">պետք է հետ վերադարձվեն քաղաքացիներին և միայն </w:t>
            </w:r>
            <w:r>
              <w:rPr>
                <w:rFonts w:ascii="GHEA Grapalat" w:hAnsi="GHEA Grapalat"/>
                <w:shd w:val="clear" w:color="auto" w:fill="FFFFFF"/>
                <w:lang w:val="en-US"/>
              </w:rPr>
              <w:t>այդ</w:t>
            </w:r>
            <w:r w:rsidRPr="00F30D22">
              <w:rPr>
                <w:rFonts w:ascii="GHEA Grapalat" w:hAnsi="GHEA Grapalat" w:cs="Sylfaen"/>
                <w:color w:val="000000"/>
                <w:shd w:val="clear" w:color="auto" w:fill="FFFFFF"/>
                <w:lang w:val="en-US"/>
              </w:rPr>
              <w:t xml:space="preserve"> </w:t>
            </w:r>
            <w:r w:rsidRPr="004273AD">
              <w:rPr>
                <w:rFonts w:ascii="GHEA Grapalat" w:hAnsi="GHEA Grapalat"/>
                <w:shd w:val="clear" w:color="auto" w:fill="FFFFFF"/>
              </w:rPr>
              <w:t>առարկաների</w:t>
            </w:r>
            <w:r w:rsidRPr="004273AD">
              <w:rPr>
                <w:rFonts w:ascii="GHEA Grapalat" w:hAnsi="GHEA Grapalat"/>
                <w:shd w:val="clear" w:color="auto" w:fill="FFFFFF"/>
                <w:lang w:val="en-US"/>
              </w:rPr>
              <w:t xml:space="preserve"> </w:t>
            </w:r>
            <w:r w:rsidRPr="004273AD">
              <w:rPr>
                <w:rFonts w:ascii="GHEA Grapalat" w:hAnsi="GHEA Grapalat"/>
                <w:shd w:val="clear" w:color="auto" w:fill="FFFFFF"/>
              </w:rPr>
              <w:t>վնա</w:t>
            </w:r>
            <w:r w:rsidRPr="004273AD">
              <w:rPr>
                <w:rFonts w:ascii="GHEA Grapalat" w:hAnsi="GHEA Grapalat"/>
                <w:shd w:val="clear" w:color="auto" w:fill="FFFFFF"/>
                <w:lang w:val="en-US"/>
              </w:rPr>
              <w:t>ս</w:t>
            </w:r>
            <w:r w:rsidRPr="004273AD">
              <w:rPr>
                <w:rFonts w:ascii="GHEA Grapalat" w:hAnsi="GHEA Grapalat"/>
                <w:shd w:val="clear" w:color="auto" w:fill="FFFFFF"/>
              </w:rPr>
              <w:t>վելու</w:t>
            </w:r>
            <w:r w:rsidRPr="004273AD">
              <w:rPr>
                <w:rFonts w:ascii="GHEA Grapalat" w:hAnsi="GHEA Grapalat"/>
                <w:shd w:val="clear" w:color="auto" w:fill="FFFFFF"/>
                <w:lang w:val="en-US"/>
              </w:rPr>
              <w:t xml:space="preserve"> </w:t>
            </w:r>
            <w:r w:rsidRPr="004273AD">
              <w:rPr>
                <w:rFonts w:ascii="GHEA Grapalat" w:hAnsi="GHEA Grapalat"/>
                <w:shd w:val="clear" w:color="auto" w:fill="FFFFFF"/>
              </w:rPr>
              <w:t>կամ</w:t>
            </w:r>
            <w:r w:rsidRPr="004273AD">
              <w:rPr>
                <w:rFonts w:ascii="GHEA Grapalat" w:hAnsi="GHEA Grapalat"/>
                <w:shd w:val="clear" w:color="auto" w:fill="FFFFFF"/>
                <w:lang w:val="en-US"/>
              </w:rPr>
              <w:t xml:space="preserve"> </w:t>
            </w:r>
            <w:r w:rsidRPr="004273AD">
              <w:rPr>
                <w:rFonts w:ascii="GHEA Grapalat" w:hAnsi="GHEA Grapalat"/>
                <w:shd w:val="clear" w:color="auto" w:fill="FFFFFF"/>
              </w:rPr>
              <w:t>վերադարձնելու</w:t>
            </w:r>
            <w:r w:rsidRPr="004273AD">
              <w:rPr>
                <w:rFonts w:ascii="GHEA Grapalat" w:hAnsi="GHEA Grapalat"/>
                <w:shd w:val="clear" w:color="auto" w:fill="FFFFFF"/>
                <w:lang w:val="en-US"/>
              </w:rPr>
              <w:t xml:space="preserve"> </w:t>
            </w:r>
            <w:r w:rsidRPr="004273AD">
              <w:rPr>
                <w:rFonts w:ascii="GHEA Grapalat" w:hAnsi="GHEA Grapalat"/>
                <w:shd w:val="clear" w:color="auto" w:fill="FFFFFF"/>
              </w:rPr>
              <w:t>անհնարինության</w:t>
            </w:r>
            <w:r w:rsidRPr="004273AD">
              <w:rPr>
                <w:rFonts w:ascii="GHEA Grapalat" w:hAnsi="GHEA Grapalat"/>
                <w:shd w:val="clear" w:color="auto" w:fill="FFFFFF"/>
                <w:lang w:val="en-US"/>
              </w:rPr>
              <w:t xml:space="preserve"> </w:t>
            </w:r>
            <w:r w:rsidRPr="004273AD">
              <w:rPr>
                <w:rFonts w:ascii="GHEA Grapalat" w:hAnsi="GHEA Grapalat"/>
                <w:shd w:val="clear" w:color="auto" w:fill="FFFFFF"/>
              </w:rPr>
              <w:t>դեպքում</w:t>
            </w:r>
            <w:r w:rsidRPr="004273AD">
              <w:rPr>
                <w:rFonts w:ascii="GHEA Grapalat" w:hAnsi="GHEA Grapalat"/>
                <w:shd w:val="clear" w:color="auto" w:fill="FFFFFF"/>
                <w:lang w:val="en-US"/>
              </w:rPr>
              <w:t xml:space="preserve"> </w:t>
            </w:r>
            <w:r w:rsidRPr="004273AD">
              <w:rPr>
                <w:rFonts w:ascii="GHEA Grapalat" w:hAnsi="GHEA Grapalat"/>
                <w:shd w:val="clear" w:color="auto" w:fill="FFFFFF"/>
              </w:rPr>
              <w:t>տիրապետողներ</w:t>
            </w:r>
            <w:r w:rsidRPr="004273AD">
              <w:rPr>
                <w:rFonts w:ascii="GHEA Grapalat" w:hAnsi="GHEA Grapalat"/>
                <w:shd w:val="clear" w:color="auto" w:fill="FFFFFF"/>
                <w:lang w:val="en-US"/>
              </w:rPr>
              <w:t xml:space="preserve">ը </w:t>
            </w:r>
            <w:r>
              <w:rPr>
                <w:rFonts w:ascii="GHEA Grapalat" w:hAnsi="GHEA Grapalat"/>
                <w:shd w:val="clear" w:color="auto" w:fill="FFFFFF"/>
                <w:lang w:val="en-US"/>
              </w:rPr>
              <w:t xml:space="preserve">ՀՀ օրենսդրությամբ սահմանված կարգով կստանան փոխհատուցում: Գույքի ռեկվիզիցիայի դեպքում գույքը սեփականատիրոջից վերցվում է դրա արժեքը վճարելու պայմանով, այլ ոչ թե ժամանակավորապես առգրավվում՝ ինչպես նախատեսված է ներկայացված նախագծով:  </w:t>
            </w:r>
          </w:p>
        </w:tc>
      </w:tr>
    </w:tbl>
    <w:p w:rsidR="00056594" w:rsidRPr="00DB7976" w:rsidRDefault="00056594" w:rsidP="00056594">
      <w:pPr>
        <w:spacing w:after="0"/>
        <w:ind w:left="5040" w:firstLine="720"/>
        <w:jc w:val="right"/>
        <w:rPr>
          <w:rFonts w:ascii="GHEA Grapalat" w:hAnsi="GHEA Grapalat"/>
          <w:b/>
          <w:i/>
          <w:lang w:val="en-US"/>
        </w:rPr>
      </w:pPr>
      <w:r w:rsidRPr="00DB7976">
        <w:rPr>
          <w:rFonts w:ascii="GHEA Grapalat" w:hAnsi="GHEA Grapalat"/>
          <w:b/>
          <w:i/>
          <w:lang w:val="en-US"/>
        </w:rPr>
        <w:lastRenderedPageBreak/>
        <w:t>Ո</w:t>
      </w:r>
      <w:r w:rsidRPr="00DB7976">
        <w:rPr>
          <w:rFonts w:ascii="GHEA Grapalat" w:hAnsi="GHEA Grapalat"/>
          <w:b/>
          <w:i/>
          <w:lang w:val="hy-AM"/>
        </w:rPr>
        <w:t>ստիկանություն</w:t>
      </w:r>
    </w:p>
    <w:p w:rsidR="00CB06E3" w:rsidRDefault="00CB06E3"/>
    <w:sectPr w:rsidR="00CB06E3" w:rsidSect="000B181B">
      <w:pgSz w:w="16838" w:h="11906" w:orient="landscape"/>
      <w:pgMar w:top="270" w:right="1138" w:bottom="180" w:left="1138" w:header="720" w:footer="299"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K Courier">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56594"/>
    <w:rsid w:val="00056594"/>
    <w:rsid w:val="00CB06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594"/>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05659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833</Words>
  <Characters>4751</Characters>
  <Application>Microsoft Office Word</Application>
  <DocSecurity>0</DocSecurity>
  <Lines>39</Lines>
  <Paragraphs>11</Paragraphs>
  <ScaleCrop>false</ScaleCrop>
  <Company>Gov</Company>
  <LinksUpToDate>false</LinksUpToDate>
  <CharactersWithSpaces>5573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https://mul.gov.am/tasks/docs/attachment.php?id=475929&amp;fn=iravabanneri-ezrakac-ampopatert.docx&amp;out=1&amp;token=28dbe372dee1f0c1417f</cp:keywords>
</cp:coreProperties>
</file>