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7A" w:rsidRPr="00F45296" w:rsidRDefault="008F307A" w:rsidP="008F307A">
      <w:pPr>
        <w:pStyle w:val="mechtex"/>
        <w:ind w:left="10080"/>
        <w:jc w:val="right"/>
        <w:rPr>
          <w:rFonts w:ascii="GHEA Grapalat" w:eastAsiaTheme="minorHAnsi" w:hAnsi="GHEA Grapalat" w:cs="Calibri"/>
          <w:color w:val="000000"/>
          <w:sz w:val="20"/>
          <w:lang w:val="ru-RU" w:eastAsia="en-US"/>
        </w:rPr>
      </w:pPr>
      <w:r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>Հավելված</w:t>
      </w:r>
      <w:r w:rsidR="00F45296"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 xml:space="preserve"> № 1</w:t>
      </w:r>
    </w:p>
    <w:p w:rsidR="008F307A" w:rsidRPr="00F45296" w:rsidRDefault="008F307A" w:rsidP="008F307A">
      <w:pPr>
        <w:pStyle w:val="mechtex"/>
        <w:tabs>
          <w:tab w:val="left" w:pos="5040"/>
        </w:tabs>
        <w:ind w:left="10080"/>
        <w:jc w:val="right"/>
        <w:rPr>
          <w:rFonts w:ascii="GHEA Grapalat" w:eastAsiaTheme="minorHAnsi" w:hAnsi="GHEA Grapalat" w:cs="Calibri"/>
          <w:color w:val="000000"/>
          <w:sz w:val="20"/>
          <w:lang w:val="ru-RU" w:eastAsia="en-US"/>
        </w:rPr>
      </w:pPr>
      <w:r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 xml:space="preserve"> ՀՀ կառավարության 201</w:t>
      </w:r>
      <w:r w:rsidR="00F45296"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>9</w:t>
      </w:r>
      <w:r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 xml:space="preserve"> թվականի</w:t>
      </w:r>
    </w:p>
    <w:p w:rsidR="008F307A" w:rsidRPr="00F45296" w:rsidRDefault="008F307A" w:rsidP="008F307A">
      <w:pPr>
        <w:pStyle w:val="mechtex"/>
        <w:ind w:left="10080"/>
        <w:jc w:val="right"/>
        <w:rPr>
          <w:rFonts w:ascii="GHEA Grapalat" w:eastAsiaTheme="minorHAnsi" w:hAnsi="GHEA Grapalat" w:cs="Calibri"/>
          <w:color w:val="000000"/>
          <w:sz w:val="20"/>
          <w:lang w:val="ru-RU" w:eastAsia="en-US"/>
        </w:rPr>
      </w:pPr>
      <w:r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 xml:space="preserve">     ____________    ___-ի     </w:t>
      </w:r>
      <w:r w:rsidR="00F45296"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>№</w:t>
      </w:r>
      <w:r w:rsidRPr="00F45296">
        <w:rPr>
          <w:rFonts w:ascii="GHEA Grapalat" w:eastAsiaTheme="minorHAnsi" w:hAnsi="GHEA Grapalat" w:cs="Calibri"/>
          <w:color w:val="000000"/>
          <w:sz w:val="20"/>
          <w:lang w:val="ru-RU" w:eastAsia="en-US"/>
        </w:rPr>
        <w:t xml:space="preserve">         - Ա որոշման</w:t>
      </w:r>
    </w:p>
    <w:p w:rsidR="008F307A" w:rsidRPr="008F307A" w:rsidRDefault="008F307A" w:rsidP="008F307A">
      <w:pPr>
        <w:pStyle w:val="mechtex"/>
        <w:ind w:left="10080"/>
        <w:jc w:val="right"/>
        <w:rPr>
          <w:rFonts w:ascii="GHEA Mariam" w:hAnsi="GHEA Mariam" w:cs="Arial Armenian"/>
          <w:sz w:val="20"/>
        </w:rPr>
      </w:pPr>
    </w:p>
    <w:p w:rsidR="008F307A" w:rsidRPr="00ED41CB" w:rsidRDefault="008F307A" w:rsidP="008F307A">
      <w:pPr>
        <w:pStyle w:val="norm"/>
        <w:rPr>
          <w:rFonts w:ascii="GHEA Mariam" w:hAnsi="GHEA Mariam" w:cs="Tahoma"/>
          <w:sz w:val="2"/>
        </w:rPr>
      </w:pPr>
    </w:p>
    <w:p w:rsidR="008F307A" w:rsidRPr="00FD059E" w:rsidRDefault="008F307A" w:rsidP="008F307A">
      <w:pPr>
        <w:pStyle w:val="mechtex"/>
        <w:rPr>
          <w:rFonts w:ascii="GHEA Grapalat" w:hAnsi="GHEA Grapalat" w:cs="Tahoma"/>
          <w:szCs w:val="22"/>
        </w:rPr>
      </w:pPr>
      <w:r w:rsidRPr="00FD059E">
        <w:rPr>
          <w:rFonts w:ascii="GHEA Grapalat" w:hAnsi="GHEA Grapalat" w:cs="Tahoma"/>
          <w:szCs w:val="22"/>
        </w:rPr>
        <w:t>Ց Ա Ն Կ</w:t>
      </w:r>
    </w:p>
    <w:p w:rsidR="008F307A" w:rsidRPr="00FD059E" w:rsidRDefault="008F307A" w:rsidP="008F307A">
      <w:pPr>
        <w:pStyle w:val="mechtex"/>
        <w:rPr>
          <w:rFonts w:ascii="GHEA Grapalat" w:hAnsi="GHEA Grapalat"/>
          <w:szCs w:val="22"/>
        </w:rPr>
      </w:pPr>
    </w:p>
    <w:p w:rsidR="008F307A" w:rsidRPr="00FD059E" w:rsidRDefault="008F307A" w:rsidP="008F307A">
      <w:pPr>
        <w:pStyle w:val="mechtex"/>
        <w:rPr>
          <w:rFonts w:ascii="GHEA Grapalat" w:hAnsi="GHEA Grapalat" w:cs="Tahoma"/>
          <w:spacing w:val="-4"/>
          <w:szCs w:val="22"/>
        </w:rPr>
      </w:pPr>
      <w:r w:rsidRPr="00FD059E">
        <w:rPr>
          <w:rFonts w:ascii="GHEA Grapalat" w:hAnsi="GHEA Grapalat" w:cs="Tahoma"/>
          <w:szCs w:val="22"/>
        </w:rPr>
        <w:t>ՀԱՅԱՍՏԱՆԻ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ՀԱՆՐԱՊԵՏՈՒԹՅԱՆ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ՍՊՈՐՏԻ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ԵՎ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ԵՐԻՏԱՍԱՐԴՈՒԹՅԱՆ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ՀԱՐՑԵՐԻ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ՆԱԽԱՐԱՐՈՒԹՅԱՆ</w:t>
      </w:r>
      <w:r w:rsidRPr="00FD059E">
        <w:rPr>
          <w:rFonts w:ascii="GHEA Grapalat" w:hAnsi="GHEA Grapalat"/>
          <w:szCs w:val="22"/>
        </w:rPr>
        <w:t xml:space="preserve"> </w:t>
      </w:r>
      <w:r w:rsidR="00FD059E" w:rsidRPr="00FD059E">
        <w:rPr>
          <w:rFonts w:ascii="GHEA Grapalat" w:hAnsi="GHEA Grapalat" w:cs="GHEA Grapalat"/>
          <w:szCs w:val="22"/>
          <w:lang w:val="fr-FR"/>
        </w:rPr>
        <w:t>«</w:t>
      </w:r>
      <w:r w:rsidR="00FD059E" w:rsidRPr="00FD059E">
        <w:rPr>
          <w:rFonts w:ascii="GHEA Grapalat" w:hAnsi="GHEA Grapalat" w:cs="GHEA Grapalat"/>
          <w:szCs w:val="22"/>
        </w:rPr>
        <w:t>ՄԱՐԶԱՁԵՎԵՐԻ</w:t>
      </w:r>
      <w:r w:rsidR="00FD059E"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="00FD059E" w:rsidRPr="00FD059E">
        <w:rPr>
          <w:rFonts w:ascii="GHEA Grapalat" w:hAnsi="GHEA Grapalat" w:cs="GHEA Grapalat"/>
          <w:szCs w:val="22"/>
        </w:rPr>
        <w:t>ԶԱՐԳԱՑՄԱՆ</w:t>
      </w:r>
      <w:r w:rsidR="00FD059E"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="00FD059E" w:rsidRPr="00FD059E">
        <w:rPr>
          <w:rFonts w:ascii="GHEA Grapalat" w:hAnsi="GHEA Grapalat" w:cs="GHEA Grapalat"/>
          <w:szCs w:val="22"/>
        </w:rPr>
        <w:t>ՀԱՆՐԱՊԵՏԱԿԱՆ</w:t>
      </w:r>
      <w:r w:rsidR="00FD059E"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="00FD059E" w:rsidRPr="00FD059E">
        <w:rPr>
          <w:rFonts w:ascii="GHEA Grapalat" w:hAnsi="GHEA Grapalat" w:cs="GHEA Grapalat"/>
          <w:szCs w:val="22"/>
        </w:rPr>
        <w:t>ՀԱՄԱԼԻՐ</w:t>
      </w:r>
      <w:r w:rsidR="00FD059E"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="00FD059E" w:rsidRPr="00FD059E">
        <w:rPr>
          <w:rFonts w:ascii="GHEA Grapalat" w:hAnsi="GHEA Grapalat" w:cs="GHEA Grapalat"/>
          <w:szCs w:val="22"/>
        </w:rPr>
        <w:t>ԿԵՆՏՐՈՆ</w:t>
      </w:r>
      <w:r w:rsidR="00FD059E" w:rsidRPr="00FD059E">
        <w:rPr>
          <w:rFonts w:ascii="GHEA Grapalat" w:hAnsi="GHEA Grapalat" w:cs="GHEA Grapalat"/>
          <w:szCs w:val="22"/>
          <w:lang w:val="fr-FR"/>
        </w:rPr>
        <w:t xml:space="preserve">» </w:t>
      </w:r>
      <w:r w:rsidR="00FD059E" w:rsidRPr="00FD059E">
        <w:rPr>
          <w:rFonts w:ascii="GHEA Grapalat" w:hAnsi="GHEA Grapalat" w:cs="GHEA Grapalat"/>
          <w:szCs w:val="22"/>
        </w:rPr>
        <w:t>ՓԱԿ</w:t>
      </w:r>
      <w:r w:rsidR="00FD059E"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="00FD059E" w:rsidRPr="00FD059E">
        <w:rPr>
          <w:rFonts w:ascii="GHEA Grapalat" w:hAnsi="GHEA Grapalat" w:cs="GHEA Grapalat"/>
          <w:szCs w:val="22"/>
        </w:rPr>
        <w:t>ԲԱԺՆԵՏԻՐԱԿԱՆ</w:t>
      </w:r>
      <w:r w:rsidR="00FD059E"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="00FD059E" w:rsidRPr="00FD059E">
        <w:rPr>
          <w:rFonts w:ascii="GHEA Grapalat" w:hAnsi="GHEA Grapalat" w:cs="GHEA Grapalat"/>
          <w:szCs w:val="22"/>
        </w:rPr>
        <w:t>ԸՆԿԵՐՈՒԹՅԱՆՆ</w:t>
      </w:r>
      <w:r w:rsidR="00FD059E" w:rsidRPr="00FD059E">
        <w:rPr>
          <w:rFonts w:ascii="GHEA Grapalat" w:hAnsi="GHEA Grapalat" w:cs="Tahoma"/>
          <w:spacing w:val="-4"/>
          <w:szCs w:val="22"/>
        </w:rPr>
        <w:t xml:space="preserve"> </w:t>
      </w:r>
      <w:r w:rsidRPr="00FD059E">
        <w:rPr>
          <w:rFonts w:ascii="GHEA Grapalat" w:hAnsi="GHEA Grapalat" w:cs="Tahoma"/>
          <w:spacing w:val="-4"/>
          <w:szCs w:val="22"/>
        </w:rPr>
        <w:t>ԱՆԺԱՄԿԵՏ</w:t>
      </w:r>
    </w:p>
    <w:p w:rsidR="008F307A" w:rsidRPr="00FD059E" w:rsidRDefault="008F307A" w:rsidP="008F307A">
      <w:pPr>
        <w:pStyle w:val="mechtex"/>
        <w:rPr>
          <w:rFonts w:ascii="GHEA Grapalat" w:hAnsi="GHEA Grapalat"/>
          <w:szCs w:val="22"/>
        </w:rPr>
      </w:pP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ԵՎ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ԱՆՀԱՏՈՒՅՑ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ՕԳՏԱԳՈՐԾՄԱՆ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ԻՐԱՎՈՒՆՔՈՎ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ԱՄՐԱՑՎՈՂ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ԳՈՒՅՔԻ</w:t>
      </w:r>
      <w:r w:rsidRPr="00FD059E">
        <w:rPr>
          <w:rFonts w:ascii="GHEA Grapalat" w:hAnsi="GHEA Grapalat"/>
          <w:szCs w:val="22"/>
        </w:rPr>
        <w:t xml:space="preserve"> </w:t>
      </w:r>
    </w:p>
    <w:p w:rsidR="008F307A" w:rsidRPr="00FD059E" w:rsidRDefault="008F307A" w:rsidP="008F307A">
      <w:pPr>
        <w:rPr>
          <w:rFonts w:ascii="GHEA Grapalat" w:hAnsi="GHEA Grapalat"/>
          <w:sz w:val="12"/>
        </w:rPr>
      </w:pPr>
    </w:p>
    <w:tbl>
      <w:tblPr>
        <w:tblW w:w="15828" w:type="dxa"/>
        <w:tblInd w:w="-432" w:type="dxa"/>
        <w:tblLayout w:type="fixed"/>
        <w:tblLook w:val="00A0"/>
      </w:tblPr>
      <w:tblGrid>
        <w:gridCol w:w="696"/>
        <w:gridCol w:w="4602"/>
        <w:gridCol w:w="1170"/>
        <w:gridCol w:w="1350"/>
        <w:gridCol w:w="1170"/>
        <w:gridCol w:w="1620"/>
        <w:gridCol w:w="1554"/>
        <w:gridCol w:w="1950"/>
        <w:gridCol w:w="1716"/>
      </w:tblGrid>
      <w:tr w:rsidR="008F307A" w:rsidRPr="00FD059E" w:rsidTr="00990DD0">
        <w:trPr>
          <w:trHeight w:val="103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307A" w:rsidRPr="00FD059E" w:rsidRDefault="008F307A" w:rsidP="00990DD0">
            <w:pPr>
              <w:pStyle w:val="mechtex"/>
              <w:rPr>
                <w:rFonts w:ascii="GHEA Grapalat" w:hAnsi="GHEA Grapalat"/>
                <w:szCs w:val="22"/>
              </w:rPr>
            </w:pPr>
            <w:r w:rsidRPr="00FD059E">
              <w:rPr>
                <w:rFonts w:ascii="GHEA Grapalat" w:hAnsi="GHEA Grapalat"/>
                <w:szCs w:val="22"/>
              </w:rPr>
              <w:t>NN</w:t>
            </w:r>
          </w:p>
          <w:p w:rsidR="008F307A" w:rsidRPr="00FD059E" w:rsidRDefault="008F307A" w:rsidP="00990DD0">
            <w:pPr>
              <w:pStyle w:val="mechtex"/>
              <w:rPr>
                <w:rFonts w:ascii="GHEA Grapalat" w:hAnsi="GHEA Grapalat"/>
                <w:szCs w:val="22"/>
                <w:lang w:val="ru-RU"/>
              </w:rPr>
            </w:pPr>
            <w:r w:rsidRPr="00FD059E">
              <w:rPr>
                <w:rFonts w:ascii="GHEA Grapalat" w:hAnsi="GHEA Grapalat"/>
                <w:szCs w:val="22"/>
              </w:rPr>
              <w:t>ը/կ</w:t>
            </w:r>
          </w:p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Անվանումը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Չափի միավորը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Տարեթիվը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Քանակը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 xml:space="preserve">Գինը  </w:t>
            </w:r>
          </w:p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(դրամ)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Սկզբնական</w:t>
            </w:r>
          </w:p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bookmarkStart w:id="0" w:name="_GoBack"/>
            <w:bookmarkEnd w:id="0"/>
            <w:r w:rsidRPr="00FD059E">
              <w:rPr>
                <w:rFonts w:ascii="GHEA Grapalat" w:hAnsi="GHEA Grapalat" w:cs="Calibri"/>
                <w:color w:val="000000"/>
              </w:rPr>
              <w:t>արժեքը</w:t>
            </w:r>
          </w:p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 xml:space="preserve"> (դրամ)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Կուտակված մաշվածությունը (դրամ)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  <w:spacing w:val="-8"/>
              </w:rPr>
              <w:t>Հաշվեկշռային</w:t>
            </w:r>
            <w:r w:rsidRPr="00FD059E">
              <w:rPr>
                <w:rFonts w:ascii="GHEA Grapalat" w:hAnsi="GHEA Grapalat" w:cs="Calibri"/>
                <w:color w:val="000000"/>
              </w:rPr>
              <w:t xml:space="preserve"> արժեքը</w:t>
            </w:r>
          </w:p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(դրամ)</w:t>
            </w:r>
          </w:p>
        </w:tc>
      </w:tr>
      <w:tr w:rsidR="008F307A" w:rsidRPr="00FD059E" w:rsidTr="00990DD0">
        <w:trPr>
          <w:trHeight w:val="5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0B10F4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 xml:space="preserve">ԳԱԶ-31105 </w:t>
            </w:r>
            <w:r w:rsidR="000B10F4">
              <w:rPr>
                <w:rFonts w:ascii="GHEA Grapalat" w:hAnsi="GHEA Grapalat" w:cs="Calibri"/>
                <w:color w:val="000000"/>
                <w:lang w:val="en-US"/>
              </w:rPr>
              <w:t>Ս</w:t>
            </w:r>
            <w:r w:rsidRPr="00FD059E">
              <w:rPr>
                <w:rFonts w:ascii="GHEA Grapalat" w:hAnsi="GHEA Grapalat" w:cs="Calibri"/>
                <w:color w:val="000000"/>
              </w:rPr>
              <w:t>եդան ավտոմեքենա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2015 թ.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4295000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4295000.00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4295000.00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0.00</w:t>
            </w:r>
          </w:p>
        </w:tc>
      </w:tr>
      <w:tr w:rsidR="008F307A" w:rsidRPr="00FD059E" w:rsidTr="00990DD0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Տեսախցիկ DS-2CD2420F-I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68333.33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204999.99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67120.98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137879.01</w:t>
            </w:r>
          </w:p>
        </w:tc>
      </w:tr>
      <w:tr w:rsidR="008F307A" w:rsidRPr="00FD059E" w:rsidTr="00990DD0">
        <w:trPr>
          <w:trHeight w:val="5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3.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Տեսախցիկ DS-2CD2020F-I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72500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217500.00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71213.70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146286.30</w:t>
            </w:r>
          </w:p>
        </w:tc>
      </w:tr>
      <w:tr w:rsidR="008F307A" w:rsidRPr="00FD059E" w:rsidTr="00990DD0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Ցանցային բաժանարար JG537A HP 1910-8-PoE+Switch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179166.67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179166.67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58662.64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120504.03</w:t>
            </w:r>
          </w:p>
        </w:tc>
      </w:tr>
      <w:tr w:rsidR="008F307A" w:rsidRPr="00FD059E" w:rsidTr="00990DD0">
        <w:trPr>
          <w:trHeight w:val="5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5.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Տեսագրող սարք DS-7608NI-E2+HDD seagate 2TB 64mbx2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166666.67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166666.67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54569.89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112096.78</w:t>
            </w:r>
          </w:p>
        </w:tc>
      </w:tr>
      <w:tr w:rsidR="008F307A" w:rsidRPr="00FD059E" w:rsidTr="00990DD0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6.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 xml:space="preserve">Թվային ընդունող և ձայնագրող սարք  </w:t>
            </w:r>
            <w:r w:rsidRPr="00FD059E">
              <w:rPr>
                <w:rFonts w:ascii="GHEA Grapalat" w:hAnsi="GHEA Grapalat" w:cs="Times Armenian"/>
                <w:color w:val="000000"/>
                <w:lang w:val="fr-FR"/>
              </w:rPr>
              <w:t>«</w:t>
            </w:r>
            <w:r w:rsidRPr="00FD059E">
              <w:rPr>
                <w:rFonts w:ascii="GHEA Grapalat" w:hAnsi="GHEA Grapalat" w:cs="Calibri"/>
                <w:color w:val="000000"/>
              </w:rPr>
              <w:t>Հիկվիժիոն</w:t>
            </w:r>
            <w:r w:rsidRPr="00FD059E">
              <w:rPr>
                <w:rFonts w:ascii="GHEA Grapalat" w:hAnsi="GHEA Grapalat" w:cs="Arial Armenian"/>
                <w:color w:val="000000"/>
                <w:lang w:val="fr-FR"/>
              </w:rPr>
              <w:t>»</w:t>
            </w:r>
            <w:r w:rsidRPr="00FD059E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40000.00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8064.52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31935.48</w:t>
            </w:r>
          </w:p>
        </w:tc>
      </w:tr>
      <w:tr w:rsidR="008F307A" w:rsidRPr="00FD059E" w:rsidTr="008F307A">
        <w:trPr>
          <w:trHeight w:val="5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7.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 xml:space="preserve">Տեսախցիկ </w:t>
            </w:r>
            <w:r w:rsidRPr="00FD059E">
              <w:rPr>
                <w:rFonts w:ascii="GHEA Grapalat" w:hAnsi="GHEA Grapalat" w:cs="Times Armenian"/>
                <w:color w:val="000000"/>
                <w:lang w:val="fr-FR"/>
              </w:rPr>
              <w:t>«</w:t>
            </w:r>
            <w:r w:rsidRPr="00FD059E">
              <w:rPr>
                <w:rFonts w:ascii="GHEA Grapalat" w:hAnsi="GHEA Grapalat" w:cs="Calibri"/>
                <w:color w:val="000000"/>
              </w:rPr>
              <w:t>Հիկվիժիոն</w:t>
            </w:r>
            <w:r w:rsidRPr="00FD059E">
              <w:rPr>
                <w:rFonts w:ascii="GHEA Grapalat" w:hAnsi="GHEA Grapalat" w:cs="Arial Armenian"/>
                <w:color w:val="000000"/>
                <w:lang w:val="fr-FR"/>
              </w:rPr>
              <w:t>»</w:t>
            </w:r>
            <w:r w:rsidRPr="00FD059E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140000.00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28225.80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111774.20</w:t>
            </w:r>
          </w:p>
        </w:tc>
      </w:tr>
      <w:tr w:rsidR="008F307A" w:rsidRPr="00FD059E" w:rsidTr="00052E2E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8.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 xml:space="preserve">Տեսախցիկ </w:t>
            </w:r>
            <w:r w:rsidRPr="00FD059E">
              <w:rPr>
                <w:rFonts w:ascii="GHEA Grapalat" w:hAnsi="GHEA Grapalat" w:cs="Times Armenian"/>
                <w:color w:val="000000"/>
                <w:lang w:val="fr-FR"/>
              </w:rPr>
              <w:t>«</w:t>
            </w:r>
            <w:r w:rsidRPr="00FD059E">
              <w:rPr>
                <w:rFonts w:ascii="GHEA Grapalat" w:hAnsi="GHEA Grapalat" w:cs="Calibri"/>
                <w:color w:val="000000"/>
              </w:rPr>
              <w:t>Հիկվիժիոն</w:t>
            </w:r>
            <w:r w:rsidRPr="00FD059E">
              <w:rPr>
                <w:rFonts w:ascii="GHEA Grapalat" w:hAnsi="GHEA Grapalat" w:cs="Arial Armenian"/>
                <w:color w:val="000000"/>
                <w:lang w:val="fr-FR"/>
              </w:rPr>
              <w:t>»</w:t>
            </w:r>
            <w:r w:rsidRPr="00FD059E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40000.00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8064.52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31935.48</w:t>
            </w:r>
          </w:p>
        </w:tc>
      </w:tr>
      <w:tr w:rsidR="008F307A" w:rsidRPr="00FD059E" w:rsidTr="00052E2E">
        <w:trPr>
          <w:trHeight w:val="5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lastRenderedPageBreak/>
              <w:t>9.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0B10F4" w:rsidP="00990DD0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Մոնի</w:t>
            </w:r>
            <w:r>
              <w:rPr>
                <w:rFonts w:ascii="GHEA Grapalat" w:hAnsi="GHEA Grapalat" w:cs="Calibri"/>
                <w:color w:val="000000"/>
                <w:lang w:val="en-US"/>
              </w:rPr>
              <w:t>տ</w:t>
            </w:r>
            <w:r w:rsidR="008F307A" w:rsidRPr="00FD059E">
              <w:rPr>
                <w:rFonts w:ascii="GHEA Grapalat" w:hAnsi="GHEA Grapalat" w:cs="Calibri"/>
                <w:color w:val="000000"/>
              </w:rPr>
              <w:t>որ LED 20 AQC 2043F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2012 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105000.00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105000.00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0.00</w:t>
            </w:r>
          </w:p>
        </w:tc>
      </w:tr>
      <w:tr w:rsidR="008F307A" w:rsidRPr="00FD059E" w:rsidTr="00052E2E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10.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Շարժական աթոռ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2012 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26462.8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158776.80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158776.80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0.00</w:t>
            </w:r>
          </w:p>
        </w:tc>
      </w:tr>
      <w:tr w:rsidR="008F307A" w:rsidRPr="00FD059E" w:rsidTr="00990DD0">
        <w:trPr>
          <w:trHeight w:val="5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11.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 xml:space="preserve">Դրսի ցուցանակ  </w:t>
            </w:r>
          </w:p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Մարզական համալիր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2015 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980000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980000.00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476301.08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503698.92</w:t>
            </w:r>
          </w:p>
        </w:tc>
      </w:tr>
      <w:tr w:rsidR="008F307A" w:rsidRPr="00FD059E" w:rsidTr="00990DD0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12.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Պատի ցուցանակ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2015 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95000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190000.00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92344.08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97655.92</w:t>
            </w:r>
          </w:p>
        </w:tc>
      </w:tr>
      <w:tr w:rsidR="008F307A" w:rsidRPr="00FD059E" w:rsidTr="00990DD0">
        <w:trPr>
          <w:trHeight w:val="5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13.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Ցուցանակ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95000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190000.00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65233.34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124766.66</w:t>
            </w:r>
          </w:p>
        </w:tc>
      </w:tr>
      <w:tr w:rsidR="008F307A" w:rsidRPr="00FD059E" w:rsidTr="00FD059E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14.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Բենզինային խոտհնձիչ 4HP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2016 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110000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110000.00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40839.08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69160.92</w:t>
            </w:r>
          </w:p>
        </w:tc>
      </w:tr>
      <w:tr w:rsidR="008F307A" w:rsidRPr="00FD059E" w:rsidTr="00FD059E">
        <w:trPr>
          <w:trHeight w:val="5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GHEA Grapalat" w:hAnsi="GHEA Grapalat" w:cs="Calibri"/>
                <w:color w:val="000000"/>
              </w:rPr>
              <w:t>Ընդամենը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D059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D059E">
              <w:rPr>
                <w:rFonts w:ascii="GHEA Grapalat" w:hAnsi="GHEA Grapalat" w:cs="Calibri"/>
                <w:b/>
                <w:bCs/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D059E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D059E">
              <w:rPr>
                <w:rFonts w:ascii="GHEA Grapalat" w:hAnsi="GHEA Grapalat" w:cs="Calibri"/>
                <w:b/>
                <w:bCs/>
                <w:color w:val="000000"/>
              </w:rPr>
              <w:t>7017110.13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D059E">
              <w:rPr>
                <w:rFonts w:ascii="GHEA Grapalat" w:hAnsi="GHEA Grapalat" w:cs="Calibri"/>
                <w:b/>
                <w:bCs/>
                <w:color w:val="000000"/>
              </w:rPr>
              <w:t>5529416.43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07A" w:rsidRPr="00FD059E" w:rsidRDefault="008F307A" w:rsidP="00990D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D059E">
              <w:rPr>
                <w:rFonts w:ascii="GHEA Grapalat" w:hAnsi="GHEA Grapalat" w:cs="Calibri"/>
                <w:b/>
                <w:bCs/>
                <w:color w:val="000000"/>
              </w:rPr>
              <w:t>1487693.7</w:t>
            </w:r>
          </w:p>
        </w:tc>
      </w:tr>
    </w:tbl>
    <w:p w:rsidR="000F60E1" w:rsidRDefault="000F60E1">
      <w:pPr>
        <w:rPr>
          <w:lang w:val="en-US"/>
        </w:rPr>
      </w:pPr>
    </w:p>
    <w:p w:rsidR="000F60E1" w:rsidRDefault="000F60E1">
      <w:pPr>
        <w:rPr>
          <w:lang w:val="en-US"/>
        </w:rPr>
      </w:pPr>
    </w:p>
    <w:p w:rsidR="00FD059E" w:rsidRDefault="00FD059E">
      <w:pPr>
        <w:rPr>
          <w:lang w:val="en-US"/>
        </w:rPr>
      </w:pPr>
    </w:p>
    <w:p w:rsidR="00FD059E" w:rsidRPr="000F60E1" w:rsidRDefault="00FD059E">
      <w:pPr>
        <w:rPr>
          <w:lang w:val="en-US"/>
        </w:rPr>
      </w:pPr>
    </w:p>
    <w:sectPr w:rsidR="00FD059E" w:rsidRPr="000F60E1" w:rsidSect="008F307A">
      <w:pgSz w:w="16838" w:h="11906" w:orient="landscape"/>
      <w:pgMar w:top="810" w:right="3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3D" w:rsidRDefault="006A1D3D" w:rsidP="005D6E65">
      <w:pPr>
        <w:spacing w:after="0" w:line="240" w:lineRule="auto"/>
      </w:pPr>
      <w:r>
        <w:separator/>
      </w:r>
    </w:p>
  </w:endnote>
  <w:endnote w:type="continuationSeparator" w:id="0">
    <w:p w:rsidR="006A1D3D" w:rsidRDefault="006A1D3D" w:rsidP="005D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3D" w:rsidRDefault="006A1D3D" w:rsidP="005D6E65">
      <w:pPr>
        <w:spacing w:after="0" w:line="240" w:lineRule="auto"/>
      </w:pPr>
      <w:r>
        <w:separator/>
      </w:r>
    </w:p>
  </w:footnote>
  <w:footnote w:type="continuationSeparator" w:id="0">
    <w:p w:rsidR="006A1D3D" w:rsidRDefault="006A1D3D" w:rsidP="005D6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53A"/>
    <w:rsid w:val="00000E6D"/>
    <w:rsid w:val="0002565E"/>
    <w:rsid w:val="00030E3D"/>
    <w:rsid w:val="00031713"/>
    <w:rsid w:val="00033D18"/>
    <w:rsid w:val="0003620B"/>
    <w:rsid w:val="00052E2E"/>
    <w:rsid w:val="000546E5"/>
    <w:rsid w:val="00057459"/>
    <w:rsid w:val="00077D57"/>
    <w:rsid w:val="00094C2E"/>
    <w:rsid w:val="000979CD"/>
    <w:rsid w:val="000A0844"/>
    <w:rsid w:val="000B10F4"/>
    <w:rsid w:val="000B1A7A"/>
    <w:rsid w:val="000B43F5"/>
    <w:rsid w:val="000C3F70"/>
    <w:rsid w:val="000E3122"/>
    <w:rsid w:val="000F27F2"/>
    <w:rsid w:val="000F60E1"/>
    <w:rsid w:val="00101109"/>
    <w:rsid w:val="001143F7"/>
    <w:rsid w:val="001178AF"/>
    <w:rsid w:val="00117900"/>
    <w:rsid w:val="00125ABD"/>
    <w:rsid w:val="00131AC5"/>
    <w:rsid w:val="00140BF7"/>
    <w:rsid w:val="00145651"/>
    <w:rsid w:val="00151AB2"/>
    <w:rsid w:val="00161D7F"/>
    <w:rsid w:val="00167BA6"/>
    <w:rsid w:val="00170207"/>
    <w:rsid w:val="00172A04"/>
    <w:rsid w:val="00177280"/>
    <w:rsid w:val="0018103E"/>
    <w:rsid w:val="00187C9D"/>
    <w:rsid w:val="001930C8"/>
    <w:rsid w:val="001955D4"/>
    <w:rsid w:val="00196DFA"/>
    <w:rsid w:val="001A0B48"/>
    <w:rsid w:val="001E253A"/>
    <w:rsid w:val="002166B9"/>
    <w:rsid w:val="00277ADE"/>
    <w:rsid w:val="00282213"/>
    <w:rsid w:val="00285839"/>
    <w:rsid w:val="002A5F1A"/>
    <w:rsid w:val="002B150A"/>
    <w:rsid w:val="002B45CB"/>
    <w:rsid w:val="002C19EA"/>
    <w:rsid w:val="002D5E98"/>
    <w:rsid w:val="00303B54"/>
    <w:rsid w:val="00304C02"/>
    <w:rsid w:val="00315654"/>
    <w:rsid w:val="003228E4"/>
    <w:rsid w:val="00323890"/>
    <w:rsid w:val="00323C72"/>
    <w:rsid w:val="00332DDE"/>
    <w:rsid w:val="0034205B"/>
    <w:rsid w:val="0035479B"/>
    <w:rsid w:val="0037485F"/>
    <w:rsid w:val="00384667"/>
    <w:rsid w:val="003A147D"/>
    <w:rsid w:val="003A6A6B"/>
    <w:rsid w:val="003B326F"/>
    <w:rsid w:val="003B5FB3"/>
    <w:rsid w:val="003C3185"/>
    <w:rsid w:val="003D0FE1"/>
    <w:rsid w:val="003D401D"/>
    <w:rsid w:val="003E1F76"/>
    <w:rsid w:val="003E6091"/>
    <w:rsid w:val="003F134C"/>
    <w:rsid w:val="00403057"/>
    <w:rsid w:val="0041042E"/>
    <w:rsid w:val="00422B48"/>
    <w:rsid w:val="0043730C"/>
    <w:rsid w:val="00445D85"/>
    <w:rsid w:val="00451945"/>
    <w:rsid w:val="00460E64"/>
    <w:rsid w:val="004650B3"/>
    <w:rsid w:val="00473512"/>
    <w:rsid w:val="00476642"/>
    <w:rsid w:val="004868D9"/>
    <w:rsid w:val="00491BDA"/>
    <w:rsid w:val="004C2EE2"/>
    <w:rsid w:val="004C45AA"/>
    <w:rsid w:val="004E5ED6"/>
    <w:rsid w:val="004F3A56"/>
    <w:rsid w:val="00524140"/>
    <w:rsid w:val="0052620E"/>
    <w:rsid w:val="00550EB0"/>
    <w:rsid w:val="00555672"/>
    <w:rsid w:val="00560576"/>
    <w:rsid w:val="005849DB"/>
    <w:rsid w:val="0058559E"/>
    <w:rsid w:val="005855AE"/>
    <w:rsid w:val="005919C1"/>
    <w:rsid w:val="005B6745"/>
    <w:rsid w:val="005D6E65"/>
    <w:rsid w:val="006037F0"/>
    <w:rsid w:val="00610488"/>
    <w:rsid w:val="006128CA"/>
    <w:rsid w:val="006220F0"/>
    <w:rsid w:val="00625C95"/>
    <w:rsid w:val="0063632F"/>
    <w:rsid w:val="00645AA8"/>
    <w:rsid w:val="00653B02"/>
    <w:rsid w:val="0067055B"/>
    <w:rsid w:val="0067098B"/>
    <w:rsid w:val="00671034"/>
    <w:rsid w:val="006A1D3D"/>
    <w:rsid w:val="006A4D3D"/>
    <w:rsid w:val="006B68FE"/>
    <w:rsid w:val="006C363C"/>
    <w:rsid w:val="006C4092"/>
    <w:rsid w:val="006D3560"/>
    <w:rsid w:val="006F3B6C"/>
    <w:rsid w:val="00734BF3"/>
    <w:rsid w:val="00736C12"/>
    <w:rsid w:val="00741C96"/>
    <w:rsid w:val="0074233C"/>
    <w:rsid w:val="00744B85"/>
    <w:rsid w:val="007466A5"/>
    <w:rsid w:val="007559C6"/>
    <w:rsid w:val="00757D3C"/>
    <w:rsid w:val="007607C8"/>
    <w:rsid w:val="00770B8F"/>
    <w:rsid w:val="00777713"/>
    <w:rsid w:val="00782A23"/>
    <w:rsid w:val="007A5A8D"/>
    <w:rsid w:val="007B4E86"/>
    <w:rsid w:val="007C239E"/>
    <w:rsid w:val="007D0003"/>
    <w:rsid w:val="007D5AEE"/>
    <w:rsid w:val="007E2C0F"/>
    <w:rsid w:val="007F7522"/>
    <w:rsid w:val="0081027F"/>
    <w:rsid w:val="0081371A"/>
    <w:rsid w:val="00814198"/>
    <w:rsid w:val="00824B21"/>
    <w:rsid w:val="0083161F"/>
    <w:rsid w:val="00835E81"/>
    <w:rsid w:val="00836667"/>
    <w:rsid w:val="00864E16"/>
    <w:rsid w:val="00866717"/>
    <w:rsid w:val="008A5E5E"/>
    <w:rsid w:val="008B0256"/>
    <w:rsid w:val="008B66D9"/>
    <w:rsid w:val="008C74BF"/>
    <w:rsid w:val="008C75B0"/>
    <w:rsid w:val="008D214E"/>
    <w:rsid w:val="008D38FD"/>
    <w:rsid w:val="008F307A"/>
    <w:rsid w:val="008F6C69"/>
    <w:rsid w:val="0090015A"/>
    <w:rsid w:val="00914D1F"/>
    <w:rsid w:val="0093640C"/>
    <w:rsid w:val="00957CCC"/>
    <w:rsid w:val="00961CCA"/>
    <w:rsid w:val="00976E86"/>
    <w:rsid w:val="009846D6"/>
    <w:rsid w:val="009A0570"/>
    <w:rsid w:val="009B20C8"/>
    <w:rsid w:val="009E4D1D"/>
    <w:rsid w:val="00A0473B"/>
    <w:rsid w:val="00A110F3"/>
    <w:rsid w:val="00A16E6E"/>
    <w:rsid w:val="00AA1421"/>
    <w:rsid w:val="00AA2F4E"/>
    <w:rsid w:val="00AB3CB9"/>
    <w:rsid w:val="00AC16CE"/>
    <w:rsid w:val="00AC2D39"/>
    <w:rsid w:val="00AC2DA7"/>
    <w:rsid w:val="00AD1A17"/>
    <w:rsid w:val="00AE6925"/>
    <w:rsid w:val="00B0725D"/>
    <w:rsid w:val="00B11BD5"/>
    <w:rsid w:val="00B12995"/>
    <w:rsid w:val="00B163DA"/>
    <w:rsid w:val="00B17B28"/>
    <w:rsid w:val="00B248DA"/>
    <w:rsid w:val="00B3133B"/>
    <w:rsid w:val="00B32021"/>
    <w:rsid w:val="00B33DE8"/>
    <w:rsid w:val="00B92DC8"/>
    <w:rsid w:val="00BA5558"/>
    <w:rsid w:val="00BA5C38"/>
    <w:rsid w:val="00BB6135"/>
    <w:rsid w:val="00BD4597"/>
    <w:rsid w:val="00BF08DF"/>
    <w:rsid w:val="00BF3151"/>
    <w:rsid w:val="00C201DE"/>
    <w:rsid w:val="00C22B9B"/>
    <w:rsid w:val="00C26DE7"/>
    <w:rsid w:val="00C4106B"/>
    <w:rsid w:val="00C443DC"/>
    <w:rsid w:val="00C459E9"/>
    <w:rsid w:val="00CE7FEA"/>
    <w:rsid w:val="00D15093"/>
    <w:rsid w:val="00D46E4A"/>
    <w:rsid w:val="00D6461F"/>
    <w:rsid w:val="00D64AE8"/>
    <w:rsid w:val="00D94534"/>
    <w:rsid w:val="00DE2D74"/>
    <w:rsid w:val="00DE7904"/>
    <w:rsid w:val="00DF3DCE"/>
    <w:rsid w:val="00DF6996"/>
    <w:rsid w:val="00DF78A9"/>
    <w:rsid w:val="00E30D41"/>
    <w:rsid w:val="00E36BD5"/>
    <w:rsid w:val="00E47156"/>
    <w:rsid w:val="00E56A96"/>
    <w:rsid w:val="00E602D7"/>
    <w:rsid w:val="00E651E2"/>
    <w:rsid w:val="00EA2785"/>
    <w:rsid w:val="00EA693E"/>
    <w:rsid w:val="00EC47E9"/>
    <w:rsid w:val="00ED453A"/>
    <w:rsid w:val="00EE35B9"/>
    <w:rsid w:val="00F00A14"/>
    <w:rsid w:val="00F0619B"/>
    <w:rsid w:val="00F242A6"/>
    <w:rsid w:val="00F25BF2"/>
    <w:rsid w:val="00F45296"/>
    <w:rsid w:val="00F4536A"/>
    <w:rsid w:val="00F4631E"/>
    <w:rsid w:val="00F629DF"/>
    <w:rsid w:val="00FA07D1"/>
    <w:rsid w:val="00FB0202"/>
    <w:rsid w:val="00FB536D"/>
    <w:rsid w:val="00FC393A"/>
    <w:rsid w:val="00FD059E"/>
    <w:rsid w:val="00FD5FC1"/>
    <w:rsid w:val="00FD66C1"/>
    <w:rsid w:val="00FF11BA"/>
    <w:rsid w:val="00FF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E65"/>
  </w:style>
  <w:style w:type="paragraph" w:styleId="Footer">
    <w:name w:val="footer"/>
    <w:basedOn w:val="Normal"/>
    <w:link w:val="FooterChar"/>
    <w:uiPriority w:val="99"/>
    <w:semiHidden/>
    <w:unhideWhenUsed/>
    <w:rsid w:val="005D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E65"/>
  </w:style>
  <w:style w:type="character" w:customStyle="1" w:styleId="FontStyle30">
    <w:name w:val="Font Style30"/>
    <w:basedOn w:val="DefaultParagraphFont"/>
    <w:uiPriority w:val="99"/>
    <w:rsid w:val="005D6E65"/>
    <w:rPr>
      <w:rFonts w:ascii="Tahoma" w:hAnsi="Tahoma" w:cs="Tahoma" w:hint="default"/>
      <w:sz w:val="18"/>
      <w:szCs w:val="18"/>
    </w:rPr>
  </w:style>
  <w:style w:type="paragraph" w:customStyle="1" w:styleId="norm">
    <w:name w:val="norm"/>
    <w:basedOn w:val="Normal"/>
    <w:rsid w:val="008F307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8F307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8F307A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https://mul2.gov.am/tasks/26024/oneclick/havelvac1.docx?token=2f6d65cc991582f42de1e3e2987afeef</cp:keywords>
</cp:coreProperties>
</file>