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654"/>
        <w:gridCol w:w="3119"/>
      </w:tblGrid>
      <w:tr w:rsidR="00810921" w:rsidRPr="009C4CA8" w:rsidTr="00115AC2">
        <w:tc>
          <w:tcPr>
            <w:tcW w:w="15276" w:type="dxa"/>
            <w:gridSpan w:val="4"/>
          </w:tcPr>
          <w:p w:rsidR="00810921" w:rsidRPr="0095325F" w:rsidRDefault="00810921" w:rsidP="00810921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5325F">
              <w:rPr>
                <w:rFonts w:ascii="GHEA Grapalat" w:hAnsi="GHEA Grapalat"/>
                <w:b/>
                <w:lang w:val="hy-AM"/>
              </w:rPr>
              <w:t>ԱՄՓՈՓԱԹԵՐԹ</w:t>
            </w:r>
          </w:p>
          <w:p w:rsidR="00810921" w:rsidRPr="0095325F" w:rsidRDefault="00810921" w:rsidP="00810921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center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5325F"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hy-AM"/>
              </w:rPr>
              <w:t>«ԳՈՒՅՔ ԸՆԴՈՒՆԵԼՈՒ ԵՎ ԱՄՐԱՑՆԵԼՈՒ ՄԱՍԻՆ» ՀՀ ԿԱՌԱՎԱՐՈՒԹՅԱՆ ՈՐՈՇՄԱՆ ՆԱԽԱԳԾԻ ՎԵՐԱԲԵՐՅԱԼ ՍՏԱՑՎԱԾ ԴԻՏՈՂՈՒԹՅՈՒՆՆԵՐԻ ԵՎ ԱՌԱՋԱՐԿՈՒԹՅՈՒՆՆԵՐԻ</w:t>
            </w:r>
          </w:p>
          <w:p w:rsidR="00810921" w:rsidRPr="009C4CA8" w:rsidRDefault="00810921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10921" w:rsidRPr="009C4CA8" w:rsidTr="00115AC2">
        <w:tc>
          <w:tcPr>
            <w:tcW w:w="675" w:type="dxa"/>
          </w:tcPr>
          <w:p w:rsidR="00810921" w:rsidRPr="009C4CA8" w:rsidRDefault="00810921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CA8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828" w:type="dxa"/>
          </w:tcPr>
          <w:p w:rsidR="00810921" w:rsidRPr="009C4CA8" w:rsidRDefault="00810921" w:rsidP="00667BD1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9C4CA8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9C4CA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C4CA8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9C4CA8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C4CA8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9C4CA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C4CA8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9C4CA8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C4CA8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9C4CA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C4CA8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7654" w:type="dxa"/>
          </w:tcPr>
          <w:p w:rsidR="00810921" w:rsidRPr="009C4CA8" w:rsidRDefault="00810921" w:rsidP="00667BD1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9C4CA8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9C4CA8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9C4CA8">
              <w:rPr>
                <w:rFonts w:ascii="GHEA Grapalat" w:hAnsi="GHEA Grapalat" w:cs="Sylfaen"/>
                <w:b/>
                <w:lang w:val="hy-AM"/>
              </w:rPr>
              <w:t>բովանդակությունը</w:t>
            </w:r>
          </w:p>
        </w:tc>
        <w:tc>
          <w:tcPr>
            <w:tcW w:w="3119" w:type="dxa"/>
          </w:tcPr>
          <w:p w:rsidR="00810921" w:rsidRPr="009C4CA8" w:rsidRDefault="00810921" w:rsidP="00667BD1">
            <w:pPr>
              <w:spacing w:line="312" w:lineRule="auto"/>
              <w:jc w:val="center"/>
              <w:rPr>
                <w:rFonts w:ascii="GHEA Grapalat" w:hAnsi="GHEA Grapalat"/>
                <w:lang w:val="hy-AM"/>
              </w:rPr>
            </w:pPr>
            <w:r w:rsidRPr="009C4CA8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</w:tr>
      <w:tr w:rsidR="00810921" w:rsidRPr="009C4CA8" w:rsidTr="00115AC2">
        <w:tc>
          <w:tcPr>
            <w:tcW w:w="675" w:type="dxa"/>
          </w:tcPr>
          <w:p w:rsidR="00810921" w:rsidRPr="009C4CA8" w:rsidRDefault="00810921" w:rsidP="0081092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828" w:type="dxa"/>
          </w:tcPr>
          <w:p w:rsidR="00810921" w:rsidRPr="009C4CA8" w:rsidRDefault="00BD587C" w:rsidP="0081092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CA8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7654" w:type="dxa"/>
          </w:tcPr>
          <w:p w:rsidR="00810921" w:rsidRPr="009C4CA8" w:rsidRDefault="00BD587C" w:rsidP="0081092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CA8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119" w:type="dxa"/>
          </w:tcPr>
          <w:p w:rsidR="00810921" w:rsidRPr="009C4CA8" w:rsidRDefault="00BD587C" w:rsidP="0081092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CA8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</w:tr>
      <w:tr w:rsidR="00810921" w:rsidRPr="0095325F" w:rsidTr="00115AC2">
        <w:tc>
          <w:tcPr>
            <w:tcW w:w="675" w:type="dxa"/>
          </w:tcPr>
          <w:p w:rsidR="00810921" w:rsidRPr="009C4CA8" w:rsidRDefault="00344D11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CA8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828" w:type="dxa"/>
          </w:tcPr>
          <w:p w:rsidR="00810921" w:rsidRPr="009C4CA8" w:rsidRDefault="00344D11" w:rsidP="00BF72C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9C4CA8">
              <w:rPr>
                <w:rFonts w:ascii="GHEA Grapalat" w:hAnsi="GHEA Grapalat"/>
                <w:lang w:val="hy-AM"/>
              </w:rPr>
              <w:t>Տնտեսական զարգացման և ներդրումների նախարարություն</w:t>
            </w:r>
          </w:p>
          <w:p w:rsidR="00344D11" w:rsidRPr="009C4CA8" w:rsidRDefault="00344D11" w:rsidP="00BF72C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9C4CA8">
              <w:rPr>
                <w:rFonts w:ascii="GHEA Grapalat" w:hAnsi="GHEA Grapalat"/>
                <w:lang w:val="hy-AM"/>
              </w:rPr>
              <w:t>24.01.2019թ. թիվ 01/399-19 գրություն</w:t>
            </w:r>
          </w:p>
        </w:tc>
        <w:tc>
          <w:tcPr>
            <w:tcW w:w="7654" w:type="dxa"/>
          </w:tcPr>
          <w:p w:rsidR="00810921" w:rsidRDefault="00344D11" w:rsidP="00344D1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9C4CA8"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Pr="009C4CA8">
              <w:rPr>
                <w:rFonts w:ascii="GHEA Grapalat" w:hAnsi="GHEA Grapalat"/>
                <w:lang w:val="hy-AM"/>
              </w:rPr>
              <w:t>Համաձայն «Նորմատիվ իրավական ակտերի մասին» ՀՀ օրենքի 11-րդ հոդվածի՝ նորմատիվ իրավական ակտի վավերապայման է հանդիսանում դրա բնույթի մասին նշումը,</w:t>
            </w:r>
            <w:r w:rsidRPr="009C4C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մինչդեռ </w:t>
            </w:r>
            <w:r w:rsidRPr="009C4CA8">
              <w:rPr>
                <w:rFonts w:ascii="GHEA Grapalat" w:hAnsi="GHEA Grapalat"/>
                <w:lang w:val="hy-AM"/>
              </w:rPr>
              <w:t>Նախագծի համապատասխան տողում նշված չէ իրավական ակտի բնույթը, իսկ նույն օրենքի 2-րդ հոդվածի 1-ին մասի 1-ին կետի համաձայն՝ «</w:t>
            </w:r>
            <w:r w:rsidRPr="009C4CA8">
              <w:rPr>
                <w:rFonts w:ascii="GHEA Grapalat" w:eastAsia="Calibri" w:hAnsi="GHEA Grapalat"/>
                <w:bCs/>
                <w:color w:val="000000"/>
                <w:shd w:val="clear" w:color="auto" w:fill="FFFFFF"/>
                <w:lang w:val="hy-AM"/>
              </w:rPr>
              <w:t>նորմատիվ իրավական ակտը</w:t>
            </w:r>
            <w:r w:rsidRPr="009C4CA8">
              <w:rPr>
                <w:rFonts w:ascii="Calibri" w:eastAsia="Calibri" w:hAnsi="Calibri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9C4CA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Հայաստանի Հանրապետության ժողովրդի, ինչպես նաև Սահմանադրությամբ նախատեսված մարմինների կամ պաշտոնատար անձանց ընդունած գրավոր իրավական ակտ է, որը պարունակում է վարքագծի պարտադիր կանոններ անորոշ թվով անձանց համար</w:t>
            </w:r>
            <w:r w:rsidRPr="009C4CA8">
              <w:rPr>
                <w:rFonts w:ascii="GHEA Grapalat" w:hAnsi="GHEA Grapalat"/>
                <w:lang w:val="hy-AM"/>
              </w:rPr>
              <w:t>», իսկ համաձայն նույն հոդվածի 1-ին մասի 5-րդ կետի՝ «</w:t>
            </w:r>
            <w:r w:rsidRPr="009C4CA8">
              <w:rPr>
                <w:rFonts w:ascii="GHEA Grapalat" w:eastAsia="Calibri" w:hAnsi="GHEA Grapalat"/>
                <w:bCs/>
                <w:color w:val="000000"/>
                <w:shd w:val="clear" w:color="auto" w:fill="FFFFFF"/>
                <w:lang w:val="hy-AM"/>
              </w:rPr>
              <w:t>անհատական իրավական ակտը</w:t>
            </w:r>
            <w:r w:rsidRPr="009C4CA8">
              <w:rPr>
                <w:rFonts w:ascii="Calibri" w:eastAsia="Calibri" w:hAnsi="Calibri" w:cs="Calibri"/>
                <w:color w:val="000000"/>
                <w:shd w:val="clear" w:color="auto" w:fill="FFFFFF"/>
                <w:lang w:val="hy-AM"/>
              </w:rPr>
              <w:t> </w:t>
            </w:r>
            <w:r w:rsidRPr="009C4CA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նորմատիվ իրավական ակտի հիման վրա և դրան համապատասխան ընդունված գրավոր իրավական ակտ է, որը սահմանում է վարքագծի կանոն կամ առաջացնում է փաստական </w:t>
            </w:r>
            <w:r w:rsidRPr="009C4CA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lastRenderedPageBreak/>
              <w:t>հետևանքներ և վերաբերում է միայն դրանում անհատապես նշված անձի կամ անձանց</w:t>
            </w:r>
            <w:r w:rsidRPr="009C4CA8">
              <w:rPr>
                <w:rFonts w:ascii="GHEA Grapalat" w:hAnsi="GHEA Grapalat"/>
                <w:lang w:val="hy-AM"/>
              </w:rPr>
              <w:t>»։ Նախագծի բովանդակությունից բխում է, որ այն կրում է անհատական</w:t>
            </w:r>
            <w:r w:rsidRPr="009C4CA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C4CA8">
              <w:rPr>
                <w:rFonts w:ascii="GHEA Grapalat" w:hAnsi="GHEA Grapalat"/>
                <w:lang w:val="hy-AM"/>
              </w:rPr>
              <w:t>բնույթ, ուստի առաջարկում ենք Նախագծի բնույթի մասին նշումը համապատասխանեցնել վերոնշյալ հոդվածներին։</w:t>
            </w:r>
          </w:p>
          <w:p w:rsidR="00115AC2" w:rsidRPr="00115AC2" w:rsidRDefault="00115AC2" w:rsidP="00344D11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344D11" w:rsidRPr="009C4CA8" w:rsidRDefault="00344D11" w:rsidP="00344D11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CA8">
              <w:rPr>
                <w:rFonts w:ascii="GHEA Grapalat" w:hAnsi="GHEA Grapalat"/>
                <w:lang w:val="hy-AM"/>
              </w:rPr>
              <w:t xml:space="preserve">2. </w:t>
            </w:r>
            <w:r w:rsidR="006D182F" w:rsidRPr="009C4CA8">
              <w:rPr>
                <w:rFonts w:ascii="GHEA Grapalat" w:hAnsi="GHEA Grapalat"/>
                <w:lang w:val="hy-AM"/>
              </w:rPr>
              <w:t>Նախագծի նախաբանում «Պետական կառավարչական հիմնարկների մասին» Հայաստանի Հանրապետության օրենքի 4-րդ հոդվածի փոխարեն հղում կատարել «Կառավարչական իրավահարաբերությունների կարգավորման մասին» ՀՀ օրենքի 5-րդ հոդվածի 5-րդ մասին:</w:t>
            </w:r>
          </w:p>
        </w:tc>
        <w:tc>
          <w:tcPr>
            <w:tcW w:w="3119" w:type="dxa"/>
          </w:tcPr>
          <w:p w:rsidR="00810921" w:rsidRPr="009C4CA8" w:rsidRDefault="00344D11" w:rsidP="00812A1B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C4CA8">
              <w:rPr>
                <w:rFonts w:ascii="GHEA Grapalat" w:hAnsi="GHEA Grapalat"/>
                <w:lang w:val="hy-AM"/>
              </w:rPr>
              <w:lastRenderedPageBreak/>
              <w:t>1. Ընդունվել է, Նախագիծը խմբագրվել է:</w:t>
            </w: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D56B4" w:rsidRPr="009C4CA8" w:rsidRDefault="003D56B4" w:rsidP="00812A1B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C4CA8">
              <w:rPr>
                <w:rFonts w:ascii="GHEA Grapalat" w:hAnsi="GHEA Grapalat"/>
                <w:lang w:val="hy-AM"/>
              </w:rPr>
              <w:t>2. Ընդունվել է, Նախագիծը խմբագրվել է:</w:t>
            </w:r>
          </w:p>
        </w:tc>
      </w:tr>
      <w:tr w:rsidR="00BD587C" w:rsidRPr="009C4CA8" w:rsidTr="00115AC2">
        <w:tc>
          <w:tcPr>
            <w:tcW w:w="675" w:type="dxa"/>
          </w:tcPr>
          <w:p w:rsidR="00BD587C" w:rsidRPr="009C4CA8" w:rsidRDefault="00344D11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CA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3828" w:type="dxa"/>
          </w:tcPr>
          <w:p w:rsidR="00344D11" w:rsidRPr="00923ED2" w:rsidRDefault="00344D11" w:rsidP="0095325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23ED2">
              <w:rPr>
                <w:rFonts w:ascii="GHEA Grapalat" w:hAnsi="GHEA Grapalat"/>
                <w:lang w:val="hy-AM"/>
              </w:rPr>
              <w:t>Ֆինանսների նախարարություն</w:t>
            </w:r>
            <w:r w:rsidR="009C4CA8" w:rsidRPr="00923ED2">
              <w:rPr>
                <w:rFonts w:ascii="GHEA Grapalat" w:hAnsi="GHEA Grapalat"/>
                <w:lang w:val="hy-AM"/>
              </w:rPr>
              <w:t xml:space="preserve"> 08</w:t>
            </w:r>
            <w:r w:rsidRPr="00923ED2">
              <w:rPr>
                <w:rFonts w:ascii="GHEA Grapalat" w:hAnsi="GHEA Grapalat"/>
                <w:lang w:val="hy-AM"/>
              </w:rPr>
              <w:t xml:space="preserve">.02.2019թ. թիվ </w:t>
            </w:r>
            <w:r w:rsidR="009C4CA8" w:rsidRPr="00923ED2">
              <w:rPr>
                <w:rFonts w:ascii="GHEA Grapalat" w:hAnsi="GHEA Grapalat"/>
                <w:color w:val="000000"/>
                <w:lang w:val="hy-AM"/>
              </w:rPr>
              <w:t xml:space="preserve">01/11-1/1752-19  </w:t>
            </w:r>
            <w:r w:rsidRPr="00923ED2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7654" w:type="dxa"/>
          </w:tcPr>
          <w:p w:rsidR="00BD587C" w:rsidRPr="00115AC2" w:rsidRDefault="009C4CA8" w:rsidP="00BF72C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115AC2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119" w:type="dxa"/>
          </w:tcPr>
          <w:p w:rsidR="00BD587C" w:rsidRPr="00115AC2" w:rsidRDefault="009C4CA8" w:rsidP="00BF72C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115AC2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</w:tr>
      <w:tr w:rsidR="00BD587C" w:rsidRPr="0095325F" w:rsidTr="00115AC2">
        <w:tc>
          <w:tcPr>
            <w:tcW w:w="675" w:type="dxa"/>
          </w:tcPr>
          <w:p w:rsidR="00BD587C" w:rsidRPr="009C4CA8" w:rsidRDefault="00977DB3" w:rsidP="00BF72C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CA8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828" w:type="dxa"/>
          </w:tcPr>
          <w:p w:rsidR="0095325F" w:rsidRPr="00173E9E" w:rsidRDefault="00977DB3" w:rsidP="0095325F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bookmarkStart w:id="0" w:name="_GoBack"/>
            <w:r w:rsidRPr="00173E9E">
              <w:rPr>
                <w:rFonts w:ascii="GHEA Grapalat" w:hAnsi="GHEA Grapalat"/>
                <w:lang w:val="hy-AM"/>
              </w:rPr>
              <w:t>Արդարադատության նախարարություն</w:t>
            </w:r>
            <w:r w:rsidR="0095325F" w:rsidRPr="00173E9E">
              <w:rPr>
                <w:rFonts w:ascii="GHEA Grapalat" w:hAnsi="GHEA Grapalat"/>
                <w:lang w:val="en-US"/>
              </w:rPr>
              <w:t xml:space="preserve"> 13.</w:t>
            </w:r>
            <w:r w:rsidRPr="00173E9E">
              <w:rPr>
                <w:rFonts w:ascii="GHEA Grapalat" w:hAnsi="GHEA Grapalat"/>
                <w:lang w:val="hy-AM"/>
              </w:rPr>
              <w:t>02.2019թ.</w:t>
            </w:r>
            <w:r w:rsidR="0095325F" w:rsidRPr="00173E9E">
              <w:rPr>
                <w:rFonts w:ascii="GHEA Grapalat" w:hAnsi="GHEA Grapalat"/>
                <w:lang w:val="en-US"/>
              </w:rPr>
              <w:t xml:space="preserve"> </w:t>
            </w:r>
          </w:p>
          <w:p w:rsidR="00977DB3" w:rsidRPr="00923ED2" w:rsidRDefault="00977DB3" w:rsidP="0095325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173E9E">
              <w:rPr>
                <w:rFonts w:ascii="GHEA Grapalat" w:hAnsi="GHEA Grapalat"/>
                <w:lang w:val="hy-AM"/>
              </w:rPr>
              <w:t xml:space="preserve">թիվ  </w:t>
            </w:r>
            <w:r w:rsidR="0095325F" w:rsidRPr="00173E9E">
              <w:rPr>
                <w:rFonts w:ascii="GHEA Grapalat" w:hAnsi="GHEA Grapalat"/>
                <w:color w:val="000000"/>
                <w:lang w:val="hy-AM"/>
              </w:rPr>
              <w:t>01/14/2833-19</w:t>
            </w:r>
            <w:r w:rsidR="0095325F" w:rsidRPr="00173E9E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173E9E">
              <w:rPr>
                <w:rFonts w:ascii="GHEA Grapalat" w:hAnsi="GHEA Grapalat"/>
                <w:lang w:val="hy-AM"/>
              </w:rPr>
              <w:t xml:space="preserve"> գրություն</w:t>
            </w:r>
            <w:bookmarkEnd w:id="0"/>
          </w:p>
        </w:tc>
        <w:tc>
          <w:tcPr>
            <w:tcW w:w="7654" w:type="dxa"/>
          </w:tcPr>
          <w:p w:rsidR="00BD587C" w:rsidRPr="00115AC2" w:rsidRDefault="00115AC2" w:rsidP="00BF72C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115AC2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119" w:type="dxa"/>
          </w:tcPr>
          <w:p w:rsidR="00BD587C" w:rsidRPr="00115AC2" w:rsidRDefault="00115AC2" w:rsidP="00BF72CE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115AC2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</w:tr>
    </w:tbl>
    <w:p w:rsidR="008E0897" w:rsidRPr="009C4CA8" w:rsidRDefault="008E0897" w:rsidP="00263DAF">
      <w:pPr>
        <w:rPr>
          <w:rFonts w:ascii="GHEA Grapalat" w:hAnsi="GHEA Grapalat"/>
          <w:sz w:val="24"/>
          <w:szCs w:val="24"/>
          <w:lang w:val="hy-AM"/>
        </w:rPr>
      </w:pPr>
    </w:p>
    <w:sectPr w:rsidR="008E0897" w:rsidRPr="009C4CA8" w:rsidSect="00810921">
      <w:pgSz w:w="16838" w:h="11906" w:orient="landscape" w:code="9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F7"/>
    <w:rsid w:val="000D20C8"/>
    <w:rsid w:val="000F29B3"/>
    <w:rsid w:val="00115AC2"/>
    <w:rsid w:val="00173E9E"/>
    <w:rsid w:val="00174D31"/>
    <w:rsid w:val="00175A22"/>
    <w:rsid w:val="00263DAF"/>
    <w:rsid w:val="002E439B"/>
    <w:rsid w:val="00344D11"/>
    <w:rsid w:val="003D56B4"/>
    <w:rsid w:val="00403568"/>
    <w:rsid w:val="004F04A6"/>
    <w:rsid w:val="00523666"/>
    <w:rsid w:val="005F6A6B"/>
    <w:rsid w:val="00637E2C"/>
    <w:rsid w:val="006D182F"/>
    <w:rsid w:val="00785083"/>
    <w:rsid w:val="008051FA"/>
    <w:rsid w:val="00810921"/>
    <w:rsid w:val="00812A1B"/>
    <w:rsid w:val="008271BC"/>
    <w:rsid w:val="00827DF7"/>
    <w:rsid w:val="008E0897"/>
    <w:rsid w:val="00923ED2"/>
    <w:rsid w:val="0092584F"/>
    <w:rsid w:val="00926066"/>
    <w:rsid w:val="0095325F"/>
    <w:rsid w:val="00977DB3"/>
    <w:rsid w:val="009C4CA8"/>
    <w:rsid w:val="00A32A0D"/>
    <w:rsid w:val="00AA349E"/>
    <w:rsid w:val="00B82D3B"/>
    <w:rsid w:val="00BD587C"/>
    <w:rsid w:val="00BF72CE"/>
    <w:rsid w:val="00C85D44"/>
    <w:rsid w:val="00CD54BD"/>
    <w:rsid w:val="00D058F6"/>
    <w:rsid w:val="00D13456"/>
    <w:rsid w:val="00DC5BCE"/>
    <w:rsid w:val="00DF0B8B"/>
    <w:rsid w:val="00E2700B"/>
    <w:rsid w:val="00ED58B3"/>
    <w:rsid w:val="00F737A6"/>
    <w:rsid w:val="00F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109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10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https://mul2.gov.am/tasks/39729/oneclick/AMPOPATERT.docx?token=23f5c959812a95713eb2f26b47fa62a2</cp:keywords>
</cp:coreProperties>
</file>