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C3" w:rsidRPr="000D5699" w:rsidRDefault="00F40DC3" w:rsidP="004C4BF3">
      <w:pPr>
        <w:spacing w:after="0" w:line="360" w:lineRule="auto"/>
        <w:jc w:val="right"/>
        <w:rPr>
          <w:smallCaps/>
          <w:sz w:val="24"/>
          <w:szCs w:val="24"/>
        </w:rPr>
      </w:pPr>
      <w:r w:rsidRPr="000D5699">
        <w:rPr>
          <w:smallCaps/>
          <w:sz w:val="24"/>
          <w:szCs w:val="24"/>
        </w:rPr>
        <w:t>ՆԱԽԱԳԻԾ</w:t>
      </w:r>
    </w:p>
    <w:p w:rsidR="00F40DC3" w:rsidRPr="000D5699" w:rsidRDefault="00F40DC3" w:rsidP="004C4BF3">
      <w:pPr>
        <w:spacing w:after="0" w:line="360" w:lineRule="auto"/>
        <w:jc w:val="center"/>
        <w:rPr>
          <w:smallCaps/>
          <w:sz w:val="24"/>
          <w:szCs w:val="24"/>
        </w:rPr>
      </w:pPr>
    </w:p>
    <w:p w:rsidR="00F40DC3" w:rsidRPr="000D5699" w:rsidRDefault="00F40DC3" w:rsidP="004C4BF3">
      <w:pPr>
        <w:spacing w:after="0" w:line="360" w:lineRule="auto"/>
        <w:jc w:val="center"/>
        <w:rPr>
          <w:smallCaps/>
          <w:sz w:val="24"/>
          <w:szCs w:val="24"/>
        </w:rPr>
      </w:pPr>
      <w:r w:rsidRPr="000D5699">
        <w:rPr>
          <w:smallCaps/>
          <w:sz w:val="24"/>
          <w:szCs w:val="24"/>
        </w:rPr>
        <w:t xml:space="preserve">ՀԱՅԱՍՏԱՆԻ ՀԱՆՐԱՊԵՏՈՒԹՅԱՆ </w:t>
      </w:r>
      <w:r w:rsidR="0037594D" w:rsidRPr="000D5699">
        <w:rPr>
          <w:smallCaps/>
          <w:sz w:val="24"/>
          <w:szCs w:val="24"/>
        </w:rPr>
        <w:t>ԿԱՌԱՎԱՐՈՒԹՅՈՒ</w:t>
      </w:r>
      <w:r w:rsidRPr="000D5699">
        <w:rPr>
          <w:smallCaps/>
          <w:sz w:val="24"/>
          <w:szCs w:val="24"/>
        </w:rPr>
        <w:t xml:space="preserve">Ն </w:t>
      </w:r>
    </w:p>
    <w:p w:rsidR="00F40DC3" w:rsidRPr="000D5699" w:rsidRDefault="00F40DC3" w:rsidP="004C4BF3">
      <w:pPr>
        <w:spacing w:after="0" w:line="360" w:lineRule="auto"/>
        <w:jc w:val="center"/>
        <w:rPr>
          <w:smallCaps/>
          <w:sz w:val="24"/>
          <w:szCs w:val="24"/>
        </w:rPr>
      </w:pPr>
      <w:r w:rsidRPr="000D5699">
        <w:rPr>
          <w:smallCaps/>
          <w:sz w:val="24"/>
          <w:szCs w:val="24"/>
        </w:rPr>
        <w:t>ՈՐՈՇՈՒՄ</w:t>
      </w:r>
    </w:p>
    <w:p w:rsidR="00F40DC3" w:rsidRPr="000D5699" w:rsidRDefault="00F40DC3" w:rsidP="004C4BF3">
      <w:pPr>
        <w:tabs>
          <w:tab w:val="left" w:pos="3570"/>
        </w:tabs>
        <w:spacing w:after="0" w:line="360" w:lineRule="auto"/>
        <w:jc w:val="center"/>
        <w:rPr>
          <w:sz w:val="24"/>
          <w:szCs w:val="24"/>
        </w:rPr>
      </w:pPr>
      <w:r w:rsidRPr="000D5699">
        <w:rPr>
          <w:sz w:val="24"/>
          <w:szCs w:val="24"/>
        </w:rPr>
        <w:t xml:space="preserve">….. ……..-ի 2018 </w:t>
      </w:r>
      <w:proofErr w:type="spellStart"/>
      <w:r w:rsidRPr="000D5699">
        <w:rPr>
          <w:sz w:val="24"/>
          <w:szCs w:val="24"/>
        </w:rPr>
        <w:t>թվականի</w:t>
      </w:r>
      <w:proofErr w:type="spellEnd"/>
      <w:r w:rsidRPr="000D5699">
        <w:rPr>
          <w:sz w:val="24"/>
          <w:szCs w:val="24"/>
        </w:rPr>
        <w:t xml:space="preserve"> </w:t>
      </w:r>
      <w:r w:rsidR="007F29F5" w:rsidRPr="000D5699">
        <w:rPr>
          <w:sz w:val="24"/>
          <w:szCs w:val="24"/>
        </w:rPr>
        <w:t>N</w:t>
      </w:r>
      <w:r w:rsidRPr="000D5699">
        <w:rPr>
          <w:sz w:val="24"/>
          <w:szCs w:val="24"/>
        </w:rPr>
        <w:t xml:space="preserve"> ….</w:t>
      </w:r>
      <w:r w:rsidR="007446BC" w:rsidRPr="000D5699">
        <w:rPr>
          <w:sz w:val="24"/>
          <w:szCs w:val="24"/>
        </w:rPr>
        <w:t>Ն</w:t>
      </w:r>
    </w:p>
    <w:p w:rsidR="007446BC" w:rsidRPr="000D5699" w:rsidRDefault="007446BC" w:rsidP="004C4BF3">
      <w:pPr>
        <w:tabs>
          <w:tab w:val="left" w:pos="3570"/>
        </w:tabs>
        <w:spacing w:after="0" w:line="360" w:lineRule="auto"/>
        <w:rPr>
          <w:sz w:val="24"/>
          <w:szCs w:val="24"/>
        </w:rPr>
      </w:pPr>
    </w:p>
    <w:p w:rsidR="007446BC" w:rsidRPr="000D5699" w:rsidRDefault="007446BC" w:rsidP="005C083E">
      <w:pPr>
        <w:spacing w:after="0" w:line="360" w:lineRule="auto"/>
        <w:jc w:val="center"/>
        <w:rPr>
          <w:rFonts w:eastAsia="Times New Roman" w:cs="Arial"/>
          <w:spacing w:val="-8"/>
          <w:sz w:val="24"/>
          <w:szCs w:val="24"/>
          <w:lang w:eastAsia="ru-RU"/>
        </w:rPr>
      </w:pPr>
      <w:r w:rsidRPr="000D5699">
        <w:rPr>
          <w:rFonts w:eastAsia="Times New Roman" w:cs="Sylfaen"/>
          <w:spacing w:val="-8"/>
          <w:sz w:val="24"/>
          <w:szCs w:val="24"/>
          <w:lang w:val="fr-FR" w:eastAsia="ru-RU"/>
        </w:rPr>
        <w:t>ՀԱՅԱՍՏԱՆԻ</w:t>
      </w:r>
      <w:r w:rsidRPr="000D5699">
        <w:rPr>
          <w:rFonts w:eastAsia="Times New Roman" w:cs="Arial Armenian"/>
          <w:spacing w:val="-8"/>
          <w:sz w:val="24"/>
          <w:szCs w:val="24"/>
          <w:lang w:val="fr-FR" w:eastAsia="ru-RU"/>
        </w:rPr>
        <w:t xml:space="preserve"> </w:t>
      </w:r>
      <w:r w:rsidRPr="000D5699">
        <w:rPr>
          <w:rFonts w:eastAsia="Times New Roman" w:cs="Sylfaen"/>
          <w:spacing w:val="-8"/>
          <w:sz w:val="24"/>
          <w:szCs w:val="24"/>
          <w:lang w:val="fr-FR" w:eastAsia="ru-RU"/>
        </w:rPr>
        <w:t>ՀԱՆՐԱՊԵ</w:t>
      </w:r>
      <w:r w:rsidRPr="000D5699">
        <w:rPr>
          <w:rFonts w:eastAsia="Times New Roman" w:cs="Sylfaen"/>
          <w:spacing w:val="-8"/>
          <w:sz w:val="24"/>
          <w:szCs w:val="24"/>
          <w:lang w:val="fr-FR" w:eastAsia="ru-RU"/>
        </w:rPr>
        <w:softHyphen/>
        <w:t>ՏՈՒԹՅԱՆ</w:t>
      </w:r>
      <w:r w:rsidRPr="000D5699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="007F210B" w:rsidRPr="000D5699">
        <w:rPr>
          <w:rFonts w:eastAsia="Times New Roman" w:cs="Arial"/>
          <w:spacing w:val="-8"/>
          <w:sz w:val="24"/>
          <w:szCs w:val="24"/>
          <w:lang w:eastAsia="ru-RU"/>
        </w:rPr>
        <w:t>ԿԱՌԱՎԱՐՈՒ</w:t>
      </w:r>
      <w:r w:rsidR="007F210B" w:rsidRPr="000D5699">
        <w:rPr>
          <w:rFonts w:eastAsia="Times New Roman" w:cs="Arial"/>
          <w:spacing w:val="-8"/>
          <w:sz w:val="24"/>
          <w:szCs w:val="24"/>
          <w:lang w:eastAsia="ru-RU"/>
        </w:rPr>
        <w:softHyphen/>
        <w:t>ԹՅԱՆ</w:t>
      </w:r>
      <w:r w:rsidR="007F210B" w:rsidRPr="000D5699">
        <w:rPr>
          <w:rFonts w:eastAsia="Times New Roman" w:cs="Sylfaen"/>
          <w:spacing w:val="-8"/>
          <w:sz w:val="24"/>
          <w:szCs w:val="24"/>
          <w:lang w:eastAsia="ru-RU"/>
        </w:rPr>
        <w:t xml:space="preserve"> ՄԻ ՇԱՐՔ </w:t>
      </w:r>
      <w:r w:rsidR="007F210B" w:rsidRPr="000D5699">
        <w:rPr>
          <w:rFonts w:eastAsia="Times New Roman" w:cs="Arial"/>
          <w:spacing w:val="-8"/>
          <w:sz w:val="24"/>
          <w:szCs w:val="24"/>
          <w:lang w:eastAsia="ru-RU"/>
        </w:rPr>
        <w:t>ՈՐՈՇՈՒՄՆԵՐ</w:t>
      </w:r>
      <w:r w:rsidR="007F210B" w:rsidRPr="000D5699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0D5699">
        <w:rPr>
          <w:rFonts w:eastAsia="Times New Roman" w:cs="Arial"/>
          <w:spacing w:val="-8"/>
          <w:sz w:val="24"/>
          <w:szCs w:val="24"/>
          <w:lang w:eastAsia="ru-RU"/>
        </w:rPr>
        <w:t>ՈՒԺԸ</w:t>
      </w:r>
      <w:r w:rsidRPr="000D5699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0D5699">
        <w:rPr>
          <w:rFonts w:eastAsia="Times New Roman" w:cs="Arial"/>
          <w:spacing w:val="-8"/>
          <w:sz w:val="24"/>
          <w:szCs w:val="24"/>
          <w:lang w:eastAsia="ru-RU"/>
        </w:rPr>
        <w:t>ԿՈՐՑՐԱԾ</w:t>
      </w:r>
      <w:r w:rsidR="00C94545" w:rsidRPr="000D5699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0D5699">
        <w:rPr>
          <w:rFonts w:eastAsia="Times New Roman" w:cs="Arial"/>
          <w:spacing w:val="-8"/>
          <w:sz w:val="24"/>
          <w:szCs w:val="24"/>
          <w:lang w:eastAsia="ru-RU"/>
        </w:rPr>
        <w:t>ՃԱՆԱՉԵԼՈՒ</w:t>
      </w:r>
      <w:r w:rsidRPr="000D5699">
        <w:rPr>
          <w:rFonts w:eastAsia="Times New Roman" w:cs="Sylfaen"/>
          <w:spacing w:val="-8"/>
          <w:sz w:val="24"/>
          <w:szCs w:val="24"/>
          <w:lang w:eastAsia="ru-RU"/>
        </w:rPr>
        <w:t xml:space="preserve"> </w:t>
      </w:r>
      <w:r w:rsidRPr="000D5699">
        <w:rPr>
          <w:rFonts w:eastAsia="Times New Roman" w:cs="Arial"/>
          <w:spacing w:val="-8"/>
          <w:sz w:val="24"/>
          <w:szCs w:val="24"/>
          <w:lang w:eastAsia="ru-RU"/>
        </w:rPr>
        <w:t>ՄԱՍԻՆ</w:t>
      </w:r>
    </w:p>
    <w:p w:rsidR="004C4BF3" w:rsidRPr="000D5699" w:rsidRDefault="004C4BF3" w:rsidP="004C4BF3">
      <w:pPr>
        <w:tabs>
          <w:tab w:val="left" w:pos="3570"/>
        </w:tabs>
        <w:spacing w:after="0" w:line="360" w:lineRule="auto"/>
        <w:rPr>
          <w:sz w:val="24"/>
          <w:szCs w:val="24"/>
        </w:rPr>
      </w:pPr>
    </w:p>
    <w:p w:rsidR="007446BC" w:rsidRPr="000D5699" w:rsidRDefault="001026A8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proofErr w:type="spellStart"/>
      <w:proofErr w:type="gramStart"/>
      <w:r w:rsidRPr="000D5699">
        <w:rPr>
          <w:rFonts w:ascii="GHEA Grapalat" w:hAnsi="GHEA Grapalat"/>
        </w:rPr>
        <w:t>Հիմք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ընդունելով</w:t>
      </w:r>
      <w:proofErr w:type="spellEnd"/>
      <w:r w:rsidRPr="000D5699">
        <w:rPr>
          <w:rFonts w:ascii="GHEA Grapalat" w:hAnsi="GHEA Grapalat"/>
        </w:rPr>
        <w:t xml:space="preserve"> «</w:t>
      </w:r>
      <w:proofErr w:type="spellStart"/>
      <w:r w:rsidR="00D53DA9" w:rsidRPr="000D5699">
        <w:rPr>
          <w:rFonts w:ascii="GHEA Grapalat" w:hAnsi="GHEA Grapalat"/>
        </w:rPr>
        <w:t>Նորմատիվ</w:t>
      </w:r>
      <w:proofErr w:type="spellEnd"/>
      <w:r w:rsidR="00D53DA9" w:rsidRPr="000D5699">
        <w:rPr>
          <w:rFonts w:ascii="GHEA Grapalat" w:hAnsi="GHEA Grapalat"/>
        </w:rPr>
        <w:t xml:space="preserve"> </w:t>
      </w:r>
      <w:proofErr w:type="spellStart"/>
      <w:r w:rsidR="00D53DA9" w:rsidRPr="000D5699">
        <w:rPr>
          <w:rFonts w:ascii="GHEA Grapalat" w:hAnsi="GHEA Grapalat"/>
        </w:rPr>
        <w:t>ի</w:t>
      </w:r>
      <w:r w:rsidRPr="000D5699">
        <w:rPr>
          <w:rFonts w:ascii="GHEA Grapalat" w:hAnsi="GHEA Grapalat"/>
        </w:rPr>
        <w:t>րավական</w:t>
      </w:r>
      <w:proofErr w:type="spellEnd"/>
      <w:r w:rsidR="0068051E" w:rsidRPr="000D5699">
        <w:rPr>
          <w:rFonts w:ascii="GHEA Grapalat" w:hAnsi="GHEA Grapalat"/>
        </w:rPr>
        <w:t xml:space="preserve"> </w:t>
      </w:r>
      <w:proofErr w:type="spellStart"/>
      <w:r w:rsidR="0068051E" w:rsidRPr="000D5699">
        <w:rPr>
          <w:rFonts w:ascii="GHEA Grapalat" w:hAnsi="GHEA Grapalat"/>
        </w:rPr>
        <w:t>ա</w:t>
      </w:r>
      <w:r w:rsidRPr="000D5699">
        <w:rPr>
          <w:rFonts w:ascii="GHEA Grapalat" w:hAnsi="GHEA Grapalat"/>
        </w:rPr>
        <w:t>կտերի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մասին</w:t>
      </w:r>
      <w:proofErr w:type="spellEnd"/>
      <w:r w:rsidRPr="000D5699">
        <w:rPr>
          <w:rFonts w:ascii="GHEA Grapalat" w:hAnsi="GHEA Grapalat"/>
        </w:rPr>
        <w:t xml:space="preserve">» </w:t>
      </w:r>
      <w:bookmarkStart w:id="0" w:name="_GoBack"/>
      <w:bookmarkEnd w:id="0"/>
      <w:proofErr w:type="spellStart"/>
      <w:r w:rsidR="00D53DA9" w:rsidRPr="000D5699">
        <w:rPr>
          <w:rFonts w:ascii="GHEA Grapalat" w:hAnsi="GHEA Grapalat"/>
        </w:rPr>
        <w:t>օրենքի</w:t>
      </w:r>
      <w:proofErr w:type="spellEnd"/>
      <w:r w:rsidR="00D17055">
        <w:rPr>
          <w:rFonts w:ascii="GHEA Grapalat" w:hAnsi="GHEA Grapalat"/>
        </w:rPr>
        <w:t xml:space="preserve"> 36-րդ </w:t>
      </w:r>
      <w:proofErr w:type="spellStart"/>
      <w:r w:rsidR="00D17055">
        <w:rPr>
          <w:rFonts w:ascii="GHEA Grapalat" w:hAnsi="GHEA Grapalat"/>
        </w:rPr>
        <w:t>հոդվածի</w:t>
      </w:r>
      <w:proofErr w:type="spellEnd"/>
      <w:r w:rsidR="00D17055">
        <w:rPr>
          <w:rFonts w:ascii="GHEA Grapalat" w:hAnsi="GHEA Grapalat"/>
        </w:rPr>
        <w:t xml:space="preserve"> 1-ին </w:t>
      </w:r>
      <w:proofErr w:type="spellStart"/>
      <w:r w:rsidR="00D17055">
        <w:rPr>
          <w:rFonts w:ascii="GHEA Grapalat" w:hAnsi="GHEA Grapalat"/>
        </w:rPr>
        <w:t>մասի</w:t>
      </w:r>
      <w:proofErr w:type="spellEnd"/>
      <w:r w:rsidR="00D17055">
        <w:rPr>
          <w:rFonts w:ascii="GHEA Grapalat" w:hAnsi="GHEA Grapalat"/>
        </w:rPr>
        <w:t xml:space="preserve"> 1-ին </w:t>
      </w:r>
      <w:proofErr w:type="spellStart"/>
      <w:r w:rsidR="00D17055">
        <w:rPr>
          <w:rFonts w:ascii="GHEA Grapalat" w:hAnsi="GHEA Grapalat"/>
        </w:rPr>
        <w:t>կետը</w:t>
      </w:r>
      <w:proofErr w:type="spellEnd"/>
      <w:r w:rsidR="00D17055">
        <w:rPr>
          <w:rFonts w:ascii="GHEA Grapalat" w:hAnsi="GHEA Grapalat"/>
        </w:rPr>
        <w:t xml:space="preserve"> և</w:t>
      </w:r>
      <w:r w:rsidR="00D53DA9" w:rsidRPr="000D5699">
        <w:rPr>
          <w:rFonts w:ascii="GHEA Grapalat" w:hAnsi="GHEA Grapalat"/>
        </w:rPr>
        <w:t xml:space="preserve"> </w:t>
      </w:r>
      <w:r w:rsidR="00D53DA9" w:rsidRPr="00E6029A">
        <w:rPr>
          <w:rFonts w:ascii="GHEA Grapalat" w:hAnsi="GHEA Grapalat"/>
        </w:rPr>
        <w:t>37</w:t>
      </w:r>
      <w:r w:rsidR="001E5939" w:rsidRPr="00E6029A">
        <w:rPr>
          <w:rFonts w:ascii="GHEA Grapalat" w:hAnsi="GHEA Grapalat"/>
        </w:rPr>
        <w:t xml:space="preserve">-րդ </w:t>
      </w:r>
      <w:proofErr w:type="spellStart"/>
      <w:r w:rsidR="001E5939" w:rsidRPr="00E6029A">
        <w:rPr>
          <w:rFonts w:ascii="GHEA Grapalat" w:hAnsi="GHEA Grapalat"/>
        </w:rPr>
        <w:t>հոդվածի</w:t>
      </w:r>
      <w:proofErr w:type="spellEnd"/>
      <w:r w:rsidR="001E5939" w:rsidRPr="00E6029A">
        <w:rPr>
          <w:rFonts w:ascii="GHEA Grapalat" w:hAnsi="GHEA Grapalat"/>
        </w:rPr>
        <w:t xml:space="preserve"> 1-ին </w:t>
      </w:r>
      <w:proofErr w:type="spellStart"/>
      <w:r w:rsidR="001E5939" w:rsidRPr="00E6029A">
        <w:rPr>
          <w:rFonts w:ascii="GHEA Grapalat" w:hAnsi="GHEA Grapalat"/>
        </w:rPr>
        <w:t>մաս</w:t>
      </w:r>
      <w:r w:rsidR="00D53DA9" w:rsidRPr="00E6029A">
        <w:rPr>
          <w:rFonts w:ascii="GHEA Grapalat" w:hAnsi="GHEA Grapalat"/>
        </w:rPr>
        <w:t>ը</w:t>
      </w:r>
      <w:proofErr w:type="spellEnd"/>
      <w:r w:rsidRPr="00E6029A">
        <w:rPr>
          <w:rFonts w:ascii="GHEA Grapalat" w:hAnsi="GHEA Grapalat"/>
        </w:rPr>
        <w:t>՝</w:t>
      </w:r>
      <w:r w:rsidRPr="000D5699">
        <w:rPr>
          <w:rFonts w:ascii="GHEA Grapalat" w:hAnsi="GHEA Grapalat"/>
        </w:rPr>
        <w:t xml:space="preserve"> </w:t>
      </w:r>
      <w:proofErr w:type="spellStart"/>
      <w:r w:rsidR="00AF3EBB" w:rsidRPr="000D5699">
        <w:rPr>
          <w:rFonts w:ascii="GHEA Grapalat" w:hAnsi="GHEA Grapalat"/>
        </w:rPr>
        <w:t>Հ</w:t>
      </w:r>
      <w:r w:rsidRPr="000D5699">
        <w:rPr>
          <w:rFonts w:ascii="GHEA Grapalat" w:hAnsi="GHEA Grapalat"/>
        </w:rPr>
        <w:t>այաստանի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="00AF3EBB" w:rsidRPr="000D5699">
        <w:rPr>
          <w:rFonts w:ascii="GHEA Grapalat" w:hAnsi="GHEA Grapalat"/>
        </w:rPr>
        <w:t>Հ</w:t>
      </w:r>
      <w:r w:rsidRPr="000D5699">
        <w:rPr>
          <w:rFonts w:ascii="GHEA Grapalat" w:hAnsi="GHEA Grapalat"/>
        </w:rPr>
        <w:t>անրապետության</w:t>
      </w:r>
      <w:proofErr w:type="spellEnd"/>
      <w:r w:rsidR="00AF3EBB" w:rsidRPr="000D5699">
        <w:rPr>
          <w:rFonts w:ascii="GHEA Grapalat" w:hAnsi="GHEA Grapalat"/>
        </w:rPr>
        <w:t xml:space="preserve"> </w:t>
      </w:r>
      <w:proofErr w:type="spellStart"/>
      <w:r w:rsidR="00AF3EBB" w:rsidRPr="000D5699">
        <w:rPr>
          <w:rFonts w:ascii="GHEA Grapalat" w:hAnsi="GHEA Grapalat"/>
        </w:rPr>
        <w:t>կառավարությունը</w:t>
      </w:r>
      <w:proofErr w:type="spellEnd"/>
      <w:r w:rsidR="00AF3EBB" w:rsidRPr="000D5699">
        <w:rPr>
          <w:rFonts w:ascii="GHEA Grapalat" w:hAnsi="GHEA Grapalat"/>
        </w:rPr>
        <w:t xml:space="preserve"> </w:t>
      </w:r>
      <w:proofErr w:type="spellStart"/>
      <w:r w:rsidR="00AF3EBB" w:rsidRPr="000D5699">
        <w:rPr>
          <w:rFonts w:ascii="GHEA Grapalat" w:hAnsi="GHEA Grapalat"/>
        </w:rPr>
        <w:t>որոշում</w:t>
      </w:r>
      <w:proofErr w:type="spellEnd"/>
      <w:r w:rsidR="00AF3EBB" w:rsidRPr="000D5699">
        <w:rPr>
          <w:rFonts w:ascii="GHEA Grapalat" w:hAnsi="GHEA Grapalat"/>
        </w:rPr>
        <w:t xml:space="preserve"> է.</w:t>
      </w:r>
      <w:proofErr w:type="gramEnd"/>
      <w:r w:rsidR="00AF3EBB" w:rsidRPr="000D5699">
        <w:rPr>
          <w:rFonts w:ascii="GHEA Grapalat" w:hAnsi="GHEA Grapalat"/>
        </w:rPr>
        <w:t xml:space="preserve"> </w:t>
      </w:r>
    </w:p>
    <w:p w:rsidR="00D2051B" w:rsidRPr="000D5699" w:rsidRDefault="00D2051B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 xml:space="preserve">1. </w:t>
      </w:r>
      <w:proofErr w:type="spellStart"/>
      <w:r w:rsidR="0037594D" w:rsidRPr="000D5699">
        <w:rPr>
          <w:rFonts w:ascii="GHEA Grapalat" w:hAnsi="GHEA Grapalat"/>
        </w:rPr>
        <w:t>Ու</w:t>
      </w:r>
      <w:r w:rsidR="00AF3EBB" w:rsidRPr="000D5699">
        <w:rPr>
          <w:rFonts w:ascii="GHEA Grapalat" w:hAnsi="GHEA Grapalat"/>
        </w:rPr>
        <w:t>ժը</w:t>
      </w:r>
      <w:proofErr w:type="spellEnd"/>
      <w:r w:rsidR="00AF3EBB" w:rsidRPr="000D5699">
        <w:rPr>
          <w:rFonts w:ascii="GHEA Grapalat" w:hAnsi="GHEA Grapalat"/>
        </w:rPr>
        <w:t> </w:t>
      </w:r>
      <w:proofErr w:type="spellStart"/>
      <w:r w:rsidR="00AF3EBB" w:rsidRPr="000D5699">
        <w:rPr>
          <w:rFonts w:ascii="GHEA Grapalat" w:hAnsi="GHEA Grapalat"/>
        </w:rPr>
        <w:t>կորցրած</w:t>
      </w:r>
      <w:proofErr w:type="spellEnd"/>
      <w:r w:rsidR="00AF3EBB" w:rsidRPr="000D5699">
        <w:rPr>
          <w:rFonts w:ascii="GHEA Grapalat" w:hAnsi="GHEA Grapalat"/>
        </w:rPr>
        <w:t> </w:t>
      </w:r>
      <w:proofErr w:type="spellStart"/>
      <w:r w:rsidR="00AF3EBB" w:rsidRPr="000D5699">
        <w:rPr>
          <w:rFonts w:ascii="GHEA Grapalat" w:hAnsi="GHEA Grapalat"/>
        </w:rPr>
        <w:t>ճանաչել</w:t>
      </w:r>
      <w:proofErr w:type="spellEnd"/>
      <w:r w:rsidRPr="000D5699">
        <w:rPr>
          <w:rFonts w:ascii="GHEA Grapalat" w:hAnsi="GHEA Grapalat"/>
        </w:rPr>
        <w:t>՝</w:t>
      </w:r>
    </w:p>
    <w:p w:rsidR="00AF3EBB" w:rsidRPr="000D5699" w:rsidRDefault="00097964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>1</w:t>
      </w:r>
      <w:r w:rsidR="00D2051B" w:rsidRPr="000D5699">
        <w:rPr>
          <w:rFonts w:ascii="GHEA Grapalat" w:hAnsi="GHEA Grapalat"/>
        </w:rPr>
        <w:t xml:space="preserve">) </w:t>
      </w:r>
      <w:proofErr w:type="spellStart"/>
      <w:r w:rsidR="002919D6" w:rsidRPr="000D5699">
        <w:rPr>
          <w:rFonts w:ascii="GHEA Grapalat" w:hAnsi="GHEA Grapalat"/>
        </w:rPr>
        <w:t>Հայաստանի</w:t>
      </w:r>
      <w:proofErr w:type="spellEnd"/>
      <w:r w:rsidR="002919D6" w:rsidRPr="000D5699">
        <w:rPr>
          <w:rFonts w:ascii="GHEA Grapalat" w:hAnsi="GHEA Grapalat"/>
        </w:rPr>
        <w:t xml:space="preserve"> </w:t>
      </w:r>
      <w:proofErr w:type="spellStart"/>
      <w:r w:rsidR="002919D6" w:rsidRPr="000D5699">
        <w:rPr>
          <w:rFonts w:ascii="GHEA Grapalat" w:hAnsi="GHEA Grapalat"/>
        </w:rPr>
        <w:t>Հան</w:t>
      </w:r>
      <w:r w:rsidR="00F11529" w:rsidRPr="000D5699">
        <w:rPr>
          <w:rFonts w:ascii="GHEA Grapalat" w:hAnsi="GHEA Grapalat"/>
        </w:rPr>
        <w:t>րապե</w:t>
      </w:r>
      <w:r w:rsidR="00F11529" w:rsidRPr="000D5699">
        <w:rPr>
          <w:rFonts w:ascii="GHEA Grapalat" w:hAnsi="GHEA Grapalat"/>
        </w:rPr>
        <w:softHyphen/>
        <w:t>տության</w:t>
      </w:r>
      <w:proofErr w:type="spellEnd"/>
      <w:r w:rsidR="00F11529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կառավարու</w:t>
      </w:r>
      <w:r w:rsidR="00F11529" w:rsidRPr="000D5699">
        <w:rPr>
          <w:rFonts w:ascii="GHEA Grapalat" w:hAnsi="GHEA Grapalat"/>
        </w:rPr>
        <w:softHyphen/>
        <w:t>թյան</w:t>
      </w:r>
      <w:proofErr w:type="spellEnd"/>
      <w:r w:rsidR="00F11529" w:rsidRPr="000D5699">
        <w:rPr>
          <w:rFonts w:ascii="GHEA Grapalat" w:hAnsi="GHEA Grapalat"/>
        </w:rPr>
        <w:t xml:space="preserve"> 2013</w:t>
      </w:r>
      <w:r w:rsidR="002919D6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թվականի</w:t>
      </w:r>
      <w:proofErr w:type="spellEnd"/>
      <w:r w:rsidR="00F11529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օգոս</w:t>
      </w:r>
      <w:r w:rsidR="00F11529" w:rsidRPr="000D5699">
        <w:rPr>
          <w:rFonts w:ascii="GHEA Grapalat" w:hAnsi="GHEA Grapalat"/>
        </w:rPr>
        <w:softHyphen/>
      </w:r>
      <w:r w:rsidR="00F11529" w:rsidRPr="000D5699">
        <w:rPr>
          <w:rFonts w:ascii="GHEA Grapalat" w:hAnsi="GHEA Grapalat"/>
        </w:rPr>
        <w:softHyphen/>
        <w:t>տոսի</w:t>
      </w:r>
      <w:proofErr w:type="spellEnd"/>
      <w:r w:rsidR="00F11529" w:rsidRPr="000D5699">
        <w:rPr>
          <w:rFonts w:ascii="GHEA Grapalat" w:hAnsi="GHEA Grapalat"/>
        </w:rPr>
        <w:t xml:space="preserve"> 8</w:t>
      </w:r>
      <w:r w:rsidR="002919D6" w:rsidRPr="000D5699">
        <w:rPr>
          <w:rFonts w:ascii="GHEA Grapalat" w:hAnsi="GHEA Grapalat"/>
        </w:rPr>
        <w:t xml:space="preserve">-ի </w:t>
      </w:r>
      <w:r w:rsidR="0041746E" w:rsidRPr="000D5699">
        <w:rPr>
          <w:rFonts w:ascii="GHEA Grapalat" w:hAnsi="GHEA Grapalat"/>
        </w:rPr>
        <w:t>«</w:t>
      </w:r>
      <w:proofErr w:type="spellStart"/>
      <w:r w:rsidR="00F11529" w:rsidRPr="000D5699">
        <w:rPr>
          <w:rFonts w:ascii="GHEA Grapalat" w:hAnsi="GHEA Grapalat"/>
        </w:rPr>
        <w:t>Աշխատավարձի</w:t>
      </w:r>
      <w:proofErr w:type="spellEnd"/>
      <w:r w:rsidR="00F11529" w:rsidRPr="000D5699">
        <w:rPr>
          <w:rFonts w:ascii="GHEA Grapalat" w:hAnsi="GHEA Grapalat"/>
        </w:rPr>
        <w:t xml:space="preserve"> և </w:t>
      </w:r>
      <w:proofErr w:type="spellStart"/>
      <w:r w:rsidR="00F11529" w:rsidRPr="000D5699">
        <w:rPr>
          <w:rFonts w:ascii="GHEA Grapalat" w:hAnsi="GHEA Grapalat"/>
        </w:rPr>
        <w:t>դրան</w:t>
      </w:r>
      <w:proofErr w:type="spellEnd"/>
      <w:r w:rsidR="00F11529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հավասարեցված</w:t>
      </w:r>
      <w:proofErr w:type="spellEnd"/>
      <w:r w:rsidR="00F11529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այլ</w:t>
      </w:r>
      <w:proofErr w:type="spellEnd"/>
      <w:r w:rsidR="00F11529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վճարումների</w:t>
      </w:r>
      <w:proofErr w:type="spellEnd"/>
      <w:r w:rsidR="00F11529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ցանկը</w:t>
      </w:r>
      <w:proofErr w:type="spellEnd"/>
      <w:r w:rsidR="00F11529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սահմանելու</w:t>
      </w:r>
      <w:proofErr w:type="spellEnd"/>
      <w:r w:rsidR="00F11529" w:rsidRPr="000D5699">
        <w:rPr>
          <w:rFonts w:ascii="GHEA Grapalat" w:hAnsi="GHEA Grapalat"/>
        </w:rPr>
        <w:t xml:space="preserve"> </w:t>
      </w:r>
      <w:proofErr w:type="spellStart"/>
      <w:r w:rsidR="00F11529" w:rsidRPr="000D5699">
        <w:rPr>
          <w:rFonts w:ascii="GHEA Grapalat" w:hAnsi="GHEA Grapalat"/>
        </w:rPr>
        <w:t>մասին</w:t>
      </w:r>
      <w:proofErr w:type="spellEnd"/>
      <w:r w:rsidR="0041746E" w:rsidRPr="000D5699">
        <w:rPr>
          <w:rFonts w:ascii="GHEA Grapalat" w:hAnsi="GHEA Grapalat"/>
        </w:rPr>
        <w:t>»</w:t>
      </w:r>
      <w:r w:rsidR="00F11529" w:rsidRPr="000D5699">
        <w:rPr>
          <w:rFonts w:ascii="GHEA Grapalat" w:hAnsi="GHEA Grapalat"/>
        </w:rPr>
        <w:t xml:space="preserve"> N 853</w:t>
      </w:r>
      <w:r w:rsidR="00AF3EBB" w:rsidRPr="000D5699">
        <w:rPr>
          <w:rFonts w:ascii="GHEA Grapalat" w:hAnsi="GHEA Grapalat"/>
        </w:rPr>
        <w:t>-Ն</w:t>
      </w:r>
      <w:r w:rsidR="00D2051B" w:rsidRPr="000D5699">
        <w:rPr>
          <w:rFonts w:ascii="GHEA Grapalat" w:hAnsi="GHEA Grapalat"/>
        </w:rPr>
        <w:t xml:space="preserve"> </w:t>
      </w:r>
      <w:proofErr w:type="spellStart"/>
      <w:r w:rsidR="00D2051B" w:rsidRPr="000D5699">
        <w:rPr>
          <w:rFonts w:ascii="GHEA Grapalat" w:hAnsi="GHEA Grapalat"/>
        </w:rPr>
        <w:t>որոշումը</w:t>
      </w:r>
      <w:proofErr w:type="spellEnd"/>
      <w:r w:rsidR="00D2051B" w:rsidRPr="000D5699">
        <w:rPr>
          <w:rFonts w:ascii="GHEA Grapalat" w:hAnsi="GHEA Grapalat"/>
        </w:rPr>
        <w:t>.</w:t>
      </w:r>
    </w:p>
    <w:p w:rsidR="00F11529" w:rsidRPr="000D5699" w:rsidRDefault="00F11529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 xml:space="preserve">2) </w:t>
      </w:r>
      <w:proofErr w:type="spellStart"/>
      <w:r w:rsidRPr="000D5699">
        <w:rPr>
          <w:rFonts w:ascii="GHEA Grapalat" w:hAnsi="GHEA Grapalat"/>
        </w:rPr>
        <w:t>Հայաստանի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Հանրապե</w:t>
      </w:r>
      <w:r w:rsidRPr="000D5699">
        <w:rPr>
          <w:rFonts w:ascii="GHEA Grapalat" w:hAnsi="GHEA Grapalat"/>
        </w:rPr>
        <w:softHyphen/>
        <w:t>տության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կառավարու</w:t>
      </w:r>
      <w:r w:rsidRPr="000D5699">
        <w:rPr>
          <w:rFonts w:ascii="GHEA Grapalat" w:hAnsi="GHEA Grapalat"/>
        </w:rPr>
        <w:softHyphen/>
        <w:t>թյան</w:t>
      </w:r>
      <w:proofErr w:type="spellEnd"/>
      <w:r w:rsidRPr="000D5699">
        <w:rPr>
          <w:rFonts w:ascii="GHEA Grapalat" w:hAnsi="GHEA Grapalat"/>
        </w:rPr>
        <w:t xml:space="preserve"> 2013 </w:t>
      </w:r>
      <w:proofErr w:type="spellStart"/>
      <w:r w:rsidRPr="000D5699">
        <w:rPr>
          <w:rFonts w:ascii="GHEA Grapalat" w:hAnsi="GHEA Grapalat"/>
        </w:rPr>
        <w:t>թվականի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օգոս</w:t>
      </w:r>
      <w:r w:rsidRPr="000D5699">
        <w:rPr>
          <w:rFonts w:ascii="GHEA Grapalat" w:hAnsi="GHEA Grapalat"/>
        </w:rPr>
        <w:softHyphen/>
      </w:r>
      <w:r w:rsidRPr="000D5699">
        <w:rPr>
          <w:rFonts w:ascii="GHEA Grapalat" w:hAnsi="GHEA Grapalat"/>
        </w:rPr>
        <w:softHyphen/>
        <w:t>տոսի</w:t>
      </w:r>
      <w:proofErr w:type="spellEnd"/>
      <w:r w:rsidRPr="000D5699">
        <w:rPr>
          <w:rFonts w:ascii="GHEA Grapalat" w:hAnsi="GHEA Grapalat"/>
        </w:rPr>
        <w:t xml:space="preserve"> 15-ի «</w:t>
      </w:r>
      <w:proofErr w:type="spellStart"/>
      <w:r w:rsidRPr="000D5699">
        <w:rPr>
          <w:rFonts w:ascii="GHEA Grapalat" w:hAnsi="GHEA Grapalat"/>
        </w:rPr>
        <w:t>Կենսաթոշակային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կուտակային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բաղադրիչի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մասնակիցների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ռեեստրի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փոխանցման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կարգը</w:t>
      </w:r>
      <w:proofErr w:type="spellEnd"/>
      <w:r w:rsidRPr="000D5699">
        <w:rPr>
          <w:rFonts w:ascii="GHEA Grapalat" w:hAnsi="GHEA Grapalat"/>
        </w:rPr>
        <w:t xml:space="preserve">, </w:t>
      </w:r>
      <w:proofErr w:type="spellStart"/>
      <w:r w:rsidRPr="000D5699">
        <w:rPr>
          <w:rFonts w:ascii="GHEA Grapalat" w:hAnsi="GHEA Grapalat"/>
        </w:rPr>
        <w:t>ձևը</w:t>
      </w:r>
      <w:proofErr w:type="spellEnd"/>
      <w:r w:rsidRPr="000D5699">
        <w:rPr>
          <w:rFonts w:ascii="GHEA Grapalat" w:hAnsi="GHEA Grapalat"/>
        </w:rPr>
        <w:t xml:space="preserve"> և </w:t>
      </w:r>
      <w:proofErr w:type="spellStart"/>
      <w:r w:rsidRPr="000D5699">
        <w:rPr>
          <w:rFonts w:ascii="GHEA Grapalat" w:hAnsi="GHEA Grapalat"/>
        </w:rPr>
        <w:t>ժամկետները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սահմանելու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մասին</w:t>
      </w:r>
      <w:proofErr w:type="spellEnd"/>
      <w:r w:rsidRPr="000D5699">
        <w:rPr>
          <w:rFonts w:ascii="GHEA Grapalat" w:hAnsi="GHEA Grapalat"/>
        </w:rPr>
        <w:t xml:space="preserve">» N 938-Ն </w:t>
      </w:r>
      <w:proofErr w:type="spellStart"/>
      <w:r w:rsidRPr="000D5699">
        <w:rPr>
          <w:rFonts w:ascii="GHEA Grapalat" w:hAnsi="GHEA Grapalat"/>
        </w:rPr>
        <w:t>որոշումը</w:t>
      </w:r>
      <w:proofErr w:type="spellEnd"/>
      <w:r w:rsidRPr="000D5699">
        <w:rPr>
          <w:rFonts w:ascii="GHEA Grapalat" w:hAnsi="GHEA Grapalat"/>
        </w:rPr>
        <w:t>.</w:t>
      </w:r>
    </w:p>
    <w:p w:rsidR="00F11529" w:rsidRPr="000D5699" w:rsidRDefault="00F11529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 xml:space="preserve">3) </w:t>
      </w:r>
      <w:proofErr w:type="spellStart"/>
      <w:r w:rsidRPr="000D5699">
        <w:rPr>
          <w:rFonts w:ascii="GHEA Grapalat" w:hAnsi="GHEA Grapalat"/>
        </w:rPr>
        <w:t>Հայաստանի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Հանրապե</w:t>
      </w:r>
      <w:r w:rsidRPr="000D5699">
        <w:rPr>
          <w:rFonts w:ascii="GHEA Grapalat" w:hAnsi="GHEA Grapalat"/>
        </w:rPr>
        <w:softHyphen/>
        <w:t>տության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կառավարու</w:t>
      </w:r>
      <w:r w:rsidRPr="000D5699">
        <w:rPr>
          <w:rFonts w:ascii="GHEA Grapalat" w:hAnsi="GHEA Grapalat"/>
        </w:rPr>
        <w:softHyphen/>
        <w:t>թյան</w:t>
      </w:r>
      <w:proofErr w:type="spellEnd"/>
      <w:r w:rsidRPr="000D5699">
        <w:rPr>
          <w:rFonts w:ascii="GHEA Grapalat" w:hAnsi="GHEA Grapalat"/>
        </w:rPr>
        <w:t xml:space="preserve"> 2013 </w:t>
      </w:r>
      <w:proofErr w:type="spellStart"/>
      <w:r w:rsidRPr="000D5699">
        <w:rPr>
          <w:rFonts w:ascii="GHEA Grapalat" w:hAnsi="GHEA Grapalat"/>
        </w:rPr>
        <w:t>թվականի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հունիսի</w:t>
      </w:r>
      <w:proofErr w:type="spellEnd"/>
      <w:r w:rsidRPr="000D5699">
        <w:rPr>
          <w:rFonts w:ascii="GHEA Grapalat" w:hAnsi="GHEA Grapalat"/>
        </w:rPr>
        <w:t xml:space="preserve"> 6-ի </w:t>
      </w:r>
      <w:r w:rsidR="00D03D78" w:rsidRPr="000D5699">
        <w:rPr>
          <w:rFonts w:ascii="GHEA Grapalat" w:hAnsi="GHEA Grapalat"/>
        </w:rPr>
        <w:t>«</w:t>
      </w:r>
      <w:proofErr w:type="spellStart"/>
      <w:r w:rsidR="00D03D78" w:rsidRPr="000D5699">
        <w:rPr>
          <w:rFonts w:ascii="GHEA Grapalat" w:hAnsi="GHEA Grapalat"/>
        </w:rPr>
        <w:t>Կենսաթոշակային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կուտակային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բաղադրիչի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մասնակիցների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համար</w:t>
      </w:r>
      <w:proofErr w:type="spellEnd"/>
      <w:r w:rsidR="00D03D78" w:rsidRPr="000D5699">
        <w:rPr>
          <w:rFonts w:ascii="GHEA Grapalat" w:hAnsi="GHEA Grapalat"/>
        </w:rPr>
        <w:t xml:space="preserve"> (</w:t>
      </w:r>
      <w:proofErr w:type="spellStart"/>
      <w:r w:rsidR="00D03D78" w:rsidRPr="000D5699">
        <w:rPr>
          <w:rFonts w:ascii="GHEA Grapalat" w:hAnsi="GHEA Grapalat"/>
        </w:rPr>
        <w:t>օգտին</w:t>
      </w:r>
      <w:proofErr w:type="spellEnd"/>
      <w:r w:rsidR="00D03D78" w:rsidRPr="000D5699">
        <w:rPr>
          <w:rFonts w:ascii="GHEA Grapalat" w:hAnsi="GHEA Grapalat"/>
        </w:rPr>
        <w:t xml:space="preserve">) </w:t>
      </w:r>
      <w:proofErr w:type="spellStart"/>
      <w:r w:rsidR="00D03D78" w:rsidRPr="000D5699">
        <w:rPr>
          <w:rFonts w:ascii="GHEA Grapalat" w:hAnsi="GHEA Grapalat"/>
        </w:rPr>
        <w:t>կատարված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կուտակային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հատկացումների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վերադարձելիությունը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մասնակցին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երաշխավորող</w:t>
      </w:r>
      <w:proofErr w:type="spellEnd"/>
      <w:r w:rsidR="00D03D78" w:rsidRPr="000D5699">
        <w:rPr>
          <w:rFonts w:ascii="GHEA Grapalat" w:hAnsi="GHEA Grapalat"/>
        </w:rPr>
        <w:t xml:space="preserve">` </w:t>
      </w:r>
      <w:proofErr w:type="spellStart"/>
      <w:r w:rsidR="00D03D78" w:rsidRPr="000D5699">
        <w:rPr>
          <w:rFonts w:ascii="GHEA Grapalat" w:hAnsi="GHEA Grapalat"/>
        </w:rPr>
        <w:t>պարտադիր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կենսաթոշակային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ֆոնդերի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կառավարիչների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կողմից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երաշխիքային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ֆոնդ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վճարվող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երաշխիքային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վճարների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հաշվարկման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կարգը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հաստատելու</w:t>
      </w:r>
      <w:proofErr w:type="spellEnd"/>
      <w:r w:rsidR="00D03D78" w:rsidRPr="000D5699">
        <w:rPr>
          <w:rFonts w:ascii="GHEA Grapalat" w:hAnsi="GHEA Grapalat"/>
        </w:rPr>
        <w:t xml:space="preserve"> </w:t>
      </w:r>
      <w:proofErr w:type="spellStart"/>
      <w:r w:rsidR="00D03D78" w:rsidRPr="000D5699">
        <w:rPr>
          <w:rFonts w:ascii="GHEA Grapalat" w:hAnsi="GHEA Grapalat"/>
        </w:rPr>
        <w:t>մասին</w:t>
      </w:r>
      <w:proofErr w:type="spellEnd"/>
      <w:r w:rsidR="00D03D78" w:rsidRPr="000D5699">
        <w:rPr>
          <w:rFonts w:ascii="GHEA Grapalat" w:hAnsi="GHEA Grapalat"/>
        </w:rPr>
        <w:t>» N 580</w:t>
      </w:r>
      <w:r w:rsidRPr="000D5699">
        <w:rPr>
          <w:rFonts w:ascii="GHEA Grapalat" w:hAnsi="GHEA Grapalat"/>
        </w:rPr>
        <w:t xml:space="preserve">-Ն </w:t>
      </w:r>
      <w:proofErr w:type="spellStart"/>
      <w:r w:rsidRPr="000D5699">
        <w:rPr>
          <w:rFonts w:ascii="GHEA Grapalat" w:hAnsi="GHEA Grapalat"/>
        </w:rPr>
        <w:t>որոշումը</w:t>
      </w:r>
      <w:proofErr w:type="spellEnd"/>
      <w:r w:rsidRPr="000D5699">
        <w:rPr>
          <w:rFonts w:ascii="GHEA Grapalat" w:hAnsi="GHEA Grapalat"/>
        </w:rPr>
        <w:t>.</w:t>
      </w:r>
    </w:p>
    <w:p w:rsidR="00D03D78" w:rsidRPr="000D5699" w:rsidRDefault="00D03D78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 xml:space="preserve">4) </w:t>
      </w:r>
      <w:proofErr w:type="spellStart"/>
      <w:r w:rsidR="00662DC8" w:rsidRPr="000D5699">
        <w:rPr>
          <w:rFonts w:ascii="GHEA Grapalat" w:hAnsi="GHEA Grapalat"/>
        </w:rPr>
        <w:t>Հայաստանի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Հանրապե</w:t>
      </w:r>
      <w:r w:rsidR="00662DC8" w:rsidRPr="000D5699">
        <w:rPr>
          <w:rFonts w:ascii="GHEA Grapalat" w:hAnsi="GHEA Grapalat"/>
        </w:rPr>
        <w:softHyphen/>
        <w:t>տության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կառավարու</w:t>
      </w:r>
      <w:r w:rsidR="00662DC8" w:rsidRPr="000D5699">
        <w:rPr>
          <w:rFonts w:ascii="GHEA Grapalat" w:hAnsi="GHEA Grapalat"/>
        </w:rPr>
        <w:softHyphen/>
        <w:t>թյան</w:t>
      </w:r>
      <w:proofErr w:type="spellEnd"/>
      <w:r w:rsidR="00662DC8" w:rsidRPr="000D5699">
        <w:rPr>
          <w:rFonts w:ascii="GHEA Grapalat" w:hAnsi="GHEA Grapalat"/>
        </w:rPr>
        <w:t xml:space="preserve"> 2012 </w:t>
      </w:r>
      <w:proofErr w:type="spellStart"/>
      <w:r w:rsidR="00662DC8" w:rsidRPr="000D5699">
        <w:rPr>
          <w:rFonts w:ascii="GHEA Grapalat" w:hAnsi="GHEA Grapalat"/>
        </w:rPr>
        <w:t>թվականի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հունվարի</w:t>
      </w:r>
      <w:proofErr w:type="spellEnd"/>
      <w:r w:rsidR="00662DC8" w:rsidRPr="000D5699">
        <w:rPr>
          <w:rFonts w:ascii="GHEA Grapalat" w:hAnsi="GHEA Grapalat"/>
        </w:rPr>
        <w:t xml:space="preserve"> 19-ի «</w:t>
      </w:r>
      <w:proofErr w:type="spellStart"/>
      <w:r w:rsidR="00662DC8" w:rsidRPr="000D5699">
        <w:rPr>
          <w:rFonts w:ascii="GHEA Grapalat" w:hAnsi="GHEA Grapalat"/>
        </w:rPr>
        <w:t>Հարկային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մարմնի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կողմից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կուտակային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հատկացումները</w:t>
      </w:r>
      <w:proofErr w:type="spellEnd"/>
      <w:r w:rsidR="00662DC8" w:rsidRPr="000D5699">
        <w:rPr>
          <w:rFonts w:ascii="GHEA Grapalat" w:hAnsi="GHEA Grapalat"/>
        </w:rPr>
        <w:t xml:space="preserve"> և </w:t>
      </w:r>
      <w:proofErr w:type="spellStart"/>
      <w:r w:rsidR="00662DC8" w:rsidRPr="000D5699">
        <w:rPr>
          <w:rFonts w:ascii="GHEA Grapalat" w:hAnsi="GHEA Grapalat"/>
        </w:rPr>
        <w:t>դրանց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մասին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lastRenderedPageBreak/>
        <w:t>անձնավորված</w:t>
      </w:r>
      <w:proofErr w:type="spellEnd"/>
      <w:r w:rsidR="00662DC8" w:rsidRPr="000D5699">
        <w:rPr>
          <w:rFonts w:ascii="GHEA Grapalat" w:hAnsi="GHEA Grapalat"/>
        </w:rPr>
        <w:t> </w:t>
      </w:r>
      <w:proofErr w:type="spellStart"/>
      <w:r w:rsidR="00662DC8" w:rsidRPr="000D5699">
        <w:rPr>
          <w:rFonts w:ascii="GHEA Grapalat" w:hAnsi="GHEA Grapalat"/>
        </w:rPr>
        <w:t>տեղեկատվությունը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մասնակիցների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ռեեստր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վարողին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փոխանցելու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հետ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կապված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սխալները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շտկելու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կարգը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հաստատելու</w:t>
      </w:r>
      <w:proofErr w:type="spellEnd"/>
      <w:r w:rsidR="00662DC8" w:rsidRPr="000D5699">
        <w:rPr>
          <w:rFonts w:ascii="GHEA Grapalat" w:hAnsi="GHEA Grapalat"/>
        </w:rPr>
        <w:t xml:space="preserve"> </w:t>
      </w:r>
      <w:proofErr w:type="spellStart"/>
      <w:r w:rsidR="00662DC8" w:rsidRPr="000D5699">
        <w:rPr>
          <w:rFonts w:ascii="GHEA Grapalat" w:hAnsi="GHEA Grapalat"/>
        </w:rPr>
        <w:t>մասին</w:t>
      </w:r>
      <w:proofErr w:type="spellEnd"/>
      <w:r w:rsidR="00662DC8" w:rsidRPr="000D5699">
        <w:rPr>
          <w:rFonts w:ascii="GHEA Grapalat" w:hAnsi="GHEA Grapalat"/>
        </w:rPr>
        <w:t xml:space="preserve">» N 74-Ն </w:t>
      </w:r>
      <w:proofErr w:type="spellStart"/>
      <w:r w:rsidR="00662DC8" w:rsidRPr="000D5699">
        <w:rPr>
          <w:rFonts w:ascii="GHEA Grapalat" w:hAnsi="GHEA Grapalat"/>
        </w:rPr>
        <w:t>որոշումը</w:t>
      </w:r>
      <w:proofErr w:type="spellEnd"/>
      <w:r w:rsidR="00662DC8" w:rsidRPr="000D5699">
        <w:rPr>
          <w:rFonts w:ascii="GHEA Grapalat" w:hAnsi="GHEA Grapalat"/>
        </w:rPr>
        <w:t>.</w:t>
      </w:r>
    </w:p>
    <w:p w:rsidR="00662DC8" w:rsidRPr="000D5699" w:rsidRDefault="00662DC8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 xml:space="preserve">5) </w:t>
      </w:r>
      <w:proofErr w:type="spellStart"/>
      <w:r w:rsidR="006F08FB" w:rsidRPr="000D5699">
        <w:rPr>
          <w:rFonts w:ascii="GHEA Grapalat" w:hAnsi="GHEA Grapalat"/>
        </w:rPr>
        <w:t>Հայաստանի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Հանրապե</w:t>
      </w:r>
      <w:r w:rsidR="006F08FB" w:rsidRPr="000D5699">
        <w:rPr>
          <w:rFonts w:ascii="GHEA Grapalat" w:hAnsi="GHEA Grapalat"/>
        </w:rPr>
        <w:softHyphen/>
        <w:t>տության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կառավարու</w:t>
      </w:r>
      <w:r w:rsidR="006F08FB" w:rsidRPr="000D5699">
        <w:rPr>
          <w:rFonts w:ascii="GHEA Grapalat" w:hAnsi="GHEA Grapalat"/>
        </w:rPr>
        <w:softHyphen/>
        <w:t>թյան</w:t>
      </w:r>
      <w:proofErr w:type="spellEnd"/>
      <w:r w:rsidR="006F08FB" w:rsidRPr="000D5699">
        <w:rPr>
          <w:rFonts w:ascii="GHEA Grapalat" w:hAnsi="GHEA Grapalat"/>
        </w:rPr>
        <w:t xml:space="preserve"> 2012 </w:t>
      </w:r>
      <w:proofErr w:type="spellStart"/>
      <w:r w:rsidR="006F08FB" w:rsidRPr="000D5699">
        <w:rPr>
          <w:rFonts w:ascii="GHEA Grapalat" w:hAnsi="GHEA Grapalat"/>
        </w:rPr>
        <w:t>թվականի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հունիսի</w:t>
      </w:r>
      <w:proofErr w:type="spellEnd"/>
      <w:r w:rsidR="006F08FB" w:rsidRPr="000D5699">
        <w:rPr>
          <w:rFonts w:ascii="GHEA Grapalat" w:hAnsi="GHEA Grapalat"/>
        </w:rPr>
        <w:t xml:space="preserve"> 28-ի «</w:t>
      </w:r>
      <w:proofErr w:type="spellStart"/>
      <w:r w:rsidR="006F08FB" w:rsidRPr="000D5699">
        <w:rPr>
          <w:rFonts w:ascii="GHEA Grapalat" w:hAnsi="GHEA Grapalat"/>
        </w:rPr>
        <w:t>Մասնակիցների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ռեեստրը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վարողի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կողմից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կուտակային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բաղադրիչի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շրջանակներում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Հայաստանի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Հանրապետության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ֆինանսների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նախարարությանն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ու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երաշխիքային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ֆոնդին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հատուցման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դեպքի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առկայության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փաստի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մասին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տեղեկացնելու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կարգը</w:t>
      </w:r>
      <w:proofErr w:type="spellEnd"/>
      <w:r w:rsidR="006F08FB" w:rsidRPr="000D5699">
        <w:rPr>
          <w:rFonts w:ascii="GHEA Grapalat" w:hAnsi="GHEA Grapalat"/>
        </w:rPr>
        <w:t xml:space="preserve">, </w:t>
      </w:r>
      <w:proofErr w:type="spellStart"/>
      <w:r w:rsidR="006F08FB" w:rsidRPr="000D5699">
        <w:rPr>
          <w:rFonts w:ascii="GHEA Grapalat" w:hAnsi="GHEA Grapalat"/>
        </w:rPr>
        <w:t>ներկայացվող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փաստաթղթերն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ու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տեղեկությունները</w:t>
      </w:r>
      <w:proofErr w:type="spellEnd"/>
      <w:r w:rsidR="006F08FB" w:rsidRPr="000D5699">
        <w:rPr>
          <w:rFonts w:ascii="GHEA Grapalat" w:hAnsi="GHEA Grapalat"/>
        </w:rPr>
        <w:t xml:space="preserve">, </w:t>
      </w:r>
      <w:proofErr w:type="spellStart"/>
      <w:r w:rsidR="006F08FB" w:rsidRPr="000D5699">
        <w:rPr>
          <w:rFonts w:ascii="GHEA Grapalat" w:hAnsi="GHEA Grapalat"/>
        </w:rPr>
        <w:t>Հայաստանի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Հանրապետության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ֆինանսների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նախարարության</w:t>
      </w:r>
      <w:proofErr w:type="spellEnd"/>
      <w:r w:rsidR="006F08FB" w:rsidRPr="000D5699">
        <w:rPr>
          <w:rFonts w:ascii="GHEA Grapalat" w:hAnsi="GHEA Grapalat"/>
        </w:rPr>
        <w:t xml:space="preserve"> և </w:t>
      </w:r>
      <w:proofErr w:type="spellStart"/>
      <w:r w:rsidR="006F08FB" w:rsidRPr="000D5699">
        <w:rPr>
          <w:rFonts w:ascii="GHEA Grapalat" w:hAnsi="GHEA Grapalat"/>
        </w:rPr>
        <w:t>երաշխիքային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ֆոնդի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միջև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տեղեկատվության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փոխանակման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կարգը</w:t>
      </w:r>
      <w:proofErr w:type="spellEnd"/>
      <w:r w:rsidR="006F08FB" w:rsidRPr="000D5699">
        <w:rPr>
          <w:rFonts w:ascii="GHEA Grapalat" w:hAnsi="GHEA Grapalat"/>
        </w:rPr>
        <w:t xml:space="preserve">, </w:t>
      </w:r>
      <w:proofErr w:type="spellStart"/>
      <w:r w:rsidR="006F08FB" w:rsidRPr="000D5699">
        <w:rPr>
          <w:rFonts w:ascii="GHEA Grapalat" w:hAnsi="GHEA Grapalat"/>
        </w:rPr>
        <w:t>երաշխիքային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ֆոնդի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կողմից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հատուցվող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ընդհանուր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գումարը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մասնակիցների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ռեեստրը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վարողին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փոխանցելու</w:t>
      </w:r>
      <w:proofErr w:type="spellEnd"/>
      <w:r w:rsidR="006F08FB" w:rsidRPr="000D5699">
        <w:rPr>
          <w:rFonts w:ascii="GHEA Grapalat" w:hAnsi="GHEA Grapalat"/>
        </w:rPr>
        <w:t xml:space="preserve"> և </w:t>
      </w:r>
      <w:proofErr w:type="spellStart"/>
      <w:r w:rsidR="006F08FB" w:rsidRPr="000D5699">
        <w:rPr>
          <w:rFonts w:ascii="GHEA Grapalat" w:hAnsi="GHEA Grapalat"/>
        </w:rPr>
        <w:t>Հայաստանի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Հանրապետության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ֆինանսների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նախարարության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կողմից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երաշխիքային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ֆոնդում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բավարար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միջոցներ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չլինելու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դեպքում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երաշխիքային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ֆոնդին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գումար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փոխանցելու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կարգը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սահմանելու</w:t>
      </w:r>
      <w:proofErr w:type="spellEnd"/>
      <w:r w:rsidR="006F08FB" w:rsidRPr="000D5699">
        <w:rPr>
          <w:rFonts w:ascii="GHEA Grapalat" w:hAnsi="GHEA Grapalat"/>
        </w:rPr>
        <w:t xml:space="preserve"> </w:t>
      </w:r>
      <w:proofErr w:type="spellStart"/>
      <w:r w:rsidR="006F08FB" w:rsidRPr="000D5699">
        <w:rPr>
          <w:rFonts w:ascii="GHEA Grapalat" w:hAnsi="GHEA Grapalat"/>
        </w:rPr>
        <w:t>մասին</w:t>
      </w:r>
      <w:proofErr w:type="spellEnd"/>
      <w:r w:rsidR="006F08FB" w:rsidRPr="000D5699">
        <w:rPr>
          <w:rFonts w:ascii="GHEA Grapalat" w:hAnsi="GHEA Grapalat"/>
        </w:rPr>
        <w:t xml:space="preserve">» N 810-Ն </w:t>
      </w:r>
      <w:proofErr w:type="spellStart"/>
      <w:r w:rsidR="006F08FB" w:rsidRPr="000D5699">
        <w:rPr>
          <w:rFonts w:ascii="GHEA Grapalat" w:hAnsi="GHEA Grapalat"/>
        </w:rPr>
        <w:t>որոշումը</w:t>
      </w:r>
      <w:proofErr w:type="spellEnd"/>
      <w:r w:rsidR="006F08FB" w:rsidRPr="000D5699">
        <w:rPr>
          <w:rFonts w:ascii="GHEA Grapalat" w:hAnsi="GHEA Grapalat"/>
        </w:rPr>
        <w:t>.</w:t>
      </w:r>
    </w:p>
    <w:p w:rsidR="006F08FB" w:rsidRPr="000D5699" w:rsidRDefault="006F08FB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 xml:space="preserve">6) </w:t>
      </w:r>
      <w:proofErr w:type="spellStart"/>
      <w:r w:rsidR="003E7A6B" w:rsidRPr="000D5699">
        <w:rPr>
          <w:rFonts w:ascii="GHEA Grapalat" w:hAnsi="GHEA Grapalat"/>
        </w:rPr>
        <w:t>Հայաս</w:t>
      </w:r>
      <w:r w:rsidR="003E7A6B" w:rsidRPr="000D5699">
        <w:rPr>
          <w:rFonts w:ascii="GHEA Grapalat" w:hAnsi="GHEA Grapalat"/>
        </w:rPr>
        <w:softHyphen/>
        <w:t>տանի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Հանրապետության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կառավարության</w:t>
      </w:r>
      <w:proofErr w:type="spellEnd"/>
      <w:r w:rsidR="003E7A6B" w:rsidRPr="000D5699">
        <w:rPr>
          <w:rFonts w:ascii="GHEA Grapalat" w:hAnsi="GHEA Grapalat"/>
        </w:rPr>
        <w:t xml:space="preserve"> 2012 </w:t>
      </w:r>
      <w:proofErr w:type="spellStart"/>
      <w:r w:rsidR="003E7A6B" w:rsidRPr="000D5699">
        <w:rPr>
          <w:rFonts w:ascii="GHEA Grapalat" w:hAnsi="GHEA Grapalat"/>
        </w:rPr>
        <w:t>թվականի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նոյեմբերի</w:t>
      </w:r>
      <w:proofErr w:type="spellEnd"/>
      <w:r w:rsidR="003E7A6B" w:rsidRPr="000D5699">
        <w:rPr>
          <w:rFonts w:ascii="GHEA Grapalat" w:hAnsi="GHEA Grapalat"/>
        </w:rPr>
        <w:t xml:space="preserve"> 29-ի «</w:t>
      </w:r>
      <w:proofErr w:type="spellStart"/>
      <w:r w:rsidR="003E7A6B" w:rsidRPr="000D5699">
        <w:rPr>
          <w:rFonts w:ascii="GHEA Grapalat" w:hAnsi="GHEA Grapalat"/>
        </w:rPr>
        <w:t>Կուտակային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կենսաթոշակը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ծրագրային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վճարի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տեսքով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վճարվելու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դեպքում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դրա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հաշվարկման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մեթոդաբանությունը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սահմանելու</w:t>
      </w:r>
      <w:proofErr w:type="spellEnd"/>
      <w:r w:rsidR="003E7A6B" w:rsidRPr="000D5699">
        <w:rPr>
          <w:rFonts w:ascii="GHEA Grapalat" w:hAnsi="GHEA Grapalat"/>
        </w:rPr>
        <w:t xml:space="preserve"> </w:t>
      </w:r>
      <w:proofErr w:type="spellStart"/>
      <w:r w:rsidR="003E7A6B" w:rsidRPr="000D5699">
        <w:rPr>
          <w:rFonts w:ascii="GHEA Grapalat" w:hAnsi="GHEA Grapalat"/>
        </w:rPr>
        <w:t>մասին</w:t>
      </w:r>
      <w:proofErr w:type="spellEnd"/>
      <w:r w:rsidR="003E7A6B" w:rsidRPr="000D5699">
        <w:rPr>
          <w:rFonts w:ascii="GHEA Grapalat" w:hAnsi="GHEA Grapalat"/>
        </w:rPr>
        <w:t xml:space="preserve">» N 1561-Ն </w:t>
      </w:r>
      <w:proofErr w:type="spellStart"/>
      <w:r w:rsidR="003E7A6B" w:rsidRPr="000D5699">
        <w:rPr>
          <w:rFonts w:ascii="GHEA Grapalat" w:hAnsi="GHEA Grapalat"/>
        </w:rPr>
        <w:t>որոշումը</w:t>
      </w:r>
      <w:proofErr w:type="spellEnd"/>
      <w:r w:rsidR="003E7A6B" w:rsidRPr="000D5699">
        <w:rPr>
          <w:rFonts w:ascii="GHEA Grapalat" w:hAnsi="GHEA Grapalat"/>
        </w:rPr>
        <w:t>.</w:t>
      </w:r>
    </w:p>
    <w:p w:rsidR="00AF3EBB" w:rsidRPr="000D5699" w:rsidRDefault="003E7A6B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>7</w:t>
      </w:r>
      <w:r w:rsidR="00D2051B" w:rsidRPr="000D5699">
        <w:rPr>
          <w:rFonts w:ascii="GHEA Grapalat" w:hAnsi="GHEA Grapalat"/>
        </w:rPr>
        <w:t xml:space="preserve">) </w:t>
      </w:r>
      <w:proofErr w:type="spellStart"/>
      <w:r w:rsidR="002919D6" w:rsidRPr="000D5699">
        <w:rPr>
          <w:rFonts w:ascii="GHEA Grapalat" w:hAnsi="GHEA Grapalat"/>
        </w:rPr>
        <w:t>Հայաս</w:t>
      </w:r>
      <w:r w:rsidR="002919D6" w:rsidRPr="000D5699">
        <w:rPr>
          <w:rFonts w:ascii="GHEA Grapalat" w:hAnsi="GHEA Grapalat"/>
        </w:rPr>
        <w:softHyphen/>
        <w:t>տանի</w:t>
      </w:r>
      <w:proofErr w:type="spellEnd"/>
      <w:r w:rsidR="002919D6" w:rsidRPr="000D5699">
        <w:rPr>
          <w:rFonts w:ascii="GHEA Grapalat" w:hAnsi="GHEA Grapalat"/>
        </w:rPr>
        <w:t xml:space="preserve"> </w:t>
      </w:r>
      <w:proofErr w:type="spellStart"/>
      <w:r w:rsidR="002919D6" w:rsidRPr="000D5699">
        <w:rPr>
          <w:rFonts w:ascii="GHEA Grapalat" w:hAnsi="GHEA Grapalat"/>
        </w:rPr>
        <w:t>Հ</w:t>
      </w:r>
      <w:r w:rsidRPr="000D5699">
        <w:rPr>
          <w:rFonts w:ascii="GHEA Grapalat" w:hAnsi="GHEA Grapalat"/>
        </w:rPr>
        <w:t>անրապետության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կառավարության</w:t>
      </w:r>
      <w:proofErr w:type="spellEnd"/>
      <w:r w:rsidRPr="000D5699">
        <w:rPr>
          <w:rFonts w:ascii="GHEA Grapalat" w:hAnsi="GHEA Grapalat"/>
        </w:rPr>
        <w:t xml:space="preserve"> 2014</w:t>
      </w:r>
      <w:r w:rsidR="002919D6" w:rsidRPr="000D5699">
        <w:rPr>
          <w:rFonts w:ascii="GHEA Grapalat" w:hAnsi="GHEA Grapalat"/>
        </w:rPr>
        <w:t xml:space="preserve"> </w:t>
      </w:r>
      <w:proofErr w:type="spellStart"/>
      <w:r w:rsidR="002919D6" w:rsidRPr="000D5699">
        <w:rPr>
          <w:rFonts w:ascii="GHEA Grapalat" w:hAnsi="GHEA Grapalat"/>
        </w:rPr>
        <w:t>թվականի</w:t>
      </w:r>
      <w:proofErr w:type="spellEnd"/>
      <w:r w:rsidR="002919D6"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հունվարի</w:t>
      </w:r>
      <w:proofErr w:type="spellEnd"/>
      <w:r w:rsidR="002919D6" w:rsidRPr="000D5699">
        <w:rPr>
          <w:rFonts w:ascii="GHEA Grapalat" w:hAnsi="GHEA Grapalat"/>
        </w:rPr>
        <w:t xml:space="preserve"> 16-ի </w:t>
      </w:r>
      <w:r w:rsidR="00AE6351" w:rsidRPr="000D5699">
        <w:rPr>
          <w:rFonts w:ascii="GHEA Grapalat" w:hAnsi="GHEA Grapalat"/>
        </w:rPr>
        <w:t>«</w:t>
      </w:r>
      <w:proofErr w:type="spellStart"/>
      <w:r w:rsidRPr="000D5699">
        <w:rPr>
          <w:rFonts w:ascii="GHEA Grapalat" w:hAnsi="GHEA Grapalat"/>
        </w:rPr>
        <w:t>Կենսաթոշակային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ֆոնդի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ընտրության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դիմումի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հիման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վրա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սոցիալական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վճար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կատարելու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պարտավորություն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ստանձնած</w:t>
      </w:r>
      <w:proofErr w:type="spellEnd"/>
      <w:r w:rsidRPr="000D5699">
        <w:rPr>
          <w:rFonts w:ascii="GHEA Grapalat" w:hAnsi="GHEA Grapalat"/>
        </w:rPr>
        <w:t> </w:t>
      </w:r>
      <w:proofErr w:type="spellStart"/>
      <w:r w:rsidRPr="000D5699">
        <w:rPr>
          <w:rFonts w:ascii="GHEA Grapalat" w:hAnsi="GHEA Grapalat"/>
        </w:rPr>
        <w:t>մասնակիցների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մասին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հարկային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մարմնի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կողմից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գործատուներին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տեղեկացնելու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կարգը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սահմանելու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մասին</w:t>
      </w:r>
      <w:proofErr w:type="spellEnd"/>
      <w:r w:rsidR="00AE6351" w:rsidRPr="000D5699">
        <w:rPr>
          <w:rFonts w:ascii="GHEA Grapalat" w:hAnsi="GHEA Grapalat"/>
        </w:rPr>
        <w:t xml:space="preserve">» </w:t>
      </w:r>
      <w:r w:rsidRPr="000D5699">
        <w:rPr>
          <w:rFonts w:ascii="GHEA Grapalat" w:hAnsi="GHEA Grapalat"/>
        </w:rPr>
        <w:t>N 32</w:t>
      </w:r>
      <w:r w:rsidR="00F11529" w:rsidRPr="000D5699">
        <w:rPr>
          <w:rFonts w:ascii="GHEA Grapalat" w:hAnsi="GHEA Grapalat"/>
        </w:rPr>
        <w:t xml:space="preserve">-Ն </w:t>
      </w:r>
      <w:proofErr w:type="spellStart"/>
      <w:r w:rsidR="00F11529" w:rsidRPr="000D5699">
        <w:rPr>
          <w:rFonts w:ascii="GHEA Grapalat" w:hAnsi="GHEA Grapalat"/>
        </w:rPr>
        <w:t>որոշումը</w:t>
      </w:r>
      <w:proofErr w:type="spellEnd"/>
      <w:r w:rsidR="00F11529" w:rsidRPr="000D5699">
        <w:rPr>
          <w:rFonts w:ascii="GHEA Grapalat" w:hAnsi="GHEA Grapalat"/>
        </w:rPr>
        <w:t>:</w:t>
      </w:r>
      <w:r w:rsidR="00AF3EBB" w:rsidRPr="000D5699">
        <w:rPr>
          <w:rFonts w:ascii="GHEA Grapalat" w:hAnsi="GHEA Grapalat"/>
        </w:rPr>
        <w:t> </w:t>
      </w:r>
    </w:p>
    <w:p w:rsidR="00AF3EBB" w:rsidRPr="000D5699" w:rsidRDefault="00D2051B" w:rsidP="0037594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D5699">
        <w:rPr>
          <w:rFonts w:ascii="GHEA Grapalat" w:hAnsi="GHEA Grapalat"/>
        </w:rPr>
        <w:t>2.</w:t>
      </w:r>
      <w:r w:rsidR="00AF3EBB" w:rsidRPr="000D5699">
        <w:rPr>
          <w:rFonts w:ascii="GHEA Grapalat" w:hAnsi="GHEA Grapalat"/>
        </w:rPr>
        <w:t> </w:t>
      </w:r>
      <w:proofErr w:type="spellStart"/>
      <w:r w:rsidR="00AF3EBB" w:rsidRPr="000D5699">
        <w:rPr>
          <w:rFonts w:ascii="GHEA Grapalat" w:hAnsi="GHEA Grapalat"/>
        </w:rPr>
        <w:t>Սույն</w:t>
      </w:r>
      <w:proofErr w:type="spellEnd"/>
      <w:r w:rsidR="00AF3EBB"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որոշումն</w:t>
      </w:r>
      <w:proofErr w:type="spellEnd"/>
      <w:r w:rsidR="00AF3EBB" w:rsidRPr="000D5699">
        <w:rPr>
          <w:rFonts w:ascii="GHEA Grapalat" w:hAnsi="GHEA Grapalat"/>
        </w:rPr>
        <w:t xml:space="preserve"> </w:t>
      </w:r>
      <w:proofErr w:type="spellStart"/>
      <w:r w:rsidR="00AF3EBB" w:rsidRPr="000D5699">
        <w:rPr>
          <w:rFonts w:ascii="GHEA Grapalat" w:hAnsi="GHEA Grapalat"/>
        </w:rPr>
        <w:t>ուժի</w:t>
      </w:r>
      <w:proofErr w:type="spellEnd"/>
      <w:r w:rsidR="00AF3EBB" w:rsidRPr="000D5699">
        <w:rPr>
          <w:rFonts w:ascii="GHEA Grapalat" w:hAnsi="GHEA Grapalat"/>
        </w:rPr>
        <w:t xml:space="preserve"> </w:t>
      </w:r>
      <w:proofErr w:type="spellStart"/>
      <w:r w:rsidR="00AF3EBB" w:rsidRPr="000D5699">
        <w:rPr>
          <w:rFonts w:ascii="GHEA Grapalat" w:hAnsi="GHEA Grapalat"/>
        </w:rPr>
        <w:t>մեջ</w:t>
      </w:r>
      <w:proofErr w:type="spellEnd"/>
      <w:r w:rsidR="00AF3EBB" w:rsidRPr="000D5699">
        <w:rPr>
          <w:rFonts w:ascii="GHEA Grapalat" w:hAnsi="GHEA Grapalat"/>
        </w:rPr>
        <w:t xml:space="preserve"> է </w:t>
      </w:r>
      <w:proofErr w:type="spellStart"/>
      <w:r w:rsidR="00AF3EBB" w:rsidRPr="000D5699">
        <w:rPr>
          <w:rFonts w:ascii="GHEA Grapalat" w:hAnsi="GHEA Grapalat"/>
        </w:rPr>
        <w:t>մտնում</w:t>
      </w:r>
      <w:proofErr w:type="spellEnd"/>
      <w:r w:rsidR="00AF3EBB"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պաշտոնական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հրապարակման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օրվան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հաջորդող</w:t>
      </w:r>
      <w:proofErr w:type="spellEnd"/>
      <w:r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տասներորդ</w:t>
      </w:r>
      <w:proofErr w:type="spellEnd"/>
      <w:r w:rsidR="0027579C" w:rsidRPr="000D5699">
        <w:rPr>
          <w:rFonts w:ascii="GHEA Grapalat" w:hAnsi="GHEA Grapalat"/>
        </w:rPr>
        <w:t xml:space="preserve"> </w:t>
      </w:r>
      <w:proofErr w:type="spellStart"/>
      <w:r w:rsidRPr="000D5699">
        <w:rPr>
          <w:rFonts w:ascii="GHEA Grapalat" w:hAnsi="GHEA Grapalat"/>
        </w:rPr>
        <w:t>օրը</w:t>
      </w:r>
      <w:proofErr w:type="spellEnd"/>
      <w:r w:rsidRPr="000D5699">
        <w:rPr>
          <w:rFonts w:ascii="GHEA Grapalat" w:hAnsi="GHEA Grapalat"/>
        </w:rPr>
        <w:t xml:space="preserve">: </w:t>
      </w:r>
    </w:p>
    <w:p w:rsidR="00F73685" w:rsidRPr="000D5699" w:rsidRDefault="00F73685">
      <w:pPr>
        <w:rPr>
          <w:sz w:val="24"/>
          <w:szCs w:val="24"/>
        </w:rPr>
      </w:pPr>
      <w:r w:rsidRPr="000D5699">
        <w:rPr>
          <w:sz w:val="24"/>
          <w:szCs w:val="24"/>
        </w:rPr>
        <w:br w:type="page"/>
      </w:r>
    </w:p>
    <w:p w:rsidR="00F73685" w:rsidRPr="000D5699" w:rsidRDefault="00C94545" w:rsidP="00C94545">
      <w:pPr>
        <w:tabs>
          <w:tab w:val="left" w:pos="3570"/>
        </w:tabs>
        <w:spacing w:line="360" w:lineRule="auto"/>
        <w:jc w:val="center"/>
        <w:rPr>
          <w:rFonts w:eastAsia="Times New Roman" w:cs="Sylfaen"/>
          <w:b/>
          <w:spacing w:val="-8"/>
          <w:sz w:val="24"/>
          <w:szCs w:val="24"/>
          <w:lang w:eastAsia="ru-RU"/>
        </w:rPr>
      </w:pPr>
      <w:r w:rsidRPr="000D5699">
        <w:rPr>
          <w:rFonts w:eastAsia="Times New Roman" w:cs="Sylfaen"/>
          <w:b/>
          <w:spacing w:val="-8"/>
          <w:sz w:val="24"/>
          <w:szCs w:val="24"/>
          <w:lang w:eastAsia="ru-RU"/>
        </w:rPr>
        <w:lastRenderedPageBreak/>
        <w:t>ՀԻՄՆԱՎՈՐՈՒՄ</w:t>
      </w:r>
    </w:p>
    <w:p w:rsidR="00F73685" w:rsidRDefault="00C94545" w:rsidP="004D3305">
      <w:pPr>
        <w:tabs>
          <w:tab w:val="left" w:pos="3570"/>
        </w:tabs>
        <w:jc w:val="center"/>
        <w:rPr>
          <w:rFonts w:eastAsia="Times New Roman" w:cs="Sylfaen"/>
          <w:b/>
          <w:spacing w:val="-8"/>
          <w:sz w:val="24"/>
          <w:szCs w:val="24"/>
          <w:lang w:eastAsia="ru-RU"/>
        </w:rPr>
      </w:pPr>
      <w:r w:rsidRPr="000D5699">
        <w:rPr>
          <w:rFonts w:eastAsia="Times New Roman" w:cs="Sylfaen"/>
          <w:b/>
          <w:spacing w:val="-8"/>
          <w:sz w:val="24"/>
          <w:szCs w:val="24"/>
          <w:lang w:eastAsia="ru-RU"/>
        </w:rPr>
        <w:t>«ՀԱՅԱՍՏԱՆԻ ՀԱՆՐԱՊԵ</w:t>
      </w:r>
      <w:r w:rsidRPr="000D5699">
        <w:rPr>
          <w:rFonts w:eastAsia="Times New Roman" w:cs="Sylfaen"/>
          <w:b/>
          <w:spacing w:val="-8"/>
          <w:sz w:val="24"/>
          <w:szCs w:val="24"/>
          <w:lang w:eastAsia="ru-RU"/>
        </w:rPr>
        <w:softHyphen/>
        <w:t>ՏՈՒԹՅԱՆ ԿԱՌԱՎԱՐՈՒ</w:t>
      </w:r>
      <w:r w:rsidRPr="000D5699">
        <w:rPr>
          <w:rFonts w:eastAsia="Times New Roman" w:cs="Sylfaen"/>
          <w:b/>
          <w:spacing w:val="-8"/>
          <w:sz w:val="24"/>
          <w:szCs w:val="24"/>
          <w:lang w:eastAsia="ru-RU"/>
        </w:rPr>
        <w:softHyphen/>
        <w:t>ԹՅԱՆ ՄԻ ՇԱՐՔ ՈՐՈՇՈՒՄՆԵՐ ՈՒԺԸ ԿՈՐՑՐԱԾ</w:t>
      </w:r>
      <w:r w:rsidR="00495C19" w:rsidRPr="000D5699">
        <w:rPr>
          <w:rFonts w:eastAsia="Times New Roman" w:cs="Sylfaen"/>
          <w:b/>
          <w:spacing w:val="-8"/>
          <w:sz w:val="24"/>
          <w:szCs w:val="24"/>
          <w:lang w:eastAsia="ru-RU"/>
        </w:rPr>
        <w:t xml:space="preserve"> ՃԱՆԱՉԵԼՈՒ ՄԱՍԻՆ</w:t>
      </w:r>
      <w:r w:rsidR="00B443F5">
        <w:rPr>
          <w:rFonts w:eastAsia="Times New Roman" w:cs="Sylfaen"/>
          <w:b/>
          <w:spacing w:val="-8"/>
          <w:sz w:val="24"/>
          <w:szCs w:val="24"/>
          <w:lang w:eastAsia="ru-RU"/>
        </w:rPr>
        <w:t>» ՀՀ ԿԱՌԱՎԱՐՈՒ</w:t>
      </w:r>
      <w:r w:rsidR="00B443F5">
        <w:rPr>
          <w:rFonts w:eastAsia="Times New Roman" w:cs="Sylfaen"/>
          <w:b/>
          <w:spacing w:val="-8"/>
          <w:sz w:val="24"/>
          <w:szCs w:val="24"/>
          <w:lang w:eastAsia="ru-RU"/>
        </w:rPr>
        <w:softHyphen/>
        <w:t xml:space="preserve">ԹՅԱՆ ՈՐՈՇՄԱՆ </w:t>
      </w:r>
      <w:r w:rsidRPr="000D5699">
        <w:rPr>
          <w:rFonts w:eastAsia="Times New Roman" w:cs="Sylfaen"/>
          <w:b/>
          <w:spacing w:val="-8"/>
          <w:sz w:val="24"/>
          <w:szCs w:val="24"/>
          <w:lang w:eastAsia="ru-RU"/>
        </w:rPr>
        <w:t xml:space="preserve">ԸՆԴՈՒՆՄԱՆ </w:t>
      </w:r>
    </w:p>
    <w:p w:rsidR="00391AB1" w:rsidRPr="000D5699" w:rsidRDefault="00391AB1" w:rsidP="004D3305">
      <w:pPr>
        <w:tabs>
          <w:tab w:val="left" w:pos="3570"/>
        </w:tabs>
        <w:jc w:val="center"/>
        <w:rPr>
          <w:rFonts w:eastAsia="Times New Roman" w:cs="Sylfaen"/>
          <w:b/>
          <w:spacing w:val="-8"/>
          <w:sz w:val="24"/>
          <w:szCs w:val="24"/>
          <w:lang w:eastAsia="ru-RU"/>
        </w:rPr>
      </w:pPr>
    </w:p>
    <w:p w:rsidR="00F73685" w:rsidRPr="00C47C46" w:rsidRDefault="00030C21" w:rsidP="00030C21">
      <w:pPr>
        <w:pStyle w:val="ListParagraph"/>
        <w:numPr>
          <w:ilvl w:val="0"/>
          <w:numId w:val="1"/>
        </w:numPr>
        <w:tabs>
          <w:tab w:val="left" w:pos="-180"/>
          <w:tab w:val="left" w:pos="0"/>
          <w:tab w:val="left" w:pos="180"/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810" w:hanging="810"/>
        <w:rPr>
          <w:b/>
          <w:bCs/>
          <w:iCs/>
          <w:sz w:val="24"/>
          <w:szCs w:val="24"/>
          <w:lang w:val="af-ZA"/>
        </w:rPr>
      </w:pPr>
      <w:r>
        <w:rPr>
          <w:b/>
          <w:bCs/>
          <w:iCs/>
          <w:lang w:val="af-ZA"/>
        </w:rPr>
        <w:t xml:space="preserve"> </w:t>
      </w:r>
      <w:r w:rsidR="00C47C46" w:rsidRPr="00C47C46">
        <w:rPr>
          <w:b/>
          <w:bCs/>
          <w:iCs/>
          <w:lang w:val="af-ZA"/>
        </w:rPr>
        <w:t xml:space="preserve">Ընթացիկ իրավիճակը և </w:t>
      </w:r>
      <w:r w:rsidR="00F73685" w:rsidRPr="00C47C46">
        <w:rPr>
          <w:b/>
          <w:bCs/>
          <w:iCs/>
          <w:sz w:val="24"/>
          <w:szCs w:val="24"/>
          <w:lang w:val="ru-RU"/>
        </w:rPr>
        <w:t>իրավական</w:t>
      </w:r>
      <w:r w:rsidR="00F73685" w:rsidRPr="00C47C46">
        <w:rPr>
          <w:b/>
          <w:bCs/>
          <w:iCs/>
          <w:sz w:val="24"/>
          <w:szCs w:val="24"/>
          <w:lang w:val="af-ZA"/>
        </w:rPr>
        <w:t xml:space="preserve"> </w:t>
      </w:r>
      <w:r w:rsidR="00F73685" w:rsidRPr="00C47C46">
        <w:rPr>
          <w:b/>
          <w:bCs/>
          <w:iCs/>
          <w:sz w:val="24"/>
          <w:szCs w:val="24"/>
          <w:lang w:val="ru-RU"/>
        </w:rPr>
        <w:t>ակտի</w:t>
      </w:r>
      <w:r w:rsidR="00F73685" w:rsidRPr="00C47C46">
        <w:rPr>
          <w:b/>
          <w:bCs/>
          <w:iCs/>
          <w:sz w:val="24"/>
          <w:szCs w:val="24"/>
          <w:lang w:val="af-ZA"/>
        </w:rPr>
        <w:t xml:space="preserve"> </w:t>
      </w:r>
      <w:r w:rsidR="00F73685" w:rsidRPr="00C47C46">
        <w:rPr>
          <w:b/>
          <w:bCs/>
          <w:iCs/>
          <w:sz w:val="24"/>
          <w:szCs w:val="24"/>
          <w:lang w:val="ru-RU"/>
        </w:rPr>
        <w:t>ընդունման</w:t>
      </w:r>
      <w:r w:rsidR="00F73685" w:rsidRPr="00C47C46">
        <w:rPr>
          <w:b/>
          <w:bCs/>
          <w:iCs/>
          <w:sz w:val="24"/>
          <w:szCs w:val="24"/>
          <w:lang w:val="af-ZA"/>
        </w:rPr>
        <w:t xml:space="preserve"> </w:t>
      </w:r>
      <w:r w:rsidR="00F73685" w:rsidRPr="00C47C46">
        <w:rPr>
          <w:b/>
          <w:bCs/>
          <w:iCs/>
          <w:sz w:val="24"/>
          <w:szCs w:val="24"/>
          <w:lang w:val="ru-RU"/>
        </w:rPr>
        <w:t>անհրաժեշտությունը</w:t>
      </w:r>
    </w:p>
    <w:p w:rsidR="00030C21" w:rsidRDefault="00F73685" w:rsidP="00C47C46">
      <w:pPr>
        <w:tabs>
          <w:tab w:val="left" w:pos="-180"/>
          <w:tab w:val="left" w:pos="0"/>
        </w:tabs>
        <w:spacing w:line="360" w:lineRule="auto"/>
        <w:jc w:val="both"/>
        <w:rPr>
          <w:bCs/>
          <w:sz w:val="24"/>
        </w:rPr>
      </w:pPr>
      <w:r w:rsidRPr="000D5699">
        <w:rPr>
          <w:b/>
          <w:bCs/>
          <w:iCs/>
          <w:sz w:val="24"/>
          <w:szCs w:val="24"/>
          <w:lang w:val="af-ZA"/>
        </w:rPr>
        <w:tab/>
      </w:r>
      <w:proofErr w:type="gramStart"/>
      <w:r w:rsidR="00C47C46" w:rsidRPr="00126B71">
        <w:rPr>
          <w:bCs/>
          <w:iCs/>
          <w:sz w:val="24"/>
          <w:szCs w:val="24"/>
        </w:rPr>
        <w:t>«</w:t>
      </w:r>
      <w:proofErr w:type="spellStart"/>
      <w:r w:rsidR="00C47C46">
        <w:rPr>
          <w:bCs/>
          <w:iCs/>
          <w:sz w:val="24"/>
          <w:szCs w:val="24"/>
        </w:rPr>
        <w:t>Հ</w:t>
      </w:r>
      <w:r w:rsidR="00C47C46" w:rsidRPr="00126B71">
        <w:rPr>
          <w:bCs/>
          <w:iCs/>
          <w:sz w:val="24"/>
          <w:szCs w:val="24"/>
        </w:rPr>
        <w:t>այաստանի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>
        <w:rPr>
          <w:bCs/>
          <w:iCs/>
          <w:sz w:val="24"/>
          <w:szCs w:val="24"/>
        </w:rPr>
        <w:t>Հ</w:t>
      </w:r>
      <w:r w:rsidR="00C47C46" w:rsidRPr="00126B71">
        <w:rPr>
          <w:bCs/>
          <w:iCs/>
          <w:sz w:val="24"/>
          <w:szCs w:val="24"/>
        </w:rPr>
        <w:t>անրապե</w:t>
      </w:r>
      <w:r w:rsidR="00C47C46" w:rsidRPr="00126B71">
        <w:rPr>
          <w:bCs/>
          <w:iCs/>
          <w:sz w:val="24"/>
          <w:szCs w:val="24"/>
        </w:rPr>
        <w:softHyphen/>
        <w:t>տության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կառավարու</w:t>
      </w:r>
      <w:r w:rsidR="00C47C46" w:rsidRPr="00126B71">
        <w:rPr>
          <w:bCs/>
          <w:iCs/>
          <w:sz w:val="24"/>
          <w:szCs w:val="24"/>
        </w:rPr>
        <w:softHyphen/>
        <w:t>թյան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մի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շարք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որոշումներ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ուժը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կորցրած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ճանաչելու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մասին</w:t>
      </w:r>
      <w:proofErr w:type="spellEnd"/>
      <w:r w:rsidR="00C47C46" w:rsidRPr="00126B71">
        <w:rPr>
          <w:bCs/>
          <w:iCs/>
          <w:sz w:val="24"/>
          <w:szCs w:val="24"/>
        </w:rPr>
        <w:t xml:space="preserve">» </w:t>
      </w:r>
      <w:r w:rsidR="00C47C46">
        <w:rPr>
          <w:bCs/>
          <w:iCs/>
          <w:sz w:val="24"/>
          <w:szCs w:val="24"/>
        </w:rPr>
        <w:t>ՀՀ</w:t>
      </w:r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կառավարու</w:t>
      </w:r>
      <w:r w:rsidR="00C47C46" w:rsidRPr="00126B71">
        <w:rPr>
          <w:bCs/>
          <w:iCs/>
          <w:sz w:val="24"/>
          <w:szCs w:val="24"/>
        </w:rPr>
        <w:softHyphen/>
        <w:t>թյան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որոշման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 w:rsidRPr="00126B71">
        <w:rPr>
          <w:bCs/>
          <w:iCs/>
          <w:sz w:val="24"/>
          <w:szCs w:val="24"/>
        </w:rPr>
        <w:t>նախագծի</w:t>
      </w:r>
      <w:proofErr w:type="spellEnd"/>
      <w:r w:rsidR="00C47C46" w:rsidRPr="00126B71">
        <w:rPr>
          <w:bCs/>
          <w:iCs/>
          <w:sz w:val="24"/>
          <w:szCs w:val="24"/>
        </w:rPr>
        <w:t xml:space="preserve"> </w:t>
      </w:r>
      <w:proofErr w:type="spellStart"/>
      <w:r w:rsidR="00C47C46">
        <w:rPr>
          <w:bCs/>
          <w:iCs/>
          <w:sz w:val="24"/>
          <w:szCs w:val="24"/>
        </w:rPr>
        <w:t>ընդունումը</w:t>
      </w:r>
      <w:proofErr w:type="spellEnd"/>
      <w:r w:rsidR="00C47C46">
        <w:rPr>
          <w:bCs/>
          <w:iCs/>
          <w:sz w:val="24"/>
          <w:szCs w:val="24"/>
        </w:rPr>
        <w:t xml:space="preserve"> </w:t>
      </w:r>
      <w:proofErr w:type="spellStart"/>
      <w:r w:rsidR="00C47C46">
        <w:rPr>
          <w:bCs/>
          <w:iCs/>
          <w:sz w:val="24"/>
          <w:szCs w:val="24"/>
        </w:rPr>
        <w:t>պայմանավորված</w:t>
      </w:r>
      <w:proofErr w:type="spellEnd"/>
      <w:r w:rsidR="00C47C46">
        <w:rPr>
          <w:bCs/>
          <w:iCs/>
          <w:sz w:val="24"/>
          <w:szCs w:val="24"/>
        </w:rPr>
        <w:t xml:space="preserve"> </w:t>
      </w:r>
      <w:r w:rsidR="00C47C46" w:rsidRPr="000C44DC">
        <w:rPr>
          <w:bCs/>
          <w:sz w:val="24"/>
        </w:rPr>
        <w:t>է «</w:t>
      </w:r>
      <w:proofErr w:type="spellStart"/>
      <w:r w:rsidR="00C47C46" w:rsidRPr="000C44DC">
        <w:rPr>
          <w:bCs/>
          <w:sz w:val="24"/>
        </w:rPr>
        <w:t>Կուտակային</w:t>
      </w:r>
      <w:proofErr w:type="spellEnd"/>
      <w:r w:rsidR="00C47C46" w:rsidRPr="000C44DC">
        <w:rPr>
          <w:bCs/>
          <w:sz w:val="24"/>
        </w:rPr>
        <w:t xml:space="preserve"> </w:t>
      </w:r>
      <w:proofErr w:type="spellStart"/>
      <w:r w:rsidR="00C47C46" w:rsidRPr="000C44DC">
        <w:rPr>
          <w:bCs/>
          <w:sz w:val="24"/>
        </w:rPr>
        <w:t>կենսաթոշակների</w:t>
      </w:r>
      <w:proofErr w:type="spellEnd"/>
      <w:r w:rsidR="00C47C46" w:rsidRPr="000C44DC">
        <w:rPr>
          <w:bCs/>
          <w:sz w:val="24"/>
        </w:rPr>
        <w:t xml:space="preserve"> </w:t>
      </w:r>
      <w:proofErr w:type="spellStart"/>
      <w:r w:rsidR="00C47C46" w:rsidRPr="000C44DC">
        <w:rPr>
          <w:bCs/>
          <w:sz w:val="24"/>
        </w:rPr>
        <w:t>մասին</w:t>
      </w:r>
      <w:proofErr w:type="spellEnd"/>
      <w:r w:rsidR="00C47C46" w:rsidRPr="000C44DC">
        <w:rPr>
          <w:bCs/>
          <w:sz w:val="24"/>
        </w:rPr>
        <w:t xml:space="preserve">» </w:t>
      </w:r>
      <w:proofErr w:type="spellStart"/>
      <w:r w:rsidR="00C47C46" w:rsidRPr="000C44DC">
        <w:rPr>
          <w:bCs/>
          <w:sz w:val="24"/>
        </w:rPr>
        <w:t>Հայաստանի</w:t>
      </w:r>
      <w:proofErr w:type="spellEnd"/>
      <w:r w:rsidR="00C47C46" w:rsidRPr="000C44DC">
        <w:rPr>
          <w:bCs/>
          <w:sz w:val="24"/>
        </w:rPr>
        <w:t xml:space="preserve"> </w:t>
      </w:r>
      <w:proofErr w:type="spellStart"/>
      <w:r w:rsidR="00C47C46" w:rsidRPr="000C44DC">
        <w:rPr>
          <w:bCs/>
          <w:sz w:val="24"/>
        </w:rPr>
        <w:t>Հանրապետության</w:t>
      </w:r>
      <w:proofErr w:type="spellEnd"/>
      <w:r w:rsidR="00C47C46" w:rsidRPr="000C44DC">
        <w:rPr>
          <w:bCs/>
          <w:sz w:val="24"/>
        </w:rPr>
        <w:t xml:space="preserve"> </w:t>
      </w:r>
      <w:proofErr w:type="spellStart"/>
      <w:r w:rsidR="00C47C46" w:rsidRPr="000C44DC">
        <w:rPr>
          <w:bCs/>
          <w:sz w:val="24"/>
        </w:rPr>
        <w:t>օրենքում</w:t>
      </w:r>
      <w:proofErr w:type="spellEnd"/>
      <w:r w:rsidR="00C47C46" w:rsidRPr="000C44DC">
        <w:rPr>
          <w:bCs/>
          <w:sz w:val="24"/>
        </w:rPr>
        <w:t xml:space="preserve"> </w:t>
      </w:r>
      <w:proofErr w:type="spellStart"/>
      <w:r w:rsidR="00C47C46" w:rsidRPr="000C44DC">
        <w:rPr>
          <w:bCs/>
          <w:sz w:val="24"/>
        </w:rPr>
        <w:t>լրացումներ</w:t>
      </w:r>
      <w:proofErr w:type="spellEnd"/>
      <w:r w:rsidR="00C47C46" w:rsidRPr="000C44DC">
        <w:rPr>
          <w:bCs/>
          <w:sz w:val="24"/>
        </w:rPr>
        <w:t xml:space="preserve"> և </w:t>
      </w:r>
      <w:proofErr w:type="spellStart"/>
      <w:r w:rsidR="00C47C46" w:rsidRPr="000C44DC">
        <w:rPr>
          <w:bCs/>
          <w:sz w:val="24"/>
        </w:rPr>
        <w:t>փոփոխություններ</w:t>
      </w:r>
      <w:proofErr w:type="spellEnd"/>
      <w:r w:rsidR="00C47C46" w:rsidRPr="000C44DC">
        <w:rPr>
          <w:bCs/>
          <w:sz w:val="24"/>
        </w:rPr>
        <w:t xml:space="preserve"> </w:t>
      </w:r>
      <w:proofErr w:type="spellStart"/>
      <w:r w:rsidR="00C47C46" w:rsidRPr="000C44DC">
        <w:rPr>
          <w:bCs/>
          <w:sz w:val="24"/>
        </w:rPr>
        <w:t>կատարելու</w:t>
      </w:r>
      <w:proofErr w:type="spellEnd"/>
      <w:r w:rsidR="00C47C46" w:rsidRPr="000C44DC">
        <w:rPr>
          <w:bCs/>
          <w:sz w:val="24"/>
        </w:rPr>
        <w:t xml:space="preserve"> </w:t>
      </w:r>
      <w:proofErr w:type="spellStart"/>
      <w:r w:rsidR="00C47C46" w:rsidRPr="000C44DC">
        <w:rPr>
          <w:bCs/>
          <w:sz w:val="24"/>
        </w:rPr>
        <w:t>մասին</w:t>
      </w:r>
      <w:proofErr w:type="spellEnd"/>
      <w:r w:rsidR="00C47C46" w:rsidRPr="000C44DC">
        <w:rPr>
          <w:bCs/>
          <w:sz w:val="24"/>
        </w:rPr>
        <w:t>» (17.11.2017թ.</w:t>
      </w:r>
      <w:proofErr w:type="gramEnd"/>
      <w:r w:rsidR="00C47C46" w:rsidRPr="000C44DC">
        <w:rPr>
          <w:bCs/>
          <w:sz w:val="24"/>
        </w:rPr>
        <w:t xml:space="preserve"> </w:t>
      </w:r>
      <w:proofErr w:type="gramStart"/>
      <w:r w:rsidR="00C47C46" w:rsidRPr="000C44DC">
        <w:rPr>
          <w:bCs/>
          <w:sz w:val="24"/>
        </w:rPr>
        <w:t xml:space="preserve">ՀՕ-216-Ն) ՀՀ </w:t>
      </w:r>
      <w:proofErr w:type="spellStart"/>
      <w:r w:rsidR="00C47C46" w:rsidRPr="000C44DC">
        <w:rPr>
          <w:bCs/>
          <w:sz w:val="24"/>
        </w:rPr>
        <w:t>օրենքի</w:t>
      </w:r>
      <w:proofErr w:type="spellEnd"/>
      <w:r w:rsidR="00C47C46">
        <w:rPr>
          <w:bCs/>
          <w:sz w:val="24"/>
        </w:rPr>
        <w:t xml:space="preserve"> </w:t>
      </w:r>
      <w:r w:rsidR="00030C21">
        <w:rPr>
          <w:bCs/>
          <w:sz w:val="24"/>
        </w:rPr>
        <w:t>(</w:t>
      </w:r>
      <w:proofErr w:type="spellStart"/>
      <w:r w:rsidR="00030C21">
        <w:rPr>
          <w:bCs/>
          <w:sz w:val="24"/>
        </w:rPr>
        <w:t>այսուհետ</w:t>
      </w:r>
      <w:proofErr w:type="spellEnd"/>
      <w:r w:rsidR="00030C21">
        <w:rPr>
          <w:bCs/>
          <w:sz w:val="24"/>
        </w:rPr>
        <w:t xml:space="preserve">՝ </w:t>
      </w:r>
      <w:proofErr w:type="spellStart"/>
      <w:r w:rsidR="00030C21">
        <w:rPr>
          <w:bCs/>
          <w:sz w:val="24"/>
        </w:rPr>
        <w:t>Օրենք</w:t>
      </w:r>
      <w:proofErr w:type="spellEnd"/>
      <w:r w:rsidR="00030C21">
        <w:rPr>
          <w:bCs/>
          <w:sz w:val="24"/>
        </w:rPr>
        <w:t xml:space="preserve">) </w:t>
      </w:r>
      <w:r w:rsidR="00C47C46">
        <w:rPr>
          <w:bCs/>
          <w:sz w:val="24"/>
        </w:rPr>
        <w:t xml:space="preserve">և </w:t>
      </w:r>
      <w:proofErr w:type="spellStart"/>
      <w:r w:rsidR="00C47C46">
        <w:rPr>
          <w:bCs/>
          <w:sz w:val="24"/>
        </w:rPr>
        <w:t>դրա</w:t>
      </w:r>
      <w:proofErr w:type="spellEnd"/>
      <w:r w:rsidR="00C47C46">
        <w:rPr>
          <w:bCs/>
          <w:sz w:val="24"/>
        </w:rPr>
        <w:t xml:space="preserve"> </w:t>
      </w:r>
      <w:proofErr w:type="spellStart"/>
      <w:r w:rsidR="00C47C46">
        <w:rPr>
          <w:bCs/>
          <w:sz w:val="24"/>
        </w:rPr>
        <w:t>կիրարկումն</w:t>
      </w:r>
      <w:proofErr w:type="spellEnd"/>
      <w:r w:rsidR="00C47C46">
        <w:rPr>
          <w:bCs/>
          <w:sz w:val="24"/>
        </w:rPr>
        <w:t xml:space="preserve"> </w:t>
      </w:r>
      <w:proofErr w:type="spellStart"/>
      <w:r w:rsidR="00C47C46">
        <w:rPr>
          <w:bCs/>
          <w:sz w:val="24"/>
        </w:rPr>
        <w:t>ապահովելու</w:t>
      </w:r>
      <w:proofErr w:type="spellEnd"/>
      <w:r w:rsidR="00C47C46">
        <w:rPr>
          <w:bCs/>
          <w:sz w:val="24"/>
        </w:rPr>
        <w:t xml:space="preserve"> </w:t>
      </w:r>
      <w:proofErr w:type="spellStart"/>
      <w:r w:rsidR="00C47C46">
        <w:rPr>
          <w:bCs/>
          <w:sz w:val="24"/>
        </w:rPr>
        <w:t>նպատակով</w:t>
      </w:r>
      <w:proofErr w:type="spellEnd"/>
      <w:r w:rsidR="00C47C46">
        <w:rPr>
          <w:bCs/>
          <w:sz w:val="24"/>
        </w:rPr>
        <w:t xml:space="preserve"> </w:t>
      </w:r>
      <w:proofErr w:type="spellStart"/>
      <w:r w:rsidR="00C47C46" w:rsidRPr="000C44DC">
        <w:rPr>
          <w:bCs/>
          <w:sz w:val="24"/>
        </w:rPr>
        <w:t>ընդուն</w:t>
      </w:r>
      <w:r w:rsidR="00930EED">
        <w:rPr>
          <w:bCs/>
          <w:sz w:val="24"/>
        </w:rPr>
        <w:t>ված</w:t>
      </w:r>
      <w:proofErr w:type="spellEnd"/>
      <w:r w:rsidR="00C47C46">
        <w:rPr>
          <w:bCs/>
          <w:sz w:val="24"/>
        </w:rPr>
        <w:t xml:space="preserve"> </w:t>
      </w:r>
      <w:r w:rsidR="00C47C46" w:rsidRPr="005A7491">
        <w:rPr>
          <w:bCs/>
          <w:sz w:val="24"/>
        </w:rPr>
        <w:t xml:space="preserve">ՀՀ </w:t>
      </w:r>
      <w:proofErr w:type="spellStart"/>
      <w:r w:rsidR="00C47C46" w:rsidRPr="005A7491">
        <w:rPr>
          <w:bCs/>
          <w:sz w:val="24"/>
        </w:rPr>
        <w:t>վարչապետի</w:t>
      </w:r>
      <w:proofErr w:type="spellEnd"/>
      <w:r w:rsidR="00C47C46" w:rsidRPr="005A7491">
        <w:rPr>
          <w:bCs/>
          <w:sz w:val="24"/>
        </w:rPr>
        <w:t xml:space="preserve"> 2018թ.</w:t>
      </w:r>
      <w:proofErr w:type="gramEnd"/>
      <w:r w:rsidR="00C47C46" w:rsidRPr="005A7491">
        <w:rPr>
          <w:bCs/>
          <w:sz w:val="24"/>
        </w:rPr>
        <w:t xml:space="preserve"> </w:t>
      </w:r>
      <w:proofErr w:type="spellStart"/>
      <w:proofErr w:type="gramStart"/>
      <w:r w:rsidR="00C47C46" w:rsidRPr="005A7491">
        <w:rPr>
          <w:bCs/>
          <w:sz w:val="24"/>
        </w:rPr>
        <w:t>փետրվարի</w:t>
      </w:r>
      <w:proofErr w:type="spellEnd"/>
      <w:proofErr w:type="gramEnd"/>
      <w:r w:rsidR="00C47C46" w:rsidRPr="005A7491">
        <w:rPr>
          <w:bCs/>
          <w:sz w:val="24"/>
        </w:rPr>
        <w:t xml:space="preserve"> 22-ի N 169-Ա </w:t>
      </w:r>
      <w:proofErr w:type="spellStart"/>
      <w:r w:rsidR="00C47C46" w:rsidRPr="005A7491">
        <w:rPr>
          <w:bCs/>
          <w:sz w:val="24"/>
        </w:rPr>
        <w:t>որոշման</w:t>
      </w:r>
      <w:proofErr w:type="spellEnd"/>
      <w:r w:rsidR="00C47C46">
        <w:rPr>
          <w:bCs/>
          <w:sz w:val="24"/>
        </w:rPr>
        <w:t xml:space="preserve"> </w:t>
      </w:r>
      <w:proofErr w:type="spellStart"/>
      <w:r w:rsidR="00C47C46">
        <w:rPr>
          <w:bCs/>
          <w:sz w:val="24"/>
        </w:rPr>
        <w:t>հավելվածի</w:t>
      </w:r>
      <w:proofErr w:type="spellEnd"/>
      <w:r w:rsidR="00C47C46">
        <w:rPr>
          <w:bCs/>
          <w:sz w:val="24"/>
        </w:rPr>
        <w:t xml:space="preserve"> </w:t>
      </w:r>
      <w:proofErr w:type="spellStart"/>
      <w:r w:rsidR="00C47C46">
        <w:rPr>
          <w:bCs/>
          <w:sz w:val="24"/>
        </w:rPr>
        <w:t>դրույթներով</w:t>
      </w:r>
      <w:proofErr w:type="spellEnd"/>
      <w:r w:rsidR="00030C21">
        <w:rPr>
          <w:bCs/>
          <w:sz w:val="24"/>
        </w:rPr>
        <w:t xml:space="preserve">, </w:t>
      </w:r>
      <w:proofErr w:type="spellStart"/>
      <w:r w:rsidR="00030C21">
        <w:rPr>
          <w:bCs/>
          <w:sz w:val="24"/>
        </w:rPr>
        <w:t>համաձայն</w:t>
      </w:r>
      <w:proofErr w:type="spellEnd"/>
      <w:r w:rsidR="00030C21">
        <w:rPr>
          <w:bCs/>
          <w:sz w:val="24"/>
        </w:rPr>
        <w:t xml:space="preserve"> </w:t>
      </w:r>
      <w:proofErr w:type="spellStart"/>
      <w:r w:rsidR="00030C21">
        <w:rPr>
          <w:bCs/>
          <w:sz w:val="24"/>
        </w:rPr>
        <w:t>որոնց</w:t>
      </w:r>
      <w:proofErr w:type="spellEnd"/>
      <w:r w:rsidR="00030C21">
        <w:rPr>
          <w:bCs/>
          <w:sz w:val="24"/>
        </w:rPr>
        <w:t xml:space="preserve">՝ ՀՀ </w:t>
      </w:r>
      <w:proofErr w:type="spellStart"/>
      <w:r w:rsidR="00030C21">
        <w:rPr>
          <w:bCs/>
          <w:sz w:val="24"/>
        </w:rPr>
        <w:t>կառավարության</w:t>
      </w:r>
      <w:proofErr w:type="spellEnd"/>
      <w:r w:rsidR="00030C21">
        <w:rPr>
          <w:bCs/>
          <w:sz w:val="24"/>
        </w:rPr>
        <w:t xml:space="preserve"> </w:t>
      </w:r>
      <w:proofErr w:type="spellStart"/>
      <w:r w:rsidR="00030C21">
        <w:rPr>
          <w:bCs/>
          <w:sz w:val="24"/>
        </w:rPr>
        <w:t>որոշակի</w:t>
      </w:r>
      <w:proofErr w:type="spellEnd"/>
      <w:r w:rsidR="00030C21">
        <w:rPr>
          <w:bCs/>
          <w:sz w:val="24"/>
        </w:rPr>
        <w:t xml:space="preserve"> </w:t>
      </w:r>
      <w:proofErr w:type="spellStart"/>
      <w:r w:rsidR="00030C21">
        <w:rPr>
          <w:bCs/>
          <w:sz w:val="24"/>
        </w:rPr>
        <w:t>գործառույթներ</w:t>
      </w:r>
      <w:proofErr w:type="spellEnd"/>
      <w:r w:rsidR="00030C21">
        <w:rPr>
          <w:bCs/>
          <w:sz w:val="24"/>
        </w:rPr>
        <w:t xml:space="preserve"> </w:t>
      </w:r>
      <w:proofErr w:type="spellStart"/>
      <w:r w:rsidR="00030C21">
        <w:rPr>
          <w:bCs/>
          <w:sz w:val="24"/>
        </w:rPr>
        <w:t>վերապահվում</w:t>
      </w:r>
      <w:proofErr w:type="spellEnd"/>
      <w:r w:rsidR="00030C21">
        <w:rPr>
          <w:bCs/>
          <w:sz w:val="24"/>
        </w:rPr>
        <w:t xml:space="preserve"> </w:t>
      </w:r>
      <w:proofErr w:type="spellStart"/>
      <w:r w:rsidR="00030C21">
        <w:rPr>
          <w:bCs/>
          <w:sz w:val="24"/>
        </w:rPr>
        <w:t>են</w:t>
      </w:r>
      <w:proofErr w:type="spellEnd"/>
      <w:r w:rsidR="00030C21">
        <w:rPr>
          <w:bCs/>
          <w:sz w:val="24"/>
        </w:rPr>
        <w:t xml:space="preserve"> ՀՀ </w:t>
      </w:r>
      <w:proofErr w:type="spellStart"/>
      <w:r w:rsidR="00030C21">
        <w:rPr>
          <w:bCs/>
          <w:sz w:val="24"/>
        </w:rPr>
        <w:t>կառավարության</w:t>
      </w:r>
      <w:proofErr w:type="spellEnd"/>
      <w:r w:rsidR="00030C21">
        <w:rPr>
          <w:bCs/>
          <w:sz w:val="24"/>
        </w:rPr>
        <w:t xml:space="preserve"> </w:t>
      </w:r>
      <w:proofErr w:type="spellStart"/>
      <w:r w:rsidR="00030C21">
        <w:rPr>
          <w:bCs/>
          <w:sz w:val="24"/>
        </w:rPr>
        <w:t>համապատասխան</w:t>
      </w:r>
      <w:proofErr w:type="spellEnd"/>
      <w:r w:rsidR="00030C21">
        <w:rPr>
          <w:bCs/>
          <w:sz w:val="24"/>
        </w:rPr>
        <w:t xml:space="preserve"> </w:t>
      </w:r>
      <w:proofErr w:type="spellStart"/>
      <w:r w:rsidR="00030C21">
        <w:rPr>
          <w:bCs/>
          <w:sz w:val="24"/>
        </w:rPr>
        <w:t>լիազոր</w:t>
      </w:r>
      <w:proofErr w:type="spellEnd"/>
      <w:r w:rsidR="00030C21">
        <w:rPr>
          <w:bCs/>
          <w:sz w:val="24"/>
        </w:rPr>
        <w:t xml:space="preserve"> </w:t>
      </w:r>
      <w:proofErr w:type="spellStart"/>
      <w:r w:rsidR="00030C21">
        <w:rPr>
          <w:bCs/>
          <w:sz w:val="24"/>
        </w:rPr>
        <w:t>մարմնին</w:t>
      </w:r>
      <w:proofErr w:type="spellEnd"/>
      <w:r w:rsidR="00030C21">
        <w:rPr>
          <w:bCs/>
          <w:sz w:val="24"/>
        </w:rPr>
        <w:t xml:space="preserve">:  </w:t>
      </w:r>
    </w:p>
    <w:p w:rsidR="00B85592" w:rsidRPr="00030C21" w:rsidRDefault="00B85592" w:rsidP="00C47C46">
      <w:pPr>
        <w:tabs>
          <w:tab w:val="left" w:pos="-180"/>
          <w:tab w:val="left" w:pos="0"/>
        </w:tabs>
        <w:spacing w:line="360" w:lineRule="auto"/>
        <w:jc w:val="both"/>
        <w:rPr>
          <w:bCs/>
          <w:sz w:val="24"/>
        </w:rPr>
      </w:pPr>
    </w:p>
    <w:p w:rsidR="00F73685" w:rsidRPr="00C47C46" w:rsidRDefault="00F73685" w:rsidP="00030C21">
      <w:pPr>
        <w:pStyle w:val="ListParagraph"/>
        <w:numPr>
          <w:ilvl w:val="0"/>
          <w:numId w:val="1"/>
        </w:numPr>
        <w:tabs>
          <w:tab w:val="left" w:pos="-180"/>
          <w:tab w:val="left" w:pos="0"/>
          <w:tab w:val="left" w:pos="180"/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810" w:hanging="810"/>
        <w:rPr>
          <w:b/>
          <w:bCs/>
          <w:iCs/>
          <w:sz w:val="24"/>
          <w:szCs w:val="24"/>
          <w:lang w:val="af-ZA"/>
        </w:rPr>
      </w:pPr>
      <w:r w:rsidRPr="00030C21">
        <w:rPr>
          <w:b/>
          <w:bCs/>
          <w:iCs/>
          <w:lang w:val="af-ZA"/>
        </w:rPr>
        <w:t>Առաջարկվող</w:t>
      </w:r>
      <w:r w:rsidRPr="00C47C46">
        <w:rPr>
          <w:b/>
          <w:bCs/>
          <w:iCs/>
          <w:sz w:val="24"/>
          <w:szCs w:val="24"/>
          <w:lang w:val="af-ZA"/>
        </w:rPr>
        <w:t xml:space="preserve"> </w:t>
      </w:r>
      <w:r w:rsidRPr="00C47C46">
        <w:rPr>
          <w:b/>
          <w:bCs/>
          <w:iCs/>
          <w:sz w:val="24"/>
          <w:szCs w:val="24"/>
          <w:lang w:val="ru-RU"/>
        </w:rPr>
        <w:t>կարգավորման</w:t>
      </w:r>
      <w:r w:rsidRPr="00C47C46">
        <w:rPr>
          <w:b/>
          <w:bCs/>
          <w:iCs/>
          <w:sz w:val="24"/>
          <w:szCs w:val="24"/>
          <w:lang w:val="af-ZA"/>
        </w:rPr>
        <w:t xml:space="preserve"> </w:t>
      </w:r>
      <w:r w:rsidRPr="00C47C46">
        <w:rPr>
          <w:b/>
          <w:bCs/>
          <w:iCs/>
          <w:sz w:val="24"/>
          <w:szCs w:val="24"/>
          <w:lang w:val="ru-RU"/>
        </w:rPr>
        <w:t>բնույթը</w:t>
      </w:r>
    </w:p>
    <w:p w:rsidR="00D76CCC" w:rsidRPr="00D76CCC" w:rsidRDefault="00F73685" w:rsidP="00D76CCC">
      <w:pPr>
        <w:tabs>
          <w:tab w:val="left" w:pos="-180"/>
          <w:tab w:val="left" w:pos="0"/>
        </w:tabs>
        <w:spacing w:line="360" w:lineRule="auto"/>
        <w:jc w:val="both"/>
        <w:rPr>
          <w:bCs/>
          <w:iCs/>
          <w:sz w:val="24"/>
          <w:szCs w:val="24"/>
          <w:lang w:val="af-ZA"/>
        </w:rPr>
      </w:pPr>
      <w:r w:rsidRPr="000D5699">
        <w:rPr>
          <w:b/>
          <w:bCs/>
          <w:iCs/>
          <w:sz w:val="24"/>
          <w:szCs w:val="24"/>
          <w:lang w:val="af-ZA"/>
        </w:rPr>
        <w:tab/>
      </w:r>
      <w:r w:rsidR="00030C21" w:rsidRPr="00030C21">
        <w:rPr>
          <w:bCs/>
          <w:iCs/>
          <w:sz w:val="24"/>
          <w:szCs w:val="24"/>
          <w:lang w:val="af-ZA"/>
        </w:rPr>
        <w:t>Կուտակային կենսաթոշակային համակարգը ճկուն դարձնելու</w:t>
      </w:r>
      <w:r w:rsidR="00D76CCC">
        <w:rPr>
          <w:bCs/>
          <w:iCs/>
          <w:sz w:val="24"/>
          <w:szCs w:val="24"/>
          <w:lang w:val="af-ZA"/>
        </w:rPr>
        <w:t xml:space="preserve"> </w:t>
      </w:r>
      <w:r w:rsidRPr="000D5699">
        <w:rPr>
          <w:bCs/>
          <w:iCs/>
          <w:sz w:val="24"/>
          <w:szCs w:val="24"/>
          <w:lang w:val="af-ZA"/>
        </w:rPr>
        <w:t xml:space="preserve">նպատակով ուժը կորցրած են ճանաչվում </w:t>
      </w:r>
      <w:r w:rsidR="00030C21">
        <w:rPr>
          <w:bCs/>
          <w:iCs/>
          <w:sz w:val="24"/>
          <w:szCs w:val="24"/>
          <w:lang w:val="af-ZA"/>
        </w:rPr>
        <w:t>ՀՀ կառավարության մի շարք</w:t>
      </w:r>
      <w:r w:rsidRPr="000D5699">
        <w:rPr>
          <w:bCs/>
          <w:iCs/>
          <w:sz w:val="24"/>
          <w:szCs w:val="24"/>
          <w:lang w:val="af-ZA"/>
        </w:rPr>
        <w:t xml:space="preserve"> </w:t>
      </w:r>
      <w:r w:rsidR="00030C21">
        <w:rPr>
          <w:bCs/>
          <w:iCs/>
          <w:sz w:val="24"/>
          <w:szCs w:val="24"/>
          <w:lang w:val="af-ZA"/>
        </w:rPr>
        <w:t>որոշումներ</w:t>
      </w:r>
      <w:r w:rsidR="00D76CCC">
        <w:rPr>
          <w:bCs/>
          <w:iCs/>
          <w:sz w:val="24"/>
          <w:szCs w:val="24"/>
          <w:lang w:val="af-ZA"/>
        </w:rPr>
        <w:t>: Միաժամանակ,</w:t>
      </w:r>
      <w:r w:rsidRPr="000D5699">
        <w:rPr>
          <w:bCs/>
          <w:iCs/>
          <w:sz w:val="24"/>
          <w:szCs w:val="24"/>
          <w:lang w:val="af-ZA"/>
        </w:rPr>
        <w:t xml:space="preserve"> </w:t>
      </w:r>
      <w:r w:rsidR="00D76CCC" w:rsidRPr="00D76CCC">
        <w:rPr>
          <w:bCs/>
          <w:iCs/>
          <w:sz w:val="24"/>
          <w:szCs w:val="24"/>
          <w:lang w:val="af-ZA"/>
        </w:rPr>
        <w:t>«Կուտակային կենսաթոշակների մասին» Հայաստանի Հանրապետության օրենքի 2-րդ հոդվածի 1-ին մասի 4-րդ կետ</w:t>
      </w:r>
      <w:r w:rsidR="00D76CCC">
        <w:rPr>
          <w:bCs/>
          <w:iCs/>
          <w:sz w:val="24"/>
          <w:szCs w:val="24"/>
          <w:lang w:val="af-ZA"/>
        </w:rPr>
        <w:t>ով,</w:t>
      </w:r>
      <w:r w:rsidR="00D76CCC" w:rsidRPr="00D76CCC">
        <w:rPr>
          <w:bCs/>
          <w:iCs/>
          <w:sz w:val="24"/>
          <w:szCs w:val="24"/>
          <w:lang w:val="af-ZA"/>
        </w:rPr>
        <w:t xml:space="preserve"> 9-րդ հոդվածի 9-րդ  մաս</w:t>
      </w:r>
      <w:r w:rsidR="00D76CCC">
        <w:rPr>
          <w:bCs/>
          <w:iCs/>
          <w:sz w:val="24"/>
          <w:szCs w:val="24"/>
          <w:lang w:val="af-ZA"/>
        </w:rPr>
        <w:t>ով</w:t>
      </w:r>
      <w:r w:rsidR="00D76CCC" w:rsidRPr="00D76CCC">
        <w:rPr>
          <w:bCs/>
          <w:iCs/>
          <w:sz w:val="24"/>
          <w:szCs w:val="24"/>
          <w:lang w:val="af-ZA"/>
        </w:rPr>
        <w:t>, 10-րդ հոդվածի 2-րդ  մաս</w:t>
      </w:r>
      <w:r w:rsidR="00D76CCC">
        <w:rPr>
          <w:bCs/>
          <w:iCs/>
          <w:sz w:val="24"/>
          <w:szCs w:val="24"/>
          <w:lang w:val="af-ZA"/>
        </w:rPr>
        <w:t>ով</w:t>
      </w:r>
      <w:r w:rsidR="00D76CCC" w:rsidRPr="00D76CCC">
        <w:rPr>
          <w:bCs/>
          <w:iCs/>
          <w:sz w:val="24"/>
          <w:szCs w:val="24"/>
          <w:lang w:val="af-ZA"/>
        </w:rPr>
        <w:t>, 16-րդ հոդ</w:t>
      </w:r>
      <w:r w:rsidR="00D76CCC" w:rsidRPr="00D76CCC">
        <w:rPr>
          <w:bCs/>
          <w:iCs/>
          <w:sz w:val="24"/>
          <w:szCs w:val="24"/>
          <w:lang w:val="af-ZA"/>
        </w:rPr>
        <w:softHyphen/>
        <w:t>վածի 2-րդ  մաս</w:t>
      </w:r>
      <w:r w:rsidR="00D76CCC">
        <w:rPr>
          <w:bCs/>
          <w:iCs/>
          <w:sz w:val="24"/>
          <w:szCs w:val="24"/>
          <w:lang w:val="af-ZA"/>
        </w:rPr>
        <w:t>ով</w:t>
      </w:r>
      <w:r w:rsidR="00D76CCC" w:rsidRPr="00D76CCC">
        <w:rPr>
          <w:bCs/>
          <w:iCs/>
          <w:sz w:val="24"/>
          <w:szCs w:val="24"/>
          <w:lang w:val="af-ZA"/>
        </w:rPr>
        <w:t xml:space="preserve">, </w:t>
      </w:r>
      <w:r w:rsidR="00D76CCC">
        <w:rPr>
          <w:bCs/>
          <w:iCs/>
          <w:sz w:val="24"/>
          <w:szCs w:val="24"/>
          <w:lang w:val="af-ZA"/>
        </w:rPr>
        <w:t>4</w:t>
      </w:r>
      <w:r w:rsidR="00D76CCC" w:rsidRPr="00D76CCC">
        <w:rPr>
          <w:bCs/>
          <w:iCs/>
          <w:sz w:val="24"/>
          <w:szCs w:val="24"/>
          <w:lang w:val="af-ZA"/>
        </w:rPr>
        <w:t>6-րդ հոդվածի 5-րդ  մաս</w:t>
      </w:r>
      <w:r w:rsidR="00D76CCC">
        <w:rPr>
          <w:bCs/>
          <w:iCs/>
          <w:sz w:val="24"/>
          <w:szCs w:val="24"/>
          <w:lang w:val="af-ZA"/>
        </w:rPr>
        <w:t>ով</w:t>
      </w:r>
      <w:r w:rsidR="00D76CCC" w:rsidRPr="00D76CCC">
        <w:rPr>
          <w:bCs/>
          <w:iCs/>
          <w:sz w:val="24"/>
          <w:szCs w:val="24"/>
          <w:lang w:val="af-ZA"/>
        </w:rPr>
        <w:t>, 47-րդ հոդվածի 2-րդ  և 7-րդ մասեր</w:t>
      </w:r>
      <w:r w:rsidR="00D76CCC">
        <w:rPr>
          <w:bCs/>
          <w:iCs/>
          <w:sz w:val="24"/>
          <w:szCs w:val="24"/>
          <w:lang w:val="af-ZA"/>
        </w:rPr>
        <w:t>ով</w:t>
      </w:r>
      <w:r w:rsidR="00D76CCC" w:rsidRPr="00D76CCC">
        <w:rPr>
          <w:bCs/>
          <w:iCs/>
          <w:sz w:val="24"/>
          <w:szCs w:val="24"/>
          <w:lang w:val="af-ZA"/>
        </w:rPr>
        <w:t xml:space="preserve"> և 54-րդ հոդվածի 2-րդ մաս</w:t>
      </w:r>
      <w:r w:rsidR="00D76CCC">
        <w:rPr>
          <w:bCs/>
          <w:iCs/>
          <w:sz w:val="24"/>
          <w:szCs w:val="24"/>
          <w:lang w:val="af-ZA"/>
        </w:rPr>
        <w:t xml:space="preserve">ով նախատեսված </w:t>
      </w:r>
      <w:r w:rsidR="00391AB1">
        <w:rPr>
          <w:bCs/>
          <w:iCs/>
          <w:sz w:val="24"/>
          <w:szCs w:val="24"/>
          <w:lang w:val="af-ZA"/>
        </w:rPr>
        <w:t>դրույթները կկարգավորվեն համապատասխան պետական լիազորված մարմինների հրամաններով:</w:t>
      </w:r>
      <w:r w:rsidR="00D76CCC">
        <w:rPr>
          <w:bCs/>
          <w:iCs/>
          <w:sz w:val="24"/>
          <w:szCs w:val="24"/>
          <w:lang w:val="af-ZA"/>
        </w:rPr>
        <w:t xml:space="preserve"> </w:t>
      </w:r>
    </w:p>
    <w:p w:rsidR="00F73685" w:rsidRPr="00C47C46" w:rsidRDefault="00F73685" w:rsidP="00030C21">
      <w:pPr>
        <w:pStyle w:val="ListParagraph"/>
        <w:numPr>
          <w:ilvl w:val="0"/>
          <w:numId w:val="1"/>
        </w:numPr>
        <w:tabs>
          <w:tab w:val="left" w:pos="-180"/>
          <w:tab w:val="left" w:pos="0"/>
          <w:tab w:val="left" w:pos="180"/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810" w:hanging="810"/>
        <w:rPr>
          <w:b/>
          <w:bCs/>
          <w:iCs/>
          <w:sz w:val="24"/>
          <w:szCs w:val="24"/>
          <w:lang w:val="af-ZA"/>
        </w:rPr>
      </w:pPr>
      <w:r w:rsidRPr="00030C21">
        <w:rPr>
          <w:b/>
          <w:bCs/>
          <w:iCs/>
          <w:lang w:val="af-ZA"/>
        </w:rPr>
        <w:lastRenderedPageBreak/>
        <w:t>Նախագծի</w:t>
      </w:r>
      <w:r w:rsidRPr="00C47C46">
        <w:rPr>
          <w:b/>
          <w:bCs/>
          <w:iCs/>
          <w:sz w:val="24"/>
          <w:szCs w:val="24"/>
          <w:lang w:val="af-ZA"/>
        </w:rPr>
        <w:t xml:space="preserve"> մշակման գործընթացում ներգրավված ինստիտուտները և</w:t>
      </w:r>
      <w:r w:rsidR="00030C21">
        <w:rPr>
          <w:b/>
          <w:bCs/>
          <w:iCs/>
          <w:sz w:val="24"/>
          <w:szCs w:val="24"/>
          <w:lang w:val="af-ZA"/>
        </w:rPr>
        <w:t xml:space="preserve"> </w:t>
      </w:r>
      <w:r w:rsidRPr="00C47C46">
        <w:rPr>
          <w:b/>
          <w:bCs/>
          <w:iCs/>
          <w:sz w:val="24"/>
          <w:szCs w:val="24"/>
          <w:lang w:val="af-ZA"/>
        </w:rPr>
        <w:t>անձինք</w:t>
      </w:r>
    </w:p>
    <w:p w:rsidR="00F73685" w:rsidRDefault="00F73685" w:rsidP="00030C21">
      <w:pPr>
        <w:tabs>
          <w:tab w:val="left" w:pos="-180"/>
          <w:tab w:val="left" w:pos="284"/>
        </w:tabs>
        <w:spacing w:line="360" w:lineRule="auto"/>
        <w:jc w:val="both"/>
        <w:rPr>
          <w:bCs/>
          <w:iCs/>
          <w:sz w:val="24"/>
          <w:szCs w:val="24"/>
          <w:lang w:val="af-ZA"/>
        </w:rPr>
      </w:pPr>
      <w:r w:rsidRPr="000D5699">
        <w:rPr>
          <w:bCs/>
          <w:iCs/>
          <w:sz w:val="24"/>
          <w:szCs w:val="24"/>
          <w:lang w:val="af-ZA"/>
        </w:rPr>
        <w:tab/>
      </w:r>
      <w:r w:rsidRPr="000D5699">
        <w:rPr>
          <w:bCs/>
          <w:iCs/>
          <w:sz w:val="24"/>
          <w:szCs w:val="24"/>
          <w:lang w:val="af-ZA"/>
        </w:rPr>
        <w:tab/>
        <w:t>Նախագիծը մշակվել է Հայաստանի Հանրապետության ֆինանսների նախարարության կողմից:</w:t>
      </w:r>
    </w:p>
    <w:p w:rsidR="00FF7003" w:rsidRPr="00030C21" w:rsidRDefault="00FF7003" w:rsidP="00030C21">
      <w:pPr>
        <w:tabs>
          <w:tab w:val="left" w:pos="-180"/>
          <w:tab w:val="left" w:pos="284"/>
        </w:tabs>
        <w:spacing w:line="360" w:lineRule="auto"/>
        <w:jc w:val="both"/>
        <w:rPr>
          <w:bCs/>
          <w:iCs/>
          <w:sz w:val="24"/>
          <w:szCs w:val="24"/>
          <w:lang w:val="af-ZA"/>
        </w:rPr>
      </w:pPr>
    </w:p>
    <w:p w:rsidR="00F73685" w:rsidRPr="00C47C46" w:rsidRDefault="00F73685" w:rsidP="00030C21">
      <w:pPr>
        <w:pStyle w:val="ListParagraph"/>
        <w:numPr>
          <w:ilvl w:val="0"/>
          <w:numId w:val="1"/>
        </w:numPr>
        <w:tabs>
          <w:tab w:val="left" w:pos="-180"/>
          <w:tab w:val="left" w:pos="0"/>
          <w:tab w:val="left" w:pos="180"/>
          <w:tab w:val="left" w:pos="270"/>
          <w:tab w:val="left" w:pos="360"/>
          <w:tab w:val="left" w:pos="450"/>
          <w:tab w:val="left" w:pos="540"/>
          <w:tab w:val="left" w:pos="630"/>
        </w:tabs>
        <w:spacing w:line="360" w:lineRule="auto"/>
        <w:ind w:left="810" w:hanging="810"/>
        <w:rPr>
          <w:b/>
          <w:bCs/>
          <w:iCs/>
          <w:sz w:val="24"/>
          <w:szCs w:val="24"/>
          <w:lang w:val="af-ZA"/>
        </w:rPr>
      </w:pPr>
      <w:r w:rsidRPr="00030C21">
        <w:rPr>
          <w:b/>
          <w:bCs/>
          <w:iCs/>
          <w:lang w:val="af-ZA"/>
        </w:rPr>
        <w:t>Ակնկալվող</w:t>
      </w:r>
      <w:r w:rsidRPr="00C47C46">
        <w:rPr>
          <w:b/>
          <w:bCs/>
          <w:iCs/>
          <w:sz w:val="24"/>
          <w:szCs w:val="24"/>
          <w:lang w:val="af-ZA"/>
        </w:rPr>
        <w:t xml:space="preserve"> </w:t>
      </w:r>
      <w:r w:rsidRPr="00030C21">
        <w:rPr>
          <w:b/>
          <w:bCs/>
          <w:iCs/>
          <w:lang w:val="af-ZA"/>
        </w:rPr>
        <w:t>արդյունքը</w:t>
      </w:r>
    </w:p>
    <w:p w:rsidR="00C47C46" w:rsidRDefault="00F73685" w:rsidP="00F73685">
      <w:pPr>
        <w:tabs>
          <w:tab w:val="left" w:pos="-180"/>
          <w:tab w:val="left" w:pos="0"/>
        </w:tabs>
        <w:spacing w:line="360" w:lineRule="auto"/>
        <w:jc w:val="both"/>
        <w:rPr>
          <w:bCs/>
          <w:iCs/>
          <w:sz w:val="24"/>
          <w:szCs w:val="24"/>
          <w:lang w:val="af-ZA"/>
        </w:rPr>
      </w:pPr>
      <w:r w:rsidRPr="000D5699">
        <w:rPr>
          <w:b/>
          <w:bCs/>
          <w:iCs/>
          <w:sz w:val="24"/>
          <w:szCs w:val="24"/>
          <w:lang w:val="af-ZA"/>
        </w:rPr>
        <w:tab/>
      </w:r>
      <w:r w:rsidRPr="000D5699">
        <w:rPr>
          <w:bCs/>
          <w:iCs/>
          <w:sz w:val="24"/>
          <w:szCs w:val="24"/>
          <w:lang w:val="af-ZA"/>
        </w:rPr>
        <w:t xml:space="preserve">Նախագծի ընդունման արդյունքում </w:t>
      </w:r>
      <w:r w:rsidR="00C47C46">
        <w:rPr>
          <w:bCs/>
          <w:iCs/>
          <w:sz w:val="24"/>
          <w:szCs w:val="24"/>
          <w:lang w:val="af-ZA"/>
        </w:rPr>
        <w:t xml:space="preserve">ուժը կորցրած կճանաչվեն ՀՀ կառավարության մի շարք որոշումներ, իսկ դրանցով </w:t>
      </w:r>
      <w:r w:rsidR="00D76CCC">
        <w:rPr>
          <w:bCs/>
          <w:iCs/>
          <w:sz w:val="24"/>
          <w:szCs w:val="24"/>
          <w:lang w:val="af-ZA"/>
        </w:rPr>
        <w:t>կարգավորվող իրավահարաբերությունները</w:t>
      </w:r>
      <w:r w:rsidR="00C47C46">
        <w:rPr>
          <w:bCs/>
          <w:iCs/>
          <w:sz w:val="24"/>
          <w:szCs w:val="24"/>
          <w:lang w:val="af-ZA"/>
        </w:rPr>
        <w:t xml:space="preserve"> կսահմանվեն ՀՀ կառավարության </w:t>
      </w:r>
      <w:r w:rsidR="00D76CCC">
        <w:rPr>
          <w:bCs/>
          <w:iCs/>
          <w:sz w:val="24"/>
          <w:szCs w:val="24"/>
          <w:lang w:val="af-ZA"/>
        </w:rPr>
        <w:t xml:space="preserve">համապատասխան </w:t>
      </w:r>
      <w:r w:rsidR="00C47C46">
        <w:rPr>
          <w:bCs/>
          <w:iCs/>
          <w:sz w:val="24"/>
          <w:szCs w:val="24"/>
          <w:lang w:val="af-ZA"/>
        </w:rPr>
        <w:t xml:space="preserve">լիազոր մարմնի ղեկավարի հրամաններով: </w:t>
      </w:r>
    </w:p>
    <w:p w:rsidR="00F73685" w:rsidRPr="000D5699" w:rsidRDefault="00F73685" w:rsidP="00F73685">
      <w:pPr>
        <w:rPr>
          <w:sz w:val="24"/>
          <w:szCs w:val="24"/>
        </w:rPr>
      </w:pPr>
    </w:p>
    <w:p w:rsidR="00D76CCC" w:rsidRDefault="00D76CCC">
      <w:pPr>
        <w:rPr>
          <w:rFonts w:cs="Courier New"/>
          <w:b/>
          <w:sz w:val="24"/>
          <w:szCs w:val="24"/>
          <w:lang w:val="af-ZA"/>
        </w:rPr>
      </w:pPr>
    </w:p>
    <w:p w:rsidR="00D76CCC" w:rsidRDefault="00D76CCC">
      <w:pPr>
        <w:rPr>
          <w:rFonts w:cs="Courier New"/>
          <w:b/>
          <w:sz w:val="24"/>
          <w:szCs w:val="24"/>
          <w:lang w:val="af-ZA"/>
        </w:rPr>
      </w:pPr>
      <w:r>
        <w:rPr>
          <w:rFonts w:cs="Courier New"/>
          <w:b/>
          <w:sz w:val="24"/>
          <w:szCs w:val="24"/>
          <w:lang w:val="af-ZA"/>
        </w:rPr>
        <w:br w:type="page"/>
      </w:r>
    </w:p>
    <w:p w:rsidR="00F73685" w:rsidRPr="000D5699" w:rsidRDefault="00F73685" w:rsidP="00F73685">
      <w:pPr>
        <w:spacing w:line="360" w:lineRule="auto"/>
        <w:jc w:val="center"/>
        <w:rPr>
          <w:rFonts w:cs="Courier New"/>
          <w:b/>
          <w:sz w:val="24"/>
          <w:szCs w:val="24"/>
          <w:lang w:val="af-ZA"/>
        </w:rPr>
      </w:pPr>
      <w:r w:rsidRPr="000D5699">
        <w:rPr>
          <w:rFonts w:cs="Courier New"/>
          <w:b/>
          <w:sz w:val="24"/>
          <w:szCs w:val="24"/>
          <w:lang w:val="af-ZA"/>
        </w:rPr>
        <w:lastRenderedPageBreak/>
        <w:t>ՏԵՂԵԿԱՆՔ</w:t>
      </w:r>
    </w:p>
    <w:p w:rsidR="00F73685" w:rsidRPr="00B21517" w:rsidRDefault="00F73685" w:rsidP="00B21517">
      <w:pPr>
        <w:spacing w:line="360" w:lineRule="auto"/>
        <w:jc w:val="center"/>
        <w:rPr>
          <w:rFonts w:cs="Courier New"/>
          <w:b/>
          <w:sz w:val="24"/>
          <w:szCs w:val="24"/>
        </w:rPr>
      </w:pPr>
      <w:r w:rsidRPr="000D5699">
        <w:rPr>
          <w:rFonts w:cs="Courier New"/>
          <w:b/>
          <w:sz w:val="24"/>
          <w:szCs w:val="24"/>
        </w:rPr>
        <w:t>«</w:t>
      </w:r>
      <w:proofErr w:type="spellStart"/>
      <w:r w:rsidRPr="000D5699">
        <w:rPr>
          <w:rFonts w:cs="Courier New"/>
          <w:b/>
          <w:sz w:val="24"/>
          <w:szCs w:val="24"/>
        </w:rPr>
        <w:t>Հայաստանի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Հանրապե</w:t>
      </w:r>
      <w:r w:rsidRPr="000D5699">
        <w:rPr>
          <w:rFonts w:cs="Courier New"/>
          <w:b/>
          <w:sz w:val="24"/>
          <w:szCs w:val="24"/>
        </w:rPr>
        <w:softHyphen/>
        <w:t>տության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կառավարու</w:t>
      </w:r>
      <w:r w:rsidRPr="000D5699">
        <w:rPr>
          <w:rFonts w:cs="Courier New"/>
          <w:b/>
          <w:sz w:val="24"/>
          <w:szCs w:val="24"/>
        </w:rPr>
        <w:softHyphen/>
        <w:t>թյան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="00030C21">
        <w:rPr>
          <w:rFonts w:cs="Courier New"/>
          <w:b/>
          <w:sz w:val="24"/>
          <w:szCs w:val="24"/>
        </w:rPr>
        <w:t>մի</w:t>
      </w:r>
      <w:proofErr w:type="spellEnd"/>
      <w:r w:rsidR="00030C21">
        <w:rPr>
          <w:rFonts w:cs="Courier New"/>
          <w:b/>
          <w:sz w:val="24"/>
          <w:szCs w:val="24"/>
        </w:rPr>
        <w:t xml:space="preserve"> </w:t>
      </w:r>
      <w:proofErr w:type="spellStart"/>
      <w:r w:rsidR="00030C21">
        <w:rPr>
          <w:rFonts w:cs="Courier New"/>
          <w:b/>
          <w:sz w:val="24"/>
          <w:szCs w:val="24"/>
        </w:rPr>
        <w:t>շարք</w:t>
      </w:r>
      <w:proofErr w:type="spellEnd"/>
      <w:r w:rsidR="00030C21">
        <w:rPr>
          <w:rFonts w:cs="Courier New"/>
          <w:b/>
          <w:sz w:val="24"/>
          <w:szCs w:val="24"/>
        </w:rPr>
        <w:t xml:space="preserve"> </w:t>
      </w:r>
      <w:proofErr w:type="spellStart"/>
      <w:r w:rsidR="00030C21">
        <w:rPr>
          <w:rFonts w:cs="Courier New"/>
          <w:b/>
          <w:sz w:val="24"/>
          <w:szCs w:val="24"/>
        </w:rPr>
        <w:t>որոշումներ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ուժը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proofErr w:type="gramStart"/>
      <w:r w:rsidRPr="000D5699">
        <w:rPr>
          <w:rFonts w:cs="Courier New"/>
          <w:b/>
          <w:sz w:val="24"/>
          <w:szCs w:val="24"/>
        </w:rPr>
        <w:t>կորցրած</w:t>
      </w:r>
      <w:proofErr w:type="spellEnd"/>
      <w:r w:rsidRPr="000D5699">
        <w:rPr>
          <w:rFonts w:cs="Courier New"/>
          <w:b/>
          <w:sz w:val="24"/>
          <w:szCs w:val="24"/>
        </w:rPr>
        <w:t xml:space="preserve">  </w:t>
      </w:r>
      <w:proofErr w:type="spellStart"/>
      <w:r w:rsidRPr="000D5699">
        <w:rPr>
          <w:rFonts w:cs="Courier New"/>
          <w:b/>
          <w:sz w:val="24"/>
          <w:szCs w:val="24"/>
        </w:rPr>
        <w:t>ճանաչելու</w:t>
      </w:r>
      <w:proofErr w:type="spellEnd"/>
      <w:proofErr w:type="gram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մասին</w:t>
      </w:r>
      <w:proofErr w:type="spellEnd"/>
      <w:r w:rsidRPr="000D5699">
        <w:rPr>
          <w:rFonts w:cs="Courier New"/>
          <w:b/>
          <w:sz w:val="24"/>
          <w:szCs w:val="24"/>
        </w:rPr>
        <w:t xml:space="preserve">» ՀՀ </w:t>
      </w:r>
      <w:proofErr w:type="spellStart"/>
      <w:r w:rsidRPr="000D5699">
        <w:rPr>
          <w:rFonts w:cs="Courier New"/>
          <w:b/>
          <w:sz w:val="24"/>
          <w:szCs w:val="24"/>
        </w:rPr>
        <w:t>կառավարու</w:t>
      </w:r>
      <w:r w:rsidRPr="000D5699">
        <w:rPr>
          <w:rFonts w:cs="Courier New"/>
          <w:b/>
          <w:sz w:val="24"/>
          <w:szCs w:val="24"/>
        </w:rPr>
        <w:softHyphen/>
        <w:t>թյան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որոշման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ընդունման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կապակցությամբ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այլ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իրավական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ակտերի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ընդունման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կամ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այլ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իրավական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ակտերում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փոփոխություններ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r w:rsidRPr="000D5699">
        <w:rPr>
          <w:rFonts w:cs="Courier New"/>
          <w:b/>
          <w:sz w:val="24"/>
          <w:szCs w:val="24"/>
        </w:rPr>
        <w:t>և</w:t>
      </w:r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լրացումներ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կատարելու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անհրաժեշտության</w:t>
      </w:r>
      <w:proofErr w:type="spellEnd"/>
      <w:r w:rsidR="00B443F5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մասին</w:t>
      </w:r>
      <w:proofErr w:type="spellEnd"/>
    </w:p>
    <w:p w:rsidR="00F73685" w:rsidRPr="000D5699" w:rsidRDefault="00F73685" w:rsidP="00F73685">
      <w:pPr>
        <w:spacing w:line="360" w:lineRule="auto"/>
        <w:jc w:val="both"/>
        <w:rPr>
          <w:bCs/>
          <w:iCs/>
          <w:sz w:val="24"/>
          <w:szCs w:val="24"/>
          <w:lang w:val="af-ZA"/>
        </w:rPr>
      </w:pPr>
      <w:r w:rsidRPr="000D5699">
        <w:rPr>
          <w:bCs/>
          <w:iCs/>
          <w:sz w:val="24"/>
          <w:szCs w:val="24"/>
          <w:lang w:val="af-ZA"/>
        </w:rPr>
        <w:t xml:space="preserve">   «Հայաստանի Հանրապե</w:t>
      </w:r>
      <w:r w:rsidRPr="000D5699">
        <w:rPr>
          <w:bCs/>
          <w:iCs/>
          <w:sz w:val="24"/>
          <w:szCs w:val="24"/>
          <w:lang w:val="af-ZA"/>
        </w:rPr>
        <w:softHyphen/>
        <w:t>տության կառավարու</w:t>
      </w:r>
      <w:r w:rsidRPr="000D5699">
        <w:rPr>
          <w:bCs/>
          <w:iCs/>
          <w:sz w:val="24"/>
          <w:szCs w:val="24"/>
          <w:lang w:val="af-ZA"/>
        </w:rPr>
        <w:softHyphen/>
        <w:t xml:space="preserve">թյան </w:t>
      </w:r>
      <w:r w:rsidR="00B443F5">
        <w:rPr>
          <w:bCs/>
          <w:iCs/>
          <w:sz w:val="24"/>
          <w:szCs w:val="24"/>
          <w:lang w:val="af-ZA"/>
        </w:rPr>
        <w:t>մի շարք որոշումներ</w:t>
      </w:r>
      <w:r w:rsidRPr="000D5699">
        <w:rPr>
          <w:bCs/>
          <w:iCs/>
          <w:sz w:val="24"/>
          <w:szCs w:val="24"/>
          <w:lang w:val="af-ZA"/>
        </w:rPr>
        <w:t xml:space="preserve"> ուժը կորցրած ճանաչելու մասին» ՀՀ կառավարու</w:t>
      </w:r>
      <w:r w:rsidRPr="000D5699">
        <w:rPr>
          <w:bCs/>
          <w:iCs/>
          <w:sz w:val="24"/>
          <w:szCs w:val="24"/>
          <w:lang w:val="af-ZA"/>
        </w:rPr>
        <w:softHyphen/>
        <w:t xml:space="preserve">թյան որոշման ընդունման կապակցությամբ </w:t>
      </w:r>
      <w:r w:rsidR="00F059FC">
        <w:rPr>
          <w:bCs/>
          <w:iCs/>
          <w:sz w:val="24"/>
          <w:szCs w:val="24"/>
          <w:lang w:val="af-ZA"/>
        </w:rPr>
        <w:t xml:space="preserve">անհրաժեշտ է համապատասխան փոփոխություններ կատարել </w:t>
      </w:r>
      <w:r w:rsidR="00F059FC" w:rsidRPr="00F059FC">
        <w:rPr>
          <w:bCs/>
          <w:iCs/>
          <w:sz w:val="24"/>
          <w:szCs w:val="24"/>
          <w:lang w:val="af-ZA"/>
        </w:rPr>
        <w:t>Հայաստանի Հանրապե</w:t>
      </w:r>
      <w:r w:rsidR="00F059FC" w:rsidRPr="00F059FC">
        <w:rPr>
          <w:bCs/>
          <w:iCs/>
          <w:sz w:val="24"/>
          <w:szCs w:val="24"/>
          <w:lang w:val="af-ZA"/>
        </w:rPr>
        <w:softHyphen/>
        <w:t xml:space="preserve">տության </w:t>
      </w:r>
      <w:r w:rsidR="006E5F95">
        <w:rPr>
          <w:bCs/>
          <w:iCs/>
          <w:sz w:val="24"/>
          <w:szCs w:val="24"/>
          <w:lang w:val="af-ZA"/>
        </w:rPr>
        <w:t>ֆինանսների նախարարի 2015</w:t>
      </w:r>
      <w:r w:rsidR="00F059FC" w:rsidRPr="00F059FC">
        <w:rPr>
          <w:bCs/>
          <w:iCs/>
          <w:sz w:val="24"/>
          <w:szCs w:val="24"/>
          <w:lang w:val="af-ZA"/>
        </w:rPr>
        <w:t xml:space="preserve"> թվականի </w:t>
      </w:r>
      <w:r w:rsidR="006E5F95">
        <w:rPr>
          <w:bCs/>
          <w:iCs/>
          <w:sz w:val="24"/>
          <w:szCs w:val="24"/>
          <w:lang w:val="af-ZA"/>
        </w:rPr>
        <w:t>հոկտեմբերի 30</w:t>
      </w:r>
      <w:r w:rsidR="00F059FC" w:rsidRPr="00F059FC">
        <w:rPr>
          <w:bCs/>
          <w:iCs/>
          <w:sz w:val="24"/>
          <w:szCs w:val="24"/>
          <w:lang w:val="af-ZA"/>
        </w:rPr>
        <w:t>-ի «</w:t>
      </w:r>
      <w:r w:rsidR="006E5F95">
        <w:rPr>
          <w:bCs/>
          <w:iCs/>
          <w:sz w:val="24"/>
          <w:szCs w:val="24"/>
          <w:lang w:val="af-ZA"/>
        </w:rPr>
        <w:t>Հրժարկային մարմնի և մասնակիցների ռեեստր վարողի միջև տեղեկատվության փոխանակման ընթացքում առաջացած սխալների շտկման գործընթացի տեխնիկածրագրային և ընթացակարգային հարցերը կարգավորելու կարգը հաստատելու մասին</w:t>
      </w:r>
      <w:r w:rsidR="00F059FC" w:rsidRPr="00F059FC">
        <w:rPr>
          <w:bCs/>
          <w:iCs/>
          <w:sz w:val="24"/>
          <w:szCs w:val="24"/>
          <w:lang w:val="af-ZA"/>
        </w:rPr>
        <w:t xml:space="preserve">» N </w:t>
      </w:r>
      <w:r w:rsidR="006E5F95">
        <w:rPr>
          <w:bCs/>
          <w:iCs/>
          <w:sz w:val="24"/>
          <w:szCs w:val="24"/>
          <w:lang w:val="af-ZA"/>
        </w:rPr>
        <w:t>740</w:t>
      </w:r>
      <w:r w:rsidR="00F059FC" w:rsidRPr="00F059FC">
        <w:rPr>
          <w:bCs/>
          <w:iCs/>
          <w:sz w:val="24"/>
          <w:szCs w:val="24"/>
          <w:lang w:val="af-ZA"/>
        </w:rPr>
        <w:t xml:space="preserve">-Ն </w:t>
      </w:r>
      <w:r w:rsidR="00F059FC">
        <w:rPr>
          <w:bCs/>
          <w:iCs/>
          <w:sz w:val="24"/>
          <w:szCs w:val="24"/>
          <w:lang w:val="af-ZA"/>
        </w:rPr>
        <w:t xml:space="preserve">որոշման մեջ: </w:t>
      </w:r>
    </w:p>
    <w:p w:rsidR="00F73685" w:rsidRPr="000D5699" w:rsidRDefault="00F73685" w:rsidP="00B21517">
      <w:pPr>
        <w:rPr>
          <w:rFonts w:cs="Courier New"/>
          <w:b/>
          <w:sz w:val="24"/>
          <w:szCs w:val="24"/>
          <w:lang w:val="af-ZA"/>
        </w:rPr>
      </w:pPr>
    </w:p>
    <w:p w:rsidR="00F73685" w:rsidRPr="000D5699" w:rsidRDefault="00F73685" w:rsidP="004F61D8">
      <w:pPr>
        <w:jc w:val="center"/>
        <w:rPr>
          <w:rFonts w:cs="Courier New"/>
          <w:b/>
          <w:sz w:val="24"/>
          <w:szCs w:val="24"/>
          <w:lang w:val="af-ZA"/>
        </w:rPr>
      </w:pPr>
      <w:r w:rsidRPr="000D5699">
        <w:rPr>
          <w:rFonts w:cs="Courier New"/>
          <w:b/>
          <w:sz w:val="24"/>
          <w:szCs w:val="24"/>
          <w:lang w:val="af-ZA"/>
        </w:rPr>
        <w:t>ՏԵՂԵԿԱՆՔ</w:t>
      </w:r>
    </w:p>
    <w:p w:rsidR="00F73685" w:rsidRPr="00B21517" w:rsidRDefault="00F73685" w:rsidP="00B21517">
      <w:pPr>
        <w:spacing w:line="360" w:lineRule="auto"/>
        <w:jc w:val="center"/>
        <w:rPr>
          <w:rFonts w:cs="Courier New"/>
          <w:b/>
          <w:sz w:val="24"/>
          <w:szCs w:val="24"/>
        </w:rPr>
      </w:pPr>
      <w:r w:rsidRPr="000D5699">
        <w:rPr>
          <w:rFonts w:cs="Courier New"/>
          <w:b/>
          <w:sz w:val="24"/>
          <w:szCs w:val="24"/>
        </w:rPr>
        <w:t>«</w:t>
      </w:r>
      <w:proofErr w:type="spellStart"/>
      <w:r w:rsidRPr="000D5699">
        <w:rPr>
          <w:rFonts w:cs="Courier New"/>
          <w:b/>
          <w:sz w:val="24"/>
          <w:szCs w:val="24"/>
        </w:rPr>
        <w:t>Հայաստանի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Հանրապե</w:t>
      </w:r>
      <w:r w:rsidRPr="000D5699">
        <w:rPr>
          <w:rFonts w:cs="Courier New"/>
          <w:b/>
          <w:sz w:val="24"/>
          <w:szCs w:val="24"/>
        </w:rPr>
        <w:softHyphen/>
        <w:t>տության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կառավարու</w:t>
      </w:r>
      <w:r w:rsidRPr="000D5699">
        <w:rPr>
          <w:rFonts w:cs="Courier New"/>
          <w:b/>
          <w:sz w:val="24"/>
          <w:szCs w:val="24"/>
        </w:rPr>
        <w:softHyphen/>
        <w:t>թյան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="00B443F5">
        <w:rPr>
          <w:rFonts w:cs="Courier New"/>
          <w:b/>
          <w:sz w:val="24"/>
          <w:szCs w:val="24"/>
        </w:rPr>
        <w:t>մի</w:t>
      </w:r>
      <w:proofErr w:type="spellEnd"/>
      <w:r w:rsidR="00B443F5">
        <w:rPr>
          <w:rFonts w:cs="Courier New"/>
          <w:b/>
          <w:sz w:val="24"/>
          <w:szCs w:val="24"/>
        </w:rPr>
        <w:t xml:space="preserve"> </w:t>
      </w:r>
      <w:proofErr w:type="spellStart"/>
      <w:r w:rsidR="00B443F5">
        <w:rPr>
          <w:rFonts w:cs="Courier New"/>
          <w:b/>
          <w:sz w:val="24"/>
          <w:szCs w:val="24"/>
        </w:rPr>
        <w:t>շարք</w:t>
      </w:r>
      <w:proofErr w:type="spellEnd"/>
      <w:r w:rsidR="00B443F5">
        <w:rPr>
          <w:rFonts w:cs="Courier New"/>
          <w:b/>
          <w:sz w:val="24"/>
          <w:szCs w:val="24"/>
        </w:rPr>
        <w:t xml:space="preserve"> </w:t>
      </w:r>
      <w:proofErr w:type="spellStart"/>
      <w:r w:rsidR="00B443F5">
        <w:rPr>
          <w:rFonts w:cs="Courier New"/>
          <w:b/>
          <w:sz w:val="24"/>
          <w:szCs w:val="24"/>
        </w:rPr>
        <w:t>որոշումներ</w:t>
      </w:r>
      <w:proofErr w:type="spellEnd"/>
      <w:r w:rsidR="00B443F5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ուժը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proofErr w:type="gramStart"/>
      <w:r w:rsidRPr="000D5699">
        <w:rPr>
          <w:rFonts w:cs="Courier New"/>
          <w:b/>
          <w:sz w:val="24"/>
          <w:szCs w:val="24"/>
        </w:rPr>
        <w:t>կորցրած</w:t>
      </w:r>
      <w:proofErr w:type="spellEnd"/>
      <w:r w:rsidRPr="000D5699">
        <w:rPr>
          <w:rFonts w:cs="Courier New"/>
          <w:b/>
          <w:sz w:val="24"/>
          <w:szCs w:val="24"/>
        </w:rPr>
        <w:t xml:space="preserve">  </w:t>
      </w:r>
      <w:proofErr w:type="spellStart"/>
      <w:r w:rsidRPr="000D5699">
        <w:rPr>
          <w:rFonts w:cs="Courier New"/>
          <w:b/>
          <w:sz w:val="24"/>
          <w:szCs w:val="24"/>
        </w:rPr>
        <w:t>ճանաչելու</w:t>
      </w:r>
      <w:proofErr w:type="spellEnd"/>
      <w:proofErr w:type="gram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մասին</w:t>
      </w:r>
      <w:proofErr w:type="spellEnd"/>
      <w:r w:rsidRPr="000D5699">
        <w:rPr>
          <w:rFonts w:cs="Courier New"/>
          <w:b/>
          <w:sz w:val="24"/>
          <w:szCs w:val="24"/>
        </w:rPr>
        <w:t xml:space="preserve">» ՀՀ </w:t>
      </w:r>
      <w:proofErr w:type="spellStart"/>
      <w:r w:rsidRPr="000D5699">
        <w:rPr>
          <w:rFonts w:cs="Courier New"/>
          <w:b/>
          <w:sz w:val="24"/>
          <w:szCs w:val="24"/>
        </w:rPr>
        <w:t>կառավարու</w:t>
      </w:r>
      <w:r w:rsidRPr="000D5699">
        <w:rPr>
          <w:rFonts w:cs="Courier New"/>
          <w:b/>
          <w:sz w:val="24"/>
          <w:szCs w:val="24"/>
        </w:rPr>
        <w:softHyphen/>
        <w:t>թյան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որոշման</w:t>
      </w:r>
      <w:proofErr w:type="spellEnd"/>
      <w:r w:rsidRPr="000D5699">
        <w:rPr>
          <w:rFonts w:cs="Courier New"/>
          <w:b/>
          <w:sz w:val="24"/>
          <w:szCs w:val="24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ընդունման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կապակցությամբ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պետական</w:t>
      </w:r>
      <w:proofErr w:type="spellEnd"/>
      <w:r w:rsidR="00B443F5">
        <w:rPr>
          <w:rFonts w:cs="Courier New"/>
          <w:b/>
          <w:sz w:val="24"/>
          <w:szCs w:val="24"/>
        </w:rPr>
        <w:t xml:space="preserve"> </w:t>
      </w:r>
      <w:proofErr w:type="spellStart"/>
      <w:r w:rsidR="00B443F5">
        <w:rPr>
          <w:rFonts w:cs="Courier New"/>
          <w:b/>
          <w:sz w:val="24"/>
          <w:szCs w:val="24"/>
        </w:rPr>
        <w:t>կամ</w:t>
      </w:r>
      <w:proofErr w:type="spellEnd"/>
      <w:r w:rsidR="00B443F5">
        <w:rPr>
          <w:rFonts w:cs="Courier New"/>
          <w:b/>
          <w:sz w:val="24"/>
          <w:szCs w:val="24"/>
        </w:rPr>
        <w:t xml:space="preserve"> </w:t>
      </w:r>
      <w:proofErr w:type="spellStart"/>
      <w:r w:rsidR="00B443F5">
        <w:rPr>
          <w:rFonts w:cs="Courier New"/>
          <w:b/>
          <w:sz w:val="24"/>
          <w:szCs w:val="24"/>
        </w:rPr>
        <w:t>տեղական</w:t>
      </w:r>
      <w:proofErr w:type="spellEnd"/>
      <w:r w:rsidR="00B443F5">
        <w:rPr>
          <w:rFonts w:cs="Courier New"/>
          <w:b/>
          <w:sz w:val="24"/>
          <w:szCs w:val="24"/>
        </w:rPr>
        <w:t xml:space="preserve"> </w:t>
      </w:r>
      <w:proofErr w:type="spellStart"/>
      <w:r w:rsidR="00B443F5">
        <w:rPr>
          <w:rFonts w:cs="Courier New"/>
          <w:b/>
          <w:sz w:val="24"/>
          <w:szCs w:val="24"/>
        </w:rPr>
        <w:t>ինքնակառավարման</w:t>
      </w:r>
      <w:proofErr w:type="spellEnd"/>
      <w:r w:rsidR="00B443F5">
        <w:rPr>
          <w:rFonts w:cs="Courier New"/>
          <w:b/>
          <w:sz w:val="24"/>
          <w:szCs w:val="24"/>
        </w:rPr>
        <w:t xml:space="preserve"> </w:t>
      </w:r>
      <w:proofErr w:type="spellStart"/>
      <w:r w:rsidR="00B443F5">
        <w:rPr>
          <w:rFonts w:cs="Courier New"/>
          <w:b/>
          <w:sz w:val="24"/>
          <w:szCs w:val="24"/>
        </w:rPr>
        <w:t>մարմնի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բյուջեում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եկամուտների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r w:rsidR="00B443F5">
        <w:rPr>
          <w:rFonts w:cs="Courier New"/>
          <w:b/>
          <w:sz w:val="24"/>
          <w:szCs w:val="24"/>
          <w:lang w:val="af-ZA"/>
        </w:rPr>
        <w:t xml:space="preserve">և ծախսերի </w:t>
      </w:r>
      <w:proofErr w:type="spellStart"/>
      <w:r w:rsidRPr="000D5699">
        <w:rPr>
          <w:rFonts w:cs="Courier New"/>
          <w:b/>
          <w:sz w:val="24"/>
          <w:szCs w:val="24"/>
        </w:rPr>
        <w:t>ավելացման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կամ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նվազեցման</w:t>
      </w:r>
      <w:proofErr w:type="spellEnd"/>
      <w:r w:rsidRPr="000D5699">
        <w:rPr>
          <w:rFonts w:cs="Courier New"/>
          <w:b/>
          <w:sz w:val="24"/>
          <w:szCs w:val="24"/>
          <w:lang w:val="af-ZA"/>
        </w:rPr>
        <w:t xml:space="preserve"> </w:t>
      </w:r>
      <w:proofErr w:type="spellStart"/>
      <w:r w:rsidRPr="000D5699">
        <w:rPr>
          <w:rFonts w:cs="Courier New"/>
          <w:b/>
          <w:sz w:val="24"/>
          <w:szCs w:val="24"/>
        </w:rPr>
        <w:t>մասին</w:t>
      </w:r>
      <w:proofErr w:type="spellEnd"/>
    </w:p>
    <w:p w:rsidR="00131B1F" w:rsidRPr="00B21517" w:rsidRDefault="00F73685" w:rsidP="00B21517">
      <w:pPr>
        <w:spacing w:line="360" w:lineRule="auto"/>
        <w:ind w:firstLine="426"/>
        <w:jc w:val="both"/>
        <w:rPr>
          <w:sz w:val="24"/>
          <w:szCs w:val="24"/>
          <w:lang w:val="af-ZA"/>
        </w:rPr>
      </w:pPr>
      <w:r w:rsidRPr="000D5699">
        <w:rPr>
          <w:bCs/>
          <w:iCs/>
          <w:sz w:val="24"/>
          <w:szCs w:val="24"/>
          <w:lang w:val="af-ZA"/>
        </w:rPr>
        <w:t>«Հայաստանի Հանրապե</w:t>
      </w:r>
      <w:r w:rsidRPr="000D5699">
        <w:rPr>
          <w:bCs/>
          <w:iCs/>
          <w:sz w:val="24"/>
          <w:szCs w:val="24"/>
          <w:lang w:val="af-ZA"/>
        </w:rPr>
        <w:softHyphen/>
        <w:t>տության կառավարու</w:t>
      </w:r>
      <w:r w:rsidRPr="000D5699">
        <w:rPr>
          <w:bCs/>
          <w:iCs/>
          <w:sz w:val="24"/>
          <w:szCs w:val="24"/>
          <w:lang w:val="af-ZA"/>
        </w:rPr>
        <w:softHyphen/>
        <w:t xml:space="preserve">թյան </w:t>
      </w:r>
      <w:r w:rsidR="00B443F5">
        <w:rPr>
          <w:bCs/>
          <w:iCs/>
          <w:sz w:val="24"/>
          <w:szCs w:val="24"/>
          <w:lang w:val="af-ZA"/>
        </w:rPr>
        <w:t>մի շարք որոշումներ</w:t>
      </w:r>
      <w:r w:rsidRPr="000D5699">
        <w:rPr>
          <w:bCs/>
          <w:iCs/>
          <w:sz w:val="24"/>
          <w:szCs w:val="24"/>
          <w:lang w:val="af-ZA"/>
        </w:rPr>
        <w:t xml:space="preserve"> ուժը կորցրած ճանաչելու մասին» ՀՀ կառավարու</w:t>
      </w:r>
      <w:r w:rsidRPr="000D5699">
        <w:rPr>
          <w:bCs/>
          <w:iCs/>
          <w:sz w:val="24"/>
          <w:szCs w:val="24"/>
          <w:lang w:val="af-ZA"/>
        </w:rPr>
        <w:softHyphen/>
        <w:t xml:space="preserve">թյան որոշման ընդունման </w:t>
      </w:r>
      <w:proofErr w:type="spellStart"/>
      <w:r w:rsidR="00B443F5">
        <w:rPr>
          <w:sz w:val="24"/>
          <w:szCs w:val="24"/>
        </w:rPr>
        <w:t>կապակցությամբ</w:t>
      </w:r>
      <w:proofErr w:type="spellEnd"/>
      <w:r w:rsidRPr="000D5699">
        <w:rPr>
          <w:sz w:val="24"/>
          <w:szCs w:val="24"/>
          <w:lang w:val="hy-AM"/>
        </w:rPr>
        <w:t xml:space="preserve"> պետական կամ տեղական ինքնակառավարման մարմնի բյուջեում եկամուտների </w:t>
      </w:r>
      <w:r w:rsidR="00B443F5">
        <w:rPr>
          <w:sz w:val="24"/>
          <w:szCs w:val="24"/>
        </w:rPr>
        <w:t xml:space="preserve">և </w:t>
      </w:r>
      <w:proofErr w:type="spellStart"/>
      <w:r w:rsidR="00B443F5">
        <w:rPr>
          <w:sz w:val="24"/>
          <w:szCs w:val="24"/>
        </w:rPr>
        <w:t>ծախսերի</w:t>
      </w:r>
      <w:proofErr w:type="spellEnd"/>
      <w:r w:rsidR="00B443F5">
        <w:rPr>
          <w:sz w:val="24"/>
          <w:szCs w:val="24"/>
        </w:rPr>
        <w:t xml:space="preserve"> </w:t>
      </w:r>
      <w:r w:rsidRPr="000D5699">
        <w:rPr>
          <w:sz w:val="24"/>
          <w:szCs w:val="24"/>
          <w:lang w:val="hy-AM"/>
        </w:rPr>
        <w:t>ավելացում կամ նվազեցում չի նախատեսվում:</w:t>
      </w:r>
    </w:p>
    <w:sectPr w:rsidR="00131B1F" w:rsidRPr="00B21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5F8C"/>
    <w:multiLevelType w:val="hybridMultilevel"/>
    <w:tmpl w:val="610EBC62"/>
    <w:lvl w:ilvl="0" w:tplc="66AC409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470858"/>
    <w:multiLevelType w:val="hybridMultilevel"/>
    <w:tmpl w:val="F53A78B0"/>
    <w:lvl w:ilvl="0" w:tplc="F92CB9E4">
      <w:start w:val="1"/>
      <w:numFmt w:val="decimal"/>
      <w:lvlText w:val="%1)"/>
      <w:lvlJc w:val="left"/>
      <w:pPr>
        <w:ind w:left="1069" w:hanging="360"/>
      </w:pPr>
    </w:lvl>
    <w:lvl w:ilvl="1" w:tplc="042B0019">
      <w:start w:val="1"/>
      <w:numFmt w:val="lowerLetter"/>
      <w:lvlText w:val="%2."/>
      <w:lvlJc w:val="left"/>
      <w:pPr>
        <w:ind w:left="1789" w:hanging="360"/>
      </w:pPr>
    </w:lvl>
    <w:lvl w:ilvl="2" w:tplc="042B001B">
      <w:start w:val="1"/>
      <w:numFmt w:val="lowerRoman"/>
      <w:lvlText w:val="%3."/>
      <w:lvlJc w:val="right"/>
      <w:pPr>
        <w:ind w:left="2509" w:hanging="180"/>
      </w:pPr>
    </w:lvl>
    <w:lvl w:ilvl="3" w:tplc="042B000F">
      <w:start w:val="1"/>
      <w:numFmt w:val="decimal"/>
      <w:lvlText w:val="%4."/>
      <w:lvlJc w:val="left"/>
      <w:pPr>
        <w:ind w:left="3229" w:hanging="360"/>
      </w:pPr>
    </w:lvl>
    <w:lvl w:ilvl="4" w:tplc="042B0019">
      <w:start w:val="1"/>
      <w:numFmt w:val="lowerLetter"/>
      <w:lvlText w:val="%5."/>
      <w:lvlJc w:val="left"/>
      <w:pPr>
        <w:ind w:left="3949" w:hanging="360"/>
      </w:pPr>
    </w:lvl>
    <w:lvl w:ilvl="5" w:tplc="042B001B">
      <w:start w:val="1"/>
      <w:numFmt w:val="lowerRoman"/>
      <w:lvlText w:val="%6."/>
      <w:lvlJc w:val="right"/>
      <w:pPr>
        <w:ind w:left="4669" w:hanging="180"/>
      </w:pPr>
    </w:lvl>
    <w:lvl w:ilvl="6" w:tplc="042B000F">
      <w:start w:val="1"/>
      <w:numFmt w:val="decimal"/>
      <w:lvlText w:val="%7."/>
      <w:lvlJc w:val="left"/>
      <w:pPr>
        <w:ind w:left="5389" w:hanging="360"/>
      </w:pPr>
    </w:lvl>
    <w:lvl w:ilvl="7" w:tplc="042B0019">
      <w:start w:val="1"/>
      <w:numFmt w:val="lowerLetter"/>
      <w:lvlText w:val="%8."/>
      <w:lvlJc w:val="left"/>
      <w:pPr>
        <w:ind w:left="6109" w:hanging="360"/>
      </w:pPr>
    </w:lvl>
    <w:lvl w:ilvl="8" w:tplc="042B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30"/>
    <w:rsid w:val="00003846"/>
    <w:rsid w:val="00030C21"/>
    <w:rsid w:val="00097964"/>
    <w:rsid w:val="000D5699"/>
    <w:rsid w:val="001026A8"/>
    <w:rsid w:val="00126B71"/>
    <w:rsid w:val="00131B1F"/>
    <w:rsid w:val="00186D35"/>
    <w:rsid w:val="001E5939"/>
    <w:rsid w:val="0027579C"/>
    <w:rsid w:val="002919D6"/>
    <w:rsid w:val="0037594D"/>
    <w:rsid w:val="00391AB1"/>
    <w:rsid w:val="003B38B0"/>
    <w:rsid w:val="003B4E3D"/>
    <w:rsid w:val="003E7A6B"/>
    <w:rsid w:val="0041746E"/>
    <w:rsid w:val="00495C19"/>
    <w:rsid w:val="004C4BF3"/>
    <w:rsid w:val="004D3305"/>
    <w:rsid w:val="004F61D8"/>
    <w:rsid w:val="005C083E"/>
    <w:rsid w:val="00662DC8"/>
    <w:rsid w:val="0068051E"/>
    <w:rsid w:val="006E5F95"/>
    <w:rsid w:val="006F08FB"/>
    <w:rsid w:val="007446BC"/>
    <w:rsid w:val="007F210B"/>
    <w:rsid w:val="007F29F5"/>
    <w:rsid w:val="00930EED"/>
    <w:rsid w:val="009A47A8"/>
    <w:rsid w:val="009C46C7"/>
    <w:rsid w:val="00A27783"/>
    <w:rsid w:val="00A363D0"/>
    <w:rsid w:val="00AE6351"/>
    <w:rsid w:val="00AE7C30"/>
    <w:rsid w:val="00AF3EBB"/>
    <w:rsid w:val="00B21517"/>
    <w:rsid w:val="00B443F5"/>
    <w:rsid w:val="00B85592"/>
    <w:rsid w:val="00BC2930"/>
    <w:rsid w:val="00C47C46"/>
    <w:rsid w:val="00C94545"/>
    <w:rsid w:val="00CE303A"/>
    <w:rsid w:val="00D03D78"/>
    <w:rsid w:val="00D17055"/>
    <w:rsid w:val="00D2051B"/>
    <w:rsid w:val="00D53DA9"/>
    <w:rsid w:val="00D76CCC"/>
    <w:rsid w:val="00DF2BDF"/>
    <w:rsid w:val="00E26D47"/>
    <w:rsid w:val="00E50A7B"/>
    <w:rsid w:val="00E6029A"/>
    <w:rsid w:val="00E651A9"/>
    <w:rsid w:val="00F059FC"/>
    <w:rsid w:val="00F1007F"/>
    <w:rsid w:val="00F11529"/>
    <w:rsid w:val="00F40DC3"/>
    <w:rsid w:val="00F73685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  <w:style w:type="paragraph" w:styleId="ListParagraph">
    <w:name w:val="List Paragraph"/>
    <w:basedOn w:val="Normal"/>
    <w:uiPriority w:val="34"/>
    <w:qFormat/>
    <w:rsid w:val="00C47C46"/>
    <w:pPr>
      <w:ind w:left="720"/>
      <w:contextualSpacing/>
    </w:pPr>
  </w:style>
  <w:style w:type="character" w:customStyle="1" w:styleId="normChar">
    <w:name w:val="norm Char"/>
    <w:link w:val="norm"/>
    <w:locked/>
    <w:rsid w:val="00131B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31B1F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  <w:style w:type="paragraph" w:styleId="ListParagraph">
    <w:name w:val="List Paragraph"/>
    <w:basedOn w:val="Normal"/>
    <w:uiPriority w:val="34"/>
    <w:qFormat/>
    <w:rsid w:val="00C47C46"/>
    <w:pPr>
      <w:ind w:left="720"/>
      <w:contextualSpacing/>
    </w:pPr>
  </w:style>
  <w:style w:type="character" w:customStyle="1" w:styleId="normChar">
    <w:name w:val="norm Char"/>
    <w:link w:val="norm"/>
    <w:locked/>
    <w:rsid w:val="00131B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31B1F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https://mul.gov.am/tasks/docs/attachment.php?id=472266&amp;fn=1.Nakhagits-20.08.2018.docx&amp;out=1&amp;token=c2bf8782c3efd05dc23e</cp:keywords>
</cp:coreProperties>
</file>