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04" w:rsidRPr="00E046A2" w:rsidRDefault="00E046A2" w:rsidP="00E046A2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E046A2">
        <w:rPr>
          <w:rFonts w:ascii="GHEA Grapalat" w:hAnsi="GHEA Grapalat" w:cs="AK Courier"/>
          <w:sz w:val="24"/>
          <w:szCs w:val="24"/>
        </w:rPr>
        <w:t>ՆԱԽԱԳԻԾ</w:t>
      </w:r>
    </w:p>
    <w:p w:rsidR="00E046A2" w:rsidRPr="00E046A2" w:rsidRDefault="00E046A2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046A2" w:rsidRPr="00E046A2" w:rsidRDefault="00E046A2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986004" w:rsidRPr="00E046A2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6A2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986004" w:rsidRPr="00E046A2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6A2">
        <w:rPr>
          <w:rFonts w:ascii="GHEA Grapalat" w:hAnsi="GHEA Grapalat" w:cs="AK Courier"/>
          <w:sz w:val="24"/>
          <w:szCs w:val="24"/>
        </w:rPr>
        <w:t>ՈՐՈՇՈՒՄ</w:t>
      </w:r>
    </w:p>
    <w:p w:rsidR="00986004" w:rsidRPr="00E046A2" w:rsidRDefault="00986004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986004" w:rsidRPr="006B033F" w:rsidRDefault="007A743A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E046A2">
        <w:rPr>
          <w:rFonts w:ascii="GHEA Grapalat" w:hAnsi="GHEA Grapalat" w:cs="AK Courier"/>
          <w:sz w:val="24"/>
          <w:szCs w:val="24"/>
        </w:rPr>
        <w:t xml:space="preserve">… </w:t>
      </w:r>
      <w:r w:rsidR="005963B3">
        <w:rPr>
          <w:rFonts w:ascii="GHEA Grapalat" w:hAnsi="GHEA Grapalat" w:cs="AK Courier"/>
          <w:sz w:val="24"/>
          <w:szCs w:val="24"/>
          <w:lang w:val="hy-AM"/>
        </w:rPr>
        <w:t xml:space="preserve">     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>201</w:t>
      </w:r>
      <w:r w:rsidRPr="006B033F">
        <w:rPr>
          <w:rFonts w:ascii="GHEA Grapalat" w:hAnsi="GHEA Grapalat" w:cs="AK Courier"/>
          <w:sz w:val="24"/>
          <w:szCs w:val="24"/>
          <w:lang w:val="hy-AM"/>
        </w:rPr>
        <w:t>9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 xml:space="preserve"> թվականի</w:t>
      </w:r>
      <w:r w:rsidR="005963B3">
        <w:rPr>
          <w:rFonts w:ascii="GHEA Grapalat" w:hAnsi="GHEA Grapalat" w:cs="AK Courier"/>
          <w:sz w:val="24"/>
          <w:szCs w:val="24"/>
          <w:lang w:val="hy-AM"/>
        </w:rPr>
        <w:t xml:space="preserve">     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 xml:space="preserve"> N </w:t>
      </w:r>
      <w:r w:rsidR="005963B3">
        <w:rPr>
          <w:rFonts w:ascii="GHEA Grapalat" w:hAnsi="GHEA Grapalat" w:cs="AK Courier"/>
          <w:sz w:val="24"/>
          <w:szCs w:val="24"/>
          <w:lang w:val="hy-AM"/>
        </w:rPr>
        <w:t xml:space="preserve">   </w:t>
      </w:r>
      <w:r w:rsidRPr="006B033F">
        <w:rPr>
          <w:rFonts w:ascii="GHEA Grapalat" w:hAnsi="GHEA Grapalat" w:cs="AK Courier"/>
          <w:sz w:val="24"/>
          <w:szCs w:val="24"/>
          <w:lang w:val="hy-AM"/>
        </w:rPr>
        <w:t>…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>-Ն</w:t>
      </w:r>
    </w:p>
    <w:p w:rsidR="00986004" w:rsidRPr="006B033F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986004" w:rsidRPr="006B033F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813B85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201</w:t>
      </w:r>
      <w:r w:rsidR="007A743A" w:rsidRPr="00813B85">
        <w:rPr>
          <w:rFonts w:ascii="GHEA Grapalat" w:hAnsi="GHEA Grapalat" w:cs="AK Courier"/>
          <w:sz w:val="24"/>
          <w:szCs w:val="24"/>
          <w:lang w:val="hy-AM"/>
        </w:rPr>
        <w:t>9</w:t>
      </w:r>
      <w:r w:rsidRPr="00813B85">
        <w:rPr>
          <w:rFonts w:ascii="GHEA Grapalat" w:hAnsi="GHEA Grapalat" w:cs="AK Courier"/>
          <w:sz w:val="24"/>
          <w:szCs w:val="24"/>
          <w:lang w:val="hy-AM"/>
        </w:rPr>
        <w:t xml:space="preserve"> ԹՎԱԿԱՆԻ</w:t>
      </w:r>
      <w:r w:rsidRPr="006B033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A743A" w:rsidRPr="006B033F">
        <w:rPr>
          <w:rFonts w:ascii="GHEA Grapalat" w:hAnsi="GHEA Grapalat" w:cs="AK Courier"/>
          <w:sz w:val="24"/>
          <w:szCs w:val="24"/>
          <w:lang w:val="hy-AM"/>
        </w:rPr>
        <w:t>ՓԵՏՐՎԱՐԻ 2</w:t>
      </w:r>
      <w:r w:rsidRPr="006B033F">
        <w:rPr>
          <w:rFonts w:ascii="GHEA Grapalat" w:hAnsi="GHEA Grapalat" w:cs="AK Courier"/>
          <w:sz w:val="24"/>
          <w:szCs w:val="24"/>
          <w:lang w:val="hy-AM"/>
        </w:rPr>
        <w:t>8-Ի</w:t>
      </w:r>
    </w:p>
    <w:p w:rsidR="00986004" w:rsidRPr="006B033F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6B033F">
        <w:rPr>
          <w:rFonts w:ascii="GHEA Grapalat" w:hAnsi="GHEA Grapalat" w:cs="AK Courier"/>
          <w:sz w:val="24"/>
          <w:szCs w:val="24"/>
          <w:lang w:val="hy-AM"/>
        </w:rPr>
        <w:t xml:space="preserve">N </w:t>
      </w:r>
      <w:r w:rsidR="007A743A" w:rsidRPr="006B033F">
        <w:rPr>
          <w:rFonts w:ascii="GHEA Grapalat" w:hAnsi="GHEA Grapalat" w:cs="AK Courier"/>
          <w:sz w:val="24"/>
          <w:szCs w:val="24"/>
          <w:lang w:val="hy-AM"/>
        </w:rPr>
        <w:t>202</w:t>
      </w:r>
      <w:r w:rsidRPr="006B033F">
        <w:rPr>
          <w:rFonts w:ascii="GHEA Grapalat" w:hAnsi="GHEA Grapalat" w:cs="AK Courier"/>
          <w:sz w:val="24"/>
          <w:szCs w:val="24"/>
          <w:lang w:val="hy-AM"/>
        </w:rPr>
        <w:t>-Ն ՈՐՈՇՄԱՆ ՄԵՋ ՓՈՓՈԽՈՒԹՅՈՒՆՆԵՐ ԵՎ ԼՐԱՑՈՒՄՆԵՐ ԿԱՏԱՐԵԼՈՒ ՄԱՍԻՆ</w:t>
      </w:r>
    </w:p>
    <w:p w:rsidR="00986004" w:rsidRPr="006B033F" w:rsidRDefault="00986004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86004" w:rsidRPr="006B033F" w:rsidRDefault="00823C4E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հոդվածները` 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կառավարությունը որոշում է.</w:t>
      </w:r>
    </w:p>
    <w:p w:rsidR="00E53587" w:rsidRPr="00B65837" w:rsidRDefault="000C0E3D" w:rsidP="00E5358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1.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201</w:t>
      </w:r>
      <w:r w:rsidR="007A743A" w:rsidRPr="006B033F">
        <w:rPr>
          <w:rFonts w:ascii="GHEA Grapalat" w:hAnsi="GHEA Grapalat" w:cs="AK Courier"/>
          <w:sz w:val="24"/>
          <w:szCs w:val="24"/>
          <w:lang w:val="hy-AM"/>
        </w:rPr>
        <w:t>9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 xml:space="preserve"> թվականի </w:t>
      </w:r>
      <w:r w:rsidR="007A743A" w:rsidRPr="006B033F">
        <w:rPr>
          <w:rFonts w:ascii="GHEA Grapalat" w:hAnsi="GHEA Grapalat" w:cs="AK Courier"/>
          <w:sz w:val="24"/>
          <w:szCs w:val="24"/>
          <w:lang w:val="hy-AM"/>
        </w:rPr>
        <w:t>փետրվա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 xml:space="preserve">րի </w:t>
      </w:r>
      <w:r w:rsidR="007A743A" w:rsidRPr="006B033F">
        <w:rPr>
          <w:rFonts w:ascii="GHEA Grapalat" w:hAnsi="GHEA Grapalat" w:cs="AK Courier"/>
          <w:sz w:val="24"/>
          <w:szCs w:val="24"/>
          <w:lang w:val="hy-AM"/>
        </w:rPr>
        <w:t>2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 xml:space="preserve">8-ի </w:t>
      </w:r>
      <w:r w:rsidR="00823C4E" w:rsidRPr="00E53587">
        <w:rPr>
          <w:rFonts w:ascii="GHEA Grapalat" w:hAnsi="GHEA Grapalat" w:cs="AK Courier"/>
          <w:sz w:val="24"/>
          <w:szCs w:val="24"/>
          <w:lang w:val="hy-AM"/>
        </w:rPr>
        <w:t>«</w:t>
      </w:r>
      <w:r w:rsidR="003D4ED7" w:rsidRPr="006B033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նպատակով փորձաքննության իրականացման կարգերը և անհրաժեշտ փաստաթղթերի ցանկը սահմանելու, ինչպես նաև Հայաստանի Հանրապետության կառավարության </w:t>
      </w:r>
      <w:r w:rsidR="003D4ED7" w:rsidRPr="00813B8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2000 թվականի սեպտեմբերի 20-ի N 581 որոշումն ուժը կորցրած ճանաչելու մասին</w:t>
      </w:r>
      <w:r w:rsidR="00823C4E" w:rsidRPr="00813B85">
        <w:rPr>
          <w:rFonts w:ascii="GHEA Grapalat" w:hAnsi="GHEA Grapalat" w:cs="AK Courier"/>
          <w:sz w:val="24"/>
          <w:szCs w:val="24"/>
          <w:lang w:val="hy-AM"/>
        </w:rPr>
        <w:t>»</w:t>
      </w:r>
      <w:r w:rsidR="00986004" w:rsidRPr="00813B85">
        <w:rPr>
          <w:rFonts w:ascii="GHEA Grapalat" w:hAnsi="GHEA Grapalat" w:cs="AK Courier"/>
          <w:sz w:val="24"/>
          <w:szCs w:val="24"/>
          <w:lang w:val="hy-AM"/>
        </w:rPr>
        <w:t xml:space="preserve"> N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A743A" w:rsidRPr="006B033F">
        <w:rPr>
          <w:rFonts w:ascii="GHEA Grapalat" w:hAnsi="GHEA Grapalat" w:cs="AK Courier"/>
          <w:sz w:val="24"/>
          <w:szCs w:val="24"/>
          <w:lang w:val="hy-AM"/>
        </w:rPr>
        <w:t>202</w:t>
      </w:r>
      <w:r w:rsidR="00986004" w:rsidRPr="006B033F">
        <w:rPr>
          <w:rFonts w:ascii="GHEA Grapalat" w:hAnsi="GHEA Grapalat" w:cs="AK Courier"/>
          <w:sz w:val="24"/>
          <w:szCs w:val="24"/>
          <w:lang w:val="hy-AM"/>
        </w:rPr>
        <w:t xml:space="preserve">-Ն </w:t>
      </w:r>
      <w:r w:rsidR="00986004" w:rsidRPr="00B65837">
        <w:rPr>
          <w:rFonts w:ascii="GHEA Grapalat" w:hAnsi="GHEA Grapalat" w:cs="AK Courier"/>
          <w:sz w:val="24"/>
          <w:szCs w:val="24"/>
          <w:lang w:val="hy-AM"/>
        </w:rPr>
        <w:t>որոշման</w:t>
      </w:r>
      <w:r w:rsidR="002A1E5A" w:rsidRPr="00B65837">
        <w:rPr>
          <w:rFonts w:ascii="GHEA Grapalat" w:hAnsi="GHEA Grapalat" w:cs="AK Courier"/>
          <w:sz w:val="24"/>
          <w:szCs w:val="24"/>
          <w:lang w:val="hy-AM"/>
        </w:rPr>
        <w:t xml:space="preserve"> (այսուհետ` Որոշում)`</w:t>
      </w:r>
      <w:r w:rsidR="00823C4E" w:rsidRPr="00B65837">
        <w:rPr>
          <w:rFonts w:ascii="GHEA Grapalat" w:hAnsi="GHEA Grapalat" w:cs="AK Courier"/>
          <w:sz w:val="24"/>
          <w:szCs w:val="24"/>
          <w:lang w:val="hy-AM"/>
        </w:rPr>
        <w:t xml:space="preserve">N 1 հավելվածի` </w:t>
      </w:r>
    </w:p>
    <w:p w:rsidR="00DC783A" w:rsidRPr="00B65837" w:rsidRDefault="002A1E5A" w:rsidP="00DC783A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B65837">
        <w:rPr>
          <w:rFonts w:ascii="GHEA Grapalat" w:hAnsi="GHEA Grapalat" w:cs="AK Courier"/>
          <w:sz w:val="24"/>
          <w:szCs w:val="24"/>
          <w:lang w:val="hy-AM"/>
        </w:rPr>
        <w:t>1</w:t>
      </w:r>
      <w:r w:rsidR="00823C4E" w:rsidRPr="00B65837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DC783A" w:rsidRPr="00B65837">
        <w:rPr>
          <w:rFonts w:ascii="GHEA Grapalat" w:eastAsia="Times New Roman" w:hAnsi="GHEA Grapalat" w:cs="AK Courier"/>
          <w:sz w:val="24"/>
          <w:szCs w:val="24"/>
          <w:lang w:val="hy-AM"/>
        </w:rPr>
        <w:t>2-րդ կետի 2-րդ ենթակետում «և» բառ</w:t>
      </w:r>
      <w:r w:rsidR="00D81781" w:rsidRPr="00B65837">
        <w:rPr>
          <w:rFonts w:ascii="GHEA Grapalat" w:eastAsia="Times New Roman" w:hAnsi="GHEA Grapalat" w:cs="AK Courier"/>
          <w:sz w:val="24"/>
          <w:szCs w:val="24"/>
          <w:lang w:val="hy-AM"/>
        </w:rPr>
        <w:t>եր</w:t>
      </w:r>
      <w:r w:rsidR="00DC783A" w:rsidRPr="00B65837">
        <w:rPr>
          <w:rFonts w:ascii="GHEA Grapalat" w:eastAsia="Times New Roman" w:hAnsi="GHEA Grapalat" w:cs="AK Courier"/>
          <w:sz w:val="24"/>
          <w:szCs w:val="24"/>
          <w:lang w:val="hy-AM"/>
        </w:rPr>
        <w:t>ը փոխարինել «կամ» բառ</w:t>
      </w:r>
      <w:r w:rsidR="00D81781" w:rsidRPr="00B65837">
        <w:rPr>
          <w:rFonts w:ascii="GHEA Grapalat" w:eastAsia="Times New Roman" w:hAnsi="GHEA Grapalat" w:cs="AK Courier"/>
          <w:sz w:val="24"/>
          <w:szCs w:val="24"/>
          <w:lang w:val="hy-AM"/>
        </w:rPr>
        <w:t>եր</w:t>
      </w:r>
      <w:r w:rsidR="00DC783A" w:rsidRPr="00B65837">
        <w:rPr>
          <w:rFonts w:ascii="GHEA Grapalat" w:eastAsia="Times New Roman" w:hAnsi="GHEA Grapalat" w:cs="AK Courier"/>
          <w:sz w:val="24"/>
          <w:szCs w:val="24"/>
          <w:lang w:val="hy-AM"/>
        </w:rPr>
        <w:t>ով։</w:t>
      </w:r>
    </w:p>
    <w:p w:rsidR="002A1E5A" w:rsidRPr="00B65837" w:rsidRDefault="00DC783A" w:rsidP="00DC78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B65837">
        <w:rPr>
          <w:rFonts w:ascii="GHEA Grapalat" w:hAnsi="GHEA Grapalat" w:cs="AK Courier"/>
          <w:sz w:val="24"/>
          <w:szCs w:val="24"/>
          <w:lang w:val="hy-AM"/>
        </w:rPr>
        <w:t xml:space="preserve">2) </w:t>
      </w:r>
      <w:r w:rsidR="009D48E0" w:rsidRPr="00B65837">
        <w:rPr>
          <w:rFonts w:ascii="GHEA Grapalat" w:hAnsi="GHEA Grapalat" w:cs="AK Courier"/>
          <w:sz w:val="24"/>
          <w:szCs w:val="24"/>
          <w:lang w:val="hy-AM"/>
        </w:rPr>
        <w:t xml:space="preserve">6-րդ կետի </w:t>
      </w:r>
      <w:r w:rsidR="00EB49A6" w:rsidRPr="00B65837">
        <w:rPr>
          <w:rFonts w:ascii="GHEA Grapalat" w:hAnsi="GHEA Grapalat" w:cs="AK Courier"/>
          <w:sz w:val="24"/>
          <w:szCs w:val="24"/>
          <w:lang w:val="hy-AM"/>
        </w:rPr>
        <w:t>1</w:t>
      </w:r>
      <w:r w:rsidR="009D48E0" w:rsidRPr="00B65837">
        <w:rPr>
          <w:rFonts w:ascii="GHEA Grapalat" w:hAnsi="GHEA Grapalat" w:cs="AK Courier"/>
          <w:sz w:val="24"/>
          <w:szCs w:val="24"/>
          <w:lang w:val="hy-AM"/>
        </w:rPr>
        <w:t>-</w:t>
      </w:r>
      <w:r w:rsidR="00EB49A6" w:rsidRPr="00B65837">
        <w:rPr>
          <w:rFonts w:ascii="GHEA Grapalat" w:hAnsi="GHEA Grapalat" w:cs="AK Courier"/>
          <w:sz w:val="24"/>
          <w:szCs w:val="24"/>
          <w:lang w:val="hy-AM"/>
        </w:rPr>
        <w:t>ին</w:t>
      </w:r>
      <w:r w:rsidR="009D48E0" w:rsidRPr="00B65837">
        <w:rPr>
          <w:rFonts w:ascii="GHEA Grapalat" w:hAnsi="GHEA Grapalat" w:cs="AK Courier"/>
          <w:sz w:val="24"/>
          <w:szCs w:val="24"/>
          <w:lang w:val="hy-AM"/>
        </w:rPr>
        <w:t xml:space="preserve"> ենթակետում</w:t>
      </w:r>
      <w:r w:rsidR="00DE49B5" w:rsidRPr="00B65837">
        <w:rPr>
          <w:rFonts w:ascii="GHEA Grapalat" w:hAnsi="GHEA Grapalat" w:cs="AK Courier"/>
          <w:sz w:val="24"/>
          <w:szCs w:val="24"/>
          <w:lang w:val="hy-AM"/>
        </w:rPr>
        <w:t xml:space="preserve"> «նմուշների» բառից հետո լրացնել «(դեղերի առաջնային, երկրորդային փաթեթների պիտակների գունավոր գծապատկեր</w:t>
      </w:r>
      <w:r w:rsidR="006F1957" w:rsidRPr="00813B85">
        <w:rPr>
          <w:rFonts w:ascii="GHEA Grapalat" w:hAnsi="GHEA Grapalat" w:cs="AK Courier"/>
          <w:sz w:val="24"/>
          <w:szCs w:val="24"/>
          <w:lang w:val="hy-AM"/>
        </w:rPr>
        <w:t>ի</w:t>
      </w:r>
      <w:r w:rsidR="00DE49B5" w:rsidRPr="00B65837">
        <w:rPr>
          <w:rFonts w:ascii="GHEA Grapalat" w:hAnsi="GHEA Grapalat" w:cs="AK Courier"/>
          <w:sz w:val="24"/>
          <w:szCs w:val="24"/>
          <w:lang w:val="hy-AM"/>
        </w:rPr>
        <w:t xml:space="preserve"> և ներդիր թերթիկ</w:t>
      </w:r>
      <w:r w:rsidR="006F1957" w:rsidRPr="00813B85">
        <w:rPr>
          <w:rFonts w:ascii="GHEA Grapalat" w:hAnsi="GHEA Grapalat" w:cs="AK Courier"/>
          <w:sz w:val="24"/>
          <w:szCs w:val="24"/>
          <w:lang w:val="hy-AM"/>
        </w:rPr>
        <w:t>ի</w:t>
      </w:r>
      <w:r w:rsidR="00DE49B5" w:rsidRPr="00813B85">
        <w:rPr>
          <w:rFonts w:ascii="GHEA Grapalat" w:hAnsi="GHEA Grapalat" w:cs="AK Courier"/>
          <w:sz w:val="24"/>
          <w:szCs w:val="24"/>
          <w:lang w:val="hy-AM"/>
        </w:rPr>
        <w:t>)»</w:t>
      </w:r>
      <w:r w:rsidR="00DE49B5" w:rsidRPr="00B65837">
        <w:rPr>
          <w:rFonts w:ascii="GHEA Grapalat" w:hAnsi="GHEA Grapalat" w:cs="AK Courier"/>
          <w:sz w:val="24"/>
          <w:szCs w:val="24"/>
          <w:lang w:val="hy-AM"/>
        </w:rPr>
        <w:t xml:space="preserve"> բառերը,</w:t>
      </w:r>
    </w:p>
    <w:p w:rsidR="005A3F40" w:rsidRPr="00B65837" w:rsidRDefault="00823C4E" w:rsidP="00E5358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B6583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E49B5" w:rsidRPr="00B65837">
        <w:rPr>
          <w:rFonts w:ascii="GHEA Grapalat" w:hAnsi="GHEA Grapalat" w:cs="AK Courier"/>
          <w:sz w:val="24"/>
          <w:szCs w:val="24"/>
          <w:lang w:val="hy-AM"/>
        </w:rPr>
        <w:t>3) 6-րդ կետ</w:t>
      </w:r>
      <w:r w:rsidR="00327780" w:rsidRPr="00B65837">
        <w:rPr>
          <w:rFonts w:ascii="GHEA Grapalat" w:hAnsi="GHEA Grapalat" w:cs="AK Courier"/>
          <w:sz w:val="24"/>
          <w:szCs w:val="24"/>
          <w:lang w:val="hy-AM"/>
        </w:rPr>
        <w:t>ը</w:t>
      </w:r>
      <w:r w:rsidR="00DE49B5" w:rsidRPr="00B6583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B65837">
        <w:rPr>
          <w:rFonts w:ascii="GHEA Grapalat" w:hAnsi="GHEA Grapalat" w:cs="AK Courier"/>
          <w:sz w:val="24"/>
          <w:szCs w:val="24"/>
          <w:lang w:val="hy-AM"/>
        </w:rPr>
        <w:t>լրացնել</w:t>
      </w:r>
      <w:r w:rsidR="00327780" w:rsidRPr="00B65837">
        <w:rPr>
          <w:rFonts w:ascii="GHEA Grapalat" w:hAnsi="GHEA Grapalat" w:cs="AK Courier"/>
          <w:sz w:val="24"/>
          <w:szCs w:val="24"/>
          <w:lang w:val="hy-AM"/>
        </w:rPr>
        <w:t xml:space="preserve"> նոր</w:t>
      </w:r>
      <w:r w:rsidRPr="00B6583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A3F40" w:rsidRPr="00B65837">
        <w:rPr>
          <w:rFonts w:ascii="GHEA Grapalat" w:hAnsi="GHEA Grapalat" w:cs="AK Courier"/>
          <w:sz w:val="24"/>
          <w:szCs w:val="24"/>
          <w:lang w:val="hy-AM"/>
        </w:rPr>
        <w:t>3-րդ ենթակետ</w:t>
      </w:r>
      <w:r w:rsidR="00327780" w:rsidRPr="00B65837">
        <w:rPr>
          <w:rFonts w:ascii="GHEA Grapalat" w:hAnsi="GHEA Grapalat" w:cs="AK Courier"/>
          <w:sz w:val="24"/>
          <w:szCs w:val="24"/>
          <w:lang w:val="hy-AM"/>
        </w:rPr>
        <w:t>ով</w:t>
      </w:r>
      <w:r w:rsidR="005A3F40" w:rsidRPr="00B6583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D48E0" w:rsidRPr="00B65837">
        <w:rPr>
          <w:rFonts w:ascii="GHEA Grapalat" w:hAnsi="GHEA Grapalat" w:cs="AK Courier"/>
          <w:sz w:val="24"/>
          <w:szCs w:val="24"/>
          <w:lang w:val="hy-AM"/>
        </w:rPr>
        <w:t>հետևյալ բովանդակությամբ</w:t>
      </w:r>
      <w:r w:rsidR="005A3F40" w:rsidRPr="00B65837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9D48E0" w:rsidRPr="007B08ED" w:rsidRDefault="009D48E0" w:rsidP="005A3F40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B65837">
        <w:rPr>
          <w:rFonts w:ascii="GHEA Grapalat" w:hAnsi="GHEA Grapalat" w:cs="AK Courier"/>
          <w:sz w:val="24"/>
          <w:szCs w:val="24"/>
          <w:lang w:val="hy-AM"/>
        </w:rPr>
        <w:t>«</w:t>
      </w:r>
      <w:r w:rsidRPr="00B65837">
        <w:rPr>
          <w:rFonts w:ascii="GHEA Grapalat" w:hAnsi="GHEA Grapalat"/>
          <w:sz w:val="24"/>
          <w:szCs w:val="24"/>
          <w:lang w:val="hy-AM"/>
        </w:rPr>
        <w:t>3) լաբորատոր փորձաքննություն՝</w:t>
      </w:r>
      <w:r w:rsidR="006F1957" w:rsidRPr="006F19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1957" w:rsidRPr="00813B85">
        <w:rPr>
          <w:rFonts w:ascii="GHEA Grapalat" w:hAnsi="GHEA Grapalat"/>
          <w:sz w:val="24"/>
          <w:szCs w:val="24"/>
          <w:lang w:val="hy-AM"/>
        </w:rPr>
        <w:t>ոչ դեղարտադրողի կողմից ներմուծվող</w:t>
      </w:r>
      <w:r w:rsidRPr="00813B85">
        <w:rPr>
          <w:rFonts w:ascii="GHEA Grapalat" w:hAnsi="GHEA Grapalat"/>
          <w:sz w:val="24"/>
          <w:szCs w:val="24"/>
          <w:lang w:val="hy-AM"/>
        </w:rPr>
        <w:t xml:space="preserve"> դեղանյութերի և դեղաբուսական հումքի, ինչպես նաև </w:t>
      </w:r>
      <w:r w:rsidRPr="00813B85">
        <w:rPr>
          <w:rFonts w:ascii="GHEA Grapalat" w:hAnsi="GHEA Grapalat" w:cs="Sylfaen"/>
          <w:sz w:val="24"/>
          <w:szCs w:val="24"/>
          <w:lang w:val="hy-AM"/>
        </w:rPr>
        <w:t>բարեգործական</w:t>
      </w:r>
      <w:r w:rsidRPr="00813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3B85">
        <w:rPr>
          <w:rFonts w:ascii="GHEA Grapalat" w:hAnsi="GHEA Grapalat" w:cs="Sylfaen"/>
          <w:sz w:val="24"/>
          <w:szCs w:val="24"/>
          <w:lang w:val="hy-AM"/>
        </w:rPr>
        <w:t>և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մարդասիրական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ներմուծվող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համար»:</w:t>
      </w:r>
    </w:p>
    <w:p w:rsidR="005447B8" w:rsidRPr="007B08ED" w:rsidRDefault="00DE49B5" w:rsidP="001A16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DE49B5">
        <w:rPr>
          <w:rFonts w:ascii="GHEA Grapalat" w:hAnsi="GHEA Grapalat" w:cs="AK Courier"/>
          <w:sz w:val="24"/>
          <w:szCs w:val="24"/>
          <w:lang w:val="hy-AM"/>
        </w:rPr>
        <w:t>4</w:t>
      </w:r>
      <w:r w:rsidR="00823C4E" w:rsidRPr="001A1650">
        <w:rPr>
          <w:rFonts w:ascii="GHEA Grapalat" w:hAnsi="GHEA Grapalat" w:cs="AK Courier"/>
          <w:sz w:val="24"/>
          <w:szCs w:val="24"/>
          <w:lang w:val="hy-AM"/>
        </w:rPr>
        <w:t>)</w:t>
      </w:r>
      <w:r w:rsidR="000C0E3D" w:rsidRPr="001A165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D48E0" w:rsidRPr="001A1650">
        <w:rPr>
          <w:rFonts w:ascii="GHEA Grapalat" w:hAnsi="GHEA Grapalat" w:cs="AK Courier"/>
          <w:sz w:val="24"/>
          <w:szCs w:val="24"/>
          <w:lang w:val="hy-AM"/>
        </w:rPr>
        <w:t>7-րդ կետ</w:t>
      </w:r>
      <w:r w:rsidR="00823C4E" w:rsidRPr="001A1650">
        <w:rPr>
          <w:rFonts w:ascii="GHEA Grapalat" w:hAnsi="GHEA Grapalat" w:cs="AK Courier"/>
          <w:sz w:val="24"/>
          <w:szCs w:val="24"/>
          <w:lang w:val="hy-AM"/>
        </w:rPr>
        <w:t>ում</w:t>
      </w:r>
      <w:r w:rsidR="009D48E0" w:rsidRPr="001A165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23C4E" w:rsidRPr="001A165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823C4E" w:rsidRPr="001A165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«</w:t>
      </w:r>
      <w:r w:rsidR="00823C4E" w:rsidRPr="001A16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982B27" w:rsidRPr="001A16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823C4E" w:rsidRPr="001A16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բառից հետո </w:t>
      </w:r>
      <w:r w:rsidR="009D48E0" w:rsidRPr="001A1650">
        <w:rPr>
          <w:rFonts w:ascii="GHEA Grapalat" w:hAnsi="GHEA Grapalat" w:cs="AK Courier"/>
          <w:sz w:val="24"/>
          <w:szCs w:val="24"/>
          <w:lang w:val="hy-AM"/>
        </w:rPr>
        <w:t>լրացնել «</w:t>
      </w:r>
      <w:r w:rsidR="00982B27" w:rsidRPr="001A1650">
        <w:rPr>
          <w:rFonts w:ascii="GHEA Grapalat" w:hAnsi="GHEA Grapalat" w:cs="AK Courier"/>
          <w:sz w:val="24"/>
          <w:szCs w:val="24"/>
          <w:lang w:val="hy-AM"/>
        </w:rPr>
        <w:t xml:space="preserve">բացառությամբ </w:t>
      </w:r>
      <w:r w:rsidR="008678D6" w:rsidRPr="001A1650">
        <w:rPr>
          <w:rFonts w:ascii="GHEA Grapalat" w:hAnsi="GHEA Grapalat" w:cs="Sylfaen"/>
          <w:sz w:val="24"/>
          <w:szCs w:val="24"/>
          <w:lang w:val="hy-AM"/>
        </w:rPr>
        <w:t>բարեգործական</w:t>
      </w:r>
      <w:r w:rsidR="008678D6" w:rsidRPr="001A16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78D6" w:rsidRPr="001A1650">
        <w:rPr>
          <w:rFonts w:ascii="GHEA Grapalat" w:hAnsi="GHEA Grapalat" w:cs="Sylfaen"/>
          <w:sz w:val="24"/>
          <w:szCs w:val="24"/>
          <w:lang w:val="hy-AM"/>
        </w:rPr>
        <w:t>և</w:t>
      </w:r>
      <w:r w:rsidR="008678D6" w:rsidRPr="001A16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78D6" w:rsidRPr="001A1650">
        <w:rPr>
          <w:rFonts w:ascii="GHEA Grapalat" w:hAnsi="GHEA Grapalat" w:cs="Sylfaen"/>
          <w:sz w:val="24"/>
          <w:szCs w:val="24"/>
          <w:lang w:val="hy-AM"/>
        </w:rPr>
        <w:t>մարդասիրական</w:t>
      </w:r>
      <w:r w:rsidR="008678D6" w:rsidRPr="001A16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78D6" w:rsidRPr="001A1650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8678D6" w:rsidRPr="001A16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78D6" w:rsidRPr="001A1650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8678D6" w:rsidRPr="001A16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78D6" w:rsidRPr="001A1650">
        <w:rPr>
          <w:rFonts w:ascii="GHEA Grapalat" w:hAnsi="GHEA Grapalat" w:cs="Sylfaen"/>
          <w:sz w:val="24"/>
          <w:szCs w:val="24"/>
          <w:lang w:val="hy-AM"/>
        </w:rPr>
        <w:t>ներմուծվող</w:t>
      </w:r>
      <w:r w:rsidR="008678D6" w:rsidRPr="001A16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78D6" w:rsidRPr="001A1650">
        <w:rPr>
          <w:rFonts w:ascii="GHEA Grapalat" w:hAnsi="GHEA Grapalat" w:cs="Sylfaen"/>
          <w:sz w:val="24"/>
          <w:szCs w:val="24"/>
          <w:lang w:val="hy-AM"/>
        </w:rPr>
        <w:t>դեղերի</w:t>
      </w:r>
      <w:r w:rsidR="009D48E0" w:rsidRPr="001A1650">
        <w:rPr>
          <w:rFonts w:ascii="GHEA Grapalat" w:hAnsi="GHEA Grapalat" w:cs="Sylfaen"/>
          <w:sz w:val="24"/>
          <w:szCs w:val="24"/>
          <w:lang w:val="hy-AM"/>
        </w:rPr>
        <w:t>»</w:t>
      </w:r>
      <w:r w:rsidR="001A1650" w:rsidRPr="001A1650">
        <w:rPr>
          <w:rFonts w:ascii="GHEA Grapalat" w:hAnsi="GHEA Grapalat" w:cs="Sylfaen"/>
          <w:sz w:val="24"/>
          <w:szCs w:val="24"/>
          <w:lang w:val="hy-AM"/>
        </w:rPr>
        <w:t xml:space="preserve"> բառերը</w:t>
      </w:r>
      <w:r w:rsidR="009D48E0" w:rsidRPr="001A165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A1650" w:rsidRDefault="00DE49B5" w:rsidP="000553DF">
      <w:pPr>
        <w:spacing w:after="0"/>
        <w:ind w:firstLine="426"/>
        <w:contextualSpacing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E49B5">
        <w:rPr>
          <w:rFonts w:ascii="GHEA Grapalat" w:hAnsi="GHEA Grapalat" w:cs="AK Courier"/>
          <w:sz w:val="24"/>
          <w:szCs w:val="24"/>
          <w:lang w:val="hy-AM"/>
        </w:rPr>
        <w:t>5</w:t>
      </w:r>
      <w:r w:rsidR="00823C4E" w:rsidRPr="000C0E3D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5C59E9" w:rsidRPr="000C0E3D">
        <w:rPr>
          <w:rFonts w:ascii="GHEA Grapalat" w:hAnsi="GHEA Grapalat" w:cs="AK Courier"/>
          <w:sz w:val="24"/>
          <w:szCs w:val="24"/>
          <w:lang w:val="hy-AM"/>
        </w:rPr>
        <w:t xml:space="preserve">10-րդ կետը շարադրել հետևյալ խմբագրությամբ. </w:t>
      </w:r>
    </w:p>
    <w:p w:rsidR="000553DF" w:rsidRPr="00047DD1" w:rsidRDefault="005C59E9" w:rsidP="000553DF">
      <w:pPr>
        <w:spacing w:after="0"/>
        <w:ind w:firstLine="426"/>
        <w:contextualSpacing/>
        <w:jc w:val="both"/>
        <w:rPr>
          <w:rFonts w:ascii="GHEA Grapalat" w:eastAsia="Times New Roman" w:hAnsi="GHEA Grapalat" w:cs="Times New Roman"/>
          <w:lang w:val="hy-AM"/>
        </w:rPr>
      </w:pPr>
      <w:r w:rsidRPr="000C0E3D">
        <w:rPr>
          <w:rFonts w:ascii="GHEA Grapalat" w:hAnsi="GHEA Grapalat" w:cs="AK Courier"/>
          <w:sz w:val="24"/>
          <w:szCs w:val="24"/>
          <w:lang w:val="hy-AM"/>
        </w:rPr>
        <w:t>«Դեղագործական արտադրանքը հավաստագրերով Հայաստանի Հանրապետություն ներմուծվում կամ Հայաստանի Հանրապետությունից արտահանվում է ԵԱՏՄ արտաքին տնտեսական գործունեության ապրանքային անվանացանկի (այսուհետ՝ ԱՏԳ ԱԱ) համաձայն՝ ըստ հետևյալ ծածկագրերի՝ 2904-2909, 2912-</w:t>
      </w:r>
      <w:r w:rsidR="0012746B" w:rsidRPr="000C0E3D">
        <w:rPr>
          <w:rFonts w:ascii="GHEA Grapalat" w:hAnsi="GHEA Grapalat" w:cs="AK Courier"/>
          <w:sz w:val="24"/>
          <w:szCs w:val="24"/>
          <w:lang w:val="hy-AM"/>
        </w:rPr>
        <w:t>294200000</w:t>
      </w:r>
      <w:r w:rsidRPr="000C0E3D">
        <w:rPr>
          <w:rFonts w:ascii="GHEA Grapalat" w:hAnsi="GHEA Grapalat" w:cs="AK Courier"/>
          <w:sz w:val="24"/>
          <w:szCs w:val="24"/>
          <w:lang w:val="hy-AM"/>
        </w:rPr>
        <w:t xml:space="preserve">0, 3001- 3004, 3006 30 0000, 3006 60,  2936, 3913 և հետևյալ դիրքերում </w:t>
      </w:r>
      <w:r w:rsidRPr="000C0E3D">
        <w:rPr>
          <w:rFonts w:ascii="GHEA Grapalat" w:hAnsi="GHEA Grapalat" w:cs="AK Courier"/>
          <w:sz w:val="24"/>
          <w:szCs w:val="24"/>
          <w:lang w:val="hy-AM"/>
        </w:rPr>
        <w:lastRenderedPageBreak/>
        <w:t>ընդգրկված  դեղերը՝ 2106909200, 2106909803, 2106909809</w:t>
      </w:r>
      <w:r w:rsidR="000553DF" w:rsidRPr="000553DF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0553DF" w:rsidRPr="006158FB">
        <w:rPr>
          <w:rFonts w:ascii="GHEA Grapalat" w:hAnsi="GHEA Grapalat" w:cs="AK Courier"/>
          <w:sz w:val="24"/>
          <w:szCs w:val="24"/>
          <w:lang w:val="hy-AM"/>
        </w:rPr>
        <w:t xml:space="preserve">ինչպես նաև </w:t>
      </w:r>
      <w:r w:rsidR="000553DF" w:rsidRPr="006158FB">
        <w:rPr>
          <w:rFonts w:ascii="GHEA Grapalat" w:eastAsia="Times New Roman" w:hAnsi="GHEA Grapalat" w:cs="AK Courier"/>
          <w:lang w:val="hy-AM"/>
        </w:rPr>
        <w:t xml:space="preserve">ըստ ապրանքների </w:t>
      </w:r>
      <w:r w:rsidR="006158FB" w:rsidRPr="006158FB">
        <w:rPr>
          <w:rFonts w:ascii="GHEA Grapalat" w:eastAsia="Times New Roman" w:hAnsi="GHEA Grapalat" w:cs="AK Courier"/>
          <w:lang w:val="hy-AM"/>
        </w:rPr>
        <w:t>անվանումների</w:t>
      </w:r>
      <w:r w:rsidR="006158FB" w:rsidRPr="000C0E3D">
        <w:rPr>
          <w:rFonts w:ascii="GHEA Grapalat" w:hAnsi="GHEA Grapalat" w:cs="AK Courier"/>
          <w:sz w:val="24"/>
          <w:szCs w:val="24"/>
          <w:lang w:val="hy-AM"/>
        </w:rPr>
        <w:t>»</w:t>
      </w:r>
      <w:r w:rsidR="000553DF" w:rsidRPr="006158FB">
        <w:rPr>
          <w:rFonts w:ascii="GHEA Grapalat" w:eastAsia="Times New Roman" w:hAnsi="GHEA Grapalat" w:cs="AK Courier"/>
          <w:lang w:val="hy-AM"/>
        </w:rPr>
        <w:t>:</w:t>
      </w:r>
    </w:p>
    <w:p w:rsidR="0012746B" w:rsidRPr="005447B8" w:rsidRDefault="00DE49B5" w:rsidP="00DC78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DE49B5">
        <w:rPr>
          <w:rFonts w:ascii="GHEA Grapalat" w:hAnsi="GHEA Grapalat" w:cs="AK Courier"/>
          <w:sz w:val="24"/>
          <w:szCs w:val="24"/>
          <w:lang w:val="hy-AM"/>
        </w:rPr>
        <w:t>6</w:t>
      </w:r>
      <w:r w:rsidR="00823C4E" w:rsidRPr="005447B8">
        <w:rPr>
          <w:rFonts w:ascii="GHEA Grapalat" w:hAnsi="GHEA Grapalat" w:cs="AK Courier"/>
          <w:sz w:val="24"/>
          <w:szCs w:val="24"/>
          <w:lang w:val="hy-AM"/>
        </w:rPr>
        <w:t>)</w:t>
      </w:r>
      <w:r w:rsidR="00701307" w:rsidRPr="0070130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E67112" w:rsidRPr="005447B8">
        <w:rPr>
          <w:rFonts w:ascii="GHEA Grapalat" w:hAnsi="GHEA Grapalat" w:cs="AK Courier"/>
          <w:sz w:val="24"/>
          <w:szCs w:val="24"/>
          <w:lang w:val="hy-AM"/>
        </w:rPr>
        <w:t>11</w:t>
      </w:r>
      <w:r w:rsidR="00B8207C" w:rsidRPr="005447B8">
        <w:rPr>
          <w:rFonts w:ascii="GHEA Grapalat" w:hAnsi="GHEA Grapalat" w:cs="AK Courier"/>
          <w:sz w:val="24"/>
          <w:szCs w:val="24"/>
          <w:lang w:val="hy-AM"/>
        </w:rPr>
        <w:t>-րդ կետը շարադրել հետևյալ խմբագրությամբ.</w:t>
      </w:r>
      <w:r w:rsidR="009D48E0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DC783A" w:rsidRPr="00DC783A" w:rsidRDefault="00063F55" w:rsidP="00DC783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C0E3D">
        <w:rPr>
          <w:rFonts w:ascii="GHEA Grapalat" w:hAnsi="GHEA Grapalat" w:cs="AK Courier"/>
          <w:sz w:val="24"/>
          <w:szCs w:val="24"/>
          <w:lang w:val="hy-AM"/>
        </w:rPr>
        <w:t>«</w:t>
      </w:r>
      <w:r w:rsidR="00E67112" w:rsidRPr="000C0E3D">
        <w:rPr>
          <w:rFonts w:ascii="GHEA Grapalat" w:hAnsi="GHEA Grapalat" w:cs="AK Courier"/>
          <w:sz w:val="24"/>
          <w:szCs w:val="24"/>
          <w:lang w:val="hy-AM"/>
        </w:rPr>
        <w:t xml:space="preserve">11. </w:t>
      </w:r>
      <w:r w:rsidR="00001FF9" w:rsidRPr="000C0E3D">
        <w:rPr>
          <w:rFonts w:ascii="GHEA Grapalat" w:hAnsi="GHEA Grapalat" w:cs="AK Courier"/>
          <w:sz w:val="24"/>
          <w:szCs w:val="24"/>
          <w:lang w:val="hy-AM"/>
        </w:rPr>
        <w:t>Հ</w:t>
      </w:r>
      <w:r w:rsidR="00B8207C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այտարարագրվող ԱՏԳ ԱԱ անվանացանկի ապրանքները ոչ դեղագործական նպատակներով</w:t>
      </w:r>
      <w:r w:rsidR="00001FF9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ներմուծելու դեպքում</w:t>
      </w:r>
      <w:r w:rsidR="00B8207C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ենթակա չեն հավաստագրման</w:t>
      </w:r>
      <w:r w:rsidR="00B8207C" w:rsidRPr="007013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Այս դեպքում ներմուծողը </w:t>
      </w:r>
      <w:r w:rsidR="00701307" w:rsidRPr="007013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հայտարարագրում է, որ արտադրանքը</w:t>
      </w:r>
      <w:r w:rsidR="002B1B78" w:rsidRPr="0070130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01307" w:rsidRPr="00701307">
        <w:rPr>
          <w:rFonts w:ascii="GHEA Grapalat" w:hAnsi="GHEA Grapalat" w:cs="AK Courier"/>
          <w:sz w:val="24"/>
          <w:szCs w:val="24"/>
          <w:lang w:val="hy-AM"/>
        </w:rPr>
        <w:t>ն</w:t>
      </w:r>
      <w:r w:rsidR="002B1B78" w:rsidRPr="00701307">
        <w:rPr>
          <w:rFonts w:ascii="GHEA Grapalat" w:hAnsi="GHEA Grapalat" w:cs="AK Courier"/>
          <w:sz w:val="24"/>
          <w:szCs w:val="24"/>
          <w:lang w:val="hy-AM"/>
        </w:rPr>
        <w:t xml:space="preserve">երմուծվում </w:t>
      </w:r>
      <w:r w:rsidR="00701307" w:rsidRPr="00701307">
        <w:rPr>
          <w:rFonts w:ascii="GHEA Grapalat" w:hAnsi="GHEA Grapalat" w:cs="AK Courier"/>
          <w:sz w:val="24"/>
          <w:szCs w:val="24"/>
          <w:lang w:val="hy-AM"/>
        </w:rPr>
        <w:t>է</w:t>
      </w:r>
      <w:r w:rsidR="002B1B78" w:rsidRPr="00701307">
        <w:rPr>
          <w:rFonts w:ascii="GHEA Grapalat" w:hAnsi="GHEA Grapalat" w:cs="AK Courier"/>
          <w:sz w:val="24"/>
          <w:szCs w:val="24"/>
          <w:lang w:val="hy-AM"/>
        </w:rPr>
        <w:t xml:space="preserve"> ոչ դեղագործական նպատակներով</w:t>
      </w:r>
      <w:r w:rsidRPr="00701307">
        <w:rPr>
          <w:rFonts w:ascii="GHEA Grapalat" w:hAnsi="GHEA Grapalat" w:cs="AK Courier"/>
          <w:sz w:val="24"/>
          <w:szCs w:val="24"/>
          <w:lang w:val="hy-AM"/>
        </w:rPr>
        <w:t>»:</w:t>
      </w:r>
    </w:p>
    <w:p w:rsidR="0012746B" w:rsidRPr="005447B8" w:rsidRDefault="00DE49B5" w:rsidP="00DC783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 w:rsidRPr="00DE49B5">
        <w:rPr>
          <w:rFonts w:ascii="GHEA Grapalat" w:hAnsi="GHEA Grapalat" w:cs="AK Courier"/>
          <w:sz w:val="24"/>
          <w:szCs w:val="24"/>
          <w:lang w:val="hy-AM"/>
        </w:rPr>
        <w:t>7</w:t>
      </w:r>
      <w:r w:rsidR="00823C4E" w:rsidRPr="005447B8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E67112" w:rsidRPr="005447B8">
        <w:rPr>
          <w:rFonts w:ascii="GHEA Grapalat" w:hAnsi="GHEA Grapalat" w:cs="AK Courier"/>
          <w:sz w:val="24"/>
          <w:szCs w:val="24"/>
          <w:lang w:val="hy-AM"/>
        </w:rPr>
        <w:t>15-րդ կետը շարադրել հետևյալ խմբագրությամբ.</w:t>
      </w:r>
      <w:r w:rsidR="005C59E9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DC783A" w:rsidRPr="00DC783A" w:rsidRDefault="00063F55" w:rsidP="00DC783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0E3D">
        <w:rPr>
          <w:rFonts w:ascii="GHEA Grapalat" w:hAnsi="GHEA Grapalat" w:cs="AK Courier"/>
          <w:sz w:val="24"/>
          <w:szCs w:val="24"/>
          <w:lang w:val="hy-AM"/>
        </w:rPr>
        <w:t>«</w:t>
      </w:r>
      <w:r w:rsidR="00E67112" w:rsidRPr="000C0E3D">
        <w:rPr>
          <w:rFonts w:ascii="GHEA Grapalat" w:hAnsi="GHEA Grapalat" w:cs="AK Courier"/>
          <w:sz w:val="24"/>
          <w:szCs w:val="24"/>
          <w:lang w:val="hy-AM"/>
        </w:rPr>
        <w:t>1</w:t>
      </w:r>
      <w:r w:rsidR="00986004" w:rsidRPr="000C0E3D">
        <w:rPr>
          <w:rFonts w:ascii="GHEA Grapalat" w:hAnsi="GHEA Grapalat" w:cs="AK Courier"/>
          <w:sz w:val="24"/>
          <w:szCs w:val="24"/>
          <w:lang w:val="hy-AM"/>
        </w:rPr>
        <w:t>5</w:t>
      </w:r>
      <w:r w:rsidR="00E67112" w:rsidRPr="000C0E3D">
        <w:rPr>
          <w:rFonts w:ascii="GHEA Grapalat" w:hAnsi="GHEA Grapalat" w:cs="AK Courier"/>
          <w:sz w:val="24"/>
          <w:szCs w:val="24"/>
          <w:lang w:val="hy-AM"/>
        </w:rPr>
        <w:t>.</w:t>
      </w:r>
      <w:r w:rsidR="00E67112" w:rsidRPr="000C0E3D">
        <w:rPr>
          <w:rFonts w:ascii="GHEA Grapalat" w:hAnsi="GHEA Grapalat"/>
          <w:color w:val="000000"/>
          <w:sz w:val="14"/>
          <w:szCs w:val="14"/>
          <w:shd w:val="clear" w:color="auto" w:fill="FFFFFF"/>
          <w:lang w:val="hy-AM"/>
        </w:rPr>
        <w:t xml:space="preserve"> </w:t>
      </w:r>
      <w:r w:rsidR="00E67112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 ներմուծման պահին դեղագործական արտադրանքի պիտանիության մնացորդային ժամկետը պետք է լինի նվազագույնը վեց ամիս: Ավելի կարճ պիտանիության մնացորդային ժամկետով դեղագործական արտադրանքի ներմուծումը թույլատրվում է պետության կարիքների համար, այդ թվում՝ բարեգործական և մարդասիրական ծրագրերի շրջանակներում ներմուծվող դեղերի, լիազոր մարմնի որոշման </w:t>
      </w:r>
      <w:r w:rsidR="00823C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հիման վրա</w:t>
      </w:r>
      <w:r w:rsidR="002A1E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67112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B08ED" w:rsidRPr="006C1EED" w:rsidRDefault="00DE49B5" w:rsidP="004A2D9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E49B5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8</w:t>
      </w:r>
      <w:r w:rsidR="007B08ED" w:rsidRPr="004A2D93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) </w:t>
      </w:r>
      <w:r w:rsidR="007B08ED" w:rsidRPr="006C1EE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46-րդ կետում </w:t>
      </w:r>
      <w:r w:rsidR="007B08ED" w:rsidRPr="006C1EED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2217B8" w:rsidRPr="006C1EE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2217B8" w:rsidRPr="006C1EE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հասանելիությունը՝» բառից հետո </w:t>
      </w:r>
      <w:r w:rsidR="007B08ED" w:rsidRPr="006C1EE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լրացնել</w:t>
      </w:r>
      <w:r w:rsidR="006B033F" w:rsidRPr="006C1EE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  </w:t>
      </w:r>
      <w:r w:rsidR="007B08ED" w:rsidRPr="006C1EE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«</w:t>
      </w:r>
      <w:r w:rsidR="006B033F" w:rsidRPr="006C1EE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6B033F" w:rsidRPr="006C1EED">
        <w:rPr>
          <w:rFonts w:ascii="GHEA Grapalat" w:hAnsi="GHEA Grapalat"/>
          <w:bCs/>
          <w:color w:val="000000"/>
          <w:sz w:val="24"/>
          <w:szCs w:val="24"/>
          <w:lang w:val="hy-AM"/>
        </w:rPr>
        <w:t>այաստանի Հանրապետության հարկային օրենսգրքով</w:t>
      </w:r>
      <w:r w:rsidR="006B033F" w:rsidRPr="006C1E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970671" w:rsidRPr="006C1EE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սահմանված»</w:t>
      </w:r>
      <w:r w:rsidR="00970671" w:rsidRPr="006C1EE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 </w:t>
      </w:r>
      <w:r w:rsidR="004A2D93" w:rsidRPr="006C1EE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բառերը:</w:t>
      </w:r>
    </w:p>
    <w:p w:rsidR="005C59E9" w:rsidRPr="007A7395" w:rsidRDefault="00DE49B5" w:rsidP="002A1E5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E49B5">
        <w:rPr>
          <w:rFonts w:ascii="GHEA Grapalat" w:hAnsi="GHEA Grapalat" w:cs="AK Courier"/>
          <w:sz w:val="24"/>
          <w:szCs w:val="24"/>
          <w:lang w:val="hy-AM"/>
        </w:rPr>
        <w:t>9</w:t>
      </w:r>
      <w:r w:rsidR="002A1E5A" w:rsidRPr="000C0E3D">
        <w:rPr>
          <w:rFonts w:ascii="GHEA Grapalat" w:hAnsi="GHEA Grapalat" w:cs="AK Courier"/>
          <w:sz w:val="24"/>
          <w:szCs w:val="24"/>
          <w:lang w:val="hy-AM"/>
        </w:rPr>
        <w:t>)</w:t>
      </w:r>
      <w:r w:rsidR="005C59E9" w:rsidRPr="000C0E3D">
        <w:rPr>
          <w:rFonts w:ascii="GHEA Grapalat" w:hAnsi="GHEA Grapalat" w:cs="AK Courier"/>
          <w:sz w:val="24"/>
          <w:szCs w:val="24"/>
          <w:lang w:val="hy-AM"/>
        </w:rPr>
        <w:t xml:space="preserve"> 47-րդ կետում «թերթիկով» բառից հետո </w:t>
      </w:r>
      <w:r w:rsidR="002A1E5A">
        <w:rPr>
          <w:rFonts w:ascii="GHEA Grapalat" w:hAnsi="GHEA Grapalat" w:cs="AK Courier"/>
          <w:sz w:val="24"/>
          <w:szCs w:val="24"/>
          <w:lang w:val="hy-AM"/>
        </w:rPr>
        <w:t xml:space="preserve">լրացնել </w:t>
      </w:r>
      <w:r w:rsidR="005C59E9" w:rsidRPr="00827693">
        <w:rPr>
          <w:rFonts w:ascii="GHEA Grapalat" w:hAnsi="GHEA Grapalat" w:cs="AK Courier"/>
          <w:sz w:val="24"/>
          <w:szCs w:val="24"/>
          <w:lang w:val="hy-AM"/>
        </w:rPr>
        <w:t>«</w:t>
      </w:r>
      <w:r w:rsidR="005C59E9" w:rsidRPr="00827693">
        <w:rPr>
          <w:rFonts w:ascii="GHEA Grapalat" w:hAnsi="GHEA Grapalat"/>
          <w:sz w:val="24"/>
          <w:szCs w:val="24"/>
          <w:lang w:val="hy-AM"/>
        </w:rPr>
        <w:t>(բացակայության դեպքում՝ գրանցված համապատասխան դեղի ներդիր թերթիկով)</w:t>
      </w:r>
      <w:r w:rsidR="005C59E9" w:rsidRPr="00827693">
        <w:rPr>
          <w:rFonts w:ascii="GHEA Grapalat" w:hAnsi="GHEA Grapalat" w:cs="AK Courier"/>
          <w:sz w:val="24"/>
          <w:szCs w:val="24"/>
          <w:lang w:val="hy-AM"/>
        </w:rPr>
        <w:t>»</w:t>
      </w:r>
      <w:r w:rsidR="002A1E5A">
        <w:rPr>
          <w:rFonts w:ascii="GHEA Grapalat" w:hAnsi="GHEA Grapalat" w:cs="AK Courier"/>
          <w:sz w:val="24"/>
          <w:szCs w:val="24"/>
          <w:lang w:val="hy-AM"/>
        </w:rPr>
        <w:t xml:space="preserve"> բառերը:</w:t>
      </w:r>
    </w:p>
    <w:p w:rsidR="004A2D93" w:rsidRDefault="00DE49B5" w:rsidP="002A1E5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DE49B5">
        <w:rPr>
          <w:rFonts w:ascii="GHEA Grapalat" w:hAnsi="GHEA Grapalat" w:cs="AK Courier"/>
          <w:sz w:val="24"/>
          <w:szCs w:val="24"/>
          <w:lang w:val="hy-AM"/>
        </w:rPr>
        <w:t>10</w:t>
      </w:r>
      <w:r w:rsidR="00CB43A0" w:rsidRPr="007A7395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CB43A0" w:rsidRPr="000C0E3D">
        <w:rPr>
          <w:rFonts w:ascii="GHEA Grapalat" w:hAnsi="GHEA Grapalat" w:cs="AK Courier"/>
          <w:sz w:val="24"/>
          <w:szCs w:val="24"/>
          <w:lang w:val="hy-AM"/>
        </w:rPr>
        <w:t>4</w:t>
      </w:r>
      <w:r w:rsidR="007A7395">
        <w:rPr>
          <w:rFonts w:ascii="GHEA Grapalat" w:hAnsi="GHEA Grapalat" w:cs="AK Courier"/>
          <w:sz w:val="24"/>
          <w:szCs w:val="24"/>
          <w:lang w:val="hy-AM"/>
        </w:rPr>
        <w:t>8</w:t>
      </w:r>
      <w:r w:rsidR="00CB43A0" w:rsidRPr="000C0E3D">
        <w:rPr>
          <w:rFonts w:ascii="GHEA Grapalat" w:hAnsi="GHEA Grapalat" w:cs="AK Courier"/>
          <w:sz w:val="24"/>
          <w:szCs w:val="24"/>
          <w:lang w:val="hy-AM"/>
        </w:rPr>
        <w:t xml:space="preserve">-րդ </w:t>
      </w:r>
      <w:r w:rsidR="00CB43A0">
        <w:rPr>
          <w:rFonts w:ascii="GHEA Grapalat" w:hAnsi="GHEA Grapalat" w:cs="AK Courier"/>
          <w:sz w:val="24"/>
          <w:szCs w:val="24"/>
          <w:lang w:val="hy-AM"/>
        </w:rPr>
        <w:t>կետը լրացնել նոր նախադասությամբ՝ հետևյալ բովանդակությամբ.</w:t>
      </w:r>
      <w:r w:rsidR="00CB43A0" w:rsidRPr="007A7395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CB43A0" w:rsidRPr="007A7395" w:rsidRDefault="00CB43A0" w:rsidP="002A1E5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 w:rsidRPr="007A7395">
        <w:rPr>
          <w:rFonts w:ascii="GHEA Grapalat" w:hAnsi="GHEA Grapalat" w:cs="AK Courier"/>
          <w:sz w:val="24"/>
          <w:szCs w:val="24"/>
          <w:lang w:val="hy-AM"/>
        </w:rPr>
        <w:t>«Եթե ներմուծվող արտադրանքի փաթեթավորման գրառումներում բացակայում կամ գրանցանմուշի հետ չեն համապատասխանում դեղի պահպանման հատուկ պայմանների, հատուկ նախազգուշացումների, առաջնային փաթեթը բացելուց հետո դրա օգտագործման թույլատրելի ժամկետի նշումները, ապա ներմուծողը դեղի</w:t>
      </w:r>
      <w:r w:rsidR="007A7395">
        <w:rPr>
          <w:rFonts w:ascii="GHEA Grapalat" w:hAnsi="GHEA Grapalat" w:cs="AK Courier"/>
          <w:sz w:val="24"/>
          <w:szCs w:val="24"/>
          <w:lang w:val="hy-AM"/>
        </w:rPr>
        <w:t xml:space="preserve"> տուփի վրա</w:t>
      </w:r>
      <w:r w:rsidRPr="007A7395">
        <w:rPr>
          <w:rFonts w:ascii="GHEA Grapalat" w:hAnsi="GHEA Grapalat" w:cs="AK Courier"/>
          <w:sz w:val="24"/>
          <w:szCs w:val="24"/>
          <w:lang w:val="hy-AM"/>
        </w:rPr>
        <w:t xml:space="preserve"> ծածկաշերտի օգնությամբ  նշում է  «տես՝ ներդիր թերթիկը» և դեղը ապահովում է Հայաստանի Հանրապետությունում գրանցված դեղի ներդիր թերթիկով»:</w:t>
      </w:r>
    </w:p>
    <w:p w:rsidR="007D5D4A" w:rsidRPr="00B667FB" w:rsidRDefault="00CB43A0" w:rsidP="00DC78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 w:rsidRPr="00F222A7">
        <w:rPr>
          <w:rFonts w:ascii="GHEA Grapalat" w:hAnsi="GHEA Grapalat" w:cs="AK Courier"/>
          <w:sz w:val="24"/>
          <w:szCs w:val="24"/>
          <w:lang w:val="hy-AM"/>
        </w:rPr>
        <w:t>1</w:t>
      </w:r>
      <w:r w:rsidR="00DE49B5" w:rsidRPr="00DE49B5">
        <w:rPr>
          <w:rFonts w:ascii="GHEA Grapalat" w:hAnsi="GHEA Grapalat" w:cs="AK Courier"/>
          <w:sz w:val="24"/>
          <w:szCs w:val="24"/>
          <w:lang w:val="hy-AM"/>
        </w:rPr>
        <w:t>1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>)</w:t>
      </w:r>
      <w:r w:rsidR="007D5D4A" w:rsidRPr="00510A75">
        <w:rPr>
          <w:rFonts w:ascii="GHEA Grapalat" w:hAnsi="GHEA Grapalat" w:cs="AK Courier"/>
          <w:sz w:val="24"/>
          <w:szCs w:val="24"/>
          <w:lang w:val="hy-AM"/>
        </w:rPr>
        <w:t xml:space="preserve"> Ձև</w:t>
      </w:r>
      <w:r w:rsidR="006C1EED" w:rsidRPr="00510A75">
        <w:rPr>
          <w:rFonts w:ascii="GHEA Grapalat" w:hAnsi="GHEA Grapalat" w:cs="AK Courier"/>
          <w:sz w:val="24"/>
          <w:szCs w:val="24"/>
          <w:lang w:val="hy-AM"/>
        </w:rPr>
        <w:t xml:space="preserve">  N3-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>ում</w:t>
      </w:r>
      <w:r w:rsidR="007D5D4A" w:rsidRPr="00510A7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>«</w:t>
      </w:r>
      <w:r w:rsidR="007D5D4A" w:rsidRPr="00510A75">
        <w:rPr>
          <w:rFonts w:ascii="GHEA Grapalat" w:hAnsi="GHEA Grapalat" w:cs="AK Courier"/>
          <w:sz w:val="24"/>
          <w:szCs w:val="24"/>
          <w:lang w:val="hy-AM"/>
        </w:rPr>
        <w:t>16</w:t>
      </w:r>
      <w:r w:rsidR="00B667FB" w:rsidRPr="00510A75">
        <w:rPr>
          <w:rFonts w:ascii="GHEA Grapalat" w:hAnsi="GHEA Grapalat" w:cs="AK Courier"/>
          <w:sz w:val="24"/>
          <w:szCs w:val="24"/>
          <w:lang w:val="hy-AM"/>
        </w:rPr>
        <w:t>. Հիմնավորող փաստաթղթերը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>»</w:t>
      </w:r>
      <w:r w:rsidR="00854C9D" w:rsidRPr="00510A7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667FB" w:rsidRPr="00510A75">
        <w:rPr>
          <w:rFonts w:ascii="GHEA Grapalat" w:hAnsi="GHEA Grapalat" w:cs="AK Courier"/>
          <w:sz w:val="24"/>
          <w:szCs w:val="24"/>
          <w:lang w:val="hy-AM"/>
        </w:rPr>
        <w:t>բառերը</w:t>
      </w:r>
      <w:r w:rsidR="007B08ED" w:rsidRPr="00510A7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>փոխարինել «</w:t>
      </w:r>
      <w:r w:rsidR="007D5D4A" w:rsidRPr="00510A75">
        <w:rPr>
          <w:rFonts w:ascii="GHEA Grapalat" w:hAnsi="GHEA Grapalat" w:cs="AK Courier"/>
          <w:sz w:val="24"/>
          <w:szCs w:val="24"/>
          <w:lang w:val="hy-AM"/>
        </w:rPr>
        <w:t>18</w:t>
      </w:r>
      <w:r w:rsidR="00B667FB" w:rsidRPr="00510A75">
        <w:rPr>
          <w:rFonts w:ascii="GHEA Grapalat" w:hAnsi="GHEA Grapalat" w:cs="AK Courier"/>
          <w:sz w:val="24"/>
          <w:szCs w:val="24"/>
          <w:lang w:val="hy-AM"/>
        </w:rPr>
        <w:t>. Հիմնավորող փաստաթղթերը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 xml:space="preserve">» </w:t>
      </w:r>
      <w:r w:rsidR="00B667FB" w:rsidRPr="00510A75">
        <w:rPr>
          <w:rFonts w:ascii="GHEA Grapalat" w:hAnsi="GHEA Grapalat" w:cs="AK Courier"/>
          <w:sz w:val="24"/>
          <w:szCs w:val="24"/>
          <w:lang w:val="hy-AM"/>
        </w:rPr>
        <w:t xml:space="preserve">բառերով, </w:t>
      </w:r>
      <w:r w:rsidR="007D5D4A" w:rsidRPr="00510A75">
        <w:rPr>
          <w:rFonts w:ascii="GHEA Grapalat" w:hAnsi="GHEA Grapalat" w:cs="AK Courier"/>
          <w:sz w:val="24"/>
          <w:szCs w:val="24"/>
          <w:lang w:val="hy-AM"/>
        </w:rPr>
        <w:t xml:space="preserve">  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>«</w:t>
      </w:r>
      <w:r w:rsidR="007D5D4A" w:rsidRPr="00510A75">
        <w:rPr>
          <w:rFonts w:ascii="GHEA Grapalat" w:hAnsi="GHEA Grapalat" w:cs="AK Courier"/>
          <w:sz w:val="24"/>
          <w:szCs w:val="24"/>
          <w:lang w:val="hy-AM"/>
        </w:rPr>
        <w:t>17</w:t>
      </w:r>
      <w:r w:rsidR="00B667FB" w:rsidRPr="00510A75">
        <w:rPr>
          <w:rFonts w:ascii="GHEA Grapalat" w:hAnsi="GHEA Grapalat" w:cs="AK Courier"/>
          <w:sz w:val="24"/>
          <w:szCs w:val="24"/>
          <w:lang w:val="hy-AM"/>
        </w:rPr>
        <w:t xml:space="preserve">. </w:t>
      </w:r>
      <w:r w:rsidR="00B667FB" w:rsidRPr="00510A75">
        <w:rPr>
          <w:rFonts w:ascii="GHEA Grapalat" w:hAnsi="GHEA Grapalat" w:cs="SylfaenRegular"/>
          <w:sz w:val="26"/>
          <w:szCs w:val="26"/>
          <w:lang w:val="hy-AM"/>
        </w:rPr>
        <w:t xml:space="preserve"> </w:t>
      </w:r>
      <w:r w:rsidR="00B667FB" w:rsidRPr="00510A75">
        <w:rPr>
          <w:rFonts w:ascii="GHEA Grapalat" w:hAnsi="GHEA Grapalat" w:cs="Sylfaen"/>
          <w:sz w:val="26"/>
          <w:szCs w:val="26"/>
          <w:lang w:val="hy-AM"/>
        </w:rPr>
        <w:t>Թույլատրված</w:t>
      </w:r>
      <w:r w:rsidR="00B667FB" w:rsidRPr="00510A75">
        <w:rPr>
          <w:rFonts w:ascii="GHEA Grapalat" w:hAnsi="GHEA Grapalat" w:cs="SylfaenRegular"/>
          <w:sz w:val="26"/>
          <w:szCs w:val="26"/>
          <w:lang w:val="hy-AM"/>
        </w:rPr>
        <w:t xml:space="preserve"> </w:t>
      </w:r>
      <w:r w:rsidR="00B667FB" w:rsidRPr="00510A75">
        <w:rPr>
          <w:rFonts w:ascii="GHEA Grapalat" w:hAnsi="GHEA Grapalat" w:cs="Sylfaen"/>
          <w:sz w:val="26"/>
          <w:szCs w:val="26"/>
          <w:lang w:val="hy-AM"/>
        </w:rPr>
        <w:t>դեղագործական</w:t>
      </w:r>
      <w:r w:rsidR="00B667FB" w:rsidRPr="00510A75">
        <w:rPr>
          <w:rFonts w:ascii="GHEA Grapalat" w:hAnsi="GHEA Grapalat" w:cs="SylfaenRegular"/>
          <w:sz w:val="26"/>
          <w:szCs w:val="26"/>
          <w:lang w:val="hy-AM"/>
        </w:rPr>
        <w:t xml:space="preserve"> </w:t>
      </w:r>
      <w:r w:rsidR="00B667FB" w:rsidRPr="00510A75">
        <w:rPr>
          <w:rFonts w:ascii="GHEA Grapalat" w:hAnsi="GHEA Grapalat" w:cs="Sylfaen"/>
          <w:sz w:val="26"/>
          <w:szCs w:val="26"/>
          <w:lang w:val="hy-AM"/>
        </w:rPr>
        <w:t>արտադրանքը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>»</w:t>
      </w:r>
      <w:r w:rsidR="007D5D4A" w:rsidRPr="00510A7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667FB" w:rsidRPr="00510A75">
        <w:rPr>
          <w:rFonts w:ascii="GHEA Grapalat" w:hAnsi="GHEA Grapalat" w:cs="AK Courier"/>
          <w:sz w:val="24"/>
          <w:szCs w:val="24"/>
          <w:lang w:val="hy-AM"/>
        </w:rPr>
        <w:t xml:space="preserve">բառերը 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 xml:space="preserve"> «</w:t>
      </w:r>
      <w:r w:rsidR="007D5D4A" w:rsidRPr="00510A75">
        <w:rPr>
          <w:rFonts w:ascii="GHEA Grapalat" w:hAnsi="GHEA Grapalat" w:cs="AK Courier"/>
          <w:sz w:val="24"/>
          <w:szCs w:val="24"/>
          <w:lang w:val="hy-AM"/>
        </w:rPr>
        <w:t>19</w:t>
      </w:r>
      <w:r w:rsidR="00B667FB" w:rsidRPr="00510A75">
        <w:rPr>
          <w:rFonts w:ascii="GHEA Grapalat" w:hAnsi="GHEA Grapalat" w:cs="AK Courier"/>
          <w:sz w:val="24"/>
          <w:szCs w:val="24"/>
          <w:lang w:val="hy-AM"/>
        </w:rPr>
        <w:t>.</w:t>
      </w:r>
      <w:r w:rsidR="00B667FB" w:rsidRPr="00510A75">
        <w:rPr>
          <w:rFonts w:ascii="GHEA Grapalat" w:hAnsi="GHEA Grapalat" w:cs="Sylfaen"/>
          <w:sz w:val="26"/>
          <w:szCs w:val="26"/>
          <w:lang w:val="hy-AM"/>
        </w:rPr>
        <w:t xml:space="preserve"> Թույլատրված</w:t>
      </w:r>
      <w:r w:rsidR="00B667FB" w:rsidRPr="00510A75">
        <w:rPr>
          <w:rFonts w:ascii="GHEA Grapalat" w:hAnsi="GHEA Grapalat" w:cs="SylfaenRegular"/>
          <w:sz w:val="26"/>
          <w:szCs w:val="26"/>
          <w:lang w:val="hy-AM"/>
        </w:rPr>
        <w:t xml:space="preserve"> </w:t>
      </w:r>
      <w:r w:rsidR="00B667FB" w:rsidRPr="00510A75">
        <w:rPr>
          <w:rFonts w:ascii="GHEA Grapalat" w:hAnsi="GHEA Grapalat" w:cs="Sylfaen"/>
          <w:sz w:val="26"/>
          <w:szCs w:val="26"/>
          <w:lang w:val="hy-AM"/>
        </w:rPr>
        <w:t>դեղագործական</w:t>
      </w:r>
      <w:r w:rsidR="00B667FB" w:rsidRPr="00510A75">
        <w:rPr>
          <w:rFonts w:ascii="GHEA Grapalat" w:hAnsi="GHEA Grapalat" w:cs="SylfaenRegular"/>
          <w:sz w:val="26"/>
          <w:szCs w:val="26"/>
          <w:lang w:val="hy-AM"/>
        </w:rPr>
        <w:t xml:space="preserve"> </w:t>
      </w:r>
      <w:r w:rsidR="00B667FB" w:rsidRPr="00510A75">
        <w:rPr>
          <w:rFonts w:ascii="GHEA Grapalat" w:hAnsi="GHEA Grapalat" w:cs="Sylfaen"/>
          <w:sz w:val="26"/>
          <w:szCs w:val="26"/>
          <w:lang w:val="hy-AM"/>
        </w:rPr>
        <w:t>արտադրանքը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 xml:space="preserve">» </w:t>
      </w:r>
      <w:r w:rsidR="00B667FB" w:rsidRPr="00510A75">
        <w:rPr>
          <w:rFonts w:ascii="GHEA Grapalat" w:hAnsi="GHEA Grapalat" w:cs="AK Courier"/>
          <w:sz w:val="24"/>
          <w:szCs w:val="24"/>
          <w:lang w:val="hy-AM"/>
        </w:rPr>
        <w:t xml:space="preserve">բառերով, </w:t>
      </w:r>
      <w:r w:rsidR="007D5D4A" w:rsidRPr="00510A7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>«</w:t>
      </w:r>
      <w:r w:rsidR="00B667FB" w:rsidRPr="00510A75">
        <w:rPr>
          <w:rFonts w:ascii="GHEA Grapalat" w:hAnsi="GHEA Grapalat" w:cs="SylfaenRegular"/>
          <w:sz w:val="26"/>
          <w:szCs w:val="26"/>
          <w:lang w:val="hy-AM"/>
        </w:rPr>
        <w:t xml:space="preserve">18. </w:t>
      </w:r>
      <w:r w:rsidR="00B667FB" w:rsidRPr="00510A75">
        <w:rPr>
          <w:rFonts w:ascii="GHEA Grapalat" w:hAnsi="GHEA Grapalat" w:cs="Sylfaen"/>
          <w:sz w:val="26"/>
          <w:szCs w:val="26"/>
          <w:lang w:val="hy-AM"/>
        </w:rPr>
        <w:t>Հատուկ</w:t>
      </w:r>
      <w:r w:rsidR="00B667FB" w:rsidRPr="00510A75">
        <w:rPr>
          <w:rFonts w:ascii="GHEA Grapalat" w:hAnsi="GHEA Grapalat" w:cs="SylfaenRegular"/>
          <w:sz w:val="26"/>
          <w:szCs w:val="26"/>
          <w:lang w:val="hy-AM"/>
        </w:rPr>
        <w:t xml:space="preserve"> </w:t>
      </w:r>
      <w:r w:rsidR="00B667FB" w:rsidRPr="00510A75">
        <w:rPr>
          <w:rFonts w:ascii="GHEA Grapalat" w:hAnsi="GHEA Grapalat" w:cs="Sylfaen"/>
          <w:sz w:val="26"/>
          <w:szCs w:val="26"/>
          <w:lang w:val="hy-AM"/>
        </w:rPr>
        <w:t>նշումներ» բառերը փոխարինել «20. Հատուկ նշումներ» բառերով</w:t>
      </w:r>
      <w:r w:rsidR="002A1E5A" w:rsidRPr="00510A75">
        <w:rPr>
          <w:rFonts w:ascii="GHEA Grapalat" w:hAnsi="GHEA Grapalat" w:cs="AK Courier"/>
          <w:sz w:val="24"/>
          <w:szCs w:val="24"/>
          <w:lang w:val="hy-AM"/>
        </w:rPr>
        <w:t>:</w:t>
      </w:r>
      <w:r w:rsidR="007D5D4A" w:rsidRPr="00B667FB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126F4E" w:rsidRPr="005447B8" w:rsidRDefault="002A1E5A" w:rsidP="00DC78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 xml:space="preserve">2. </w:t>
      </w:r>
      <w:r w:rsidR="00126F4E" w:rsidRPr="005447B8">
        <w:rPr>
          <w:rFonts w:ascii="GHEA Grapalat" w:hAnsi="GHEA Grapalat" w:cs="AK Courier"/>
          <w:sz w:val="24"/>
          <w:szCs w:val="24"/>
          <w:lang w:val="hy-AM"/>
        </w:rPr>
        <w:t xml:space="preserve">Որոշման </w:t>
      </w:r>
      <w:r w:rsidR="004D3A92" w:rsidRPr="005447B8">
        <w:rPr>
          <w:rFonts w:ascii="GHEA Grapalat" w:hAnsi="GHEA Grapalat" w:cs="AK Courier"/>
          <w:sz w:val="24"/>
          <w:szCs w:val="24"/>
          <w:lang w:val="hy-AM"/>
        </w:rPr>
        <w:t>N 2 հավելվածի</w:t>
      </w:r>
      <w:r w:rsidR="00126F4E" w:rsidRPr="005447B8">
        <w:rPr>
          <w:rFonts w:ascii="GHEA Grapalat" w:hAnsi="GHEA Grapalat" w:cs="AK Courier"/>
          <w:sz w:val="24"/>
          <w:szCs w:val="24"/>
          <w:lang w:val="hy-AM"/>
        </w:rPr>
        <w:t>`</w:t>
      </w:r>
      <w:r w:rsidR="00DC783A" w:rsidRPr="00DC783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26F4E" w:rsidRPr="005447B8">
        <w:rPr>
          <w:rFonts w:ascii="GHEA Grapalat" w:hAnsi="GHEA Grapalat" w:cs="AK Courier"/>
          <w:sz w:val="24"/>
          <w:szCs w:val="24"/>
          <w:lang w:val="hy-AM"/>
        </w:rPr>
        <w:t>«</w:t>
      </w:r>
      <w:r w:rsidR="00126F4E" w:rsidRPr="005447B8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Հանրապետություն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անհրաժեշտ փաստաթղթերի ցանկի»</w:t>
      </w:r>
    </w:p>
    <w:p w:rsidR="004D3A92" w:rsidRPr="005447B8" w:rsidRDefault="00126F4E" w:rsidP="00DC78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1)</w:t>
      </w:r>
      <w:r w:rsidR="004D3A92" w:rsidRPr="005447B8">
        <w:rPr>
          <w:rFonts w:ascii="GHEA Grapalat" w:hAnsi="GHEA Grapalat" w:cs="AK Courier"/>
          <w:sz w:val="24"/>
          <w:szCs w:val="24"/>
          <w:lang w:val="hy-AM"/>
        </w:rPr>
        <w:t xml:space="preserve"> 1-ին կետի 2-րդ ենթակետը</w:t>
      </w:r>
      <w:r w:rsidR="00F51671">
        <w:rPr>
          <w:rFonts w:ascii="GHEA Grapalat" w:hAnsi="GHEA Grapalat" w:cs="AK Courier"/>
          <w:sz w:val="24"/>
          <w:szCs w:val="24"/>
          <w:lang w:val="hy-AM"/>
        </w:rPr>
        <w:t xml:space="preserve"> ուժը կորցրած ճանաչել</w:t>
      </w:r>
      <w:r w:rsidR="0054741F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DF337E" w:rsidRPr="005447B8" w:rsidRDefault="00126F4E" w:rsidP="00DC78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2)</w:t>
      </w:r>
      <w:r w:rsidR="00525271" w:rsidRPr="005447B8">
        <w:rPr>
          <w:rFonts w:ascii="GHEA Grapalat" w:hAnsi="GHEA Grapalat" w:cs="AK Courier"/>
          <w:sz w:val="24"/>
          <w:szCs w:val="24"/>
          <w:lang w:val="hy-AM"/>
        </w:rPr>
        <w:t xml:space="preserve"> 1-ին կետի 8-րդ ենթակետը շարադրել հետևյալ խմբագրությամբ.</w:t>
      </w:r>
      <w:r w:rsidR="005C59E9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DC783A" w:rsidRPr="00DC783A" w:rsidRDefault="00063F55" w:rsidP="00DC783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535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525271" w:rsidRPr="00E535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8) </w:t>
      </w:r>
      <w:r w:rsidR="00525271" w:rsidRPr="00EB49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ներմուծվող դեղի և (կամ) դեղանյութի տվյալ սերիայի արտադրության մեջ մասնակից կազմակերպությունների արտադրական շղթան հավաստող փաստաթուղթ` գրանցված դեղի հետ համապատասխանությունը պարզելու համար </w:t>
      </w:r>
      <w:r w:rsidR="00837796" w:rsidRPr="00EB49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անհրաժեշտ </w:t>
      </w:r>
      <w:r w:rsidR="00525271" w:rsidRPr="00EB49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տվյալների բացակայության դեպքում</w:t>
      </w:r>
      <w:r w:rsidR="00126F4E" w:rsidRPr="00EB49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EB49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54741F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DC783A" w:rsidRPr="00DC783A" w:rsidRDefault="00126F4E" w:rsidP="00DC783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3</w:t>
      </w:r>
      <w:r w:rsidR="00F51671" w:rsidRPr="007B08ED">
        <w:rPr>
          <w:rFonts w:ascii="GHEA Grapalat" w:hAnsi="GHEA Grapalat" w:cs="AK Courier"/>
          <w:sz w:val="24"/>
          <w:szCs w:val="24"/>
          <w:lang w:val="hy-AM"/>
        </w:rPr>
        <w:t>)</w:t>
      </w:r>
      <w:r w:rsidR="004D3A92" w:rsidRPr="005447B8">
        <w:rPr>
          <w:rFonts w:ascii="GHEA Grapalat" w:hAnsi="GHEA Grapalat" w:cs="AK Courier"/>
          <w:sz w:val="24"/>
          <w:szCs w:val="24"/>
          <w:lang w:val="hy-AM"/>
        </w:rPr>
        <w:t xml:space="preserve"> 3-րդ կետի 8-րդ ենթակետը</w:t>
      </w:r>
      <w:r w:rsidRPr="005447B8">
        <w:rPr>
          <w:rFonts w:ascii="GHEA Grapalat" w:hAnsi="GHEA Grapalat" w:cs="AK Courier"/>
          <w:sz w:val="24"/>
          <w:szCs w:val="24"/>
          <w:lang w:val="hy-AM"/>
        </w:rPr>
        <w:t xml:space="preserve"> ուժը կորցրած ճանաչել</w:t>
      </w:r>
      <w:r w:rsidR="0054741F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DC783A" w:rsidRPr="00DC783A" w:rsidRDefault="00126F4E" w:rsidP="00DC783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4)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D5D4A" w:rsidRPr="005447B8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1-ին 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կետի 7-րդ ենթակետ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ում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, 2-րդ կետի 3-րդ ենթակետ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ում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, 3-րդ կետի 5-րդ ենթակետ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ում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և 4-րդ կետի 3-րդ ենթակետ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 xml:space="preserve">ում «նշումով» բառից հետո </w:t>
      </w:r>
      <w:r w:rsidRPr="005447B8">
        <w:rPr>
          <w:rFonts w:ascii="GHEA Grapalat" w:hAnsi="GHEA Grapalat" w:cs="AK Courier"/>
          <w:sz w:val="24"/>
          <w:szCs w:val="24"/>
          <w:lang w:val="hy-AM"/>
        </w:rPr>
        <w:t>լրացնել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«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, իսկ պ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ատվաստանյութի  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 xml:space="preserve">դեպքում նաև 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բացթողման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 xml:space="preserve"> հավաստագիրը՝ տրված  իրավասու մարմնի կողմից</w:t>
      </w:r>
      <w:r w:rsidR="00000880" w:rsidRPr="005447B8">
        <w:rPr>
          <w:rFonts w:ascii="GHEA Grapalat" w:hAnsi="GHEA Grapalat" w:cs="AK Courier"/>
          <w:sz w:val="24"/>
          <w:szCs w:val="24"/>
          <w:lang w:val="hy-AM"/>
        </w:rPr>
        <w:t xml:space="preserve"> և ամփոփ արձանագրությունը</w:t>
      </w:r>
      <w:r w:rsidR="00DF337E" w:rsidRPr="005447B8">
        <w:rPr>
          <w:rFonts w:ascii="GHEA Grapalat" w:hAnsi="GHEA Grapalat" w:cs="AK Courier"/>
          <w:sz w:val="24"/>
          <w:szCs w:val="24"/>
          <w:lang w:val="hy-AM"/>
        </w:rPr>
        <w:t>՝ տրված արտադրող կազմակերպության կողմից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»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5447B8">
        <w:rPr>
          <w:rFonts w:ascii="GHEA Grapalat" w:hAnsi="GHEA Grapalat" w:cs="AK Courier"/>
          <w:sz w:val="24"/>
          <w:szCs w:val="24"/>
          <w:lang w:val="hy-AM"/>
        </w:rPr>
        <w:t>բառերը,</w:t>
      </w:r>
    </w:p>
    <w:p w:rsidR="00FD0E2C" w:rsidRPr="005447B8" w:rsidRDefault="00126F4E" w:rsidP="00DC783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5)</w:t>
      </w:r>
      <w:r w:rsidR="00FD0E2C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036BF" w:rsidRPr="007E1F50">
        <w:rPr>
          <w:rFonts w:ascii="GHEA Grapalat" w:hAnsi="GHEA Grapalat" w:cs="AK Courier"/>
          <w:sz w:val="24"/>
          <w:szCs w:val="24"/>
          <w:lang w:val="hy-AM"/>
        </w:rPr>
        <w:t>N 2</w:t>
      </w:r>
      <w:r w:rsidR="002036BF">
        <w:rPr>
          <w:rFonts w:ascii="GHEA Grapalat" w:hAnsi="GHEA Grapalat" w:cs="AK Courier"/>
          <w:sz w:val="24"/>
          <w:szCs w:val="24"/>
          <w:lang w:val="hy-AM"/>
        </w:rPr>
        <w:t xml:space="preserve"> Հ</w:t>
      </w:r>
      <w:r w:rsidR="00FD0E2C" w:rsidRPr="005447B8">
        <w:rPr>
          <w:rFonts w:ascii="GHEA Grapalat" w:hAnsi="GHEA Grapalat" w:cs="AK Courier"/>
          <w:sz w:val="24"/>
          <w:szCs w:val="24"/>
          <w:lang w:val="hy-AM"/>
        </w:rPr>
        <w:t xml:space="preserve">ավելվածի </w:t>
      </w:r>
      <w:r w:rsidR="002036BF" w:rsidRPr="005447B8">
        <w:rPr>
          <w:rFonts w:ascii="GHEA Grapalat" w:hAnsi="GHEA Grapalat" w:cs="AK Courier"/>
          <w:sz w:val="24"/>
          <w:szCs w:val="24"/>
          <w:lang w:val="hy-AM"/>
        </w:rPr>
        <w:t>N 2</w:t>
      </w:r>
      <w:r w:rsidR="002036B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D0E2C" w:rsidRPr="005447B8">
        <w:rPr>
          <w:rFonts w:ascii="GHEA Grapalat" w:hAnsi="GHEA Grapalat" w:cs="AK Courier"/>
          <w:sz w:val="24"/>
          <w:szCs w:val="24"/>
          <w:lang w:val="hy-AM"/>
        </w:rPr>
        <w:t>Ձև</w:t>
      </w:r>
      <w:r w:rsidR="002036BF" w:rsidRPr="009A54C8">
        <w:rPr>
          <w:rFonts w:ascii="GHEA Grapalat" w:hAnsi="GHEA Grapalat" w:cs="AK Courier"/>
          <w:sz w:val="24"/>
          <w:szCs w:val="24"/>
          <w:lang w:val="hy-AM"/>
        </w:rPr>
        <w:t>-</w:t>
      </w:r>
      <w:r w:rsidR="00B667FB" w:rsidRPr="009A54C8">
        <w:rPr>
          <w:rFonts w:ascii="GHEA Grapalat" w:hAnsi="GHEA Grapalat" w:cs="AK Courier"/>
          <w:sz w:val="24"/>
          <w:szCs w:val="24"/>
          <w:lang w:val="hy-AM"/>
        </w:rPr>
        <w:t>ից</w:t>
      </w:r>
      <w:bookmarkStart w:id="0" w:name="_GoBack"/>
      <w:bookmarkEnd w:id="0"/>
      <w:r w:rsidR="00FD0E2C" w:rsidRPr="005447B8">
        <w:rPr>
          <w:rFonts w:ascii="GHEA Grapalat" w:hAnsi="GHEA Grapalat" w:cs="AK Courier"/>
          <w:sz w:val="24"/>
          <w:szCs w:val="24"/>
          <w:lang w:val="hy-AM"/>
        </w:rPr>
        <w:t xml:space="preserve"> հանել «վերադարձվող» բառը, «բացառությամբ» բառը փոխարինել «քանակ» բառով:</w:t>
      </w:r>
    </w:p>
    <w:p w:rsidR="00275E49" w:rsidRPr="00E53587" w:rsidRDefault="00275E49" w:rsidP="00275E4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86004" w:rsidRPr="000C0E3D" w:rsidRDefault="00DC783A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553DF">
        <w:rPr>
          <w:rFonts w:ascii="GHEA Grapalat" w:hAnsi="GHEA Grapalat" w:cs="AK Courier"/>
          <w:sz w:val="24"/>
          <w:szCs w:val="24"/>
          <w:lang w:val="hy-AM"/>
        </w:rPr>
        <w:t>3</w:t>
      </w:r>
      <w:r w:rsidR="00986004" w:rsidRPr="000C0E3D">
        <w:rPr>
          <w:rFonts w:ascii="GHEA Grapalat" w:hAnsi="GHEA Grapalat" w:cs="AK Courier"/>
          <w:sz w:val="24"/>
          <w:szCs w:val="24"/>
          <w:lang w:val="hy-AM"/>
        </w:rPr>
        <w:t>. Սույն որոշումն ուժի մեջ է մտնում պաշտոնական հրապարակման օրվան հաջորդող տասներորդ օրը:</w:t>
      </w:r>
    </w:p>
    <w:p w:rsidR="00986004" w:rsidRPr="000C0E3D" w:rsidRDefault="00986004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C6626A" w:rsidRPr="000C0E3D" w:rsidRDefault="00C6626A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C6626A" w:rsidRPr="000C0E3D" w:rsidRDefault="00C6626A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3C6B90" w:rsidRPr="00F51671" w:rsidRDefault="00986004" w:rsidP="00F5167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E046A2">
        <w:rPr>
          <w:rFonts w:ascii="GHEA Grapalat" w:hAnsi="GHEA Grapalat" w:cs="AK Courier"/>
          <w:sz w:val="24"/>
          <w:szCs w:val="24"/>
        </w:rPr>
        <w:t>ՎԱՐՉԱՊԵՏ</w:t>
      </w:r>
      <w:r w:rsidR="00C6626A" w:rsidRPr="00E046A2">
        <w:rPr>
          <w:rFonts w:ascii="GHEA Grapalat" w:hAnsi="GHEA Grapalat" w:cs="AK Courier"/>
          <w:sz w:val="24"/>
          <w:szCs w:val="24"/>
        </w:rPr>
        <w:tab/>
      </w:r>
      <w:r w:rsidR="00C6626A" w:rsidRPr="00E046A2">
        <w:rPr>
          <w:rFonts w:ascii="GHEA Grapalat" w:hAnsi="GHEA Grapalat" w:cs="AK Courier"/>
          <w:sz w:val="24"/>
          <w:szCs w:val="24"/>
        </w:rPr>
        <w:tab/>
      </w:r>
      <w:r w:rsidR="00C6626A" w:rsidRPr="00E046A2">
        <w:rPr>
          <w:rFonts w:ascii="GHEA Grapalat" w:hAnsi="GHEA Grapalat" w:cs="AK Courier"/>
          <w:sz w:val="24"/>
          <w:szCs w:val="24"/>
        </w:rPr>
        <w:tab/>
      </w:r>
      <w:r w:rsidR="00C6626A" w:rsidRPr="00E046A2">
        <w:rPr>
          <w:rFonts w:ascii="GHEA Grapalat" w:hAnsi="GHEA Grapalat" w:cs="AK Courier"/>
          <w:sz w:val="24"/>
          <w:szCs w:val="24"/>
        </w:rPr>
        <w:tab/>
      </w:r>
      <w:r w:rsidR="00C6626A" w:rsidRPr="00E046A2">
        <w:rPr>
          <w:rFonts w:ascii="GHEA Grapalat" w:hAnsi="GHEA Grapalat" w:cs="AK Courier"/>
          <w:sz w:val="24"/>
          <w:szCs w:val="24"/>
        </w:rPr>
        <w:tab/>
      </w:r>
      <w:r w:rsidR="00C6626A" w:rsidRPr="00E046A2">
        <w:rPr>
          <w:rFonts w:ascii="GHEA Grapalat" w:hAnsi="GHEA Grapalat" w:cs="AK Courier"/>
          <w:sz w:val="24"/>
          <w:szCs w:val="24"/>
        </w:rPr>
        <w:tab/>
      </w:r>
      <w:r w:rsidR="00C6626A" w:rsidRPr="00E046A2">
        <w:rPr>
          <w:rFonts w:ascii="GHEA Grapalat" w:hAnsi="GHEA Grapalat" w:cs="AK Courier"/>
          <w:sz w:val="24"/>
          <w:szCs w:val="24"/>
        </w:rPr>
        <w:tab/>
      </w:r>
      <w:r w:rsidR="00C6626A" w:rsidRPr="00E046A2">
        <w:rPr>
          <w:rFonts w:ascii="GHEA Grapalat" w:hAnsi="GHEA Grapalat" w:cs="AK Courier"/>
          <w:sz w:val="24"/>
          <w:szCs w:val="24"/>
        </w:rPr>
        <w:tab/>
        <w:t>Ն. ՓԱՇԻՆՅԱՆ</w:t>
      </w:r>
    </w:p>
    <w:p w:rsidR="0009047D" w:rsidRPr="0009047D" w:rsidRDefault="0009047D" w:rsidP="0009047D">
      <w:pPr>
        <w:shd w:val="clear" w:color="auto" w:fill="FCFBF8"/>
        <w:spacing w:before="100" w:beforeAutospacing="1" w:after="100" w:afterAutospacing="1" w:line="240" w:lineRule="auto"/>
        <w:jc w:val="both"/>
        <w:rPr>
          <w:rStyle w:val="FontStyle39"/>
          <w:rFonts w:ascii="GHEA Grapalat" w:hAnsi="GHEA Grapalat" w:cstheme="minorBidi"/>
          <w:color w:val="auto"/>
          <w:sz w:val="22"/>
          <w:szCs w:val="22"/>
        </w:rPr>
      </w:pPr>
    </w:p>
    <w:p w:rsidR="0009047D" w:rsidRDefault="0009047D" w:rsidP="00C71B37">
      <w:pPr>
        <w:shd w:val="clear" w:color="auto" w:fill="FCFBF8"/>
        <w:spacing w:after="0" w:line="240" w:lineRule="auto"/>
        <w:jc w:val="both"/>
        <w:rPr>
          <w:rFonts w:ascii="GHEA Grapalat" w:hAnsi="GHEA Grapalat"/>
          <w:highlight w:val="red"/>
        </w:rPr>
      </w:pPr>
    </w:p>
    <w:p w:rsidR="00E8246D" w:rsidRDefault="00E8246D" w:rsidP="00C71B37">
      <w:pPr>
        <w:shd w:val="clear" w:color="auto" w:fill="FCFBF8"/>
        <w:spacing w:after="0" w:line="240" w:lineRule="auto"/>
        <w:jc w:val="both"/>
        <w:rPr>
          <w:rFonts w:ascii="GHEA Grapalat" w:hAnsi="GHEA Grapalat"/>
        </w:rPr>
      </w:pPr>
    </w:p>
    <w:sectPr w:rsidR="00E8246D" w:rsidSect="00823C4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436"/>
    <w:multiLevelType w:val="hybridMultilevel"/>
    <w:tmpl w:val="02C0E39C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2E82737D"/>
    <w:multiLevelType w:val="hybridMultilevel"/>
    <w:tmpl w:val="882C89F2"/>
    <w:lvl w:ilvl="0" w:tplc="8E803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923056"/>
    <w:multiLevelType w:val="hybridMultilevel"/>
    <w:tmpl w:val="61127DDE"/>
    <w:lvl w:ilvl="0" w:tplc="284E7BD0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46881919"/>
    <w:multiLevelType w:val="hybridMultilevel"/>
    <w:tmpl w:val="EFE24F24"/>
    <w:lvl w:ilvl="0" w:tplc="D3B44566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04"/>
    <w:rsid w:val="00000880"/>
    <w:rsid w:val="00001FF9"/>
    <w:rsid w:val="000553DF"/>
    <w:rsid w:val="00063F55"/>
    <w:rsid w:val="00074602"/>
    <w:rsid w:val="0009047D"/>
    <w:rsid w:val="00093DA2"/>
    <w:rsid w:val="000C0E3D"/>
    <w:rsid w:val="000D26D0"/>
    <w:rsid w:val="000F0668"/>
    <w:rsid w:val="000F1D51"/>
    <w:rsid w:val="00102BE2"/>
    <w:rsid w:val="00126F4E"/>
    <w:rsid w:val="0012746B"/>
    <w:rsid w:val="00162EE7"/>
    <w:rsid w:val="001A1650"/>
    <w:rsid w:val="001D382D"/>
    <w:rsid w:val="002036BF"/>
    <w:rsid w:val="002217B8"/>
    <w:rsid w:val="00275E49"/>
    <w:rsid w:val="002A1E5A"/>
    <w:rsid w:val="002A3B86"/>
    <w:rsid w:val="002B1B78"/>
    <w:rsid w:val="002C045B"/>
    <w:rsid w:val="003226E7"/>
    <w:rsid w:val="00327780"/>
    <w:rsid w:val="00382CFF"/>
    <w:rsid w:val="003C6B90"/>
    <w:rsid w:val="003D45B6"/>
    <w:rsid w:val="003D4ED7"/>
    <w:rsid w:val="00450DF8"/>
    <w:rsid w:val="004A2D93"/>
    <w:rsid w:val="004A3837"/>
    <w:rsid w:val="004D3A92"/>
    <w:rsid w:val="00510A75"/>
    <w:rsid w:val="00525271"/>
    <w:rsid w:val="005447B8"/>
    <w:rsid w:val="0054741F"/>
    <w:rsid w:val="00573F61"/>
    <w:rsid w:val="005963B3"/>
    <w:rsid w:val="005A3F40"/>
    <w:rsid w:val="005C59E9"/>
    <w:rsid w:val="006019D4"/>
    <w:rsid w:val="006158FB"/>
    <w:rsid w:val="00680EA3"/>
    <w:rsid w:val="006B033F"/>
    <w:rsid w:val="006C1EED"/>
    <w:rsid w:val="006F1957"/>
    <w:rsid w:val="00701307"/>
    <w:rsid w:val="007471C0"/>
    <w:rsid w:val="00772B2D"/>
    <w:rsid w:val="007A2574"/>
    <w:rsid w:val="007A7395"/>
    <w:rsid w:val="007A743A"/>
    <w:rsid w:val="007B08ED"/>
    <w:rsid w:val="007D5D4A"/>
    <w:rsid w:val="007E1F50"/>
    <w:rsid w:val="00813B85"/>
    <w:rsid w:val="00823C4E"/>
    <w:rsid w:val="00827693"/>
    <w:rsid w:val="008360A3"/>
    <w:rsid w:val="00837796"/>
    <w:rsid w:val="00854C9D"/>
    <w:rsid w:val="008678D6"/>
    <w:rsid w:val="008679FC"/>
    <w:rsid w:val="00880DCB"/>
    <w:rsid w:val="008C0C2D"/>
    <w:rsid w:val="009528F6"/>
    <w:rsid w:val="00970671"/>
    <w:rsid w:val="00982B27"/>
    <w:rsid w:val="00986004"/>
    <w:rsid w:val="009939C4"/>
    <w:rsid w:val="009A54C8"/>
    <w:rsid w:val="009D48E0"/>
    <w:rsid w:val="009D6E53"/>
    <w:rsid w:val="00A35251"/>
    <w:rsid w:val="00A70700"/>
    <w:rsid w:val="00A8632D"/>
    <w:rsid w:val="00B07991"/>
    <w:rsid w:val="00B65837"/>
    <w:rsid w:val="00B667FB"/>
    <w:rsid w:val="00B67D61"/>
    <w:rsid w:val="00B8207C"/>
    <w:rsid w:val="00BF03CA"/>
    <w:rsid w:val="00C25D2A"/>
    <w:rsid w:val="00C6626A"/>
    <w:rsid w:val="00C71B37"/>
    <w:rsid w:val="00C81DDD"/>
    <w:rsid w:val="00CB43A0"/>
    <w:rsid w:val="00CE2D88"/>
    <w:rsid w:val="00D81781"/>
    <w:rsid w:val="00DC783A"/>
    <w:rsid w:val="00DE49B5"/>
    <w:rsid w:val="00DF337E"/>
    <w:rsid w:val="00E0305F"/>
    <w:rsid w:val="00E046A2"/>
    <w:rsid w:val="00E53587"/>
    <w:rsid w:val="00E67112"/>
    <w:rsid w:val="00E8246D"/>
    <w:rsid w:val="00EB03CC"/>
    <w:rsid w:val="00EB49A6"/>
    <w:rsid w:val="00EB4CA3"/>
    <w:rsid w:val="00EC4F43"/>
    <w:rsid w:val="00F222A7"/>
    <w:rsid w:val="00F255D3"/>
    <w:rsid w:val="00F363A0"/>
    <w:rsid w:val="00F51671"/>
    <w:rsid w:val="00F602CA"/>
    <w:rsid w:val="00FA0165"/>
    <w:rsid w:val="00FA2568"/>
    <w:rsid w:val="00FB6830"/>
    <w:rsid w:val="00FC5C2D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274703-64DD-467A-A4EB-CFC6503B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4ED7"/>
    <w:rPr>
      <w:b/>
      <w:bCs/>
    </w:rPr>
  </w:style>
  <w:style w:type="paragraph" w:styleId="NormalWeb">
    <w:name w:val="Normal (Web)"/>
    <w:basedOn w:val="Normal"/>
    <w:uiPriority w:val="99"/>
    <w:unhideWhenUsed/>
    <w:rsid w:val="0052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90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7D"/>
    <w:rPr>
      <w:sz w:val="20"/>
      <w:szCs w:val="20"/>
    </w:rPr>
  </w:style>
  <w:style w:type="paragraph" w:customStyle="1" w:styleId="Style9">
    <w:name w:val="Style9"/>
    <w:basedOn w:val="Normal"/>
    <w:uiPriority w:val="99"/>
    <w:rsid w:val="0009047D"/>
    <w:pPr>
      <w:widowControl w:val="0"/>
      <w:autoSpaceDE w:val="0"/>
      <w:autoSpaceDN w:val="0"/>
      <w:adjustRightInd w:val="0"/>
      <w:spacing w:after="0" w:line="258" w:lineRule="exact"/>
      <w:ind w:firstLine="361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basedOn w:val="DefaultParagraphFont"/>
    <w:uiPriority w:val="99"/>
    <w:rsid w:val="0009047D"/>
    <w:rPr>
      <w:rFonts w:ascii="Sylfaen" w:hAnsi="Sylfaen" w:cs="Sylfaen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8E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https://mul2.gov.am/tasks/108826/oneclick/1.NAKHAGITS_FINAL_03.09.2019.docx?token=2dc74e3d5bb5392d1b66b13a2de5b487</cp:keywords>
  <cp:lastModifiedBy>Agapi Suqiasyan</cp:lastModifiedBy>
  <cp:revision>6</cp:revision>
  <cp:lastPrinted>2019-08-22T13:16:00Z</cp:lastPrinted>
  <dcterms:created xsi:type="dcterms:W3CDTF">2019-09-03T11:27:00Z</dcterms:created>
  <dcterms:modified xsi:type="dcterms:W3CDTF">2019-09-10T13:24:00Z</dcterms:modified>
</cp:coreProperties>
</file>