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FBC" w:rsidRPr="000C1207" w:rsidRDefault="00676FBC" w:rsidP="00676FBC">
      <w:pPr>
        <w:pStyle w:val="BodyTextIndent"/>
        <w:jc w:val="center"/>
        <w:rPr>
          <w:rFonts w:ascii="GHEA Grapalat" w:hAnsi="GHEA Grapalat" w:cs="Times Armenian"/>
          <w:b/>
        </w:rPr>
      </w:pPr>
      <w:r w:rsidRPr="000C1207">
        <w:rPr>
          <w:rFonts w:ascii="GHEA Grapalat" w:hAnsi="GHEA Grapalat" w:cs="Sylfaen"/>
          <w:b/>
        </w:rPr>
        <w:t>Տ</w:t>
      </w:r>
      <w:r w:rsidRPr="000C1207">
        <w:rPr>
          <w:rFonts w:ascii="GHEA Grapalat" w:hAnsi="GHEA Grapalat" w:cs="Times Armenian"/>
          <w:b/>
        </w:rPr>
        <w:t xml:space="preserve"> </w:t>
      </w:r>
      <w:r w:rsidRPr="000C1207">
        <w:rPr>
          <w:rFonts w:ascii="GHEA Grapalat" w:hAnsi="GHEA Grapalat" w:cs="Sylfaen"/>
          <w:b/>
        </w:rPr>
        <w:t>Ե</w:t>
      </w:r>
      <w:r w:rsidRPr="000C1207">
        <w:rPr>
          <w:rFonts w:ascii="GHEA Grapalat" w:hAnsi="GHEA Grapalat" w:cs="Times Armenian"/>
          <w:b/>
        </w:rPr>
        <w:t xml:space="preserve"> </w:t>
      </w:r>
      <w:r w:rsidRPr="000C1207">
        <w:rPr>
          <w:rFonts w:ascii="GHEA Grapalat" w:hAnsi="GHEA Grapalat" w:cs="Sylfaen"/>
          <w:b/>
        </w:rPr>
        <w:t>Ղ</w:t>
      </w:r>
      <w:r w:rsidRPr="000C1207">
        <w:rPr>
          <w:rFonts w:ascii="GHEA Grapalat" w:hAnsi="GHEA Grapalat" w:cs="Times Armenian"/>
          <w:b/>
        </w:rPr>
        <w:t xml:space="preserve"> </w:t>
      </w:r>
      <w:r w:rsidRPr="000C1207">
        <w:rPr>
          <w:rFonts w:ascii="GHEA Grapalat" w:hAnsi="GHEA Grapalat" w:cs="Sylfaen"/>
          <w:b/>
        </w:rPr>
        <w:t>Ե</w:t>
      </w:r>
      <w:r w:rsidRPr="000C1207">
        <w:rPr>
          <w:rFonts w:ascii="GHEA Grapalat" w:hAnsi="GHEA Grapalat" w:cs="Times Armenian"/>
          <w:b/>
        </w:rPr>
        <w:t xml:space="preserve"> </w:t>
      </w:r>
      <w:r w:rsidRPr="000C1207">
        <w:rPr>
          <w:rFonts w:ascii="GHEA Grapalat" w:hAnsi="GHEA Grapalat" w:cs="Sylfaen"/>
          <w:b/>
        </w:rPr>
        <w:t>Կ</w:t>
      </w:r>
      <w:r w:rsidRPr="000C1207">
        <w:rPr>
          <w:rFonts w:ascii="GHEA Grapalat" w:hAnsi="GHEA Grapalat" w:cs="Times Armenian"/>
          <w:b/>
        </w:rPr>
        <w:t xml:space="preserve"> </w:t>
      </w:r>
      <w:r w:rsidRPr="000C1207">
        <w:rPr>
          <w:rFonts w:ascii="GHEA Grapalat" w:hAnsi="GHEA Grapalat" w:cs="Sylfaen"/>
          <w:b/>
        </w:rPr>
        <w:t>Ա</w:t>
      </w:r>
      <w:r w:rsidRPr="000C1207">
        <w:rPr>
          <w:rFonts w:ascii="GHEA Grapalat" w:hAnsi="GHEA Grapalat" w:cs="Times Armenian"/>
          <w:b/>
        </w:rPr>
        <w:t xml:space="preserve"> </w:t>
      </w:r>
      <w:r w:rsidRPr="000C1207">
        <w:rPr>
          <w:rFonts w:ascii="GHEA Grapalat" w:hAnsi="GHEA Grapalat" w:cs="Sylfaen"/>
          <w:b/>
        </w:rPr>
        <w:t>Ն</w:t>
      </w:r>
      <w:r w:rsidRPr="000C1207">
        <w:rPr>
          <w:rFonts w:ascii="GHEA Grapalat" w:hAnsi="GHEA Grapalat" w:cs="Times Armenian"/>
          <w:b/>
        </w:rPr>
        <w:t xml:space="preserve"> </w:t>
      </w:r>
      <w:r w:rsidRPr="000C1207">
        <w:rPr>
          <w:rFonts w:ascii="GHEA Grapalat" w:hAnsi="GHEA Grapalat" w:cs="Sylfaen"/>
          <w:b/>
        </w:rPr>
        <w:t>Ք</w:t>
      </w:r>
    </w:p>
    <w:p w:rsidR="00676FBC" w:rsidRPr="00F46344" w:rsidRDefault="00676FBC" w:rsidP="00676FBC">
      <w:pPr>
        <w:pStyle w:val="BodyTextIndent"/>
        <w:rPr>
          <w:rFonts w:ascii="GHEA Grapalat" w:hAnsi="GHEA Grapalat"/>
        </w:rPr>
      </w:pPr>
    </w:p>
    <w:p w:rsidR="00676FBC" w:rsidRPr="00F46344" w:rsidRDefault="00F82131" w:rsidP="00676FBC">
      <w:pPr>
        <w:pStyle w:val="BodyTextIndent"/>
        <w:jc w:val="center"/>
        <w:rPr>
          <w:rFonts w:ascii="GHEA Grapalat" w:hAnsi="GHEA Grapalat"/>
          <w:sz w:val="4"/>
          <w:szCs w:val="22"/>
          <w:lang w:val="af-ZA"/>
        </w:rPr>
      </w:pPr>
      <w:r w:rsidRPr="00F82131">
        <w:rPr>
          <w:rFonts w:ascii="GHEA Grapalat" w:hAnsi="GHEA Grapalat"/>
          <w:b/>
          <w:lang w:val="hy-AM"/>
        </w:rPr>
        <w:t xml:space="preserve">«ՀԱՅԱՍՏԱՆԻ ՀԱՆՐԱՊԵՏՈՒԹՅԱՆ ԿԱՌԱՎԱՐՈՒԹՅԱՆ 2006 ԹՎԱԿԱՆԻ ՆՈՅԵՄԲԵՐԻ 2-Ի N 1911-Ն ՈՐՈՇՄԱՆ ՄԵՋ ՓՈՓՈԽՈՒԹՅՈՒՆ ԿԱՏԱՐԵԼՈՒ ՄԱՍԻՆ» ԿԱՌԱՎԱՐՈՒԹՅԱՆ ՈՐՈՇՄԱՆ </w:t>
      </w:r>
      <w:r w:rsidR="00A45B09">
        <w:rPr>
          <w:rFonts w:ascii="GHEA Grapalat" w:hAnsi="GHEA Grapalat"/>
          <w:b/>
          <w:lang w:val="hy-AM"/>
        </w:rPr>
        <w:t xml:space="preserve">ՆԱԽԱԳԾԻ </w:t>
      </w:r>
      <w:r w:rsidR="00E2390C" w:rsidRPr="00E2390C">
        <w:rPr>
          <w:rFonts w:ascii="GHEA Grapalat" w:hAnsi="GHEA Grapalat"/>
          <w:b/>
          <w:lang w:val="hy-AM"/>
        </w:rPr>
        <w:t>ՎԵՐԱԲԵՐՅԱԼ ՍՏԱՑՎԱԾ ԴԻՏՈՂՈՒԹՅՈՒՆՆԵՐԻ ԵՎ ԱՌԱՋԱՐԿՈՒԹՅՈՒՆՆԵՐԻ</w:t>
      </w:r>
    </w:p>
    <w:p w:rsidR="00B45AED" w:rsidRPr="00F46344" w:rsidRDefault="00B45AED" w:rsidP="00817D96">
      <w:pPr>
        <w:pStyle w:val="BodyTextIndent"/>
        <w:tabs>
          <w:tab w:val="left" w:pos="6740"/>
        </w:tabs>
        <w:ind w:left="0"/>
        <w:jc w:val="both"/>
        <w:rPr>
          <w:rFonts w:ascii="GHEA Grapalat" w:hAnsi="GHEA Grapalat"/>
          <w:sz w:val="12"/>
          <w:lang w:val="af-ZA"/>
        </w:rPr>
      </w:pPr>
      <w:r w:rsidRPr="00F46344">
        <w:rPr>
          <w:rFonts w:ascii="GHEA Grapalat" w:hAnsi="GHEA Grapalat"/>
          <w:sz w:val="12"/>
          <w:lang w:val="af-ZA"/>
        </w:rPr>
        <w:tab/>
      </w: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1"/>
        <w:gridCol w:w="4678"/>
        <w:gridCol w:w="4111"/>
        <w:gridCol w:w="2268"/>
      </w:tblGrid>
      <w:tr w:rsidR="009E0FD9" w:rsidRPr="00F46344" w:rsidTr="00E2390C">
        <w:trPr>
          <w:trHeight w:val="740"/>
        </w:trPr>
        <w:tc>
          <w:tcPr>
            <w:tcW w:w="4651" w:type="dxa"/>
          </w:tcPr>
          <w:p w:rsidR="009E0FD9" w:rsidRPr="00CC12F9" w:rsidRDefault="009E0FD9" w:rsidP="00C10395">
            <w:pPr>
              <w:pStyle w:val="BodyTextIndent"/>
              <w:ind w:left="0"/>
              <w:rPr>
                <w:rFonts w:ascii="GHEA Grapalat" w:hAnsi="GHEA Grapalat" w:cs="Times Armenian"/>
                <w:b/>
                <w:i/>
                <w:lang w:val="af-ZA"/>
              </w:rPr>
            </w:pPr>
            <w:r w:rsidRPr="00873F32">
              <w:rPr>
                <w:rFonts w:ascii="GHEA Grapalat" w:hAnsi="GHEA Grapalat" w:cs="Sylfaen"/>
                <w:b/>
                <w:i/>
                <w:lang w:val="hy-AM"/>
              </w:rPr>
              <w:t>Առարկության</w:t>
            </w:r>
            <w:r w:rsidRPr="00873F32">
              <w:rPr>
                <w:rFonts w:ascii="GHEA Grapalat" w:hAnsi="GHEA Grapalat" w:cs="Times Armenian"/>
                <w:b/>
                <w:i/>
                <w:lang w:val="hy-AM"/>
              </w:rPr>
              <w:t>,</w:t>
            </w:r>
            <w:r w:rsidRPr="00873F32">
              <w:rPr>
                <w:rFonts w:ascii="GHEA Grapalat" w:hAnsi="GHEA Grapalat" w:cs="Sylfaen"/>
                <w:b/>
                <w:i/>
                <w:lang w:val="hy-AM"/>
              </w:rPr>
              <w:t>առաջարկության</w:t>
            </w:r>
            <w:r w:rsidRPr="00873F32">
              <w:rPr>
                <w:rFonts w:ascii="GHEA Grapalat" w:hAnsi="GHEA Grapalat" w:cs="Times Armenian"/>
                <w:b/>
                <w:i/>
                <w:lang w:val="hy-AM"/>
              </w:rPr>
              <w:t xml:space="preserve"> </w:t>
            </w:r>
            <w:r w:rsidRPr="00873F32">
              <w:rPr>
                <w:rFonts w:ascii="GHEA Grapalat" w:hAnsi="GHEA Grapalat" w:cs="Sylfaen"/>
                <w:b/>
                <w:i/>
                <w:lang w:val="hy-AM"/>
              </w:rPr>
              <w:t>հեղինակը</w:t>
            </w:r>
            <w:r w:rsidRPr="00873F32">
              <w:rPr>
                <w:rFonts w:ascii="GHEA Grapalat" w:hAnsi="GHEA Grapalat" w:cs="Times Armenian"/>
                <w:b/>
                <w:i/>
                <w:lang w:val="hy-AM"/>
              </w:rPr>
              <w:t xml:space="preserve"> (</w:t>
            </w:r>
            <w:proofErr w:type="spellStart"/>
            <w:r w:rsidRPr="00873F32">
              <w:rPr>
                <w:rFonts w:ascii="GHEA Grapalat" w:hAnsi="GHEA Grapalat" w:cs="Sylfaen"/>
                <w:b/>
                <w:i/>
              </w:rPr>
              <w:t>գրության</w:t>
            </w:r>
            <w:proofErr w:type="spellEnd"/>
            <w:r w:rsidRPr="009E0FD9">
              <w:rPr>
                <w:rFonts w:ascii="GHEA Grapalat" w:hAnsi="GHEA Grapalat" w:cs="Sylfaen"/>
                <w:b/>
                <w:i/>
                <w:lang w:val="af-ZA"/>
              </w:rPr>
              <w:t xml:space="preserve"> </w:t>
            </w:r>
            <w:proofErr w:type="spellStart"/>
            <w:r w:rsidRPr="00873F32">
              <w:rPr>
                <w:rFonts w:ascii="GHEA Grapalat" w:hAnsi="GHEA Grapalat" w:cs="Sylfaen"/>
                <w:b/>
                <w:i/>
              </w:rPr>
              <w:t>ստացման</w:t>
            </w:r>
            <w:proofErr w:type="spellEnd"/>
            <w:r w:rsidRPr="00873F32">
              <w:rPr>
                <w:rFonts w:ascii="GHEA Grapalat" w:hAnsi="GHEA Grapalat" w:cs="Times Armenian"/>
                <w:b/>
                <w:i/>
                <w:lang w:val="hy-AM"/>
              </w:rPr>
              <w:t xml:space="preserve"> </w:t>
            </w:r>
            <w:r w:rsidRPr="00873F32">
              <w:rPr>
                <w:rFonts w:ascii="GHEA Grapalat" w:hAnsi="GHEA Grapalat" w:cs="Sylfaen"/>
                <w:b/>
                <w:i/>
                <w:lang w:val="hy-AM"/>
              </w:rPr>
              <w:t>ամսաթիվը</w:t>
            </w:r>
            <w:r w:rsidRPr="009E0FD9">
              <w:rPr>
                <w:rFonts w:ascii="GHEA Grapalat" w:hAnsi="GHEA Grapalat" w:cs="Sylfaen"/>
                <w:b/>
                <w:i/>
                <w:lang w:val="af-ZA"/>
              </w:rPr>
              <w:t xml:space="preserve">, </w:t>
            </w:r>
            <w:proofErr w:type="spellStart"/>
            <w:r w:rsidRPr="00873F32">
              <w:rPr>
                <w:rFonts w:ascii="GHEA Grapalat" w:hAnsi="GHEA Grapalat" w:cs="Sylfaen"/>
                <w:b/>
                <w:i/>
              </w:rPr>
              <w:t>գրության</w:t>
            </w:r>
            <w:proofErr w:type="spellEnd"/>
            <w:r w:rsidRPr="009E0FD9">
              <w:rPr>
                <w:rFonts w:ascii="GHEA Grapalat" w:hAnsi="GHEA Grapalat" w:cs="Sylfaen"/>
                <w:b/>
                <w:i/>
                <w:lang w:val="af-ZA"/>
              </w:rPr>
              <w:t xml:space="preserve"> </w:t>
            </w:r>
            <w:proofErr w:type="spellStart"/>
            <w:r w:rsidRPr="00873F32">
              <w:rPr>
                <w:rFonts w:ascii="GHEA Grapalat" w:hAnsi="GHEA Grapalat" w:cs="Sylfaen"/>
                <w:b/>
                <w:i/>
              </w:rPr>
              <w:t>համարը</w:t>
            </w:r>
            <w:proofErr w:type="spellEnd"/>
            <w:r w:rsidRPr="00873F32">
              <w:rPr>
                <w:rFonts w:ascii="GHEA Grapalat" w:hAnsi="GHEA Grapalat" w:cs="Times Armenian"/>
                <w:b/>
                <w:i/>
                <w:lang w:val="hy-AM"/>
              </w:rPr>
              <w:t>)</w:t>
            </w:r>
          </w:p>
          <w:p w:rsidR="0044064A" w:rsidRPr="00CC12F9" w:rsidRDefault="0044064A" w:rsidP="00C10395">
            <w:pPr>
              <w:pStyle w:val="BodyTextIndent"/>
              <w:ind w:left="0"/>
              <w:rPr>
                <w:rFonts w:ascii="GHEA Grapalat" w:hAnsi="GHEA Grapalat"/>
                <w:b/>
                <w:i/>
                <w:iCs/>
                <w:lang w:val="af-ZA"/>
              </w:rPr>
            </w:pPr>
          </w:p>
        </w:tc>
        <w:tc>
          <w:tcPr>
            <w:tcW w:w="4678" w:type="dxa"/>
          </w:tcPr>
          <w:p w:rsidR="009E0FD9" w:rsidRPr="000C1207" w:rsidRDefault="009E0FD9" w:rsidP="00817D96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i/>
                <w:iCs/>
                <w:lang w:val="af-ZA"/>
              </w:rPr>
            </w:pPr>
          </w:p>
          <w:p w:rsidR="009E0FD9" w:rsidRPr="000C1207" w:rsidRDefault="009E0FD9" w:rsidP="009E0FD9">
            <w:pPr>
              <w:pStyle w:val="BodyTextIndent"/>
              <w:ind w:left="0"/>
              <w:rPr>
                <w:rFonts w:ascii="GHEA Grapalat" w:hAnsi="GHEA Grapalat"/>
                <w:b/>
                <w:i/>
                <w:iCs/>
              </w:rPr>
            </w:pPr>
            <w:r w:rsidRPr="00873F32">
              <w:rPr>
                <w:rFonts w:ascii="GHEA Grapalat" w:hAnsi="GHEA Grapalat" w:cs="Sylfaen"/>
                <w:b/>
                <w:i/>
                <w:lang w:val="hy-AM"/>
              </w:rPr>
              <w:t>Առարկության</w:t>
            </w:r>
            <w:r w:rsidRPr="00873F32">
              <w:rPr>
                <w:rFonts w:ascii="GHEA Grapalat" w:hAnsi="GHEA Grapalat" w:cs="Times Armenian"/>
                <w:b/>
                <w:i/>
                <w:lang w:val="hy-AM"/>
              </w:rPr>
              <w:t xml:space="preserve">, </w:t>
            </w:r>
            <w:r w:rsidRPr="00873F32">
              <w:rPr>
                <w:rFonts w:ascii="GHEA Grapalat" w:hAnsi="GHEA Grapalat" w:cs="Sylfaen"/>
                <w:b/>
                <w:i/>
                <w:lang w:val="hy-AM"/>
              </w:rPr>
              <w:t>առաջարկության</w:t>
            </w:r>
            <w:r w:rsidRPr="00873F32">
              <w:rPr>
                <w:rFonts w:ascii="GHEA Grapalat" w:hAnsi="GHEA Grapalat" w:cs="Times Armenian"/>
                <w:b/>
                <w:i/>
                <w:lang w:val="hy-AM"/>
              </w:rPr>
              <w:t xml:space="preserve"> </w:t>
            </w:r>
            <w:r w:rsidRPr="00873F32">
              <w:rPr>
                <w:rFonts w:ascii="GHEA Grapalat" w:hAnsi="GHEA Grapalat" w:cs="Sylfaen"/>
                <w:b/>
                <w:i/>
                <w:lang w:val="hy-AM"/>
              </w:rPr>
              <w:t>բովանդակությունը</w:t>
            </w:r>
          </w:p>
        </w:tc>
        <w:tc>
          <w:tcPr>
            <w:tcW w:w="4111" w:type="dxa"/>
          </w:tcPr>
          <w:p w:rsidR="009E0FD9" w:rsidRPr="00873F32" w:rsidRDefault="009E0FD9" w:rsidP="00FE67B6">
            <w:pPr>
              <w:jc w:val="center"/>
              <w:rPr>
                <w:rFonts w:ascii="GHEA Grapalat" w:hAnsi="GHEA Grapalat"/>
                <w:b/>
                <w:i/>
              </w:rPr>
            </w:pPr>
          </w:p>
          <w:p w:rsidR="009E0FD9" w:rsidRPr="00873F32" w:rsidRDefault="009E0FD9" w:rsidP="00FE67B6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873F32">
              <w:rPr>
                <w:rFonts w:ascii="GHEA Grapalat" w:hAnsi="GHEA Grapalat" w:cs="Sylfaen"/>
                <w:b/>
                <w:i/>
                <w:lang w:val="hy-AM"/>
              </w:rPr>
              <w:t>Եզրակացություն</w:t>
            </w:r>
          </w:p>
        </w:tc>
        <w:tc>
          <w:tcPr>
            <w:tcW w:w="2268" w:type="dxa"/>
          </w:tcPr>
          <w:p w:rsidR="009E0FD9" w:rsidRPr="00873F32" w:rsidRDefault="009E0FD9" w:rsidP="00FE67B6">
            <w:pPr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 w:rsidRPr="00873F32">
              <w:rPr>
                <w:rFonts w:ascii="GHEA Grapalat" w:hAnsi="GHEA Grapalat"/>
                <w:b/>
                <w:i/>
              </w:rPr>
              <w:t>Կատարված</w:t>
            </w:r>
            <w:proofErr w:type="spellEnd"/>
            <w:r w:rsidRPr="00873F32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873F32">
              <w:rPr>
                <w:rFonts w:ascii="GHEA Grapalat" w:hAnsi="GHEA Grapalat"/>
                <w:b/>
                <w:i/>
              </w:rPr>
              <w:t>փոփոխությունները</w:t>
            </w:r>
            <w:proofErr w:type="spellEnd"/>
          </w:p>
        </w:tc>
      </w:tr>
      <w:tr w:rsidR="00E2390C" w:rsidRPr="00CC12F9" w:rsidTr="00E2390C">
        <w:trPr>
          <w:trHeight w:val="740"/>
        </w:trPr>
        <w:tc>
          <w:tcPr>
            <w:tcW w:w="4651" w:type="dxa"/>
            <w:vAlign w:val="center"/>
          </w:tcPr>
          <w:p w:rsidR="00E2390C" w:rsidRPr="00E8711F" w:rsidRDefault="00F82131" w:rsidP="00F82131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 ֆինանսների նախարարություն (30</w:t>
            </w:r>
            <w:r w:rsidR="00E2390C" w:rsidRPr="00E8711F">
              <w:rPr>
                <w:rFonts w:ascii="GHEA Grapalat" w:hAnsi="GHEA Grapalat" w:cs="Sylfaen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="00E2390C" w:rsidRPr="00E8711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.2018թ. թիվ </w:t>
            </w:r>
            <w:r w:rsidRPr="00F8213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01/9-5/15624-18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E2390C" w:rsidRPr="00E8711F">
              <w:rPr>
                <w:rFonts w:ascii="GHEA Grapalat" w:hAnsi="GHEA Grapalat" w:cs="Sylfaen"/>
                <w:sz w:val="20"/>
                <w:szCs w:val="20"/>
                <w:lang w:val="hy-AM"/>
              </w:rPr>
              <w:t>գրություն)</w:t>
            </w:r>
          </w:p>
        </w:tc>
        <w:tc>
          <w:tcPr>
            <w:tcW w:w="4678" w:type="dxa"/>
            <w:vAlign w:val="center"/>
          </w:tcPr>
          <w:p w:rsidR="00F82131" w:rsidRPr="00F82131" w:rsidRDefault="00F82131" w:rsidP="00F82131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Ըստ</w:t>
            </w:r>
            <w:r w:rsidRPr="00F82131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Նախագծին կից ներկայացված հիմնավորումների, նշված տարածքները 2015 թվականին սեփականության իրավունքով արդեն իսկ հանձնվել են «Սևանի հոգեբուժական հիվանդանոց» փակ բաժնետիրական ընկերությանը, հետևաբար պարզ չէ, թե ինչպես է «Սևանի բժշկական կենտրոն» փակ բաժնետիրական ընկերությունն այդ տարածքները հանձնելու Կոմիտեին:</w:t>
            </w:r>
          </w:p>
          <w:p w:rsidR="00E2390C" w:rsidRPr="00E8711F" w:rsidRDefault="00F82131" w:rsidP="00F82131">
            <w:pPr>
              <w:jc w:val="both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F82131">
              <w:rPr>
                <w:rFonts w:ascii="GHEA Grapalat" w:hAnsi="GHEA Grapalat"/>
                <w:sz w:val="20"/>
                <w:szCs w:val="20"/>
                <w:lang w:val="hy-AM"/>
              </w:rPr>
              <w:t>Ելնելով վերոգրյալից, առաջարկում ենք վերացնել առկա անհամապատասխանությունը:</w:t>
            </w:r>
          </w:p>
        </w:tc>
        <w:tc>
          <w:tcPr>
            <w:tcW w:w="4111" w:type="dxa"/>
          </w:tcPr>
          <w:p w:rsidR="00E2390C" w:rsidRDefault="00E2390C" w:rsidP="00A453D9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2390C" w:rsidRDefault="00E2390C" w:rsidP="00A453D9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2390C" w:rsidRPr="00E2390C" w:rsidRDefault="00F82131" w:rsidP="00A453D9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2131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Առաջարկությունն ընդունվել է</w:t>
            </w:r>
          </w:p>
          <w:p w:rsidR="00E2390C" w:rsidRPr="00E2390C" w:rsidRDefault="00E2390C" w:rsidP="00A453D9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2390C" w:rsidRPr="00E2390C" w:rsidRDefault="00E2390C" w:rsidP="00A453D9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2390C" w:rsidRPr="00E2390C" w:rsidRDefault="00E2390C" w:rsidP="00A453D9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</w:tcPr>
          <w:p w:rsidR="00E2390C" w:rsidRPr="00E2390C" w:rsidRDefault="00E2390C" w:rsidP="00A453D9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2390C" w:rsidRDefault="00F82131" w:rsidP="00A453D9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</w:p>
          <w:p w:rsidR="00F82131" w:rsidRPr="00E2390C" w:rsidRDefault="00F82131" w:rsidP="00A453D9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Նախագ</w:t>
            </w:r>
            <w:r w:rsidRPr="00F82131">
              <w:rPr>
                <w:rFonts w:ascii="GHEA Grapalat" w:hAnsi="GHEA Grapalat"/>
                <w:sz w:val="20"/>
                <w:szCs w:val="20"/>
                <w:lang w:val="hy-AM"/>
              </w:rPr>
              <w:t>ծ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ի հիմնավորումը </w:t>
            </w:r>
            <w:r w:rsidRPr="00F82131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խմբագրվել է</w:t>
            </w:r>
          </w:p>
          <w:p w:rsidR="00E2390C" w:rsidRPr="00E2390C" w:rsidRDefault="00E2390C" w:rsidP="00A453D9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2390C" w:rsidRPr="00E2390C" w:rsidRDefault="00E2390C" w:rsidP="00A453D9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2390C" w:rsidRPr="00E2390C" w:rsidRDefault="00E2390C" w:rsidP="00A453D9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2390C" w:rsidRPr="00E2390C" w:rsidRDefault="00E2390C" w:rsidP="00A453D9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2390C" w:rsidRPr="00E2390C" w:rsidRDefault="00E2390C" w:rsidP="00DE1A9E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56278" w:rsidRPr="00CC12F9" w:rsidTr="00E2390C">
        <w:trPr>
          <w:trHeight w:val="740"/>
        </w:trPr>
        <w:tc>
          <w:tcPr>
            <w:tcW w:w="4651" w:type="dxa"/>
            <w:vAlign w:val="center"/>
          </w:tcPr>
          <w:p w:rsidR="00356278" w:rsidRDefault="00356278" w:rsidP="00356278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Sylfaen"/>
              </w:rPr>
              <w:t xml:space="preserve"> </w:t>
            </w:r>
            <w:r w:rsidRPr="00356278">
              <w:rPr>
                <w:rFonts w:ascii="GHEA Grapalat" w:hAnsi="GHEA Grapalat" w:cs="Sylfaen"/>
                <w:sz w:val="20"/>
                <w:szCs w:val="20"/>
                <w:lang w:val="hy-AM"/>
              </w:rPr>
              <w:t>արդարադատության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նախարարություն (24</w:t>
            </w:r>
            <w:r w:rsidRPr="00E8711F">
              <w:rPr>
                <w:rFonts w:ascii="GHEA Grapalat" w:hAnsi="GHEA Grapalat" w:cs="Sylfaen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E8711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.2018թ. թիվ </w:t>
            </w:r>
            <w:r w:rsidRPr="0035627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02/14/623315-18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E8711F">
              <w:rPr>
                <w:rFonts w:ascii="GHEA Grapalat" w:hAnsi="GHEA Grapalat" w:cs="Sylfaen"/>
                <w:sz w:val="20"/>
                <w:szCs w:val="20"/>
                <w:lang w:val="hy-AM"/>
              </w:rPr>
              <w:t>գրություն)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356278" w:rsidRDefault="00356278" w:rsidP="00F82131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356278">
              <w:rPr>
                <w:rFonts w:ascii="GHEA Grapalat" w:hAnsi="GHEA Grapalat"/>
                <w:sz w:val="20"/>
                <w:szCs w:val="20"/>
                <w:lang w:val="hy-AM"/>
              </w:rPr>
              <w:t>ախագիծը համապատասխանում է Հայաստանի Հանրապետության օրենսդրությանը:</w:t>
            </w:r>
          </w:p>
        </w:tc>
        <w:tc>
          <w:tcPr>
            <w:tcW w:w="4111" w:type="dxa"/>
          </w:tcPr>
          <w:p w:rsidR="00356278" w:rsidRDefault="00356278" w:rsidP="00A453D9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390C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Ընդունվել է ի գիտություն</w:t>
            </w:r>
          </w:p>
        </w:tc>
        <w:tc>
          <w:tcPr>
            <w:tcW w:w="2268" w:type="dxa"/>
          </w:tcPr>
          <w:p w:rsidR="00356278" w:rsidRPr="00E2390C" w:rsidRDefault="00356278" w:rsidP="00A453D9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A1A8D" w:rsidRPr="00473FA8" w:rsidTr="00E2390C">
        <w:trPr>
          <w:trHeight w:val="1083"/>
        </w:trPr>
        <w:tc>
          <w:tcPr>
            <w:tcW w:w="4651" w:type="dxa"/>
            <w:vAlign w:val="center"/>
          </w:tcPr>
          <w:p w:rsidR="00EA1A8D" w:rsidRPr="00E8711F" w:rsidRDefault="00EA1A8D" w:rsidP="00A45B0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8711F">
              <w:rPr>
                <w:rFonts w:ascii="GHEA Grapalat" w:hAnsi="GHEA Grapalat" w:cs="Sylfaen"/>
                <w:sz w:val="20"/>
                <w:szCs w:val="20"/>
                <w:lang w:val="hy-AM"/>
              </w:rPr>
              <w:t>ՀՀ տարածքային կառավարման և զարգացման նախարարություն</w:t>
            </w:r>
          </w:p>
          <w:p w:rsidR="00EA1A8D" w:rsidRPr="00E8711F" w:rsidRDefault="00A45B09" w:rsidP="00A45B0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(21</w:t>
            </w:r>
            <w:r w:rsidR="00EA1A8D" w:rsidRPr="00E8711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EA1A8D" w:rsidRPr="00E8711F">
              <w:rPr>
                <w:rFonts w:ascii="GHEA Grapalat" w:hAnsi="GHEA Grapalat" w:cs="Sylfaen"/>
                <w:sz w:val="20"/>
                <w:szCs w:val="20"/>
              </w:rPr>
              <w:t>0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="00EA1A8D" w:rsidRPr="00E8711F">
              <w:rPr>
                <w:rFonts w:ascii="GHEA Grapalat" w:hAnsi="GHEA Grapalat" w:cs="Sylfaen"/>
                <w:sz w:val="20"/>
                <w:szCs w:val="20"/>
                <w:lang w:val="hy-AM"/>
              </w:rPr>
              <w:t>.201</w:t>
            </w:r>
            <w:r w:rsidR="00EA1A8D" w:rsidRPr="00E8711F">
              <w:rPr>
                <w:rFonts w:ascii="GHEA Grapalat" w:hAnsi="GHEA Grapalat" w:cs="Sylfaen"/>
                <w:sz w:val="20"/>
                <w:szCs w:val="20"/>
              </w:rPr>
              <w:t>8</w:t>
            </w:r>
            <w:r w:rsidR="00EA1A8D" w:rsidRPr="00E8711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թ. թիվ </w:t>
            </w:r>
            <w:r w:rsidRPr="00A45B0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01/15.2/6389-18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EA1A8D" w:rsidRPr="00E8711F">
              <w:rPr>
                <w:rFonts w:ascii="GHEA Grapalat" w:hAnsi="GHEA Grapalat" w:cs="Sylfaen"/>
                <w:sz w:val="20"/>
                <w:szCs w:val="20"/>
                <w:lang w:val="hy-AM"/>
              </w:rPr>
              <w:t>գրություն)</w:t>
            </w:r>
          </w:p>
        </w:tc>
        <w:tc>
          <w:tcPr>
            <w:tcW w:w="4678" w:type="dxa"/>
            <w:vAlign w:val="center"/>
          </w:tcPr>
          <w:p w:rsidR="00EA1A8D" w:rsidRPr="00E8711F" w:rsidRDefault="00EA1A8D" w:rsidP="00AB78D2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A1A8D" w:rsidRPr="00E8711F" w:rsidRDefault="00EA1A8D" w:rsidP="00AB78D2">
            <w:pPr>
              <w:jc w:val="both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EA1A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Որոշման նախագծի ընդունման հիմնավորումից երևում է, որ խնդրո առարկա հողամասի և անշարժ գույքի նկատմամբ արդեն իսկ առկա է «Սևանի հոգեբուժական հիվանդանոց» փակ բաժնետիրական ընկերության սեփականության իրավունքը: Հետևաբար առանց լրացուցիչ կարգավորումների «Սևանի հոգեբուժական հիվանդանոց» փակ բաժնետիրական ընկերության գույքի կազմից գույք առանձնացնելու հետևանքով ընկերության մոտ կառաջանան զգալի հարկային </w:t>
            </w:r>
            <w:r w:rsidRPr="00EA1A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պարտավորություններ: Ուստի առաջարկում ենք Նախագծում և Նախագծի հիմնավորումներում տալ կարգավորումներ, որոնցով կհստակեցվի, թե «Սևանի հոգեբուժական հիվանդանոց» փակ բաժնետիրական ընկերությունից գույք առանձնացնելու դեպքում որ կողմն է մարելու առաջացող հարկային պարտավորությունները</w:t>
            </w:r>
            <w:r w:rsidRPr="00EA1A8D"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  <w:t xml:space="preserve"> </w:t>
            </w:r>
          </w:p>
        </w:tc>
        <w:tc>
          <w:tcPr>
            <w:tcW w:w="4111" w:type="dxa"/>
          </w:tcPr>
          <w:p w:rsidR="00EA1A8D" w:rsidRDefault="00EA1A8D" w:rsidP="00E2390C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A1A8D" w:rsidRDefault="00EA1A8D" w:rsidP="00E2390C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A1A8D" w:rsidRPr="00E2390C" w:rsidRDefault="00EA1A8D" w:rsidP="00E2390C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1A8D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Առաջարկությունն ընդունվել է</w:t>
            </w:r>
          </w:p>
          <w:p w:rsidR="00EA1A8D" w:rsidRPr="00E2390C" w:rsidRDefault="00EA1A8D" w:rsidP="00842C86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</w:tcPr>
          <w:p w:rsidR="00EA1A8D" w:rsidRPr="00E2390C" w:rsidRDefault="00EA1A8D" w:rsidP="00A45B09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A1A8D" w:rsidRDefault="00EA1A8D" w:rsidP="00A45B09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</w:p>
          <w:p w:rsidR="00EA1A8D" w:rsidRPr="00E2390C" w:rsidRDefault="00EA1A8D" w:rsidP="00A45B09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Նախագ</w:t>
            </w:r>
            <w:r w:rsidRPr="00F82131">
              <w:rPr>
                <w:rFonts w:ascii="GHEA Grapalat" w:hAnsi="GHEA Grapalat"/>
                <w:sz w:val="20"/>
                <w:szCs w:val="20"/>
                <w:lang w:val="hy-AM"/>
              </w:rPr>
              <w:t>ծ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ի հիմնավորումը </w:t>
            </w:r>
            <w:r w:rsidRPr="00F82131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խմբագրվել է</w:t>
            </w:r>
          </w:p>
          <w:p w:rsidR="00EA1A8D" w:rsidRPr="00E2390C" w:rsidRDefault="00EA1A8D" w:rsidP="00A45B09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A1A8D" w:rsidRPr="00E2390C" w:rsidRDefault="00EA1A8D" w:rsidP="00A45B09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A1A8D" w:rsidRPr="00E2390C" w:rsidRDefault="00EA1A8D" w:rsidP="00A45B09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A1A8D" w:rsidRPr="00E2390C" w:rsidRDefault="00EA1A8D" w:rsidP="00A45B09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A1A8D" w:rsidRPr="00E2390C" w:rsidRDefault="00EA1A8D" w:rsidP="00A45B09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EA1A8D" w:rsidRPr="00411616" w:rsidTr="00E2390C">
        <w:trPr>
          <w:trHeight w:val="1083"/>
        </w:trPr>
        <w:tc>
          <w:tcPr>
            <w:tcW w:w="4651" w:type="dxa"/>
            <w:vAlign w:val="center"/>
          </w:tcPr>
          <w:p w:rsidR="00EA1A8D" w:rsidRDefault="00411616" w:rsidP="00AB78D2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Պետական գույքի կառավարման </w:t>
            </w:r>
            <w:bookmarkStart w:id="0" w:name="_GoBack"/>
            <w:bookmarkEnd w:id="0"/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կոմիտե</w:t>
            </w:r>
            <w:r w:rsidR="00EA1A8D" w:rsidRPr="00F8213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EA1A8D" w:rsidRPr="00E8711F" w:rsidRDefault="00EA1A8D" w:rsidP="00EE4C6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8711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E8711F">
              <w:rPr>
                <w:rFonts w:ascii="GHEA Grapalat" w:hAnsi="GHEA Grapalat" w:cs="Sylfaen"/>
                <w:sz w:val="20"/>
                <w:szCs w:val="20"/>
                <w:lang w:val="hy-AM"/>
              </w:rPr>
              <w:t>2.</w:t>
            </w:r>
            <w:r w:rsidRPr="00E8711F">
              <w:rPr>
                <w:rFonts w:ascii="GHEA Grapalat" w:hAnsi="GHEA Grapalat" w:cs="Sylfaen"/>
                <w:sz w:val="20"/>
                <w:szCs w:val="20"/>
              </w:rPr>
              <w:t>0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Pr="00E8711F">
              <w:rPr>
                <w:rFonts w:ascii="GHEA Grapalat" w:hAnsi="GHEA Grapalat" w:cs="Sylfaen"/>
                <w:sz w:val="20"/>
                <w:szCs w:val="20"/>
                <w:lang w:val="hy-AM"/>
              </w:rPr>
              <w:t>.201</w:t>
            </w:r>
            <w:r w:rsidRPr="00E8711F">
              <w:rPr>
                <w:rFonts w:ascii="GHEA Grapalat" w:hAnsi="GHEA Grapalat" w:cs="Sylfaen"/>
                <w:sz w:val="20"/>
                <w:szCs w:val="20"/>
              </w:rPr>
              <w:t>8</w:t>
            </w:r>
            <w:r w:rsidRPr="00E8711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թ. թիվ </w:t>
            </w:r>
            <w:r w:rsidRPr="00EE4C6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01/14.13/4972-18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E8711F">
              <w:rPr>
                <w:rFonts w:ascii="GHEA Grapalat" w:hAnsi="GHEA Grapalat" w:cs="Sylfaen"/>
                <w:sz w:val="20"/>
                <w:szCs w:val="20"/>
                <w:lang w:val="hy-AM"/>
              </w:rPr>
              <w:t>գրություն)</w:t>
            </w:r>
          </w:p>
        </w:tc>
        <w:tc>
          <w:tcPr>
            <w:tcW w:w="4678" w:type="dxa"/>
            <w:vAlign w:val="center"/>
          </w:tcPr>
          <w:p w:rsidR="00EA1A8D" w:rsidRPr="00E8711F" w:rsidRDefault="00EA1A8D" w:rsidP="00AB78D2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A1A8D" w:rsidRDefault="00EA1A8D" w:rsidP="00B05524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1.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հիմնավորման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մեջ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նշված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որ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կառավարության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2015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թվականի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հուլիսի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2-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N 815-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որոշման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համաձայն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Սևանի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բժշկակական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կենտրոն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փակ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բաժնետիրական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ընկերության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գույքը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հանձնվել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Սևանի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հոգեբուժական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հիվանդանոց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փակ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բաժնետիրական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ընկերությանը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հիմնավորումից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պարզ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չէ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թե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նվազեցվել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Սևանի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բժշկական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կենտրոն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փակ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բաժնետիրական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ընկերության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կանոնադրական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կապիտալը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թե՝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ոչ։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</w:p>
          <w:p w:rsidR="00EA1A8D" w:rsidRPr="00B05524" w:rsidRDefault="00EA1A8D" w:rsidP="00B05524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A1A8D" w:rsidRPr="00E8711F" w:rsidRDefault="00EA1A8D" w:rsidP="00B05524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Նախագծով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առաջարկվող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փոփոխության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արդյունքում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Պետական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գույքի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կառավարման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կոմիտեն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գույքը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պետք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ընդունի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Սևանի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բժշկական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կենտրոն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փակ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բաժնետիրական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ընկերությունից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մինչդեռ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գույքն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արդեն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իսկ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ընդունվել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Սևանի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հոգեբուժական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հիվանդանոց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փակ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բաժնետիրական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ընկերության</w:t>
            </w:r>
            <w:r w:rsidRPr="00B0552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կողմից։</w:t>
            </w:r>
          </w:p>
          <w:p w:rsidR="00EA1A8D" w:rsidRPr="00E8711F" w:rsidRDefault="00EA1A8D" w:rsidP="00AB78D2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A1A8D" w:rsidRPr="00E8711F" w:rsidRDefault="00EA1A8D" w:rsidP="00AB78D2">
            <w:pPr>
              <w:jc w:val="both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4111" w:type="dxa"/>
          </w:tcPr>
          <w:p w:rsidR="00EA1A8D" w:rsidRDefault="00EA1A8D" w:rsidP="00E2390C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A1A8D" w:rsidRDefault="00EA1A8D" w:rsidP="00B05524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1.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Առաջարկությունն ընդունվել է</w:t>
            </w:r>
          </w:p>
          <w:p w:rsidR="00EA1A8D" w:rsidRDefault="00EA1A8D" w:rsidP="00B05524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A1A8D" w:rsidRDefault="00EA1A8D" w:rsidP="00B05524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A1A8D" w:rsidRDefault="00EA1A8D" w:rsidP="00B05524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A1A8D" w:rsidRDefault="00EA1A8D" w:rsidP="00B05524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A1A8D" w:rsidRDefault="00EA1A8D" w:rsidP="00B05524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A1A8D" w:rsidRDefault="00EA1A8D" w:rsidP="00B05524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A1A8D" w:rsidRDefault="00EA1A8D" w:rsidP="00B05524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A1A8D" w:rsidRDefault="00EA1A8D" w:rsidP="00B05524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A1A8D" w:rsidRDefault="00EA1A8D" w:rsidP="00B05524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A1A8D" w:rsidRDefault="00EA1A8D" w:rsidP="00B05524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A1A8D" w:rsidRDefault="00EA1A8D" w:rsidP="00B05524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A1A8D" w:rsidRDefault="00EA1A8D" w:rsidP="00B05524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. Առաջարկությունն ընդունվել է</w:t>
            </w:r>
          </w:p>
          <w:p w:rsidR="00EA1A8D" w:rsidRDefault="00EA1A8D" w:rsidP="00B05524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A1A8D" w:rsidRDefault="00EA1A8D" w:rsidP="00B05524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A1A8D" w:rsidRDefault="00EA1A8D" w:rsidP="00B05524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A1A8D" w:rsidRDefault="00EA1A8D" w:rsidP="00B05524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A1A8D" w:rsidRDefault="00EA1A8D" w:rsidP="00B05524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A1A8D" w:rsidRPr="00E2390C" w:rsidRDefault="00EA1A8D" w:rsidP="00B05524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</w:tcPr>
          <w:p w:rsidR="00EA1A8D" w:rsidRDefault="00EA1A8D" w:rsidP="0078369A">
            <w:pPr>
              <w:ind w:left="34" w:hanging="34"/>
              <w:jc w:val="center"/>
              <w:rPr>
                <w:rFonts w:ascii="GHEA Grapalat" w:hAnsi="GHEA Grapalat" w:cs="Sylfaen"/>
                <w:color w:val="FF0000"/>
                <w:sz w:val="20"/>
                <w:szCs w:val="20"/>
                <w:lang w:val="hy-AM"/>
              </w:rPr>
            </w:pPr>
          </w:p>
          <w:p w:rsidR="00EA1A8D" w:rsidRDefault="00EA1A8D" w:rsidP="00B05524">
            <w:pPr>
              <w:ind w:left="34" w:hanging="34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1. Նախագծի հիմնավորումը  խմբագրվել է</w:t>
            </w:r>
          </w:p>
          <w:p w:rsidR="00EA1A8D" w:rsidRDefault="00EA1A8D" w:rsidP="00B05524">
            <w:pPr>
              <w:ind w:left="34" w:hanging="34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A1A8D" w:rsidRDefault="00EA1A8D" w:rsidP="00B05524">
            <w:pPr>
              <w:ind w:left="34" w:hanging="34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A1A8D" w:rsidRDefault="00EA1A8D" w:rsidP="00B05524">
            <w:pPr>
              <w:ind w:left="34" w:hanging="34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A1A8D" w:rsidRDefault="00EA1A8D" w:rsidP="00B05524">
            <w:pPr>
              <w:ind w:left="34" w:hanging="34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A1A8D" w:rsidRDefault="00EA1A8D" w:rsidP="00B05524">
            <w:pPr>
              <w:ind w:left="34" w:hanging="34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A1A8D" w:rsidRDefault="00EA1A8D" w:rsidP="00B05524">
            <w:pPr>
              <w:ind w:left="34" w:hanging="34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A1A8D" w:rsidRDefault="00EA1A8D" w:rsidP="00B05524">
            <w:pPr>
              <w:ind w:left="34" w:hanging="34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A1A8D" w:rsidRDefault="00EA1A8D" w:rsidP="00B05524">
            <w:pPr>
              <w:ind w:left="34" w:hanging="34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A1A8D" w:rsidRDefault="00EA1A8D" w:rsidP="00B05524">
            <w:pPr>
              <w:ind w:left="34" w:hanging="34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A1A8D" w:rsidRPr="00B05524" w:rsidRDefault="00EA1A8D" w:rsidP="00B05524">
            <w:pPr>
              <w:ind w:left="34" w:hanging="34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2.</w:t>
            </w:r>
            <w:r w:rsidRPr="00B05524">
              <w:rPr>
                <w:lang w:val="hy-AM"/>
              </w:rPr>
              <w:t xml:space="preserve"> </w:t>
            </w:r>
            <w:r w:rsidRPr="00B05524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 հիմնավորումը  խմբագրվել է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EA1A8D" w:rsidRPr="00F46344" w:rsidTr="00E2390C">
        <w:trPr>
          <w:trHeight w:val="1083"/>
        </w:trPr>
        <w:tc>
          <w:tcPr>
            <w:tcW w:w="4651" w:type="dxa"/>
            <w:vAlign w:val="center"/>
          </w:tcPr>
          <w:p w:rsidR="00EA1A8D" w:rsidRPr="00F82131" w:rsidRDefault="00EA1A8D" w:rsidP="00AB78D2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 Գեղարքունիքի մարզպետ</w:t>
            </w:r>
          </w:p>
          <w:p w:rsidR="00EA1A8D" w:rsidRPr="00E8711F" w:rsidRDefault="00A45B09" w:rsidP="00A45B0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(15</w:t>
            </w:r>
            <w:r w:rsidR="00EA1A8D" w:rsidRPr="00E8711F">
              <w:rPr>
                <w:rFonts w:ascii="GHEA Grapalat" w:hAnsi="GHEA Grapalat" w:cs="Sylfaen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</w:t>
            </w:r>
            <w:r w:rsidR="00EA1A8D" w:rsidRPr="00E8711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.2018թ. թիվ </w:t>
            </w:r>
            <w:r w:rsidRPr="00A45B0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01/08/4520-18</w:t>
            </w:r>
            <w:r w:rsidR="00EA1A8D" w:rsidRPr="00E8711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գրություն)</w:t>
            </w:r>
          </w:p>
        </w:tc>
        <w:tc>
          <w:tcPr>
            <w:tcW w:w="4678" w:type="dxa"/>
            <w:vAlign w:val="center"/>
          </w:tcPr>
          <w:p w:rsidR="00EA1A8D" w:rsidRPr="00E8711F" w:rsidRDefault="00EA1A8D" w:rsidP="00AB78D2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A1A8D" w:rsidRPr="00E8711F" w:rsidRDefault="00EA1A8D" w:rsidP="00AB78D2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711F">
              <w:rPr>
                <w:rFonts w:ascii="GHEA Grapalat" w:hAnsi="GHEA Grapalat"/>
                <w:sz w:val="20"/>
                <w:szCs w:val="20"/>
                <w:lang w:val="hy-AM"/>
              </w:rPr>
              <w:t>Դիտողություններ և առաջարկություններ չկան:</w:t>
            </w:r>
          </w:p>
          <w:p w:rsidR="00EA1A8D" w:rsidRPr="00E8711F" w:rsidRDefault="00EA1A8D" w:rsidP="00AB78D2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A1A8D" w:rsidRPr="00E8711F" w:rsidRDefault="00EA1A8D" w:rsidP="00AB78D2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111" w:type="dxa"/>
          </w:tcPr>
          <w:p w:rsidR="001420A4" w:rsidRDefault="001420A4" w:rsidP="00364C0B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EA1A8D" w:rsidRPr="00E2390C" w:rsidRDefault="00EA1A8D" w:rsidP="00364C0B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390C"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Ընդունվել է ի գիտություն</w:t>
            </w:r>
          </w:p>
        </w:tc>
        <w:tc>
          <w:tcPr>
            <w:tcW w:w="2268" w:type="dxa"/>
          </w:tcPr>
          <w:p w:rsidR="00EA1A8D" w:rsidRPr="00E2390C" w:rsidRDefault="00EA1A8D" w:rsidP="000855C8">
            <w:pPr>
              <w:ind w:left="-818" w:firstLine="818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</w:tbl>
    <w:p w:rsidR="00675CB2" w:rsidRDefault="00675CB2" w:rsidP="002776C0">
      <w:pPr>
        <w:ind w:left="708" w:firstLine="708"/>
        <w:jc w:val="both"/>
        <w:rPr>
          <w:rFonts w:ascii="GHEA Grapalat" w:hAnsi="GHEA Grapalat" w:cs="IRTEK Courier"/>
          <w:lang w:val="hy-AM"/>
        </w:rPr>
      </w:pPr>
    </w:p>
    <w:p w:rsidR="00675CB2" w:rsidRDefault="00675CB2" w:rsidP="002776C0">
      <w:pPr>
        <w:ind w:left="708" w:firstLine="708"/>
        <w:jc w:val="both"/>
        <w:rPr>
          <w:rFonts w:ascii="GHEA Grapalat" w:hAnsi="GHEA Grapalat" w:cs="IRTEK Courier"/>
          <w:lang w:val="hy-AM"/>
        </w:rPr>
      </w:pPr>
    </w:p>
    <w:p w:rsidR="000855C8" w:rsidRDefault="000855C8" w:rsidP="002776C0">
      <w:pPr>
        <w:ind w:left="708" w:firstLine="708"/>
        <w:jc w:val="both"/>
        <w:rPr>
          <w:rFonts w:ascii="GHEA Grapalat" w:hAnsi="GHEA Grapalat" w:cs="IRTEK Courier"/>
          <w:lang w:val="hy-AM"/>
        </w:rPr>
      </w:pPr>
    </w:p>
    <w:sectPr w:rsidR="000855C8" w:rsidSect="0099608F">
      <w:pgSz w:w="16838" w:h="11906" w:orient="landscape" w:code="9"/>
      <w:pgMar w:top="72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6012"/>
    <w:multiLevelType w:val="hybridMultilevel"/>
    <w:tmpl w:val="C750BD8E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CB3353"/>
    <w:multiLevelType w:val="hybridMultilevel"/>
    <w:tmpl w:val="487C15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195683"/>
    <w:multiLevelType w:val="hybridMultilevel"/>
    <w:tmpl w:val="7F3C9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6A04A3"/>
    <w:multiLevelType w:val="hybridMultilevel"/>
    <w:tmpl w:val="0EA4E7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A813AC"/>
    <w:multiLevelType w:val="hybridMultilevel"/>
    <w:tmpl w:val="90E88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AED"/>
    <w:rsid w:val="0002103D"/>
    <w:rsid w:val="0003022A"/>
    <w:rsid w:val="00040327"/>
    <w:rsid w:val="00044204"/>
    <w:rsid w:val="00045BF3"/>
    <w:rsid w:val="00070EB9"/>
    <w:rsid w:val="000733B7"/>
    <w:rsid w:val="000855C8"/>
    <w:rsid w:val="00092FA3"/>
    <w:rsid w:val="00096346"/>
    <w:rsid w:val="0009681B"/>
    <w:rsid w:val="000C1207"/>
    <w:rsid w:val="000C4CE6"/>
    <w:rsid w:val="000D093C"/>
    <w:rsid w:val="000D3F88"/>
    <w:rsid w:val="000F113B"/>
    <w:rsid w:val="000F351B"/>
    <w:rsid w:val="000F5F23"/>
    <w:rsid w:val="000F6C9E"/>
    <w:rsid w:val="000F78C8"/>
    <w:rsid w:val="00100612"/>
    <w:rsid w:val="00115622"/>
    <w:rsid w:val="001206D5"/>
    <w:rsid w:val="00124836"/>
    <w:rsid w:val="00140D36"/>
    <w:rsid w:val="001420A4"/>
    <w:rsid w:val="00146B0E"/>
    <w:rsid w:val="001555CB"/>
    <w:rsid w:val="00164143"/>
    <w:rsid w:val="001835D8"/>
    <w:rsid w:val="001962A8"/>
    <w:rsid w:val="00197A0A"/>
    <w:rsid w:val="001B2FCF"/>
    <w:rsid w:val="001B4411"/>
    <w:rsid w:val="001B600A"/>
    <w:rsid w:val="001D4AA0"/>
    <w:rsid w:val="001E33BD"/>
    <w:rsid w:val="00214B66"/>
    <w:rsid w:val="0023565B"/>
    <w:rsid w:val="00244347"/>
    <w:rsid w:val="00252966"/>
    <w:rsid w:val="002613D1"/>
    <w:rsid w:val="002619D4"/>
    <w:rsid w:val="0027027C"/>
    <w:rsid w:val="00271556"/>
    <w:rsid w:val="002776C0"/>
    <w:rsid w:val="0028166D"/>
    <w:rsid w:val="00290B9D"/>
    <w:rsid w:val="002947AA"/>
    <w:rsid w:val="002A240B"/>
    <w:rsid w:val="002A593D"/>
    <w:rsid w:val="002B0B79"/>
    <w:rsid w:val="002C0C4A"/>
    <w:rsid w:val="002C3573"/>
    <w:rsid w:val="002D10E4"/>
    <w:rsid w:val="002E36BA"/>
    <w:rsid w:val="00312A5E"/>
    <w:rsid w:val="00312D14"/>
    <w:rsid w:val="00346ED3"/>
    <w:rsid w:val="003510E1"/>
    <w:rsid w:val="0035614D"/>
    <w:rsid w:val="00356278"/>
    <w:rsid w:val="0036079C"/>
    <w:rsid w:val="00364C0B"/>
    <w:rsid w:val="00371103"/>
    <w:rsid w:val="00383ECD"/>
    <w:rsid w:val="003950C1"/>
    <w:rsid w:val="003A06D7"/>
    <w:rsid w:val="003A64E6"/>
    <w:rsid w:val="003B78DD"/>
    <w:rsid w:val="003C031A"/>
    <w:rsid w:val="003D4FC4"/>
    <w:rsid w:val="003E0CFF"/>
    <w:rsid w:val="003E5478"/>
    <w:rsid w:val="003F72DE"/>
    <w:rsid w:val="00401083"/>
    <w:rsid w:val="00411616"/>
    <w:rsid w:val="004200C4"/>
    <w:rsid w:val="00421CBC"/>
    <w:rsid w:val="00431078"/>
    <w:rsid w:val="0044064A"/>
    <w:rsid w:val="00462E39"/>
    <w:rsid w:val="00473FA8"/>
    <w:rsid w:val="004B3E0D"/>
    <w:rsid w:val="004C6E3A"/>
    <w:rsid w:val="004D1F57"/>
    <w:rsid w:val="004E28E8"/>
    <w:rsid w:val="004E48AF"/>
    <w:rsid w:val="00517CD9"/>
    <w:rsid w:val="00521028"/>
    <w:rsid w:val="00522779"/>
    <w:rsid w:val="0054428C"/>
    <w:rsid w:val="00545BAC"/>
    <w:rsid w:val="0054769B"/>
    <w:rsid w:val="00563ADD"/>
    <w:rsid w:val="00567C53"/>
    <w:rsid w:val="005727AE"/>
    <w:rsid w:val="005B2D29"/>
    <w:rsid w:val="005E3698"/>
    <w:rsid w:val="005E4E1F"/>
    <w:rsid w:val="0061429A"/>
    <w:rsid w:val="0061720F"/>
    <w:rsid w:val="0062081E"/>
    <w:rsid w:val="006460D1"/>
    <w:rsid w:val="00675CB2"/>
    <w:rsid w:val="00676616"/>
    <w:rsid w:val="00676FBC"/>
    <w:rsid w:val="006C0709"/>
    <w:rsid w:val="00711072"/>
    <w:rsid w:val="00712924"/>
    <w:rsid w:val="0072629B"/>
    <w:rsid w:val="00743913"/>
    <w:rsid w:val="00755590"/>
    <w:rsid w:val="00762619"/>
    <w:rsid w:val="0078369A"/>
    <w:rsid w:val="00797F02"/>
    <w:rsid w:val="007B7829"/>
    <w:rsid w:val="007C4400"/>
    <w:rsid w:val="007D1D5E"/>
    <w:rsid w:val="007D3205"/>
    <w:rsid w:val="007D3968"/>
    <w:rsid w:val="007D6D95"/>
    <w:rsid w:val="007E0751"/>
    <w:rsid w:val="007E1DE0"/>
    <w:rsid w:val="00803759"/>
    <w:rsid w:val="00815F49"/>
    <w:rsid w:val="0081696D"/>
    <w:rsid w:val="00817D96"/>
    <w:rsid w:val="00824C0A"/>
    <w:rsid w:val="008341AA"/>
    <w:rsid w:val="00842C86"/>
    <w:rsid w:val="0085346D"/>
    <w:rsid w:val="00862558"/>
    <w:rsid w:val="0087309C"/>
    <w:rsid w:val="00874342"/>
    <w:rsid w:val="00890A23"/>
    <w:rsid w:val="008C5FCA"/>
    <w:rsid w:val="008D14A8"/>
    <w:rsid w:val="008F39BC"/>
    <w:rsid w:val="00926C46"/>
    <w:rsid w:val="00940CE5"/>
    <w:rsid w:val="00965842"/>
    <w:rsid w:val="00972AF6"/>
    <w:rsid w:val="00983264"/>
    <w:rsid w:val="00984966"/>
    <w:rsid w:val="00990927"/>
    <w:rsid w:val="0099608F"/>
    <w:rsid w:val="009A5681"/>
    <w:rsid w:val="009E0FD9"/>
    <w:rsid w:val="009F475B"/>
    <w:rsid w:val="009F4A45"/>
    <w:rsid w:val="00A019AA"/>
    <w:rsid w:val="00A256F8"/>
    <w:rsid w:val="00A27669"/>
    <w:rsid w:val="00A324F6"/>
    <w:rsid w:val="00A34C93"/>
    <w:rsid w:val="00A40E1B"/>
    <w:rsid w:val="00A453D9"/>
    <w:rsid w:val="00A45B09"/>
    <w:rsid w:val="00A66907"/>
    <w:rsid w:val="00A73FF2"/>
    <w:rsid w:val="00A80097"/>
    <w:rsid w:val="00A8173F"/>
    <w:rsid w:val="00AA78CF"/>
    <w:rsid w:val="00AB78D2"/>
    <w:rsid w:val="00AC0B23"/>
    <w:rsid w:val="00AD50EF"/>
    <w:rsid w:val="00AE3550"/>
    <w:rsid w:val="00AF0701"/>
    <w:rsid w:val="00AF1415"/>
    <w:rsid w:val="00B05524"/>
    <w:rsid w:val="00B15C7D"/>
    <w:rsid w:val="00B24041"/>
    <w:rsid w:val="00B45AED"/>
    <w:rsid w:val="00B65CC8"/>
    <w:rsid w:val="00B67647"/>
    <w:rsid w:val="00B90DFD"/>
    <w:rsid w:val="00B9420B"/>
    <w:rsid w:val="00BC6382"/>
    <w:rsid w:val="00BD5558"/>
    <w:rsid w:val="00BE687B"/>
    <w:rsid w:val="00BE6B10"/>
    <w:rsid w:val="00BF2C24"/>
    <w:rsid w:val="00C10395"/>
    <w:rsid w:val="00C3615A"/>
    <w:rsid w:val="00C60576"/>
    <w:rsid w:val="00C60BE5"/>
    <w:rsid w:val="00C83D55"/>
    <w:rsid w:val="00C90863"/>
    <w:rsid w:val="00C93C64"/>
    <w:rsid w:val="00C963E3"/>
    <w:rsid w:val="00CA668D"/>
    <w:rsid w:val="00CC127A"/>
    <w:rsid w:val="00CC12F9"/>
    <w:rsid w:val="00CD5D25"/>
    <w:rsid w:val="00CE48F6"/>
    <w:rsid w:val="00CE633C"/>
    <w:rsid w:val="00CE6FE0"/>
    <w:rsid w:val="00D00946"/>
    <w:rsid w:val="00D0265D"/>
    <w:rsid w:val="00D1080D"/>
    <w:rsid w:val="00D2687A"/>
    <w:rsid w:val="00DB29A7"/>
    <w:rsid w:val="00DC05F5"/>
    <w:rsid w:val="00DC408B"/>
    <w:rsid w:val="00DE13C7"/>
    <w:rsid w:val="00DE1A9E"/>
    <w:rsid w:val="00DF5243"/>
    <w:rsid w:val="00E13C94"/>
    <w:rsid w:val="00E2390C"/>
    <w:rsid w:val="00E2482A"/>
    <w:rsid w:val="00E25E0C"/>
    <w:rsid w:val="00E4195B"/>
    <w:rsid w:val="00E429F8"/>
    <w:rsid w:val="00E42CB8"/>
    <w:rsid w:val="00E87E16"/>
    <w:rsid w:val="00E903F4"/>
    <w:rsid w:val="00EA1A8D"/>
    <w:rsid w:val="00EB166A"/>
    <w:rsid w:val="00EC275C"/>
    <w:rsid w:val="00EE190D"/>
    <w:rsid w:val="00EE4C69"/>
    <w:rsid w:val="00F043E8"/>
    <w:rsid w:val="00F05C95"/>
    <w:rsid w:val="00F15683"/>
    <w:rsid w:val="00F364C4"/>
    <w:rsid w:val="00F435AE"/>
    <w:rsid w:val="00F46344"/>
    <w:rsid w:val="00F75C72"/>
    <w:rsid w:val="00F75F85"/>
    <w:rsid w:val="00F77438"/>
    <w:rsid w:val="00F82131"/>
    <w:rsid w:val="00F93425"/>
    <w:rsid w:val="00F97B64"/>
    <w:rsid w:val="00FA6918"/>
    <w:rsid w:val="00FE0F64"/>
    <w:rsid w:val="00FE67B6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8E91FA"/>
  <w15:docId w15:val="{D91489AE-E77F-4ACA-97D2-2E0CD5AC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AE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45AED"/>
    <w:pPr>
      <w:ind w:left="1080"/>
    </w:pPr>
    <w:rPr>
      <w:rFonts w:ascii="Times Armenian" w:hAnsi="Times Armenian"/>
    </w:rPr>
  </w:style>
  <w:style w:type="paragraph" w:customStyle="1" w:styleId="Znak">
    <w:name w:val="Znak"/>
    <w:basedOn w:val="Normal"/>
    <w:rsid w:val="00E87E1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">
    <w:name w:val="Char Char Char Char Char Char Char Char Char Char Char Char"/>
    <w:basedOn w:val="Normal"/>
    <w:rsid w:val="00271556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DefaultParagraphFontParaChar">
    <w:name w:val="Default Paragraph Font Para Char"/>
    <w:basedOn w:val="Normal"/>
    <w:locked/>
    <w:rsid w:val="00146B0E"/>
    <w:pPr>
      <w:spacing w:after="160"/>
    </w:pPr>
    <w:rPr>
      <w:rFonts w:ascii="Verdana" w:eastAsia="Batang" w:hAnsi="Verdana" w:cs="Verdana"/>
    </w:rPr>
  </w:style>
  <w:style w:type="paragraph" w:customStyle="1" w:styleId="Char">
    <w:name w:val="Char"/>
    <w:basedOn w:val="Normal"/>
    <w:locked/>
    <w:rsid w:val="0054428C"/>
    <w:pPr>
      <w:spacing w:after="160"/>
    </w:pPr>
    <w:rPr>
      <w:rFonts w:ascii="Verdana" w:eastAsia="Batang" w:hAnsi="Verdana" w:cs="Verdana"/>
    </w:rPr>
  </w:style>
  <w:style w:type="paragraph" w:styleId="BalloonText">
    <w:name w:val="Balloon Text"/>
    <w:basedOn w:val="Normal"/>
    <w:link w:val="BalloonTextChar"/>
    <w:rsid w:val="000F7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78C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346ED3"/>
  </w:style>
  <w:style w:type="character" w:styleId="Strong">
    <w:name w:val="Strong"/>
    <w:qFormat/>
    <w:rsid w:val="00346ED3"/>
    <w:rPr>
      <w:b/>
      <w:bCs/>
    </w:rPr>
  </w:style>
  <w:style w:type="paragraph" w:styleId="ListParagraph">
    <w:name w:val="List Paragraph"/>
    <w:basedOn w:val="Normal"/>
    <w:uiPriority w:val="34"/>
    <w:qFormat/>
    <w:rsid w:val="007D6D9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î º Ô º Î ² Ü ø</vt:lpstr>
      <vt:lpstr>î º Ô º Î ² Ü ø</vt:lpstr>
    </vt:vector>
  </TitlesOfParts>
  <Company>Ministry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https://mul.gov.am/tasks/docs/attachment.php?id=481244&amp;fn=3.ampopatert_02.10.2018.docx&amp;out=1&amp;token=6b7eaef24555f3a11ef3</cp:keywords>
</cp:coreProperties>
</file>