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E546" w14:textId="77777777" w:rsidR="001335A6" w:rsidRPr="00E60162" w:rsidRDefault="001335A6" w:rsidP="001335A6">
      <w:pPr>
        <w:spacing w:after="0" w:line="360" w:lineRule="auto"/>
        <w:jc w:val="center"/>
        <w:rPr>
          <w:rFonts w:ascii="GHEA Grapalat" w:hAnsi="GHEA Grapalat" w:cs="Sylfaen"/>
          <w:b/>
          <w:sz w:val="24"/>
          <w:szCs w:val="24"/>
          <w:lang w:val="hy-AM"/>
        </w:rPr>
      </w:pPr>
      <w:r w:rsidRPr="00E60162">
        <w:rPr>
          <w:rFonts w:ascii="GHEA Grapalat" w:hAnsi="GHEA Grapalat" w:cs="Sylfaen"/>
          <w:b/>
          <w:sz w:val="24"/>
          <w:szCs w:val="24"/>
          <w:lang w:val="hy-AM"/>
        </w:rPr>
        <w:t>ՀԻՄՆԱՎՈՐՈՒՄ</w:t>
      </w:r>
    </w:p>
    <w:p w14:paraId="0CE791A3" w14:textId="6A66AE1D" w:rsidR="001335A6" w:rsidRPr="00E60162" w:rsidRDefault="001335A6" w:rsidP="001335A6">
      <w:pPr>
        <w:pStyle w:val="NormalWeb"/>
        <w:spacing w:before="0" w:beforeAutospacing="0" w:after="0" w:afterAutospacing="0" w:line="360" w:lineRule="auto"/>
        <w:ind w:firstLine="375"/>
        <w:jc w:val="center"/>
        <w:rPr>
          <w:rFonts w:ascii="GHEA Grapalat" w:hAnsi="GHEA Grapalat" w:cs="Sylfaen"/>
          <w:b/>
          <w:lang w:val="hy-AM"/>
        </w:rPr>
      </w:pPr>
      <w:r w:rsidRPr="00E60162">
        <w:rPr>
          <w:rFonts w:ascii="GHEA Grapalat" w:hAnsi="GHEA Grapalat" w:cs="Sylfaen"/>
          <w:lang w:val="af-ZA"/>
        </w:rPr>
        <w:t>«</w:t>
      </w:r>
      <w:r w:rsidRPr="00E60162">
        <w:rPr>
          <w:rStyle w:val="Strong"/>
          <w:rFonts w:ascii="GHEA Grapalat" w:hAnsi="GHEA Grapalat" w:cs="GHEA Grapalat"/>
          <w:color w:val="000000"/>
          <w:lang w:val="hy-AM"/>
        </w:rPr>
        <w:t xml:space="preserve">ՀԱՅԱՍՏԱՆԻ </w:t>
      </w:r>
      <w:r w:rsidR="00F223CC">
        <w:rPr>
          <w:rStyle w:val="Strong"/>
          <w:rFonts w:ascii="GHEA Grapalat" w:hAnsi="GHEA Grapalat" w:cs="GHEA Grapalat"/>
          <w:color w:val="000000"/>
          <w:lang w:val="hy-AM"/>
        </w:rPr>
        <w:t>ՀԱՆՐԱՊԵՏՈՒԹՅԱՆ ԿԱՌԱՎԱՐՈՒԹՅԱՆ 201</w:t>
      </w:r>
      <w:r>
        <w:rPr>
          <w:rStyle w:val="Strong"/>
          <w:rFonts w:ascii="GHEA Grapalat" w:hAnsi="GHEA Grapalat" w:cs="GHEA Grapalat"/>
          <w:color w:val="000000"/>
          <w:lang w:val="hy-AM"/>
        </w:rPr>
        <w:t>4</w:t>
      </w:r>
      <w:r w:rsidRPr="00E60162">
        <w:rPr>
          <w:rStyle w:val="Strong"/>
          <w:rFonts w:ascii="GHEA Grapalat" w:hAnsi="GHEA Grapalat" w:cs="GHEA Grapalat"/>
          <w:color w:val="000000"/>
          <w:lang w:val="hy-AM"/>
        </w:rPr>
        <w:t xml:space="preserve"> ԹՎԱԿԱՆԻ </w:t>
      </w:r>
      <w:r w:rsidRPr="00432336">
        <w:rPr>
          <w:rFonts w:ascii="GHEA Grapalat" w:hAnsi="GHEA Grapalat"/>
          <w:b/>
          <w:color w:val="000000"/>
          <w:shd w:val="clear" w:color="auto" w:fill="FFFFFF"/>
          <w:lang w:val="hy-AM"/>
        </w:rPr>
        <w:t xml:space="preserve">ՄԱՐՏԻ </w:t>
      </w:r>
      <w:r w:rsidR="00F223CC">
        <w:rPr>
          <w:rFonts w:ascii="GHEA Grapalat" w:hAnsi="GHEA Grapalat"/>
          <w:b/>
          <w:color w:val="000000"/>
          <w:shd w:val="clear" w:color="auto" w:fill="FFFFFF"/>
          <w:lang w:val="hy-AM"/>
        </w:rPr>
        <w:t>27-Ի ԹԻՎ 375</w:t>
      </w:r>
      <w:r w:rsidRPr="00432336">
        <w:rPr>
          <w:rFonts w:ascii="GHEA Grapalat" w:hAnsi="GHEA Grapalat"/>
          <w:b/>
          <w:color w:val="000000"/>
          <w:shd w:val="clear" w:color="auto" w:fill="FFFFFF"/>
          <w:lang w:val="hy-AM"/>
        </w:rPr>
        <w:t>-Ն</w:t>
      </w:r>
      <w:r w:rsidRPr="00E60162">
        <w:rPr>
          <w:rStyle w:val="Strong"/>
          <w:rFonts w:ascii="GHEA Grapalat" w:hAnsi="GHEA Grapalat" w:cs="GHEA Grapalat"/>
          <w:color w:val="000000"/>
          <w:lang w:val="hy-AM"/>
        </w:rPr>
        <w:t xml:space="preserve"> ՈՐՈՇՄԱՆ ՄԵՋ ՓՈՓՈԽՈՒԹՅՈՒՆ</w:t>
      </w:r>
      <w:r w:rsidR="00A359F3" w:rsidRPr="00A359F3">
        <w:rPr>
          <w:rStyle w:val="Strong"/>
          <w:rFonts w:ascii="GHEA Grapalat" w:hAnsi="GHEA Grapalat" w:cs="GHEA Grapalat"/>
          <w:color w:val="000000"/>
          <w:lang w:val="hy-AM"/>
        </w:rPr>
        <w:t xml:space="preserve"> </w:t>
      </w:r>
      <w:r w:rsidRPr="00E60162">
        <w:rPr>
          <w:rStyle w:val="Strong"/>
          <w:rFonts w:ascii="GHEA Grapalat" w:hAnsi="GHEA Grapalat" w:cs="GHEA Grapalat"/>
          <w:color w:val="000000"/>
          <w:lang w:val="hy-AM"/>
        </w:rPr>
        <w:t>ԿԱՏԱՐԵԼՈՒ ՄԱՍԻՆ</w:t>
      </w:r>
      <w:r w:rsidRPr="00E60162">
        <w:rPr>
          <w:rFonts w:ascii="GHEA Grapalat" w:hAnsi="GHEA Grapalat" w:cs="Sylfaen"/>
          <w:lang w:val="af-ZA"/>
        </w:rPr>
        <w:t>»</w:t>
      </w:r>
      <w:r w:rsidR="00CE7E16">
        <w:rPr>
          <w:rFonts w:ascii="GHEA Grapalat" w:hAnsi="GHEA Grapalat" w:cs="Sylfaen"/>
          <w:b/>
          <w:lang w:val="af-ZA"/>
        </w:rPr>
        <w:t xml:space="preserve"> </w:t>
      </w:r>
      <w:r w:rsidRPr="00E60162">
        <w:rPr>
          <w:rFonts w:ascii="GHEA Grapalat" w:hAnsi="GHEA Grapalat" w:cs="Sylfaen"/>
          <w:b/>
          <w:lang w:val="af-ZA"/>
        </w:rPr>
        <w:t xml:space="preserve">ԿԱՌԱՎԱՐՈՒԹՅԱՆ ՈՐՈՇՄԱՆ </w:t>
      </w:r>
      <w:r w:rsidRPr="00E60162">
        <w:rPr>
          <w:rFonts w:ascii="GHEA Grapalat" w:hAnsi="GHEA Grapalat" w:cs="Sylfaen"/>
          <w:b/>
          <w:lang w:val="hy-AM"/>
        </w:rPr>
        <w:t xml:space="preserve">ՆԱԽԱԳԾԻ </w:t>
      </w:r>
    </w:p>
    <w:p w14:paraId="2ACAE093" w14:textId="77777777" w:rsidR="001335A6" w:rsidRPr="00A359F3" w:rsidRDefault="001335A6" w:rsidP="001335A6">
      <w:pPr>
        <w:spacing w:line="360" w:lineRule="auto"/>
        <w:ind w:firstLine="851"/>
        <w:jc w:val="center"/>
        <w:rPr>
          <w:rFonts w:ascii="GHEA Grapalat" w:hAnsi="GHEA Grapalat" w:cs="Sylfaen"/>
          <w:sz w:val="24"/>
          <w:szCs w:val="24"/>
          <w:lang w:val="hy-AM"/>
        </w:rPr>
      </w:pPr>
    </w:p>
    <w:p w14:paraId="44163062" w14:textId="77777777" w:rsidR="001335A6" w:rsidRPr="00E60162" w:rsidRDefault="001335A6" w:rsidP="007F4F5A">
      <w:pPr>
        <w:widowControl w:val="0"/>
        <w:adjustRightInd w:val="0"/>
        <w:spacing w:line="360" w:lineRule="auto"/>
        <w:jc w:val="center"/>
        <w:textAlignment w:val="baseline"/>
        <w:rPr>
          <w:rFonts w:ascii="GHEA Grapalat" w:hAnsi="GHEA Grapalat"/>
          <w:sz w:val="24"/>
          <w:szCs w:val="24"/>
          <w:u w:val="single"/>
          <w:lang w:val="hy-AM"/>
        </w:rPr>
      </w:pPr>
      <w:r w:rsidRPr="00E60162">
        <w:rPr>
          <w:rFonts w:ascii="GHEA Grapalat" w:hAnsi="GHEA Grapalat"/>
          <w:b/>
          <w:color w:val="000000"/>
          <w:sz w:val="24"/>
          <w:szCs w:val="24"/>
          <w:u w:val="single"/>
          <w:lang w:val="hy-AM"/>
        </w:rPr>
        <w:t>1. Ընթացիկ իրավիճակը և իրավական ակտի ընդունման անհրաժեշտությունը</w:t>
      </w:r>
    </w:p>
    <w:p w14:paraId="39F0A74D" w14:textId="0C82EB27" w:rsidR="00A359F3" w:rsidRDefault="00B15019" w:rsidP="004A787C">
      <w:pPr>
        <w:pStyle w:val="mechtex"/>
        <w:spacing w:line="360" w:lineRule="auto"/>
        <w:ind w:firstLine="540"/>
        <w:jc w:val="both"/>
        <w:rPr>
          <w:rFonts w:ascii="GHEA Grapalat" w:hAnsi="GHEA Grapalat" w:cs="Sylfaen"/>
          <w:sz w:val="24"/>
          <w:szCs w:val="24"/>
          <w:lang w:val="hy-AM"/>
        </w:rPr>
      </w:pPr>
      <w:r>
        <w:rPr>
          <w:rFonts w:ascii="GHEA Grapalat" w:eastAsia="Calibri" w:hAnsi="GHEA Grapalat" w:cs="Sylfaen"/>
          <w:sz w:val="24"/>
          <w:szCs w:val="24"/>
          <w:lang w:val="hy-AM" w:eastAsia="en-US"/>
        </w:rPr>
        <w:t>«Հ</w:t>
      </w:r>
      <w:r w:rsidRPr="00B15019">
        <w:rPr>
          <w:rFonts w:ascii="GHEA Grapalat" w:eastAsia="Calibri" w:hAnsi="GHEA Grapalat" w:cs="Sylfaen"/>
          <w:sz w:val="24"/>
          <w:szCs w:val="24"/>
          <w:lang w:val="af-ZA" w:eastAsia="en-US"/>
        </w:rPr>
        <w:t xml:space="preserve">այաստանի </w:t>
      </w:r>
      <w:r>
        <w:rPr>
          <w:rFonts w:ascii="GHEA Grapalat" w:eastAsia="Calibri" w:hAnsi="GHEA Grapalat" w:cs="Sylfaen"/>
          <w:sz w:val="24"/>
          <w:szCs w:val="24"/>
          <w:lang w:val="af-ZA" w:eastAsia="en-US"/>
        </w:rPr>
        <w:t>Հ</w:t>
      </w:r>
      <w:r w:rsidRPr="00B15019">
        <w:rPr>
          <w:rFonts w:ascii="GHEA Grapalat" w:eastAsia="Calibri" w:hAnsi="GHEA Grapalat" w:cs="Sylfaen"/>
          <w:sz w:val="24"/>
          <w:szCs w:val="24"/>
          <w:lang w:val="af-ZA" w:eastAsia="en-US"/>
        </w:rPr>
        <w:t>անրապետության կառավարության 2014 թվականի մարտի 27-ի N 375-</w:t>
      </w:r>
      <w:r>
        <w:rPr>
          <w:rFonts w:ascii="GHEA Grapalat" w:eastAsia="Calibri" w:hAnsi="GHEA Grapalat" w:cs="Sylfaen"/>
          <w:sz w:val="24"/>
          <w:szCs w:val="24"/>
          <w:lang w:val="af-ZA" w:eastAsia="en-US"/>
        </w:rPr>
        <w:t>Ն</w:t>
      </w:r>
      <w:r w:rsidRPr="00B15019">
        <w:rPr>
          <w:rFonts w:ascii="GHEA Grapalat" w:eastAsia="Calibri" w:hAnsi="GHEA Grapalat" w:cs="Sylfaen"/>
          <w:sz w:val="24"/>
          <w:szCs w:val="24"/>
          <w:lang w:val="af-ZA" w:eastAsia="en-US"/>
        </w:rPr>
        <w:t xml:space="preserve"> որոշման մեջ փոփոխություն</w:t>
      </w:r>
      <w:r w:rsidR="00A359F3">
        <w:rPr>
          <w:rFonts w:ascii="GHEA Grapalat" w:eastAsia="Calibri" w:hAnsi="GHEA Grapalat" w:cs="Sylfaen"/>
          <w:sz w:val="24"/>
          <w:szCs w:val="24"/>
          <w:lang w:val="af-ZA" w:eastAsia="en-US"/>
        </w:rPr>
        <w:t xml:space="preserve"> </w:t>
      </w:r>
      <w:r w:rsidRPr="00E60162">
        <w:rPr>
          <w:rStyle w:val="Strong"/>
          <w:rFonts w:ascii="GHEA Grapalat" w:hAnsi="GHEA Grapalat" w:cs="GHEA Grapalat"/>
          <w:b w:val="0"/>
          <w:color w:val="000000"/>
          <w:sz w:val="24"/>
          <w:szCs w:val="24"/>
          <w:lang w:val="hy-AM"/>
        </w:rPr>
        <w:t>կատարելու մասին</w:t>
      </w:r>
      <w:r w:rsidRPr="00E60162">
        <w:rPr>
          <w:rFonts w:ascii="GHEA Grapalat" w:hAnsi="GHEA Grapalat" w:cs="Sylfaen"/>
          <w:sz w:val="24"/>
          <w:szCs w:val="24"/>
          <w:lang w:val="af-ZA"/>
        </w:rPr>
        <w:t>»</w:t>
      </w:r>
      <w:r w:rsidRPr="00B15019">
        <w:rPr>
          <w:rFonts w:ascii="GHEA Grapalat" w:hAnsi="GHEA Grapalat" w:cs="Sylfaen"/>
          <w:sz w:val="24"/>
          <w:szCs w:val="24"/>
          <w:lang w:val="af-ZA"/>
        </w:rPr>
        <w:t xml:space="preserve"> </w:t>
      </w:r>
      <w:r w:rsidRPr="00E60162">
        <w:rPr>
          <w:rFonts w:ascii="GHEA Grapalat" w:hAnsi="GHEA Grapalat" w:cs="Sylfaen"/>
          <w:sz w:val="24"/>
          <w:szCs w:val="24"/>
          <w:lang w:val="hy-AM"/>
        </w:rPr>
        <w:t>կառավարության</w:t>
      </w:r>
      <w:r w:rsidRPr="00E60162">
        <w:rPr>
          <w:rFonts w:ascii="GHEA Grapalat" w:hAnsi="GHEA Grapalat" w:cs="Sylfaen"/>
          <w:sz w:val="24"/>
          <w:szCs w:val="24"/>
          <w:lang w:val="af-ZA"/>
        </w:rPr>
        <w:t xml:space="preserve"> որոշման </w:t>
      </w:r>
      <w:r w:rsidR="00E27B30">
        <w:rPr>
          <w:rFonts w:ascii="GHEA Grapalat" w:hAnsi="GHEA Grapalat" w:cs="Sylfaen"/>
          <w:sz w:val="24"/>
          <w:szCs w:val="24"/>
          <w:lang w:val="hy-AM"/>
        </w:rPr>
        <w:t xml:space="preserve">(այսուհետ՝ որոշում) </w:t>
      </w:r>
      <w:r w:rsidRPr="00E60162">
        <w:rPr>
          <w:rFonts w:ascii="GHEA Grapalat" w:hAnsi="GHEA Grapalat" w:cs="Sylfaen"/>
          <w:sz w:val="24"/>
          <w:szCs w:val="24"/>
          <w:lang w:val="af-ZA"/>
        </w:rPr>
        <w:t>նախագծ</w:t>
      </w:r>
      <w:r w:rsidRPr="00E60162">
        <w:rPr>
          <w:rFonts w:ascii="GHEA Grapalat" w:hAnsi="GHEA Grapalat" w:cs="Sylfaen"/>
          <w:sz w:val="24"/>
          <w:szCs w:val="24"/>
          <w:lang w:val="hy-AM"/>
        </w:rPr>
        <w:t xml:space="preserve">ի մշակումը </w:t>
      </w:r>
      <w:r w:rsidRPr="00E60162">
        <w:rPr>
          <w:rFonts w:ascii="GHEA Grapalat" w:hAnsi="GHEA Grapalat" w:cs="Sylfaen"/>
          <w:sz w:val="24"/>
          <w:szCs w:val="24"/>
          <w:lang w:val="af-ZA"/>
        </w:rPr>
        <w:t xml:space="preserve">պայմանավորված է </w:t>
      </w:r>
      <w:r w:rsidRPr="00E60162">
        <w:rPr>
          <w:rFonts w:ascii="GHEA Grapalat" w:hAnsi="GHEA Grapalat" w:cs="GHEA Grapalat"/>
          <w:sz w:val="24"/>
          <w:szCs w:val="24"/>
          <w:lang w:val="hy-AM"/>
        </w:rPr>
        <w:t xml:space="preserve">առողջապահության ոլորտում ընթացող </w:t>
      </w:r>
      <w:r w:rsidRPr="00A359F3">
        <w:rPr>
          <w:rFonts w:ascii="GHEA Grapalat" w:hAnsi="GHEA Grapalat" w:cs="GHEA Grapalat"/>
          <w:sz w:val="24"/>
          <w:szCs w:val="24"/>
          <w:lang w:val="hy-AM"/>
        </w:rPr>
        <w:t>բարեփոխումներով</w:t>
      </w:r>
      <w:r w:rsidRPr="00A359F3">
        <w:rPr>
          <w:rFonts w:ascii="GHEA Grapalat" w:hAnsi="GHEA Grapalat" w:cs="Sylfaen"/>
          <w:sz w:val="24"/>
          <w:szCs w:val="24"/>
          <w:lang w:val="af-ZA"/>
        </w:rPr>
        <w:t>:</w:t>
      </w:r>
      <w:r w:rsidRPr="00A359F3">
        <w:rPr>
          <w:rFonts w:ascii="GHEA Grapalat" w:hAnsi="GHEA Grapalat" w:cs="Sylfaen"/>
          <w:sz w:val="24"/>
          <w:szCs w:val="24"/>
          <w:lang w:val="hy-AM"/>
        </w:rPr>
        <w:t xml:space="preserve"> </w:t>
      </w:r>
    </w:p>
    <w:p w14:paraId="37D0DABD" w14:textId="17569B57" w:rsidR="00A359F3" w:rsidRDefault="00A359F3" w:rsidP="00B5192D">
      <w:pPr>
        <w:pStyle w:val="mechtex"/>
        <w:spacing w:line="360" w:lineRule="auto"/>
        <w:ind w:firstLine="540"/>
        <w:jc w:val="both"/>
        <w:rPr>
          <w:rFonts w:ascii="GHEA Grapalat" w:hAnsi="GHEA Grapalat" w:cs="Sylfaen"/>
          <w:sz w:val="24"/>
          <w:szCs w:val="24"/>
          <w:lang w:val="hy-AM"/>
        </w:rPr>
      </w:pPr>
      <w:r>
        <w:rPr>
          <w:rFonts w:ascii="GHEA Grapalat" w:hAnsi="GHEA Grapalat" w:cs="Sylfaen"/>
          <w:sz w:val="24"/>
          <w:szCs w:val="24"/>
          <w:lang w:val="hy-AM"/>
        </w:rPr>
        <w:t xml:space="preserve">Ներկայումս, </w:t>
      </w:r>
      <w:r w:rsidR="00B5192D">
        <w:rPr>
          <w:rFonts w:ascii="GHEA Grapalat" w:hAnsi="GHEA Grapalat" w:cs="Sylfaen"/>
          <w:sz w:val="24"/>
          <w:szCs w:val="24"/>
          <w:lang w:val="hy-AM"/>
        </w:rPr>
        <w:t xml:space="preserve">կառավարության </w:t>
      </w:r>
      <w:r w:rsidR="00B5192D" w:rsidRPr="00B5192D">
        <w:rPr>
          <w:rFonts w:ascii="GHEA Grapalat" w:hAnsi="GHEA Grapalat" w:cs="Sylfaen"/>
          <w:sz w:val="24"/>
          <w:szCs w:val="24"/>
          <w:lang w:val="hy-AM"/>
        </w:rPr>
        <w:t>2012 թվականի</w:t>
      </w:r>
      <w:r w:rsidR="00B5192D">
        <w:rPr>
          <w:rFonts w:ascii="GHEA Grapalat" w:hAnsi="GHEA Grapalat" w:cs="Sylfaen"/>
          <w:sz w:val="24"/>
          <w:szCs w:val="24"/>
          <w:lang w:val="hy-AM"/>
        </w:rPr>
        <w:t xml:space="preserve"> </w:t>
      </w:r>
      <w:r w:rsidR="00B5192D" w:rsidRPr="00B5192D">
        <w:rPr>
          <w:rFonts w:ascii="GHEA Grapalat" w:hAnsi="GHEA Grapalat" w:cs="Sylfaen"/>
          <w:sz w:val="24"/>
          <w:szCs w:val="24"/>
          <w:lang w:val="hy-AM"/>
        </w:rPr>
        <w:t xml:space="preserve">դեկտեմբերի 27-ի N </w:t>
      </w:r>
      <w:r w:rsidR="00B5192D">
        <w:rPr>
          <w:rFonts w:ascii="GHEA Grapalat" w:hAnsi="GHEA Grapalat" w:cs="Sylfaen"/>
          <w:sz w:val="24"/>
          <w:szCs w:val="24"/>
          <w:lang w:val="hy-AM"/>
        </w:rPr>
        <w:t xml:space="preserve">1691-Ն որոշման համաձայն սոցիալական փաթեթի շահառուներ են հանդիսանում պետական մարնինների, </w:t>
      </w:r>
      <w:r w:rsidR="00B5192D" w:rsidRPr="00B5192D">
        <w:rPr>
          <w:rFonts w:ascii="GHEA Grapalat" w:hAnsi="GHEA Grapalat" w:cs="Sylfaen"/>
          <w:sz w:val="24"/>
          <w:szCs w:val="24"/>
          <w:lang w:val="hy-AM"/>
        </w:rPr>
        <w:t xml:space="preserve">կրթության, մշակույթի, սոցիալական պաշտպանության և գիտության ոլորտների </w:t>
      </w:r>
      <w:r w:rsidR="00B5192D">
        <w:rPr>
          <w:rFonts w:ascii="GHEA Grapalat" w:hAnsi="GHEA Grapalat" w:cs="Sylfaen"/>
          <w:sz w:val="24"/>
          <w:szCs w:val="24"/>
          <w:lang w:val="hy-AM"/>
        </w:rPr>
        <w:t>բազմաթիվ</w:t>
      </w:r>
      <w:r w:rsidR="00B5192D" w:rsidRPr="00B5192D">
        <w:rPr>
          <w:rFonts w:ascii="GHEA Grapalat" w:hAnsi="GHEA Grapalat" w:cs="Sylfaen"/>
          <w:sz w:val="24"/>
          <w:szCs w:val="24"/>
          <w:lang w:val="hy-AM"/>
        </w:rPr>
        <w:t xml:space="preserve"> կազմակերպություններ</w:t>
      </w:r>
      <w:r w:rsidR="00B5192D">
        <w:rPr>
          <w:rFonts w:ascii="GHEA Grapalat" w:hAnsi="GHEA Grapalat" w:cs="Sylfaen"/>
          <w:sz w:val="24"/>
          <w:szCs w:val="24"/>
          <w:lang w:val="hy-AM"/>
        </w:rPr>
        <w:t xml:space="preserve">ի աշխատողներ: </w:t>
      </w:r>
      <w:r w:rsidR="008D4DBA">
        <w:rPr>
          <w:rFonts w:ascii="GHEA Grapalat" w:hAnsi="GHEA Grapalat" w:cs="Sylfaen"/>
          <w:sz w:val="24"/>
          <w:szCs w:val="24"/>
          <w:lang w:val="hy-AM"/>
        </w:rPr>
        <w:t xml:space="preserve">Նշված սոցիալական փաթեթի շահառուների առողջապահական փաթեթի շրջանակներում բժշկական օգնությունը և սպասարկումը իրականացվում է </w:t>
      </w:r>
      <w:r w:rsidR="00B21482" w:rsidRPr="00B21482">
        <w:rPr>
          <w:rFonts w:ascii="GHEA Grapalat" w:hAnsi="GHEA Grapalat" w:cs="Sylfaen"/>
          <w:sz w:val="24"/>
          <w:szCs w:val="24"/>
          <w:lang w:val="hy-AM"/>
        </w:rPr>
        <w:t>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w:t>
      </w:r>
      <w:r w:rsidR="008D4DBA">
        <w:rPr>
          <w:rFonts w:ascii="GHEA Grapalat" w:hAnsi="GHEA Grapalat" w:cs="Sylfaen"/>
          <w:sz w:val="24"/>
          <w:szCs w:val="24"/>
          <w:lang w:val="hy-AM"/>
        </w:rPr>
        <w:t>ով: Ծրագր</w:t>
      </w:r>
      <w:r w:rsidR="00B21482" w:rsidRPr="00B21482">
        <w:rPr>
          <w:rFonts w:ascii="GHEA Grapalat" w:hAnsi="GHEA Grapalat" w:cs="Sylfaen"/>
          <w:sz w:val="24"/>
          <w:szCs w:val="24"/>
          <w:lang w:val="hy-AM"/>
        </w:rPr>
        <w:t>ի</w:t>
      </w:r>
      <w:r w:rsidR="009074BC">
        <w:rPr>
          <w:rFonts w:ascii="GHEA Grapalat" w:hAnsi="GHEA Grapalat" w:cs="Sylfaen"/>
          <w:sz w:val="24"/>
          <w:szCs w:val="24"/>
          <w:lang w:val="hy-AM"/>
        </w:rPr>
        <w:t xml:space="preserve"> </w:t>
      </w:r>
      <w:r w:rsidR="008D4DBA">
        <w:rPr>
          <w:rFonts w:ascii="GHEA Grapalat" w:hAnsi="GHEA Grapalat" w:cs="Sylfaen"/>
          <w:sz w:val="24"/>
          <w:szCs w:val="24"/>
          <w:lang w:val="hy-AM"/>
        </w:rPr>
        <w:t xml:space="preserve">շահառուների ցանկում </w:t>
      </w:r>
      <w:r w:rsidR="00B21482">
        <w:rPr>
          <w:rFonts w:ascii="GHEA Grapalat" w:hAnsi="GHEA Grapalat" w:cs="Sylfaen"/>
          <w:sz w:val="24"/>
          <w:szCs w:val="24"/>
          <w:lang w:val="hy-AM"/>
        </w:rPr>
        <w:t>ներառ</w:t>
      </w:r>
      <w:r>
        <w:rPr>
          <w:rFonts w:ascii="GHEA Grapalat" w:hAnsi="GHEA Grapalat" w:cs="Sylfaen"/>
          <w:sz w:val="24"/>
          <w:szCs w:val="24"/>
          <w:lang w:val="hy-AM"/>
        </w:rPr>
        <w:t>ված չեն</w:t>
      </w:r>
      <w:r w:rsidR="008D4DBA">
        <w:rPr>
          <w:rFonts w:ascii="GHEA Grapalat" w:hAnsi="GHEA Grapalat" w:cs="Sylfaen"/>
          <w:sz w:val="24"/>
          <w:szCs w:val="24"/>
          <w:lang w:val="hy-AM"/>
        </w:rPr>
        <w:t xml:space="preserve"> առողջապահական ոլորտի կազմակերպությունների աշխատողները</w:t>
      </w:r>
      <w:r>
        <w:rPr>
          <w:rFonts w:ascii="GHEA Grapalat" w:hAnsi="GHEA Grapalat" w:cs="Sylfaen"/>
          <w:sz w:val="24"/>
          <w:szCs w:val="24"/>
          <w:lang w:val="hy-AM"/>
        </w:rPr>
        <w:t xml:space="preserve">, </w:t>
      </w:r>
      <w:r w:rsidR="008D4DBA">
        <w:rPr>
          <w:rFonts w:ascii="GHEA Grapalat" w:hAnsi="GHEA Grapalat" w:cs="Sylfaen"/>
          <w:sz w:val="24"/>
          <w:szCs w:val="24"/>
          <w:lang w:val="hy-AM"/>
        </w:rPr>
        <w:t>որ</w:t>
      </w:r>
      <w:r>
        <w:rPr>
          <w:rFonts w:ascii="GHEA Grapalat" w:hAnsi="GHEA Grapalat" w:cs="Sylfaen"/>
          <w:sz w:val="24"/>
          <w:szCs w:val="24"/>
          <w:lang w:val="hy-AM"/>
        </w:rPr>
        <w:t>ը անհավասարության և բազմաթիվ դժգոհությունների ալիք է բարձրացրել, հատկապես հաշվի առնելով ոլորտի կարևորությունը, բուժաշխատողների կատարած աշխատանքի բնույթն ու ծավալը:</w:t>
      </w:r>
      <w:r w:rsidR="008D4DBA">
        <w:rPr>
          <w:rFonts w:ascii="GHEA Grapalat" w:hAnsi="GHEA Grapalat" w:cs="Sylfaen"/>
          <w:sz w:val="24"/>
          <w:szCs w:val="24"/>
          <w:lang w:val="hy-AM"/>
        </w:rPr>
        <w:t xml:space="preserve"> </w:t>
      </w:r>
    </w:p>
    <w:p w14:paraId="724F538E" w14:textId="12C210D5" w:rsidR="00846DD6" w:rsidRDefault="00846DD6" w:rsidP="00E27B30">
      <w:pPr>
        <w:pStyle w:val="mechtex"/>
        <w:spacing w:line="360" w:lineRule="auto"/>
        <w:ind w:firstLine="540"/>
        <w:jc w:val="both"/>
        <w:rPr>
          <w:rFonts w:ascii="GHEA Grapalat" w:hAnsi="GHEA Grapalat" w:cs="Sylfaen"/>
          <w:sz w:val="24"/>
          <w:szCs w:val="24"/>
          <w:lang w:val="hy-AM"/>
        </w:rPr>
      </w:pPr>
      <w:r>
        <w:rPr>
          <w:rFonts w:ascii="GHEA Grapalat" w:hAnsi="GHEA Grapalat" w:cs="Sylfaen"/>
          <w:sz w:val="24"/>
          <w:szCs w:val="24"/>
          <w:lang w:val="hy-AM"/>
        </w:rPr>
        <w:t xml:space="preserve">Սոցիալական արդարության սկզբունքից ելնելով, հնարավորության սահմաններում, անհրաժեշտություն է առաջացել առողջապահական ոլորտի առանձին կազմակերպությունների և առանձին ծառայություններ մատուցող անձնակազմի աշխատողներին ներառել </w:t>
      </w:r>
      <w:r>
        <w:rPr>
          <w:rFonts w:ascii="GHEA Grapalat" w:hAnsi="GHEA Grapalat"/>
          <w:sz w:val="24"/>
          <w:szCs w:val="24"/>
          <w:lang w:val="hy-AM"/>
        </w:rPr>
        <w:t>Ծրագրի</w:t>
      </w:r>
      <w:r w:rsidRPr="007D6BED">
        <w:rPr>
          <w:rFonts w:ascii="GHEA Grapalat" w:hAnsi="GHEA Grapalat"/>
          <w:sz w:val="24"/>
          <w:szCs w:val="24"/>
          <w:lang w:val="hy-AM"/>
        </w:rPr>
        <w:t xml:space="preserve"> </w:t>
      </w:r>
      <w:r w:rsidRPr="00B21482">
        <w:rPr>
          <w:rFonts w:ascii="GHEA Grapalat" w:hAnsi="GHEA Grapalat" w:cs="Sylfaen"/>
          <w:sz w:val="24"/>
          <w:szCs w:val="24"/>
          <w:lang w:val="hy-AM"/>
        </w:rPr>
        <w:t>շրջանակներում բժշկական օգնությ</w:t>
      </w:r>
      <w:r>
        <w:rPr>
          <w:rFonts w:ascii="GHEA Grapalat" w:hAnsi="GHEA Grapalat" w:cs="Sylfaen"/>
          <w:sz w:val="24"/>
          <w:szCs w:val="24"/>
          <w:lang w:val="hy-AM"/>
        </w:rPr>
        <w:t>ուն և սպասարկում ստանալու իրավունք ունեցող շահառուների ցանկում և նրանց համար նույնպես ձեռք բերել առողջության ապահովագրության փաթեթներ:</w:t>
      </w:r>
    </w:p>
    <w:p w14:paraId="559C7430" w14:textId="48478042" w:rsidR="00B21482" w:rsidRDefault="00E27B30" w:rsidP="004A787C">
      <w:pPr>
        <w:pStyle w:val="mechtex"/>
        <w:spacing w:line="360" w:lineRule="auto"/>
        <w:ind w:firstLine="540"/>
        <w:jc w:val="both"/>
        <w:rPr>
          <w:rFonts w:ascii="GHEA Grapalat" w:hAnsi="GHEA Grapalat" w:cs="Sylfaen"/>
          <w:sz w:val="24"/>
          <w:szCs w:val="24"/>
          <w:lang w:val="hy-AM"/>
        </w:rPr>
      </w:pPr>
      <w:r>
        <w:rPr>
          <w:rFonts w:ascii="GHEA Grapalat" w:hAnsi="GHEA Grapalat" w:cs="Sylfaen"/>
          <w:sz w:val="24"/>
          <w:szCs w:val="24"/>
          <w:lang w:val="hy-AM"/>
        </w:rPr>
        <w:lastRenderedPageBreak/>
        <w:t>Միևնույն ժամանակ, որոշման կիրարկման ընթացքում ի հայտ են եկել խնդիրներ, որոնք կարգավորելու նպատակով որոշման մեջ կատարվել են համապատասխան փոփոխություններ:</w:t>
      </w:r>
    </w:p>
    <w:p w14:paraId="3C448DCC" w14:textId="77777777" w:rsidR="00C455CF" w:rsidRDefault="00C455CF" w:rsidP="001335A6">
      <w:pPr>
        <w:spacing w:after="0" w:line="360" w:lineRule="auto"/>
        <w:ind w:firstLine="706"/>
        <w:jc w:val="both"/>
        <w:rPr>
          <w:rFonts w:ascii="GHEA Grapalat" w:hAnsi="GHEA Grapalat"/>
          <w:color w:val="FF0000"/>
          <w:sz w:val="24"/>
          <w:szCs w:val="24"/>
          <w:lang w:val="hy-AM"/>
        </w:rPr>
      </w:pPr>
    </w:p>
    <w:p w14:paraId="2D009930" w14:textId="77777777" w:rsidR="001335A6" w:rsidRPr="00E60162" w:rsidRDefault="001335A6" w:rsidP="001335A6">
      <w:pPr>
        <w:widowControl w:val="0"/>
        <w:adjustRightInd w:val="0"/>
        <w:spacing w:after="0" w:line="360" w:lineRule="atLeast"/>
        <w:jc w:val="center"/>
        <w:textAlignment w:val="baseline"/>
        <w:rPr>
          <w:rFonts w:ascii="GHEA Grapalat" w:hAnsi="GHEA Grapalat"/>
          <w:b/>
          <w:sz w:val="24"/>
          <w:szCs w:val="24"/>
          <w:u w:val="single"/>
          <w:lang w:val="hy-AM"/>
        </w:rPr>
      </w:pPr>
      <w:r w:rsidRPr="00E60162">
        <w:rPr>
          <w:rFonts w:ascii="GHEA Grapalat" w:hAnsi="GHEA Grapalat" w:cs="Sylfaen"/>
          <w:b/>
          <w:sz w:val="24"/>
          <w:szCs w:val="24"/>
          <w:lang w:val="af-ZA"/>
        </w:rPr>
        <w:t>2.</w:t>
      </w:r>
      <w:r w:rsidRPr="00E60162">
        <w:rPr>
          <w:rFonts w:ascii="GHEA Grapalat" w:hAnsi="GHEA Grapalat" w:cs="Sylfaen"/>
          <w:b/>
          <w:sz w:val="24"/>
          <w:szCs w:val="24"/>
          <w:lang w:val="hy-AM"/>
        </w:rPr>
        <w:t xml:space="preserve"> </w:t>
      </w:r>
      <w:r w:rsidRPr="00E60162">
        <w:rPr>
          <w:rFonts w:ascii="GHEA Grapalat" w:hAnsi="GHEA Grapalat"/>
          <w:b/>
          <w:sz w:val="24"/>
          <w:szCs w:val="24"/>
          <w:u w:val="single"/>
          <w:lang w:val="hy-AM"/>
        </w:rPr>
        <w:t>Առաջարկվող կարգավորման բնույթը</w:t>
      </w:r>
    </w:p>
    <w:p w14:paraId="0B018442" w14:textId="77777777" w:rsidR="001335A6" w:rsidRPr="00E60162" w:rsidRDefault="001335A6" w:rsidP="001335A6">
      <w:pPr>
        <w:widowControl w:val="0"/>
        <w:adjustRightInd w:val="0"/>
        <w:spacing w:after="0" w:line="360" w:lineRule="atLeast"/>
        <w:jc w:val="center"/>
        <w:textAlignment w:val="baseline"/>
        <w:rPr>
          <w:rFonts w:ascii="GHEA Grapalat" w:hAnsi="GHEA Grapalat"/>
          <w:b/>
          <w:sz w:val="24"/>
          <w:szCs w:val="24"/>
          <w:u w:val="single"/>
          <w:lang w:val="hy-AM"/>
        </w:rPr>
      </w:pPr>
    </w:p>
    <w:p w14:paraId="543B85D5" w14:textId="778C74DA" w:rsidR="001335A6" w:rsidRPr="00E60162" w:rsidRDefault="001335A6" w:rsidP="001335A6">
      <w:pPr>
        <w:pStyle w:val="BodyTextIndent"/>
        <w:spacing w:after="0" w:line="360" w:lineRule="auto"/>
        <w:ind w:left="0" w:firstLine="437"/>
        <w:jc w:val="both"/>
        <w:rPr>
          <w:rFonts w:ascii="GHEA Grapalat" w:hAnsi="GHEA Grapalat"/>
          <w:szCs w:val="24"/>
          <w:lang w:val="hy-AM"/>
        </w:rPr>
      </w:pPr>
      <w:r w:rsidRPr="00E60162">
        <w:rPr>
          <w:rFonts w:ascii="GHEA Grapalat" w:hAnsi="GHEA Grapalat"/>
          <w:szCs w:val="24"/>
          <w:lang w:val="hy-AM"/>
        </w:rPr>
        <w:t xml:space="preserve">Նախագծով նախատեսվում է </w:t>
      </w:r>
      <w:r w:rsidR="00B21482">
        <w:rPr>
          <w:rFonts w:ascii="GHEA Grapalat" w:hAnsi="GHEA Grapalat" w:cs="Sylfaen"/>
          <w:szCs w:val="24"/>
          <w:lang w:val="hy-AM"/>
        </w:rPr>
        <w:t>«Հ</w:t>
      </w:r>
      <w:r w:rsidR="00B21482" w:rsidRPr="00B15019">
        <w:rPr>
          <w:rFonts w:ascii="GHEA Grapalat" w:hAnsi="GHEA Grapalat" w:cs="Sylfaen"/>
          <w:szCs w:val="24"/>
          <w:lang w:val="af-ZA"/>
        </w:rPr>
        <w:t xml:space="preserve">այաստանի </w:t>
      </w:r>
      <w:r w:rsidR="00B21482">
        <w:rPr>
          <w:rFonts w:ascii="GHEA Grapalat" w:hAnsi="GHEA Grapalat" w:cs="Sylfaen"/>
          <w:szCs w:val="24"/>
          <w:lang w:val="af-ZA"/>
        </w:rPr>
        <w:t>Հ</w:t>
      </w:r>
      <w:r w:rsidR="00B21482" w:rsidRPr="00B15019">
        <w:rPr>
          <w:rFonts w:ascii="GHEA Grapalat" w:hAnsi="GHEA Grapalat" w:cs="Sylfaen"/>
          <w:szCs w:val="24"/>
          <w:lang w:val="af-ZA"/>
        </w:rPr>
        <w:t>անրապետության կառավարության 2014 թվականի մարտի 27-ի N 375-</w:t>
      </w:r>
      <w:r w:rsidR="00B21482">
        <w:rPr>
          <w:rFonts w:ascii="GHEA Grapalat" w:hAnsi="GHEA Grapalat" w:cs="Sylfaen"/>
          <w:szCs w:val="24"/>
          <w:lang w:val="af-ZA"/>
        </w:rPr>
        <w:t>Ն</w:t>
      </w:r>
      <w:r w:rsidR="00B21482" w:rsidRPr="00B15019">
        <w:rPr>
          <w:rFonts w:ascii="GHEA Grapalat" w:hAnsi="GHEA Grapalat" w:cs="Sylfaen"/>
          <w:szCs w:val="24"/>
          <w:lang w:val="af-ZA"/>
        </w:rPr>
        <w:t xml:space="preserve"> որոշման մեջ </w:t>
      </w:r>
      <w:r w:rsidRPr="00E60162">
        <w:rPr>
          <w:rFonts w:ascii="GHEA Grapalat" w:hAnsi="GHEA Grapalat"/>
          <w:szCs w:val="24"/>
          <w:lang w:val="hy-AM"/>
        </w:rPr>
        <w:t>կատարել փոփոխություն</w:t>
      </w:r>
      <w:r>
        <w:rPr>
          <w:rFonts w:ascii="GHEA Grapalat" w:hAnsi="GHEA Grapalat"/>
          <w:szCs w:val="24"/>
          <w:lang w:val="hy-AM"/>
        </w:rPr>
        <w:t>ներ</w:t>
      </w:r>
      <w:r w:rsidRPr="00E60162">
        <w:rPr>
          <w:rFonts w:ascii="GHEA Grapalat" w:hAnsi="GHEA Grapalat"/>
          <w:szCs w:val="24"/>
          <w:lang w:val="hy-AM"/>
        </w:rPr>
        <w:t>: Մասնավորապես.</w:t>
      </w:r>
    </w:p>
    <w:p w14:paraId="36BF35A0" w14:textId="62874634" w:rsidR="008455A6" w:rsidRDefault="00B21482" w:rsidP="00F878E8">
      <w:pPr>
        <w:pStyle w:val="NormalWeb"/>
        <w:spacing w:before="0" w:beforeAutospacing="0" w:after="0" w:afterAutospacing="0" w:line="360" w:lineRule="auto"/>
        <w:ind w:firstLine="567"/>
        <w:jc w:val="both"/>
        <w:rPr>
          <w:rFonts w:ascii="GHEA Grapalat" w:hAnsi="GHEA Grapalat"/>
          <w:lang w:val="hy-AM"/>
        </w:rPr>
      </w:pPr>
      <w:r>
        <w:rPr>
          <w:rStyle w:val="Strong"/>
          <w:rFonts w:ascii="GHEA Grapalat" w:eastAsia="Calibri" w:hAnsi="GHEA Grapalat" w:cs="GHEA Grapalat"/>
          <w:b w:val="0"/>
          <w:color w:val="000000"/>
          <w:lang w:val="hy-AM" w:eastAsia="en-US"/>
        </w:rPr>
        <w:t>Առաջարկվում է վերանայել Ծ</w:t>
      </w:r>
      <w:r w:rsidRPr="007D6BED">
        <w:rPr>
          <w:rFonts w:ascii="GHEA Grapalat" w:hAnsi="GHEA Grapalat"/>
          <w:lang w:val="hy-AM"/>
        </w:rPr>
        <w:t>րագրի  շրջանակներում</w:t>
      </w:r>
      <w:r>
        <w:rPr>
          <w:rFonts w:ascii="GHEA Grapalat" w:hAnsi="GHEA Grapalat"/>
          <w:lang w:val="hy-AM"/>
        </w:rPr>
        <w:t xml:space="preserve"> </w:t>
      </w:r>
      <w:r w:rsidRPr="007D6BED">
        <w:rPr>
          <w:rFonts w:ascii="GHEA Grapalat" w:hAnsi="GHEA Grapalat"/>
          <w:lang w:val="hy-AM"/>
        </w:rPr>
        <w:t>բժշկական օգնություն և սպասարկում</w:t>
      </w:r>
      <w:r>
        <w:rPr>
          <w:rFonts w:ascii="GHEA Grapalat" w:hAnsi="GHEA Grapalat"/>
          <w:lang w:val="hy-AM"/>
        </w:rPr>
        <w:t xml:space="preserve"> ստացող շահառուների ցանկը՝ այդ ցանկում</w:t>
      </w:r>
      <w:r w:rsidR="009074BC" w:rsidRPr="009074BC">
        <w:rPr>
          <w:rFonts w:ascii="Sylfaen" w:hAnsi="Sylfaen" w:cs="Sylfaen"/>
          <w:lang w:val="hy-AM"/>
        </w:rPr>
        <w:t xml:space="preserve"> </w:t>
      </w:r>
      <w:r w:rsidR="009074BC" w:rsidRPr="009074BC">
        <w:rPr>
          <w:rFonts w:ascii="GHEA Grapalat" w:hAnsi="GHEA Grapalat"/>
          <w:lang w:val="hy-AM"/>
        </w:rPr>
        <w:t>սոցիալական փաթեթի շահառուների</w:t>
      </w:r>
      <w:r w:rsidR="009074BC">
        <w:rPr>
          <w:rFonts w:ascii="GHEA Grapalat" w:hAnsi="GHEA Grapalat"/>
          <w:lang w:val="hy-AM"/>
        </w:rPr>
        <w:t>ց բացի</w:t>
      </w:r>
      <w:r>
        <w:rPr>
          <w:rFonts w:ascii="GHEA Grapalat" w:hAnsi="GHEA Grapalat"/>
          <w:lang w:val="hy-AM"/>
        </w:rPr>
        <w:t xml:space="preserve"> ներառել</w:t>
      </w:r>
      <w:r w:rsidR="00F878E8">
        <w:rPr>
          <w:rFonts w:ascii="GHEA Grapalat" w:hAnsi="GHEA Grapalat"/>
          <w:lang w:val="hy-AM"/>
        </w:rPr>
        <w:t xml:space="preserve"> </w:t>
      </w:r>
      <w:r w:rsidR="005F7611">
        <w:rPr>
          <w:rFonts w:ascii="GHEA Grapalat" w:hAnsi="GHEA Grapalat"/>
          <w:lang w:val="hy-AM"/>
        </w:rPr>
        <w:t>և</w:t>
      </w:r>
      <w:r w:rsidR="00F878E8">
        <w:rPr>
          <w:rFonts w:ascii="GHEA Grapalat" w:hAnsi="GHEA Grapalat"/>
          <w:lang w:val="hy-AM"/>
        </w:rPr>
        <w:t xml:space="preserve"> առողջապահական փաթեթներ ձեռք </w:t>
      </w:r>
      <w:r w:rsidR="005F7611">
        <w:rPr>
          <w:rFonts w:ascii="GHEA Grapalat" w:hAnsi="GHEA Grapalat"/>
          <w:lang w:val="hy-AM"/>
        </w:rPr>
        <w:t>բերե</w:t>
      </w:r>
      <w:r w:rsidR="00F878E8">
        <w:rPr>
          <w:rFonts w:ascii="GHEA Grapalat" w:hAnsi="GHEA Grapalat"/>
          <w:lang w:val="hy-AM"/>
        </w:rPr>
        <w:t>լ.</w:t>
      </w:r>
    </w:p>
    <w:p w14:paraId="2773FBEA" w14:textId="77777777" w:rsidR="008455A6" w:rsidRDefault="005F7611" w:rsidP="008455A6">
      <w:pPr>
        <w:pStyle w:val="NormalWeb"/>
        <w:numPr>
          <w:ilvl w:val="0"/>
          <w:numId w:val="7"/>
        </w:numPr>
        <w:tabs>
          <w:tab w:val="left" w:pos="993"/>
        </w:tabs>
        <w:spacing w:before="0" w:beforeAutospacing="0" w:after="0" w:afterAutospacing="0" w:line="360" w:lineRule="auto"/>
        <w:ind w:left="567"/>
        <w:jc w:val="both"/>
        <w:rPr>
          <w:rFonts w:ascii="GHEA Grapalat" w:hAnsi="GHEA Grapalat"/>
          <w:lang w:val="hy-AM"/>
        </w:rPr>
      </w:pPr>
      <w:r w:rsidRPr="008455A6">
        <w:rPr>
          <w:rFonts w:ascii="GHEA Grapalat" w:hAnsi="GHEA Grapalat"/>
          <w:lang w:val="hy-AM"/>
        </w:rPr>
        <w:t>մարզերում</w:t>
      </w:r>
      <w:r w:rsidR="008455A6" w:rsidRPr="008455A6">
        <w:rPr>
          <w:rFonts w:ascii="GHEA Grapalat" w:hAnsi="GHEA Grapalat"/>
          <w:lang w:val="hy-AM"/>
        </w:rPr>
        <w:t>`</w:t>
      </w:r>
      <w:r w:rsidR="008455A6">
        <w:rPr>
          <w:rFonts w:ascii="GHEA Grapalat" w:hAnsi="GHEA Grapalat"/>
          <w:lang w:val="hy-AM"/>
        </w:rPr>
        <w:t xml:space="preserve"> </w:t>
      </w:r>
      <w:r w:rsidR="008455A6" w:rsidRPr="008455A6">
        <w:rPr>
          <w:rFonts w:ascii="GHEA Grapalat" w:hAnsi="GHEA Grapalat"/>
          <w:lang w:val="hy-AM"/>
        </w:rPr>
        <w:t>պետության կողմից երաշխավորված անվճար և արտոնյալ պայմաններով</w:t>
      </w:r>
    </w:p>
    <w:p w14:paraId="1BF58E72" w14:textId="3995F90B" w:rsidR="008455A6" w:rsidRDefault="008455A6" w:rsidP="008455A6">
      <w:pPr>
        <w:pStyle w:val="NormalWeb"/>
        <w:tabs>
          <w:tab w:val="left" w:pos="993"/>
        </w:tabs>
        <w:spacing w:before="0" w:beforeAutospacing="0" w:after="0" w:afterAutospacing="0" w:line="360" w:lineRule="auto"/>
        <w:ind w:left="567"/>
        <w:jc w:val="both"/>
        <w:rPr>
          <w:rFonts w:ascii="GHEA Grapalat" w:hAnsi="GHEA Grapalat"/>
          <w:lang w:val="hy-AM"/>
        </w:rPr>
      </w:pPr>
      <w:r>
        <w:rPr>
          <w:rFonts w:ascii="GHEA Grapalat" w:hAnsi="GHEA Grapalat"/>
          <w:lang w:val="hy-AM"/>
        </w:rPr>
        <w:t>ա.</w:t>
      </w:r>
      <w:r w:rsidRPr="008455A6">
        <w:rPr>
          <w:rFonts w:ascii="GHEA Grapalat" w:hAnsi="GHEA Grapalat"/>
          <w:lang w:val="hy-AM"/>
        </w:rPr>
        <w:t xml:space="preserve"> </w:t>
      </w:r>
      <w:r w:rsidR="003B2870">
        <w:rPr>
          <w:rFonts w:ascii="GHEA Grapalat" w:hAnsi="GHEA Grapalat"/>
          <w:lang w:val="hy-AM"/>
        </w:rPr>
        <w:t xml:space="preserve">միայն </w:t>
      </w:r>
      <w:r w:rsidRPr="009074BC">
        <w:rPr>
          <w:rFonts w:ascii="GHEA Grapalat" w:hAnsi="GHEA Grapalat"/>
          <w:lang w:val="hy-AM"/>
        </w:rPr>
        <w:t xml:space="preserve">ամբուլատոր-պոլիկլինիկական բժշկական օգնություն </w:t>
      </w:r>
      <w:r w:rsidR="005F7611" w:rsidRPr="008455A6">
        <w:rPr>
          <w:rFonts w:ascii="GHEA Grapalat" w:hAnsi="GHEA Grapalat"/>
          <w:lang w:val="hy-AM"/>
        </w:rPr>
        <w:t xml:space="preserve">իրականացնող բոլոր կազմակերպությունների (բացառությամբ միայն ստոմատոլոգիական բժշկական օգնություն իրականացնող կազմակերպությունների) </w:t>
      </w:r>
      <w:r>
        <w:rPr>
          <w:rFonts w:ascii="GHEA Grapalat" w:hAnsi="GHEA Grapalat"/>
          <w:lang w:val="hy-AM"/>
        </w:rPr>
        <w:t>աշխատողների համար,</w:t>
      </w:r>
    </w:p>
    <w:p w14:paraId="7DCBC3F2" w14:textId="77777777" w:rsidR="002236BE" w:rsidRDefault="008455A6" w:rsidP="002236BE">
      <w:pPr>
        <w:pStyle w:val="NormalWeb"/>
        <w:tabs>
          <w:tab w:val="left" w:pos="993"/>
        </w:tabs>
        <w:spacing w:before="0" w:beforeAutospacing="0" w:after="0" w:afterAutospacing="0" w:line="360" w:lineRule="auto"/>
        <w:ind w:left="567"/>
        <w:jc w:val="both"/>
        <w:rPr>
          <w:rFonts w:ascii="GHEA Grapalat" w:hAnsi="GHEA Grapalat"/>
          <w:lang w:val="hy-AM"/>
        </w:rPr>
      </w:pPr>
      <w:r>
        <w:rPr>
          <w:rFonts w:ascii="GHEA Grapalat" w:hAnsi="GHEA Grapalat"/>
          <w:lang w:val="hy-AM"/>
        </w:rPr>
        <w:t xml:space="preserve">բ. </w:t>
      </w:r>
      <w:r w:rsidR="002236BE" w:rsidRPr="009074BC">
        <w:rPr>
          <w:rFonts w:ascii="GHEA Grapalat" w:hAnsi="GHEA Grapalat"/>
          <w:lang w:val="hy-AM"/>
        </w:rPr>
        <w:t xml:space="preserve">50 տոկոս և ավելի պետության բաժնեմաս ունեցող </w:t>
      </w:r>
      <w:r w:rsidR="003B2870">
        <w:rPr>
          <w:rFonts w:ascii="GHEA Grapalat" w:hAnsi="GHEA Grapalat"/>
          <w:lang w:val="hy-AM"/>
        </w:rPr>
        <w:t xml:space="preserve">բժշկական կենտրոններում </w:t>
      </w:r>
      <w:r>
        <w:rPr>
          <w:rFonts w:ascii="GHEA Grapalat" w:hAnsi="GHEA Grapalat"/>
          <w:lang w:val="hy-AM"/>
        </w:rPr>
        <w:t xml:space="preserve">հիվանդանոցային </w:t>
      </w:r>
      <w:r w:rsidR="003B2870">
        <w:rPr>
          <w:rFonts w:ascii="GHEA Grapalat" w:hAnsi="GHEA Grapalat"/>
          <w:lang w:val="hy-AM"/>
        </w:rPr>
        <w:t>բ</w:t>
      </w:r>
      <w:r w:rsidRPr="009074BC">
        <w:rPr>
          <w:rFonts w:ascii="GHEA Grapalat" w:hAnsi="GHEA Grapalat"/>
          <w:lang w:val="hy-AM"/>
        </w:rPr>
        <w:t xml:space="preserve">ժշկական օգնություն </w:t>
      </w:r>
      <w:r>
        <w:rPr>
          <w:rFonts w:ascii="GHEA Grapalat" w:hAnsi="GHEA Grapalat"/>
          <w:lang w:val="hy-AM"/>
        </w:rPr>
        <w:t>իրականացնող</w:t>
      </w:r>
      <w:r w:rsidR="003B2870">
        <w:rPr>
          <w:rFonts w:ascii="GHEA Grapalat" w:hAnsi="GHEA Grapalat"/>
          <w:lang w:val="hy-AM"/>
        </w:rPr>
        <w:t xml:space="preserve"> </w:t>
      </w:r>
      <w:r w:rsidR="002236BE">
        <w:rPr>
          <w:rFonts w:ascii="GHEA Grapalat" w:hAnsi="GHEA Grapalat"/>
          <w:lang w:val="hy-AM"/>
        </w:rPr>
        <w:t xml:space="preserve">բոլոր </w:t>
      </w:r>
      <w:r w:rsidR="003B2870">
        <w:rPr>
          <w:rFonts w:ascii="GHEA Grapalat" w:hAnsi="GHEA Grapalat"/>
          <w:lang w:val="hy-AM"/>
        </w:rPr>
        <w:t>աշխատողների համար</w:t>
      </w:r>
      <w:r>
        <w:rPr>
          <w:rFonts w:ascii="GHEA Grapalat" w:hAnsi="GHEA Grapalat"/>
          <w:lang w:val="hy-AM"/>
        </w:rPr>
        <w:t xml:space="preserve">, </w:t>
      </w:r>
    </w:p>
    <w:p w14:paraId="3678B9AE" w14:textId="0D290491" w:rsidR="008455A6" w:rsidRDefault="002236BE" w:rsidP="002236BE">
      <w:pPr>
        <w:pStyle w:val="NormalWeb"/>
        <w:tabs>
          <w:tab w:val="left" w:pos="993"/>
        </w:tabs>
        <w:spacing w:before="0" w:beforeAutospacing="0" w:after="0" w:afterAutospacing="0" w:line="360" w:lineRule="auto"/>
        <w:jc w:val="both"/>
        <w:rPr>
          <w:rFonts w:ascii="GHEA Grapalat" w:hAnsi="GHEA Grapalat"/>
          <w:lang w:val="hy-AM"/>
        </w:rPr>
      </w:pPr>
      <w:r>
        <w:rPr>
          <w:rFonts w:ascii="GHEA Grapalat" w:hAnsi="GHEA Grapalat"/>
          <w:lang w:val="hy-AM"/>
        </w:rPr>
        <w:t>2) Երևան քաղաքում`</w:t>
      </w:r>
      <w:r w:rsidR="008455A6" w:rsidRPr="008455A6">
        <w:rPr>
          <w:rFonts w:ascii="GHEA Grapalat" w:hAnsi="GHEA Grapalat"/>
          <w:lang w:val="hy-AM"/>
        </w:rPr>
        <w:t xml:space="preserve"> պետության կողմից երաշխավորված անվճար և արտոնյալ պայմաններով</w:t>
      </w:r>
    </w:p>
    <w:p w14:paraId="1CF02EA0" w14:textId="431F7257" w:rsidR="008455A6" w:rsidRDefault="008455A6" w:rsidP="008455A6">
      <w:pPr>
        <w:pStyle w:val="NormalWeb"/>
        <w:tabs>
          <w:tab w:val="left" w:pos="993"/>
        </w:tabs>
        <w:spacing w:before="0" w:beforeAutospacing="0" w:after="0" w:afterAutospacing="0" w:line="360" w:lineRule="auto"/>
        <w:ind w:left="567"/>
        <w:jc w:val="both"/>
        <w:rPr>
          <w:rFonts w:ascii="GHEA Grapalat" w:hAnsi="GHEA Grapalat"/>
          <w:lang w:val="hy-AM"/>
        </w:rPr>
      </w:pPr>
      <w:r>
        <w:rPr>
          <w:rFonts w:ascii="GHEA Grapalat" w:hAnsi="GHEA Grapalat"/>
          <w:lang w:val="hy-AM"/>
        </w:rPr>
        <w:t xml:space="preserve">ա. </w:t>
      </w:r>
      <w:r w:rsidR="003B2870" w:rsidRPr="009074BC">
        <w:rPr>
          <w:rFonts w:ascii="GHEA Grapalat" w:hAnsi="GHEA Grapalat"/>
          <w:lang w:val="hy-AM"/>
        </w:rPr>
        <w:t>միայն ամբուլատոր-պոլիկլինիկական բժշկական օգնություն մատուցող կազմակերպությունների</w:t>
      </w:r>
      <w:r w:rsidR="003B2870">
        <w:rPr>
          <w:rFonts w:ascii="GHEA Grapalat" w:hAnsi="GHEA Grapalat"/>
          <w:lang w:val="hy-AM"/>
        </w:rPr>
        <w:t xml:space="preserve"> բոլոր աշխատողների համար</w:t>
      </w:r>
      <w:r w:rsidR="002236BE">
        <w:rPr>
          <w:rFonts w:ascii="GHEA Grapalat" w:hAnsi="GHEA Grapalat"/>
          <w:lang w:val="hy-AM"/>
        </w:rPr>
        <w:t xml:space="preserve"> </w:t>
      </w:r>
      <w:r w:rsidR="002236BE" w:rsidRPr="008455A6">
        <w:rPr>
          <w:rFonts w:ascii="GHEA Grapalat" w:hAnsi="GHEA Grapalat"/>
          <w:lang w:val="hy-AM"/>
        </w:rPr>
        <w:t>(բացառությամբ միայն ստոմատոլոգիական բժշկական օգնություն իրականացնող կազմակերպությունների)</w:t>
      </w:r>
      <w:r w:rsidR="003B2870">
        <w:rPr>
          <w:rFonts w:ascii="GHEA Grapalat" w:hAnsi="GHEA Grapalat"/>
          <w:lang w:val="hy-AM"/>
        </w:rPr>
        <w:t>,</w:t>
      </w:r>
    </w:p>
    <w:p w14:paraId="0D11E796" w14:textId="287B6CF1" w:rsidR="003B2870" w:rsidRPr="008455A6" w:rsidRDefault="003B2870" w:rsidP="008455A6">
      <w:pPr>
        <w:pStyle w:val="NormalWeb"/>
        <w:tabs>
          <w:tab w:val="left" w:pos="993"/>
        </w:tabs>
        <w:spacing w:before="0" w:beforeAutospacing="0" w:after="0" w:afterAutospacing="0" w:line="360" w:lineRule="auto"/>
        <w:ind w:left="567"/>
        <w:jc w:val="both"/>
        <w:rPr>
          <w:rFonts w:ascii="GHEA Grapalat" w:hAnsi="GHEA Grapalat"/>
          <w:lang w:val="hy-AM"/>
        </w:rPr>
      </w:pPr>
      <w:r>
        <w:rPr>
          <w:rFonts w:ascii="GHEA Grapalat" w:hAnsi="GHEA Grapalat"/>
          <w:lang w:val="hy-AM"/>
        </w:rPr>
        <w:t xml:space="preserve">բ. </w:t>
      </w:r>
      <w:r w:rsidRPr="009074BC">
        <w:rPr>
          <w:rFonts w:ascii="GHEA Grapalat" w:hAnsi="GHEA Grapalat"/>
          <w:lang w:val="hy-AM"/>
        </w:rPr>
        <w:t xml:space="preserve">50 տոկոս և ավելի պետության բաժնեմաս ունեցող հիվանդանոցային և արտահիվանդանոցային ծառայություններ իրականացնող կազմակերպությունների ամբուլատոր-պոլիկլինիկական բժշկական օգնություն իրականացնող </w:t>
      </w:r>
      <w:r w:rsidR="002236BE">
        <w:rPr>
          <w:rFonts w:ascii="GHEA Grapalat" w:hAnsi="GHEA Grapalat"/>
          <w:lang w:val="hy-AM"/>
        </w:rPr>
        <w:t xml:space="preserve">ավագ, միջին և կրտսեր </w:t>
      </w:r>
      <w:r w:rsidRPr="009074BC">
        <w:rPr>
          <w:rFonts w:ascii="GHEA Grapalat" w:hAnsi="GHEA Grapalat"/>
          <w:lang w:val="hy-AM"/>
        </w:rPr>
        <w:t>բուժաշխատողն</w:t>
      </w:r>
      <w:r>
        <w:rPr>
          <w:rFonts w:ascii="GHEA Grapalat" w:hAnsi="GHEA Grapalat"/>
          <w:lang w:val="hy-AM"/>
        </w:rPr>
        <w:t>երին</w:t>
      </w:r>
      <w:r w:rsidR="002236BE">
        <w:rPr>
          <w:rFonts w:ascii="GHEA Grapalat" w:hAnsi="GHEA Grapalat"/>
          <w:lang w:val="hy-AM"/>
        </w:rPr>
        <w:t>:</w:t>
      </w:r>
    </w:p>
    <w:tbl>
      <w:tblPr>
        <w:tblStyle w:val="TableGrid"/>
        <w:tblW w:w="9606" w:type="dxa"/>
        <w:tblLook w:val="04A0" w:firstRow="1" w:lastRow="0" w:firstColumn="1" w:lastColumn="0" w:noHBand="0" w:noVBand="1"/>
      </w:tblPr>
      <w:tblGrid>
        <w:gridCol w:w="7120"/>
        <w:gridCol w:w="1211"/>
        <w:gridCol w:w="1275"/>
      </w:tblGrid>
      <w:tr w:rsidR="00E942EA" w:rsidRPr="00AE3183" w14:paraId="3F14D260" w14:textId="46ABE6A4" w:rsidTr="00E942EA">
        <w:tc>
          <w:tcPr>
            <w:tcW w:w="9606" w:type="dxa"/>
            <w:gridSpan w:val="3"/>
          </w:tcPr>
          <w:p w14:paraId="09D4927B"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b/>
                <w:sz w:val="20"/>
                <w:szCs w:val="20"/>
                <w:lang w:val="hy-AM"/>
              </w:rPr>
            </w:pPr>
            <w:r w:rsidRPr="00E942EA">
              <w:rPr>
                <w:rFonts w:ascii="GHEA Grapalat" w:hAnsi="GHEA Grapalat"/>
                <w:b/>
                <w:sz w:val="20"/>
                <w:szCs w:val="20"/>
                <w:lang w:val="hy-AM"/>
              </w:rPr>
              <w:lastRenderedPageBreak/>
              <w:t xml:space="preserve">Մարզեր </w:t>
            </w:r>
          </w:p>
          <w:p w14:paraId="58B6AA19" w14:textId="3B043D3E"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/բացառությամբ միայն ստոմատոլոգիական բժշկական օգնություն իրականացնող կազմակերպությունների/</w:t>
            </w:r>
          </w:p>
        </w:tc>
      </w:tr>
      <w:tr w:rsidR="00E942EA" w:rsidRPr="00E942EA" w14:paraId="73AC42E9" w14:textId="77777777" w:rsidTr="00E942EA">
        <w:tc>
          <w:tcPr>
            <w:tcW w:w="7120" w:type="dxa"/>
          </w:tcPr>
          <w:p w14:paraId="168A6F91" w14:textId="328FD5CA"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Ծառայության տեսակը/աշխատողներ</w:t>
            </w:r>
          </w:p>
        </w:tc>
        <w:tc>
          <w:tcPr>
            <w:tcW w:w="1211" w:type="dxa"/>
          </w:tcPr>
          <w:p w14:paraId="57E6D77B" w14:textId="5309647F"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պետական</w:t>
            </w:r>
          </w:p>
        </w:tc>
        <w:tc>
          <w:tcPr>
            <w:tcW w:w="1275" w:type="dxa"/>
          </w:tcPr>
          <w:p w14:paraId="4DE5604D" w14:textId="2A614C3B"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մասնավոր</w:t>
            </w:r>
          </w:p>
        </w:tc>
      </w:tr>
      <w:tr w:rsidR="0052050D" w:rsidRPr="00E942EA" w14:paraId="53940448" w14:textId="77777777" w:rsidTr="00D540EE">
        <w:tc>
          <w:tcPr>
            <w:tcW w:w="9606" w:type="dxa"/>
            <w:gridSpan w:val="3"/>
          </w:tcPr>
          <w:p w14:paraId="56F17FAD" w14:textId="250EF4EF" w:rsidR="0052050D" w:rsidRPr="00E942EA" w:rsidRDefault="0052050D" w:rsidP="00E942EA">
            <w:pPr>
              <w:pStyle w:val="NormalWeb"/>
              <w:tabs>
                <w:tab w:val="left" w:pos="993"/>
              </w:tabs>
              <w:spacing w:before="0" w:beforeAutospacing="0" w:after="0" w:afterAutospacing="0"/>
              <w:jc w:val="center"/>
              <w:rPr>
                <w:rFonts w:ascii="GHEA Grapalat" w:hAnsi="GHEA Grapalat"/>
                <w:sz w:val="20"/>
                <w:szCs w:val="20"/>
                <w:lang w:val="hy-AM"/>
              </w:rPr>
            </w:pPr>
            <w:r w:rsidRPr="00F74F19">
              <w:rPr>
                <w:rFonts w:ascii="GHEA Grapalat" w:hAnsi="GHEA Grapalat"/>
                <w:b/>
                <w:i/>
                <w:sz w:val="20"/>
                <w:szCs w:val="20"/>
                <w:u w:val="single"/>
                <w:lang w:val="hy-AM"/>
              </w:rPr>
              <w:t>Միայն ամբուլատոր-պոլիկլինիկական բժշկական օգնություն իրականացնող կազմակերպություններ</w:t>
            </w:r>
          </w:p>
        </w:tc>
      </w:tr>
      <w:tr w:rsidR="00E942EA" w14:paraId="063CECFA" w14:textId="77777777" w:rsidTr="00E942EA">
        <w:tc>
          <w:tcPr>
            <w:tcW w:w="7120" w:type="dxa"/>
          </w:tcPr>
          <w:p w14:paraId="1CD77D5A" w14:textId="24D5A5B5" w:rsidR="00E942EA" w:rsidRPr="00E942EA" w:rsidRDefault="00E942EA" w:rsidP="00E942EA">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11F09C52" w14:textId="730DAF46"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56A9B939" w14:textId="6F0A17F9"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7C22F5A6" w14:textId="77777777" w:rsidTr="00E942EA">
        <w:tc>
          <w:tcPr>
            <w:tcW w:w="7120" w:type="dxa"/>
          </w:tcPr>
          <w:p w14:paraId="6A5BDAC1" w14:textId="3342D278" w:rsidR="00E942EA" w:rsidRPr="00E942EA" w:rsidRDefault="00E942EA" w:rsidP="00E942EA">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60E41732" w14:textId="71469BEC"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295AC763" w14:textId="3CD89F4D"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1FF8BF6F" w14:textId="77777777" w:rsidTr="00E942EA">
        <w:tc>
          <w:tcPr>
            <w:tcW w:w="7120" w:type="dxa"/>
          </w:tcPr>
          <w:p w14:paraId="6436E301" w14:textId="25910489" w:rsidR="00E942EA" w:rsidRPr="00E942EA" w:rsidRDefault="00E942EA" w:rsidP="00E942EA">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28AF8763" w14:textId="5D641C78"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70E9BBA0" w14:textId="64A51D14"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6C2B6864" w14:textId="77777777" w:rsidTr="00E942EA">
        <w:tc>
          <w:tcPr>
            <w:tcW w:w="7120" w:type="dxa"/>
          </w:tcPr>
          <w:p w14:paraId="24D4C371" w14:textId="4767C56D" w:rsidR="00E942EA" w:rsidRPr="00E942EA" w:rsidRDefault="00E942EA" w:rsidP="00E942EA">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Վարչատնտեսական անձնակազմ</w:t>
            </w:r>
          </w:p>
        </w:tc>
        <w:tc>
          <w:tcPr>
            <w:tcW w:w="1211" w:type="dxa"/>
          </w:tcPr>
          <w:p w14:paraId="115A8FC9" w14:textId="2D59814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5A4ABB4E" w14:textId="5DC141AE"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52050D" w14:paraId="4E32A399" w14:textId="77777777" w:rsidTr="00BA09FB">
        <w:tc>
          <w:tcPr>
            <w:tcW w:w="9606" w:type="dxa"/>
            <w:gridSpan w:val="3"/>
          </w:tcPr>
          <w:p w14:paraId="0FF8590F" w14:textId="1BD6D930" w:rsidR="0052050D" w:rsidRPr="00E942EA" w:rsidRDefault="0052050D" w:rsidP="00E942EA">
            <w:pPr>
              <w:pStyle w:val="NormalWeb"/>
              <w:tabs>
                <w:tab w:val="left" w:pos="993"/>
              </w:tabs>
              <w:spacing w:before="0" w:beforeAutospacing="0" w:after="0" w:afterAutospacing="0"/>
              <w:jc w:val="center"/>
              <w:rPr>
                <w:rFonts w:ascii="GHEA Grapalat" w:hAnsi="GHEA Grapalat"/>
                <w:sz w:val="20"/>
                <w:szCs w:val="20"/>
                <w:lang w:val="hy-AM"/>
              </w:rPr>
            </w:pPr>
            <w:r w:rsidRPr="00F74F19">
              <w:rPr>
                <w:rFonts w:ascii="GHEA Grapalat" w:hAnsi="GHEA Grapalat"/>
                <w:b/>
                <w:i/>
                <w:sz w:val="20"/>
                <w:szCs w:val="20"/>
                <w:u w:val="single"/>
                <w:lang w:val="hy-AM"/>
              </w:rPr>
              <w:t>Հիվանդանոցային և արտահիվանդանոցային բժշկական օգնություն իրականացնող բժշկական կենտրոններ</w:t>
            </w:r>
          </w:p>
        </w:tc>
      </w:tr>
      <w:tr w:rsidR="00E942EA" w14:paraId="1A1F581D" w14:textId="77777777" w:rsidTr="00E942EA">
        <w:tc>
          <w:tcPr>
            <w:tcW w:w="7120" w:type="dxa"/>
          </w:tcPr>
          <w:p w14:paraId="07BB1281" w14:textId="1AED151E" w:rsidR="00E942EA" w:rsidRPr="00E942EA" w:rsidRDefault="00E942EA" w:rsidP="00E942EA">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 xml:space="preserve">ամբուլատոր-պոլիկլինիկական </w:t>
            </w:r>
            <w:r w:rsidR="00D27F76">
              <w:rPr>
                <w:rFonts w:ascii="GHEA Grapalat" w:hAnsi="GHEA Grapalat"/>
                <w:b/>
                <w:sz w:val="20"/>
                <w:szCs w:val="20"/>
                <w:lang w:val="hy-AM"/>
              </w:rPr>
              <w:t xml:space="preserve">բժշկական </w:t>
            </w:r>
            <w:r w:rsidRPr="00E942EA">
              <w:rPr>
                <w:rFonts w:ascii="GHEA Grapalat" w:hAnsi="GHEA Grapalat"/>
                <w:b/>
                <w:sz w:val="20"/>
                <w:szCs w:val="20"/>
                <w:lang w:val="hy-AM"/>
              </w:rPr>
              <w:t>օգնություն իրականացնող</w:t>
            </w:r>
          </w:p>
        </w:tc>
        <w:tc>
          <w:tcPr>
            <w:tcW w:w="1211" w:type="dxa"/>
          </w:tcPr>
          <w:p w14:paraId="2EC1A440"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c>
          <w:tcPr>
            <w:tcW w:w="1275" w:type="dxa"/>
          </w:tcPr>
          <w:p w14:paraId="55C6E65E"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r>
      <w:tr w:rsidR="00E942EA" w14:paraId="3A01448A" w14:textId="77777777" w:rsidTr="00E942EA">
        <w:tc>
          <w:tcPr>
            <w:tcW w:w="7120" w:type="dxa"/>
          </w:tcPr>
          <w:p w14:paraId="25E76B54"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3A0D459D"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2A34788B" w14:textId="01205D63"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6557240D" w14:textId="77777777" w:rsidTr="00E942EA">
        <w:tc>
          <w:tcPr>
            <w:tcW w:w="7120" w:type="dxa"/>
          </w:tcPr>
          <w:p w14:paraId="5DAF2604"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23525706"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28E1466A" w14:textId="31B7EB0E"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1161055E" w14:textId="77777777" w:rsidTr="00E942EA">
        <w:tc>
          <w:tcPr>
            <w:tcW w:w="7120" w:type="dxa"/>
          </w:tcPr>
          <w:p w14:paraId="5B0EF4DE"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67D4C2EF"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6847464E" w14:textId="4F429954"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16694293" w14:textId="77777777" w:rsidTr="00E942EA">
        <w:tc>
          <w:tcPr>
            <w:tcW w:w="7120" w:type="dxa"/>
          </w:tcPr>
          <w:p w14:paraId="067F630E" w14:textId="5B28498B" w:rsidR="00E942EA" w:rsidRPr="00E942EA" w:rsidRDefault="00E942EA" w:rsidP="00BB1CDE">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 xml:space="preserve">հիվանդանոցային </w:t>
            </w:r>
            <w:r w:rsidR="00D27F76">
              <w:rPr>
                <w:rFonts w:ascii="GHEA Grapalat" w:hAnsi="GHEA Grapalat"/>
                <w:b/>
                <w:sz w:val="20"/>
                <w:szCs w:val="20"/>
                <w:lang w:val="hy-AM"/>
              </w:rPr>
              <w:t>բժշկական</w:t>
            </w:r>
            <w:r w:rsidR="00D27F76" w:rsidRPr="00E942EA">
              <w:rPr>
                <w:rFonts w:ascii="GHEA Grapalat" w:hAnsi="GHEA Grapalat"/>
                <w:b/>
                <w:sz w:val="20"/>
                <w:szCs w:val="20"/>
                <w:lang w:val="hy-AM"/>
              </w:rPr>
              <w:t xml:space="preserve"> </w:t>
            </w:r>
            <w:r w:rsidRPr="00E942EA">
              <w:rPr>
                <w:rFonts w:ascii="GHEA Grapalat" w:hAnsi="GHEA Grapalat"/>
                <w:b/>
                <w:sz w:val="20"/>
                <w:szCs w:val="20"/>
                <w:lang w:val="hy-AM"/>
              </w:rPr>
              <w:t>օգնություն իրականացնող</w:t>
            </w:r>
          </w:p>
        </w:tc>
        <w:tc>
          <w:tcPr>
            <w:tcW w:w="1211" w:type="dxa"/>
          </w:tcPr>
          <w:p w14:paraId="6007B8D8"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c>
          <w:tcPr>
            <w:tcW w:w="1275" w:type="dxa"/>
          </w:tcPr>
          <w:p w14:paraId="234B2F7B"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r>
      <w:tr w:rsidR="00E942EA" w14:paraId="74B2CB38" w14:textId="77777777" w:rsidTr="00E942EA">
        <w:tc>
          <w:tcPr>
            <w:tcW w:w="7120" w:type="dxa"/>
          </w:tcPr>
          <w:p w14:paraId="5F2BC06A"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2C81997F"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02EA61B3" w14:textId="4811BBE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04B67575" w14:textId="77777777" w:rsidTr="00E942EA">
        <w:tc>
          <w:tcPr>
            <w:tcW w:w="7120" w:type="dxa"/>
          </w:tcPr>
          <w:p w14:paraId="0A2B1038"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3119FBE7"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4CE1924D" w14:textId="380A3DCA"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25887526" w14:textId="77777777" w:rsidTr="00E942EA">
        <w:tc>
          <w:tcPr>
            <w:tcW w:w="7120" w:type="dxa"/>
          </w:tcPr>
          <w:p w14:paraId="66C4C90B"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26618609"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065FD559" w14:textId="70729B23"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14:paraId="0861DFE6" w14:textId="77777777" w:rsidTr="00E942EA">
        <w:tc>
          <w:tcPr>
            <w:tcW w:w="7120" w:type="dxa"/>
          </w:tcPr>
          <w:p w14:paraId="15FD04B9"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Վարչատնտեսական անձնակազմ</w:t>
            </w:r>
          </w:p>
        </w:tc>
        <w:tc>
          <w:tcPr>
            <w:tcW w:w="1211" w:type="dxa"/>
          </w:tcPr>
          <w:p w14:paraId="26AAF630" w14:textId="77777777" w:rsidR="00E942EA" w:rsidRPr="00E942EA" w:rsidRDefault="00E942EA" w:rsidP="00D27F76">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07B36622" w14:textId="35ED9979" w:rsidR="00E942EA" w:rsidRPr="00E942EA" w:rsidRDefault="00E942EA" w:rsidP="00D27F76">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56C5A32B" w14:textId="77777777" w:rsidTr="00BB1CDE">
        <w:tc>
          <w:tcPr>
            <w:tcW w:w="9606" w:type="dxa"/>
            <w:gridSpan w:val="3"/>
          </w:tcPr>
          <w:p w14:paraId="34480D5C" w14:textId="5ACA00F9" w:rsidR="00E942EA" w:rsidRPr="00E942EA" w:rsidRDefault="00E942EA" w:rsidP="00BB1CDE">
            <w:pPr>
              <w:pStyle w:val="NormalWeb"/>
              <w:tabs>
                <w:tab w:val="left" w:pos="993"/>
              </w:tabs>
              <w:spacing w:before="0" w:beforeAutospacing="0" w:after="0" w:afterAutospacing="0"/>
              <w:jc w:val="center"/>
              <w:rPr>
                <w:rFonts w:ascii="GHEA Grapalat" w:hAnsi="GHEA Grapalat"/>
                <w:b/>
                <w:sz w:val="20"/>
                <w:szCs w:val="20"/>
                <w:lang w:val="hy-AM"/>
              </w:rPr>
            </w:pPr>
            <w:r>
              <w:rPr>
                <w:rFonts w:ascii="GHEA Grapalat" w:hAnsi="GHEA Grapalat"/>
                <w:b/>
                <w:sz w:val="20"/>
                <w:szCs w:val="20"/>
                <w:lang w:val="hy-AM"/>
              </w:rPr>
              <w:t>Երևան</w:t>
            </w:r>
          </w:p>
          <w:p w14:paraId="4B354C87" w14:textId="77777777" w:rsidR="00E942EA" w:rsidRPr="00E942EA" w:rsidRDefault="00E942EA" w:rsidP="00BB1CDE">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/բացառությամբ միայն ստոմատոլոգիական բժշկական օգնություն իրականացնող կազմակերպությունների/</w:t>
            </w:r>
          </w:p>
        </w:tc>
      </w:tr>
      <w:tr w:rsidR="00E942EA" w:rsidRPr="00E942EA" w14:paraId="022AB0C2" w14:textId="77777777" w:rsidTr="00BB1CDE">
        <w:tc>
          <w:tcPr>
            <w:tcW w:w="7120" w:type="dxa"/>
          </w:tcPr>
          <w:p w14:paraId="77119770" w14:textId="77777777" w:rsidR="00E942EA" w:rsidRPr="00E942EA" w:rsidRDefault="00E942EA" w:rsidP="00BB1CDE">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Ծառայության տեսակը/աշխատողներ</w:t>
            </w:r>
          </w:p>
        </w:tc>
        <w:tc>
          <w:tcPr>
            <w:tcW w:w="1211" w:type="dxa"/>
          </w:tcPr>
          <w:p w14:paraId="78EB9653" w14:textId="77777777" w:rsidR="00E942EA" w:rsidRPr="00E942EA" w:rsidRDefault="00E942EA" w:rsidP="00BB1CDE">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պետական</w:t>
            </w:r>
          </w:p>
        </w:tc>
        <w:tc>
          <w:tcPr>
            <w:tcW w:w="1275" w:type="dxa"/>
          </w:tcPr>
          <w:p w14:paraId="00F2EAEA" w14:textId="77777777" w:rsidR="00E942EA" w:rsidRPr="00E942EA" w:rsidRDefault="00E942EA" w:rsidP="00BB1CDE">
            <w:pPr>
              <w:pStyle w:val="NormalWeb"/>
              <w:tabs>
                <w:tab w:val="left" w:pos="993"/>
              </w:tabs>
              <w:spacing w:before="0" w:beforeAutospacing="0" w:after="0" w:afterAutospacing="0"/>
              <w:jc w:val="center"/>
              <w:rPr>
                <w:rFonts w:ascii="GHEA Grapalat" w:hAnsi="GHEA Grapalat"/>
                <w:sz w:val="20"/>
                <w:szCs w:val="20"/>
                <w:lang w:val="hy-AM"/>
              </w:rPr>
            </w:pPr>
            <w:r w:rsidRPr="00E942EA">
              <w:rPr>
                <w:rFonts w:ascii="GHEA Grapalat" w:hAnsi="GHEA Grapalat"/>
                <w:sz w:val="20"/>
                <w:szCs w:val="20"/>
                <w:lang w:val="hy-AM"/>
              </w:rPr>
              <w:t>մասնավոր</w:t>
            </w:r>
          </w:p>
        </w:tc>
      </w:tr>
      <w:tr w:rsidR="0052050D" w:rsidRPr="00E942EA" w14:paraId="622FBAC7" w14:textId="77777777" w:rsidTr="005D71E7">
        <w:tc>
          <w:tcPr>
            <w:tcW w:w="9606" w:type="dxa"/>
            <w:gridSpan w:val="3"/>
          </w:tcPr>
          <w:p w14:paraId="798E4666" w14:textId="710B3685" w:rsidR="0052050D" w:rsidRPr="00E942EA" w:rsidRDefault="0052050D" w:rsidP="00BB1CDE">
            <w:pPr>
              <w:pStyle w:val="NormalWeb"/>
              <w:tabs>
                <w:tab w:val="left" w:pos="993"/>
              </w:tabs>
              <w:spacing w:before="0" w:beforeAutospacing="0" w:after="0" w:afterAutospacing="0"/>
              <w:jc w:val="center"/>
              <w:rPr>
                <w:rFonts w:ascii="GHEA Grapalat" w:hAnsi="GHEA Grapalat"/>
                <w:sz w:val="20"/>
                <w:szCs w:val="20"/>
                <w:lang w:val="hy-AM"/>
              </w:rPr>
            </w:pPr>
            <w:r w:rsidRPr="00874B95">
              <w:rPr>
                <w:rFonts w:ascii="GHEA Grapalat" w:hAnsi="GHEA Grapalat"/>
                <w:b/>
                <w:i/>
                <w:sz w:val="20"/>
                <w:szCs w:val="20"/>
                <w:u w:val="single"/>
                <w:lang w:val="hy-AM"/>
              </w:rPr>
              <w:t>Միայն</w:t>
            </w:r>
            <w:r w:rsidRPr="00874B95">
              <w:rPr>
                <w:rFonts w:ascii="GHEA Grapalat" w:hAnsi="GHEA Grapalat"/>
                <w:sz w:val="20"/>
                <w:szCs w:val="20"/>
                <w:u w:val="single"/>
                <w:lang w:val="hy-AM"/>
              </w:rPr>
              <w:t xml:space="preserve"> </w:t>
            </w:r>
            <w:r w:rsidRPr="00874B95">
              <w:rPr>
                <w:rFonts w:ascii="GHEA Grapalat" w:hAnsi="GHEA Grapalat"/>
                <w:b/>
                <w:i/>
                <w:sz w:val="20"/>
                <w:szCs w:val="20"/>
                <w:u w:val="single"/>
                <w:lang w:val="hy-AM"/>
              </w:rPr>
              <w:t>ամբուլատոր</w:t>
            </w:r>
            <w:r w:rsidRPr="00F74F19">
              <w:rPr>
                <w:rFonts w:ascii="GHEA Grapalat" w:hAnsi="GHEA Grapalat"/>
                <w:b/>
                <w:i/>
                <w:sz w:val="20"/>
                <w:szCs w:val="20"/>
                <w:u w:val="single"/>
                <w:lang w:val="hy-AM"/>
              </w:rPr>
              <w:t>-պոլիկլինիկական բժշկական օգնություն իրականացնող կազմակերպություններ</w:t>
            </w:r>
          </w:p>
        </w:tc>
      </w:tr>
      <w:tr w:rsidR="00E942EA" w:rsidRPr="00E942EA" w14:paraId="6CCC03EC" w14:textId="77777777" w:rsidTr="00BB1CDE">
        <w:tc>
          <w:tcPr>
            <w:tcW w:w="7120" w:type="dxa"/>
          </w:tcPr>
          <w:p w14:paraId="5C1D4A92"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6AC29A8E"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46B0196B" w14:textId="70E8BB54"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0BF34F53" w14:textId="77777777" w:rsidTr="00BB1CDE">
        <w:tc>
          <w:tcPr>
            <w:tcW w:w="7120" w:type="dxa"/>
          </w:tcPr>
          <w:p w14:paraId="69BF5DB5"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6D7AD506"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1C4B3314" w14:textId="3B14D18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19D42F17" w14:textId="77777777" w:rsidTr="00BB1CDE">
        <w:tc>
          <w:tcPr>
            <w:tcW w:w="7120" w:type="dxa"/>
          </w:tcPr>
          <w:p w14:paraId="1036DA74"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23674991"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4C7E06B5" w14:textId="0C35564A"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284DCA90" w14:textId="77777777" w:rsidTr="00BB1CDE">
        <w:tc>
          <w:tcPr>
            <w:tcW w:w="7120" w:type="dxa"/>
          </w:tcPr>
          <w:p w14:paraId="7C1F36F4"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Վարչատնտեսական անձնակազմ</w:t>
            </w:r>
          </w:p>
        </w:tc>
        <w:tc>
          <w:tcPr>
            <w:tcW w:w="1211" w:type="dxa"/>
          </w:tcPr>
          <w:p w14:paraId="548C3848"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225815EC" w14:textId="1DCE43EE"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52050D" w:rsidRPr="00E942EA" w14:paraId="2667F1B6" w14:textId="77777777" w:rsidTr="003A5466">
        <w:tc>
          <w:tcPr>
            <w:tcW w:w="9606" w:type="dxa"/>
            <w:gridSpan w:val="3"/>
          </w:tcPr>
          <w:p w14:paraId="6D4FB88D" w14:textId="08E06D21" w:rsidR="0052050D" w:rsidRPr="00E942EA" w:rsidRDefault="0052050D" w:rsidP="00E942EA">
            <w:pPr>
              <w:pStyle w:val="NormalWeb"/>
              <w:tabs>
                <w:tab w:val="left" w:pos="993"/>
              </w:tabs>
              <w:spacing w:before="0" w:beforeAutospacing="0" w:after="0" w:afterAutospacing="0"/>
              <w:jc w:val="center"/>
              <w:rPr>
                <w:rFonts w:ascii="GHEA Grapalat" w:hAnsi="GHEA Grapalat"/>
                <w:sz w:val="20"/>
                <w:szCs w:val="20"/>
                <w:lang w:val="hy-AM"/>
              </w:rPr>
            </w:pPr>
            <w:r w:rsidRPr="00F74F19">
              <w:rPr>
                <w:rFonts w:ascii="GHEA Grapalat" w:hAnsi="GHEA Grapalat"/>
                <w:b/>
                <w:i/>
                <w:sz w:val="20"/>
                <w:szCs w:val="20"/>
                <w:u w:val="single"/>
                <w:lang w:val="hy-AM"/>
              </w:rPr>
              <w:t>Հիվանդանոցային և արտահիվանդանոցային բժշկական օգնություն իրականացնող բժշկական կենտրոններ</w:t>
            </w:r>
          </w:p>
        </w:tc>
      </w:tr>
      <w:tr w:rsidR="00E942EA" w:rsidRPr="00E942EA" w14:paraId="41FB24AE" w14:textId="77777777" w:rsidTr="00BB1CDE">
        <w:tc>
          <w:tcPr>
            <w:tcW w:w="7120" w:type="dxa"/>
          </w:tcPr>
          <w:p w14:paraId="7CB08996" w14:textId="422B2850" w:rsidR="00E942EA" w:rsidRPr="00E942EA" w:rsidRDefault="00E942EA" w:rsidP="00BB1CDE">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ամբուլատոր-պոլիկլինիկական</w:t>
            </w:r>
            <w:r w:rsidR="00D27F76">
              <w:rPr>
                <w:rFonts w:ascii="GHEA Grapalat" w:hAnsi="GHEA Grapalat"/>
                <w:b/>
                <w:sz w:val="20"/>
                <w:szCs w:val="20"/>
                <w:lang w:val="hy-AM"/>
              </w:rPr>
              <w:t xml:space="preserve"> բժշկական</w:t>
            </w:r>
            <w:r w:rsidRPr="00E942EA">
              <w:rPr>
                <w:rFonts w:ascii="GHEA Grapalat" w:hAnsi="GHEA Grapalat"/>
                <w:b/>
                <w:sz w:val="20"/>
                <w:szCs w:val="20"/>
                <w:lang w:val="hy-AM"/>
              </w:rPr>
              <w:t xml:space="preserve"> օգնություն իրականացնող</w:t>
            </w:r>
          </w:p>
        </w:tc>
        <w:tc>
          <w:tcPr>
            <w:tcW w:w="1211" w:type="dxa"/>
          </w:tcPr>
          <w:p w14:paraId="1B9B41B8"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c>
          <w:tcPr>
            <w:tcW w:w="1275" w:type="dxa"/>
          </w:tcPr>
          <w:p w14:paraId="2E34FDD8"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r>
      <w:tr w:rsidR="00E942EA" w:rsidRPr="00E942EA" w14:paraId="6C6724CC" w14:textId="77777777" w:rsidTr="00BB1CDE">
        <w:tc>
          <w:tcPr>
            <w:tcW w:w="7120" w:type="dxa"/>
          </w:tcPr>
          <w:p w14:paraId="5ABAFF8D"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52EAA3FB"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0EA1B345"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2D272DE7" w14:textId="77777777" w:rsidTr="00BB1CDE">
        <w:tc>
          <w:tcPr>
            <w:tcW w:w="7120" w:type="dxa"/>
          </w:tcPr>
          <w:p w14:paraId="4BFB91EE"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0D1A3FFD"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43158F4C"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70548709" w14:textId="77777777" w:rsidTr="00BB1CDE">
        <w:tc>
          <w:tcPr>
            <w:tcW w:w="7120" w:type="dxa"/>
          </w:tcPr>
          <w:p w14:paraId="5318C1D8"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77D16DE2"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38715EF4"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6D389F7E" w14:textId="77777777" w:rsidTr="00BB1CDE">
        <w:tc>
          <w:tcPr>
            <w:tcW w:w="7120" w:type="dxa"/>
          </w:tcPr>
          <w:p w14:paraId="75CD60A6" w14:textId="4C1E6D2F" w:rsidR="00E942EA" w:rsidRPr="00E942EA" w:rsidRDefault="00E942EA" w:rsidP="00BB1CDE">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հիվանդանոցային</w:t>
            </w:r>
            <w:r w:rsidR="00D27F76">
              <w:rPr>
                <w:rFonts w:ascii="GHEA Grapalat" w:hAnsi="GHEA Grapalat"/>
                <w:b/>
                <w:sz w:val="20"/>
                <w:szCs w:val="20"/>
                <w:lang w:val="hy-AM"/>
              </w:rPr>
              <w:t xml:space="preserve"> բժշկական</w:t>
            </w:r>
            <w:r w:rsidRPr="00E942EA">
              <w:rPr>
                <w:rFonts w:ascii="GHEA Grapalat" w:hAnsi="GHEA Grapalat"/>
                <w:b/>
                <w:sz w:val="20"/>
                <w:szCs w:val="20"/>
                <w:lang w:val="hy-AM"/>
              </w:rPr>
              <w:t xml:space="preserve"> օգնություն իրականացնող</w:t>
            </w:r>
          </w:p>
        </w:tc>
        <w:tc>
          <w:tcPr>
            <w:tcW w:w="1211" w:type="dxa"/>
          </w:tcPr>
          <w:p w14:paraId="6301AE39"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c>
          <w:tcPr>
            <w:tcW w:w="1275" w:type="dxa"/>
          </w:tcPr>
          <w:p w14:paraId="5285AC87"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p>
        </w:tc>
      </w:tr>
      <w:tr w:rsidR="00E942EA" w:rsidRPr="00E942EA" w14:paraId="45D7FC0D" w14:textId="77777777" w:rsidTr="00BB1CDE">
        <w:tc>
          <w:tcPr>
            <w:tcW w:w="7120" w:type="dxa"/>
          </w:tcPr>
          <w:p w14:paraId="304B868E"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sidRPr="00E942EA">
              <w:rPr>
                <w:rFonts w:ascii="GHEA Grapalat" w:hAnsi="GHEA Grapalat"/>
                <w:sz w:val="20"/>
                <w:szCs w:val="20"/>
                <w:lang w:val="hy-AM"/>
              </w:rPr>
              <w:t>Ավագ բուժաշխ</w:t>
            </w:r>
            <w:r>
              <w:rPr>
                <w:rFonts w:ascii="GHEA Grapalat" w:hAnsi="GHEA Grapalat"/>
                <w:sz w:val="20"/>
                <w:szCs w:val="20"/>
                <w:lang w:val="hy-AM"/>
              </w:rPr>
              <w:t>ատող</w:t>
            </w:r>
          </w:p>
        </w:tc>
        <w:tc>
          <w:tcPr>
            <w:tcW w:w="1211" w:type="dxa"/>
          </w:tcPr>
          <w:p w14:paraId="5C75D112" w14:textId="669DD03B"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2EE2976D"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1F465D4A" w14:textId="77777777" w:rsidTr="00BB1CDE">
        <w:tc>
          <w:tcPr>
            <w:tcW w:w="7120" w:type="dxa"/>
          </w:tcPr>
          <w:p w14:paraId="09ED5532"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Միջին բուժաշխատող</w:t>
            </w:r>
          </w:p>
        </w:tc>
        <w:tc>
          <w:tcPr>
            <w:tcW w:w="1211" w:type="dxa"/>
          </w:tcPr>
          <w:p w14:paraId="70EA03CD" w14:textId="6FF5FDBE"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5CA0C8DB"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0EFB7BAF" w14:textId="77777777" w:rsidTr="00BB1CDE">
        <w:tc>
          <w:tcPr>
            <w:tcW w:w="7120" w:type="dxa"/>
          </w:tcPr>
          <w:p w14:paraId="6975B0A7"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Կրտսեր բուժաշխատող</w:t>
            </w:r>
          </w:p>
        </w:tc>
        <w:tc>
          <w:tcPr>
            <w:tcW w:w="1211" w:type="dxa"/>
          </w:tcPr>
          <w:p w14:paraId="6306EF87" w14:textId="6867F879"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1C1FE75C"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r w:rsidR="00E942EA" w:rsidRPr="00E942EA" w14:paraId="57FFC4E3" w14:textId="77777777" w:rsidTr="00BB1CDE">
        <w:tc>
          <w:tcPr>
            <w:tcW w:w="7120" w:type="dxa"/>
          </w:tcPr>
          <w:p w14:paraId="60C49215" w14:textId="77777777" w:rsidR="00E942EA" w:rsidRPr="00E942EA" w:rsidRDefault="00E942EA" w:rsidP="00BB1CDE">
            <w:pPr>
              <w:pStyle w:val="NormalWeb"/>
              <w:tabs>
                <w:tab w:val="left" w:pos="993"/>
              </w:tabs>
              <w:spacing w:before="0" w:beforeAutospacing="0" w:after="0" w:afterAutospacing="0"/>
              <w:jc w:val="both"/>
              <w:rPr>
                <w:rFonts w:ascii="GHEA Grapalat" w:hAnsi="GHEA Grapalat"/>
                <w:b/>
                <w:sz w:val="20"/>
                <w:szCs w:val="20"/>
                <w:lang w:val="hy-AM"/>
              </w:rPr>
            </w:pPr>
            <w:r w:rsidRPr="00E942EA">
              <w:rPr>
                <w:rFonts w:ascii="GHEA Grapalat" w:hAnsi="GHEA Grapalat"/>
                <w:b/>
                <w:sz w:val="20"/>
                <w:szCs w:val="20"/>
                <w:lang w:val="hy-AM"/>
              </w:rPr>
              <w:t>Վարչատնտեսական անձնակազմ</w:t>
            </w:r>
          </w:p>
        </w:tc>
        <w:tc>
          <w:tcPr>
            <w:tcW w:w="1211" w:type="dxa"/>
          </w:tcPr>
          <w:p w14:paraId="70252198" w14:textId="54F4CD6C"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c>
          <w:tcPr>
            <w:tcW w:w="1275" w:type="dxa"/>
          </w:tcPr>
          <w:p w14:paraId="5B86A89F" w14:textId="77777777" w:rsidR="00E942EA" w:rsidRPr="00E942EA" w:rsidRDefault="00E942EA" w:rsidP="00E942EA">
            <w:pPr>
              <w:pStyle w:val="NormalWeb"/>
              <w:tabs>
                <w:tab w:val="left" w:pos="993"/>
              </w:tabs>
              <w:spacing w:before="0" w:beforeAutospacing="0" w:after="0" w:afterAutospacing="0"/>
              <w:jc w:val="center"/>
              <w:rPr>
                <w:rFonts w:ascii="GHEA Grapalat" w:hAnsi="GHEA Grapalat"/>
                <w:sz w:val="20"/>
                <w:szCs w:val="20"/>
                <w:lang w:val="hy-AM"/>
              </w:rPr>
            </w:pPr>
            <w:r>
              <w:rPr>
                <w:rFonts w:ascii="GHEA Grapalat" w:hAnsi="GHEA Grapalat"/>
                <w:sz w:val="20"/>
                <w:szCs w:val="20"/>
                <w:lang w:val="hy-AM"/>
              </w:rPr>
              <w:t>-</w:t>
            </w:r>
          </w:p>
        </w:tc>
      </w:tr>
    </w:tbl>
    <w:p w14:paraId="33BBBF17" w14:textId="77777777" w:rsidR="00E942EA" w:rsidRDefault="00E942EA" w:rsidP="00E06A0F">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p>
    <w:p w14:paraId="397DAB71" w14:textId="72384191" w:rsidR="00982BEE" w:rsidRDefault="00982BEE" w:rsidP="00E06A0F">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r>
        <w:rPr>
          <w:rStyle w:val="Strong"/>
          <w:rFonts w:ascii="GHEA Grapalat" w:eastAsia="Calibri" w:hAnsi="GHEA Grapalat" w:cs="GHEA Grapalat"/>
          <w:b w:val="0"/>
          <w:color w:val="000000"/>
          <w:lang w:val="hy-AM" w:eastAsia="en-US"/>
        </w:rPr>
        <w:t>Առաջարկվում է բուժաշխատողների համար սահմանել սոցիալական փաթեթի շահառուների համար նախատեսված նույն  առողջապահական ծառայությունների փաթեթը, բացառությամբ` ամենամյա պարտադիր կանխարգելիչ բժշկական քննությունների:</w:t>
      </w:r>
    </w:p>
    <w:p w14:paraId="2526D828" w14:textId="77777777" w:rsidR="00982BEE" w:rsidRDefault="00982BEE" w:rsidP="00E06A0F">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p>
    <w:p w14:paraId="5E3F42A8" w14:textId="77777777" w:rsidR="00982BEE" w:rsidRDefault="00982BEE" w:rsidP="00E06A0F">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p>
    <w:p w14:paraId="0CA24940" w14:textId="39A313DF" w:rsidR="00982BEE" w:rsidRDefault="00982BEE" w:rsidP="006764F3">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r>
        <w:rPr>
          <w:rStyle w:val="Strong"/>
          <w:rFonts w:ascii="GHEA Grapalat" w:eastAsia="Calibri" w:hAnsi="GHEA Grapalat" w:cs="GHEA Grapalat"/>
          <w:b w:val="0"/>
          <w:color w:val="000000"/>
          <w:lang w:val="hy-AM" w:eastAsia="en-US"/>
        </w:rPr>
        <w:t>Ներկայումս, ծրագր</w:t>
      </w:r>
      <w:r w:rsidR="006764F3">
        <w:rPr>
          <w:rStyle w:val="Strong"/>
          <w:rFonts w:ascii="GHEA Grapalat" w:eastAsia="Calibri" w:hAnsi="GHEA Grapalat" w:cs="GHEA Grapalat"/>
          <w:b w:val="0"/>
          <w:color w:val="000000"/>
          <w:lang w:val="hy-AM" w:eastAsia="en-US"/>
        </w:rPr>
        <w:t xml:space="preserve">ի շրջանակներում ապահովագրված են շուրջ 100,000 սոցիալական փաթեթի շահառուներ: Վերջիններիս </w:t>
      </w:r>
      <w:r>
        <w:rPr>
          <w:rStyle w:val="Strong"/>
          <w:rFonts w:ascii="GHEA Grapalat" w:eastAsia="Calibri" w:hAnsi="GHEA Grapalat" w:cs="GHEA Grapalat"/>
          <w:b w:val="0"/>
          <w:color w:val="000000"/>
          <w:lang w:val="hy-AM" w:eastAsia="en-US"/>
        </w:rPr>
        <w:t xml:space="preserve">բժշկական օգնություն և սպասարկում իրականացնելու համար ապահովագրական ընկերությունների հետ կնքված պայմանագրերի շրջանակներում </w:t>
      </w:r>
      <w:r w:rsidR="006764F3">
        <w:rPr>
          <w:rStyle w:val="Strong"/>
          <w:rFonts w:ascii="GHEA Grapalat" w:eastAsia="Calibri" w:hAnsi="GHEA Grapalat" w:cs="GHEA Grapalat"/>
          <w:b w:val="0"/>
          <w:color w:val="000000"/>
          <w:lang w:val="hy-AM" w:eastAsia="en-US"/>
        </w:rPr>
        <w:t xml:space="preserve">ս.թ. սեպտեմբերի 9-ի դրությամբ փաստացի վնասաբերությունը </w:t>
      </w:r>
      <w:r w:rsidR="006764F3" w:rsidRPr="006C7234">
        <w:rPr>
          <w:rFonts w:ascii="GHEA Grapalat" w:hAnsi="GHEA Grapalat"/>
          <w:lang w:val="hy-AM"/>
        </w:rPr>
        <w:t>(հատուցումների հարաբերությունն ապահովագրավճարներին)</w:t>
      </w:r>
      <w:r w:rsidR="006764F3">
        <w:rPr>
          <w:rFonts w:ascii="GHEA Grapalat" w:hAnsi="GHEA Grapalat"/>
          <w:lang w:val="hy-AM"/>
        </w:rPr>
        <w:t xml:space="preserve"> </w:t>
      </w:r>
      <w:r w:rsidR="006764F3">
        <w:rPr>
          <w:rStyle w:val="Strong"/>
          <w:rFonts w:ascii="GHEA Grapalat" w:eastAsia="Calibri" w:hAnsi="GHEA Grapalat" w:cs="GHEA Grapalat"/>
          <w:b w:val="0"/>
          <w:color w:val="000000"/>
          <w:lang w:val="hy-AM" w:eastAsia="en-US"/>
        </w:rPr>
        <w:t xml:space="preserve">կազմում է 78,4 </w:t>
      </w:r>
      <w:r w:rsidR="006764F3" w:rsidRPr="006764F3">
        <w:rPr>
          <w:rStyle w:val="Strong"/>
          <w:rFonts w:ascii="GHEA Grapalat" w:eastAsia="Calibri" w:hAnsi="GHEA Grapalat" w:cs="GHEA Grapalat"/>
          <w:b w:val="0"/>
          <w:color w:val="000000"/>
          <w:lang w:val="hy-AM" w:eastAsia="en-US"/>
        </w:rPr>
        <w:t>%</w:t>
      </w:r>
      <w:r w:rsidR="00762B32">
        <w:rPr>
          <w:rStyle w:val="Strong"/>
          <w:rFonts w:ascii="GHEA Grapalat" w:eastAsia="Calibri" w:hAnsi="GHEA Grapalat" w:cs="GHEA Grapalat"/>
          <w:b w:val="0"/>
          <w:color w:val="000000"/>
          <w:lang w:val="hy-AM" w:eastAsia="en-US"/>
        </w:rPr>
        <w:t>:</w:t>
      </w:r>
      <w:r w:rsidR="0078203B">
        <w:rPr>
          <w:rStyle w:val="Strong"/>
          <w:rFonts w:ascii="GHEA Grapalat" w:eastAsia="Calibri" w:hAnsi="GHEA Grapalat" w:cs="GHEA Grapalat"/>
          <w:b w:val="0"/>
          <w:color w:val="000000"/>
          <w:lang w:val="hy-AM" w:eastAsia="en-US"/>
        </w:rPr>
        <w:t xml:space="preserve"> Ըստ ա</w:t>
      </w:r>
      <w:r w:rsidR="00762B32">
        <w:rPr>
          <w:rStyle w:val="Strong"/>
          <w:rFonts w:ascii="GHEA Grapalat" w:eastAsia="Calibri" w:hAnsi="GHEA Grapalat" w:cs="GHEA Grapalat"/>
          <w:b w:val="0"/>
          <w:color w:val="000000"/>
          <w:lang w:val="hy-AM" w:eastAsia="en-US"/>
        </w:rPr>
        <w:t>ռանձին ապահովագրական ընկերություններ</w:t>
      </w:r>
      <w:r w:rsidR="0078203B">
        <w:rPr>
          <w:rStyle w:val="Strong"/>
          <w:rFonts w:ascii="GHEA Grapalat" w:eastAsia="Calibri" w:hAnsi="GHEA Grapalat" w:cs="GHEA Grapalat"/>
          <w:b w:val="0"/>
          <w:color w:val="000000"/>
          <w:lang w:val="hy-AM" w:eastAsia="en-US"/>
        </w:rPr>
        <w:t xml:space="preserve">ի </w:t>
      </w:r>
      <w:r w:rsidR="00762B32">
        <w:rPr>
          <w:rStyle w:val="Strong"/>
          <w:rFonts w:ascii="GHEA Grapalat" w:eastAsia="Calibri" w:hAnsi="GHEA Grapalat" w:cs="GHEA Grapalat"/>
          <w:b w:val="0"/>
          <w:color w:val="000000"/>
          <w:lang w:val="hy-AM" w:eastAsia="en-US"/>
        </w:rPr>
        <w:t>վնասաբերությունը տատանվում է 77-89</w:t>
      </w:r>
      <w:r w:rsidR="00762B32" w:rsidRPr="00762B32">
        <w:rPr>
          <w:rStyle w:val="Strong"/>
          <w:rFonts w:ascii="GHEA Grapalat" w:eastAsia="Calibri" w:hAnsi="GHEA Grapalat" w:cs="GHEA Grapalat"/>
          <w:b w:val="0"/>
          <w:color w:val="000000"/>
          <w:lang w:val="hy-AM" w:eastAsia="en-US"/>
        </w:rPr>
        <w:t>%</w:t>
      </w:r>
      <w:r w:rsidR="00762B32">
        <w:rPr>
          <w:rStyle w:val="Strong"/>
          <w:rFonts w:ascii="GHEA Grapalat" w:eastAsia="Calibri" w:hAnsi="GHEA Grapalat" w:cs="GHEA Grapalat"/>
          <w:b w:val="0"/>
          <w:color w:val="000000"/>
          <w:lang w:val="hy-AM" w:eastAsia="en-US"/>
        </w:rPr>
        <w:t xml:space="preserve"> շրջանակներում: Մինչև տարեվերջ</w:t>
      </w:r>
      <w:r w:rsidR="0078203B">
        <w:rPr>
          <w:rStyle w:val="Strong"/>
          <w:rFonts w:ascii="GHEA Grapalat" w:eastAsia="Calibri" w:hAnsi="GHEA Grapalat" w:cs="GHEA Grapalat"/>
          <w:b w:val="0"/>
          <w:color w:val="000000"/>
          <w:lang w:val="hy-AM" w:eastAsia="en-US"/>
        </w:rPr>
        <w:t xml:space="preserve"> ծրագրի շրջանակներում կանխատեսվում է 85,4</w:t>
      </w:r>
      <w:r w:rsidR="0078203B" w:rsidRPr="006764F3">
        <w:rPr>
          <w:rStyle w:val="Strong"/>
          <w:rFonts w:ascii="GHEA Grapalat" w:eastAsia="Calibri" w:hAnsi="GHEA Grapalat" w:cs="GHEA Grapalat"/>
          <w:b w:val="0"/>
          <w:color w:val="000000"/>
          <w:lang w:val="hy-AM" w:eastAsia="en-US"/>
        </w:rPr>
        <w:t>%</w:t>
      </w:r>
      <w:r w:rsidR="0078203B">
        <w:rPr>
          <w:rStyle w:val="Strong"/>
          <w:rFonts w:ascii="GHEA Grapalat" w:eastAsia="Calibri" w:hAnsi="GHEA Grapalat" w:cs="GHEA Grapalat"/>
          <w:b w:val="0"/>
          <w:color w:val="000000"/>
          <w:lang w:val="hy-AM" w:eastAsia="en-US"/>
        </w:rPr>
        <w:t xml:space="preserve"> վնասաբերություն: Գործող կառավարության 2004 թվականի մարտի 4-ի 318-Ն որոշմամբ ապահովագրական ընկերությունների համար ուղենշային վնասաբերություն է սահմանված 90</w:t>
      </w:r>
      <w:r w:rsidR="0078203B" w:rsidRPr="006764F3">
        <w:rPr>
          <w:rStyle w:val="Strong"/>
          <w:rFonts w:ascii="GHEA Grapalat" w:eastAsia="Calibri" w:hAnsi="GHEA Grapalat" w:cs="GHEA Grapalat"/>
          <w:b w:val="0"/>
          <w:color w:val="000000"/>
          <w:lang w:val="hy-AM" w:eastAsia="en-US"/>
        </w:rPr>
        <w:t>%</w:t>
      </w:r>
      <w:r w:rsidR="0078203B">
        <w:rPr>
          <w:rStyle w:val="Strong"/>
          <w:rFonts w:ascii="GHEA Grapalat" w:eastAsia="Calibri" w:hAnsi="GHEA Grapalat" w:cs="GHEA Grapalat"/>
          <w:b w:val="0"/>
          <w:color w:val="000000"/>
          <w:lang w:val="hy-AM" w:eastAsia="en-US"/>
        </w:rPr>
        <w:t>-ը:</w:t>
      </w:r>
      <w:r w:rsidR="006764F3">
        <w:rPr>
          <w:rStyle w:val="Strong"/>
          <w:rFonts w:ascii="GHEA Grapalat" w:eastAsia="Calibri" w:hAnsi="GHEA Grapalat" w:cs="GHEA Grapalat"/>
          <w:b w:val="0"/>
          <w:color w:val="000000"/>
          <w:lang w:val="hy-AM" w:eastAsia="en-US"/>
        </w:rPr>
        <w:t xml:space="preserve"> </w:t>
      </w:r>
      <w:r w:rsidR="00BD2B56">
        <w:rPr>
          <w:rStyle w:val="Strong"/>
          <w:rFonts w:ascii="GHEA Grapalat" w:eastAsia="Calibri" w:hAnsi="GHEA Grapalat" w:cs="GHEA Grapalat"/>
          <w:b w:val="0"/>
          <w:color w:val="000000"/>
          <w:lang w:val="hy-AM" w:eastAsia="en-US"/>
        </w:rPr>
        <w:t xml:space="preserve">Սույն նախագծով առաջարկվող փոփոխությունների արդյունքում ծրագրի շրջանակներում կընդգրկվեն շուրջ 15,000 առողջապահության ոլորտի աշխատողներ, որոնց բժշկական օգնությունն ու սպասարկումը առաջարկվում է իրականացնել պետական բյուջեով ծրագրի համար նախատեսված միջոցների շրջանակներում (լրացուցիչ միջոցներ չեն պահանջվում)` ապահովագրական ընկերությունների վնասաբերության ավելացման </w:t>
      </w:r>
      <w:r w:rsidR="00A0675B">
        <w:rPr>
          <w:rStyle w:val="Strong"/>
          <w:rFonts w:ascii="GHEA Grapalat" w:eastAsia="Calibri" w:hAnsi="GHEA Grapalat" w:cs="GHEA Grapalat"/>
          <w:b w:val="0"/>
          <w:color w:val="000000"/>
          <w:lang w:val="hy-AM" w:eastAsia="en-US"/>
        </w:rPr>
        <w:t xml:space="preserve">և ծրագրում առկա մնացորդների </w:t>
      </w:r>
      <w:r w:rsidR="00BD2B56">
        <w:rPr>
          <w:rStyle w:val="Strong"/>
          <w:rFonts w:ascii="GHEA Grapalat" w:eastAsia="Calibri" w:hAnsi="GHEA Grapalat" w:cs="GHEA Grapalat"/>
          <w:b w:val="0"/>
          <w:color w:val="000000"/>
          <w:lang w:val="hy-AM" w:eastAsia="en-US"/>
        </w:rPr>
        <w:t>հաշվին:</w:t>
      </w:r>
      <w:r w:rsidR="00A0675B">
        <w:rPr>
          <w:rStyle w:val="Strong"/>
          <w:rFonts w:ascii="GHEA Grapalat" w:eastAsia="Calibri" w:hAnsi="GHEA Grapalat" w:cs="GHEA Grapalat"/>
          <w:b w:val="0"/>
          <w:color w:val="000000"/>
          <w:lang w:val="hy-AM" w:eastAsia="en-US"/>
        </w:rPr>
        <w:t xml:space="preserve"> </w:t>
      </w:r>
    </w:p>
    <w:p w14:paraId="19C91180" w14:textId="6F346823" w:rsidR="00A0675B" w:rsidRDefault="00A0675B" w:rsidP="00A0675B">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r>
        <w:rPr>
          <w:rStyle w:val="Strong"/>
          <w:rFonts w:ascii="GHEA Grapalat" w:eastAsia="Calibri" w:hAnsi="GHEA Grapalat" w:cs="GHEA Grapalat"/>
          <w:b w:val="0"/>
          <w:color w:val="000000"/>
          <w:lang w:val="hy-AM" w:eastAsia="en-US"/>
        </w:rPr>
        <w:t xml:space="preserve">Սույն նախագծով առաջարկվող էական փոփոխություներից է նաև ապահովագրվճարների հաշվարկման ընացքում վնասաբերության ձևավորման սկզբունքների հետ կապված փոփոխությունները: </w:t>
      </w:r>
      <w:r w:rsidR="00DD1451">
        <w:rPr>
          <w:rStyle w:val="Strong"/>
          <w:rFonts w:ascii="GHEA Grapalat" w:eastAsia="Calibri" w:hAnsi="GHEA Grapalat" w:cs="GHEA Grapalat"/>
          <w:b w:val="0"/>
          <w:color w:val="000000"/>
          <w:lang w:val="hy-AM" w:eastAsia="en-US"/>
        </w:rPr>
        <w:t>Առաջարկվում</w:t>
      </w:r>
      <w:r>
        <w:rPr>
          <w:rStyle w:val="Strong"/>
          <w:rFonts w:ascii="GHEA Grapalat" w:eastAsia="Calibri" w:hAnsi="GHEA Grapalat" w:cs="GHEA Grapalat"/>
          <w:b w:val="0"/>
          <w:color w:val="000000"/>
          <w:lang w:val="hy-AM" w:eastAsia="en-US"/>
        </w:rPr>
        <w:t xml:space="preserve"> է.</w:t>
      </w:r>
    </w:p>
    <w:p w14:paraId="365FC69F" w14:textId="3F5112C7" w:rsidR="00A0675B" w:rsidRPr="00A0675B" w:rsidRDefault="00A0675B" w:rsidP="00A0675B">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r>
        <w:rPr>
          <w:rStyle w:val="Strong"/>
          <w:rFonts w:ascii="GHEA Grapalat" w:eastAsia="Calibri" w:hAnsi="GHEA Grapalat" w:cs="GHEA Grapalat"/>
          <w:b w:val="0"/>
          <w:color w:val="000000"/>
          <w:lang w:val="hy-AM" w:eastAsia="en-US"/>
        </w:rPr>
        <w:t xml:space="preserve">1. </w:t>
      </w:r>
      <w:r w:rsidR="00DD1451">
        <w:rPr>
          <w:rStyle w:val="Strong"/>
          <w:rFonts w:ascii="GHEA Grapalat" w:eastAsia="Calibri" w:hAnsi="GHEA Grapalat" w:cs="GHEA Grapalat"/>
          <w:b w:val="0"/>
          <w:color w:val="000000"/>
          <w:lang w:val="hy-AM" w:eastAsia="en-US"/>
        </w:rPr>
        <w:t>Ծ</w:t>
      </w:r>
      <w:r w:rsidRPr="00A0675B">
        <w:rPr>
          <w:rStyle w:val="Strong"/>
          <w:rFonts w:ascii="GHEA Grapalat" w:eastAsia="Calibri" w:hAnsi="GHEA Grapalat" w:cs="GHEA Grapalat"/>
          <w:b w:val="0"/>
          <w:color w:val="000000"/>
          <w:lang w:val="hy-AM" w:eastAsia="en-US"/>
        </w:rPr>
        <w:t xml:space="preserve">րագրի համար նախատեսված ընդհանուր միջոցների շրջանակներում փաստացի վնասաբերության մակարդակը ուղենշային վնասաբերությունից ցածր լինելու դեպքում ծրագիրն իրականացնող ապահովագրական ընկերությունները կնքված պայմանագրերի շրջանակներում ֆինանսավորվում եմ տվյալ տարվա համար նախատեսված ամբողջ գումարի չափով, սակայն յուրաքանչյուր ապահովագրական ընկերության համար ուղենշային և փաստացի վնասաբերության դրական տարբերության բացարձակ գումարը համարվում է կանխավճար` հաջորդ տարվա համար: Ապահովագրական ընկերության հետ հարջորդ տարվա պայմանագրի չկնքման դեպքում ապահովագրական ընկերությունը սույն կետում </w:t>
      </w:r>
      <w:r w:rsidRPr="00A0675B">
        <w:rPr>
          <w:rStyle w:val="Strong"/>
          <w:rFonts w:ascii="GHEA Grapalat" w:eastAsia="Calibri" w:hAnsi="GHEA Grapalat" w:cs="GHEA Grapalat"/>
          <w:b w:val="0"/>
          <w:color w:val="000000"/>
          <w:lang w:val="hy-AM" w:eastAsia="en-US"/>
        </w:rPr>
        <w:lastRenderedPageBreak/>
        <w:t>նշված կանխավճարը տվյալ տարվա պայմանագրի ավարտից հետո մեկամսյա ժամկետում վերադարձնում է Հայաստանի Հանրապետության պետական բյուջեի համապատասխան եկամուտների հաշվին</w:t>
      </w:r>
      <w:r w:rsidR="00DD1451">
        <w:rPr>
          <w:rStyle w:val="Strong"/>
          <w:rFonts w:ascii="GHEA Grapalat" w:eastAsia="Calibri" w:hAnsi="GHEA Grapalat" w:cs="GHEA Grapalat"/>
          <w:b w:val="0"/>
          <w:color w:val="000000"/>
          <w:lang w:val="hy-AM" w:eastAsia="en-US"/>
        </w:rPr>
        <w:t>:</w:t>
      </w:r>
    </w:p>
    <w:p w14:paraId="1353A44C" w14:textId="51FF36CB" w:rsidR="00A0675B" w:rsidRDefault="00DD1451" w:rsidP="00A0675B">
      <w:pPr>
        <w:pStyle w:val="NormalWeb"/>
        <w:spacing w:before="0" w:beforeAutospacing="0" w:after="0" w:afterAutospacing="0" w:line="360" w:lineRule="auto"/>
        <w:ind w:firstLine="567"/>
        <w:jc w:val="both"/>
        <w:rPr>
          <w:rStyle w:val="Strong"/>
          <w:rFonts w:ascii="GHEA Grapalat" w:eastAsia="Calibri" w:hAnsi="GHEA Grapalat" w:cs="GHEA Grapalat"/>
          <w:b w:val="0"/>
          <w:color w:val="000000"/>
          <w:lang w:val="hy-AM" w:eastAsia="en-US"/>
        </w:rPr>
      </w:pPr>
      <w:r>
        <w:rPr>
          <w:rStyle w:val="Strong"/>
          <w:rFonts w:ascii="GHEA Grapalat" w:eastAsia="Calibri" w:hAnsi="GHEA Grapalat" w:cs="GHEA Grapalat"/>
          <w:b w:val="0"/>
          <w:color w:val="000000"/>
          <w:lang w:val="hy-AM" w:eastAsia="en-US"/>
        </w:rPr>
        <w:t>2</w:t>
      </w:r>
      <w:r w:rsidR="00A0675B" w:rsidRPr="00A0675B">
        <w:rPr>
          <w:rStyle w:val="Strong"/>
          <w:rFonts w:ascii="GHEA Grapalat" w:eastAsia="Calibri" w:hAnsi="GHEA Grapalat" w:cs="GHEA Grapalat"/>
          <w:b w:val="0"/>
          <w:color w:val="000000"/>
          <w:lang w:val="hy-AM" w:eastAsia="en-US"/>
        </w:rPr>
        <w:t xml:space="preserve">. </w:t>
      </w:r>
      <w:r w:rsidR="004A73E9">
        <w:rPr>
          <w:rStyle w:val="Strong"/>
          <w:rFonts w:ascii="GHEA Grapalat" w:eastAsia="Calibri" w:hAnsi="GHEA Grapalat" w:cs="GHEA Grapalat"/>
          <w:b w:val="0"/>
          <w:color w:val="000000"/>
          <w:lang w:val="hy-AM" w:eastAsia="en-US"/>
        </w:rPr>
        <w:t>Ծ</w:t>
      </w:r>
      <w:r w:rsidR="00A0675B" w:rsidRPr="00A0675B">
        <w:rPr>
          <w:rStyle w:val="Strong"/>
          <w:rFonts w:ascii="GHEA Grapalat" w:eastAsia="Calibri" w:hAnsi="GHEA Grapalat" w:cs="GHEA Grapalat"/>
          <w:b w:val="0"/>
          <w:color w:val="000000"/>
          <w:lang w:val="hy-AM" w:eastAsia="en-US"/>
        </w:rPr>
        <w:t xml:space="preserve">րագրի համար նախատեսված ընդհանուր  միջոցների շրջանակներում փաստացի վնասաբերության մակարդակը 100 տոկոսից ավել լինելու </w:t>
      </w:r>
      <w:r w:rsidR="004A73E9">
        <w:rPr>
          <w:rStyle w:val="Strong"/>
          <w:rFonts w:ascii="GHEA Grapalat" w:eastAsia="Calibri" w:hAnsi="GHEA Grapalat" w:cs="GHEA Grapalat"/>
          <w:b w:val="0"/>
          <w:color w:val="000000"/>
          <w:lang w:val="hy-AM" w:eastAsia="en-US"/>
        </w:rPr>
        <w:t>դեպ</w:t>
      </w:r>
      <w:r w:rsidR="00A0675B" w:rsidRPr="00A0675B">
        <w:rPr>
          <w:rStyle w:val="Strong"/>
          <w:rFonts w:ascii="GHEA Grapalat" w:eastAsia="Calibri" w:hAnsi="GHEA Grapalat" w:cs="GHEA Grapalat"/>
          <w:b w:val="0"/>
          <w:color w:val="000000"/>
          <w:lang w:val="hy-AM" w:eastAsia="en-US"/>
        </w:rPr>
        <w:t>քում ապահովագրավճարի մեծության սահմանման ընթացքում ուղենշային վնասաբերության հաշվարկման ցուցանիշներում ապահովագրական հատուցումների մեծության մեջ ներառվում են նաև փաստացի վնասաբերության և 100 տոկոս վնասաբերության դրական տարբերության բացարձակ գումարը</w:t>
      </w:r>
      <w:r w:rsidR="004A73E9">
        <w:rPr>
          <w:rStyle w:val="Strong"/>
          <w:rFonts w:ascii="GHEA Grapalat" w:eastAsia="Calibri" w:hAnsi="GHEA Grapalat" w:cs="GHEA Grapalat"/>
          <w:b w:val="0"/>
          <w:color w:val="000000"/>
          <w:lang w:val="hy-AM" w:eastAsia="en-US"/>
        </w:rPr>
        <w:t>:</w:t>
      </w:r>
    </w:p>
    <w:p w14:paraId="4445C4E0" w14:textId="77777777" w:rsidR="00A254E9" w:rsidRDefault="00A254E9" w:rsidP="007F4F5A">
      <w:pPr>
        <w:pStyle w:val="NormalWeb"/>
        <w:spacing w:before="0" w:beforeAutospacing="0" w:after="0" w:afterAutospacing="0" w:line="360" w:lineRule="auto"/>
        <w:jc w:val="center"/>
        <w:rPr>
          <w:rFonts w:ascii="GHEA Grapalat" w:hAnsi="GHEA Grapalat"/>
          <w:bCs/>
          <w:lang w:val="hy-AM"/>
        </w:rPr>
      </w:pPr>
    </w:p>
    <w:p w14:paraId="2DC02960" w14:textId="77777777" w:rsidR="00A0675B" w:rsidRDefault="00A0675B" w:rsidP="007F4F5A">
      <w:pPr>
        <w:pStyle w:val="NormalWeb"/>
        <w:spacing w:before="0" w:beforeAutospacing="0" w:after="0" w:afterAutospacing="0" w:line="360" w:lineRule="auto"/>
        <w:jc w:val="center"/>
        <w:rPr>
          <w:rFonts w:ascii="GHEA Grapalat" w:hAnsi="GHEA Grapalat"/>
          <w:b/>
          <w:u w:val="single"/>
          <w:lang w:val="hy-AM"/>
        </w:rPr>
      </w:pPr>
    </w:p>
    <w:p w14:paraId="6F74A926" w14:textId="7430D523" w:rsidR="001335A6" w:rsidRPr="00E60162" w:rsidRDefault="001335A6" w:rsidP="007F4F5A">
      <w:pPr>
        <w:pStyle w:val="NormalWeb"/>
        <w:spacing w:before="0" w:beforeAutospacing="0" w:after="0" w:afterAutospacing="0" w:line="360" w:lineRule="auto"/>
        <w:jc w:val="center"/>
        <w:rPr>
          <w:rFonts w:ascii="GHEA Grapalat" w:hAnsi="GHEA Grapalat"/>
          <w:b/>
          <w:u w:val="single"/>
          <w:lang w:val="hy-AM"/>
        </w:rPr>
      </w:pPr>
      <w:r w:rsidRPr="00E60162">
        <w:rPr>
          <w:rFonts w:ascii="GHEA Grapalat" w:hAnsi="GHEA Grapalat"/>
          <w:b/>
          <w:u w:val="single"/>
          <w:lang w:val="hy-AM"/>
        </w:rPr>
        <w:t>3. Նախագծի մշակման գործընթացում ներգրավված ինստիտուտները, անձինք և նրանց դիրքորոշումը</w:t>
      </w:r>
    </w:p>
    <w:p w14:paraId="716DBBCC" w14:textId="55637394" w:rsidR="001335A6" w:rsidRDefault="001335A6" w:rsidP="001335A6">
      <w:pPr>
        <w:spacing w:after="360" w:line="360" w:lineRule="auto"/>
        <w:ind w:firstLine="567"/>
        <w:jc w:val="both"/>
        <w:rPr>
          <w:rFonts w:ascii="GHEA Grapalat" w:hAnsi="GHEA Grapalat"/>
          <w:sz w:val="24"/>
          <w:szCs w:val="24"/>
          <w:lang w:val="hy-AM"/>
        </w:rPr>
      </w:pPr>
      <w:r w:rsidRPr="004E7C12">
        <w:rPr>
          <w:rFonts w:ascii="GHEA Grapalat" w:hAnsi="GHEA Grapalat"/>
          <w:sz w:val="24"/>
          <w:szCs w:val="24"/>
          <w:lang w:val="af-ZA"/>
        </w:rPr>
        <w:t xml:space="preserve">Նախագծի </w:t>
      </w:r>
      <w:r w:rsidRPr="004E7C12">
        <w:rPr>
          <w:rFonts w:ascii="GHEA Grapalat" w:hAnsi="GHEA Grapalat"/>
          <w:sz w:val="24"/>
          <w:szCs w:val="24"/>
          <w:lang w:val="hy-AM"/>
        </w:rPr>
        <w:t>մշակման</w:t>
      </w:r>
      <w:r w:rsidRPr="004E7C12">
        <w:rPr>
          <w:rFonts w:ascii="GHEA Grapalat" w:hAnsi="GHEA Grapalat"/>
          <w:sz w:val="24"/>
          <w:szCs w:val="24"/>
          <w:lang w:val="af-ZA"/>
        </w:rPr>
        <w:t>ը մասնակցել են Հայաստանի Հանրապետության առողջապահության նախարարությ</w:t>
      </w:r>
      <w:r w:rsidR="00C77794">
        <w:rPr>
          <w:rFonts w:ascii="GHEA Grapalat" w:hAnsi="GHEA Grapalat"/>
          <w:sz w:val="24"/>
          <w:szCs w:val="24"/>
          <w:lang w:val="hy-AM"/>
        </w:rPr>
        <w:t>ունը:</w:t>
      </w:r>
    </w:p>
    <w:p w14:paraId="267B43B8" w14:textId="77777777" w:rsidR="005A1E22" w:rsidRPr="00C77794" w:rsidRDefault="005A1E22" w:rsidP="001335A6">
      <w:pPr>
        <w:spacing w:after="360" w:line="360" w:lineRule="auto"/>
        <w:ind w:firstLine="567"/>
        <w:jc w:val="both"/>
        <w:rPr>
          <w:rFonts w:ascii="GHEA Grapalat" w:hAnsi="GHEA Grapalat"/>
          <w:sz w:val="24"/>
          <w:szCs w:val="24"/>
          <w:lang w:val="hy-AM"/>
        </w:rPr>
      </w:pPr>
    </w:p>
    <w:p w14:paraId="19CA8549" w14:textId="77777777" w:rsidR="001335A6" w:rsidRDefault="001335A6" w:rsidP="007F4F5A">
      <w:pPr>
        <w:autoSpaceDE w:val="0"/>
        <w:autoSpaceDN w:val="0"/>
        <w:adjustRightInd w:val="0"/>
        <w:spacing w:line="360" w:lineRule="auto"/>
        <w:jc w:val="center"/>
        <w:rPr>
          <w:rFonts w:ascii="GHEA Grapalat" w:hAnsi="GHEA Grapalat"/>
          <w:b/>
          <w:sz w:val="24"/>
          <w:szCs w:val="24"/>
          <w:u w:val="single"/>
          <w:lang w:val="hy-AM"/>
        </w:rPr>
      </w:pPr>
      <w:r w:rsidRPr="004E7C12">
        <w:rPr>
          <w:rFonts w:ascii="GHEA Grapalat" w:hAnsi="GHEA Grapalat"/>
          <w:b/>
          <w:sz w:val="24"/>
          <w:szCs w:val="24"/>
          <w:u w:val="single"/>
          <w:lang w:val="hy-AM"/>
        </w:rPr>
        <w:t>4. Ակնկալվող արդյունքը</w:t>
      </w:r>
    </w:p>
    <w:p w14:paraId="0FE4DCEA" w14:textId="3ADE9580" w:rsidR="00CB362C" w:rsidRDefault="00650172" w:rsidP="00AE3183">
      <w:pPr>
        <w:pStyle w:val="BodyTextIndent"/>
        <w:spacing w:after="0" w:line="360" w:lineRule="auto"/>
        <w:ind w:left="0" w:firstLine="567"/>
        <w:jc w:val="both"/>
        <w:rPr>
          <w:rFonts w:ascii="GHEA Grapalat" w:hAnsi="GHEA Grapalat"/>
          <w:szCs w:val="24"/>
          <w:lang w:val="hy-AM"/>
        </w:rPr>
      </w:pPr>
      <w:r>
        <w:rPr>
          <w:rFonts w:ascii="GHEA Grapalat" w:hAnsi="GHEA Grapalat" w:cs="Sylfaen"/>
          <w:szCs w:val="24"/>
          <w:lang w:val="hy-AM"/>
        </w:rPr>
        <w:t>Նախագծով առաջարկվող փոփոխությունների արդյքունքում առողջապահության ոլորտի շուրջ 15,000 աշխատողների համար ձեռք կբերվեն առողջապահության փաթեթներ</w:t>
      </w:r>
      <w:r w:rsidR="00262B2F">
        <w:rPr>
          <w:rFonts w:ascii="GHEA Grapalat" w:hAnsi="GHEA Grapalat" w:cs="Sylfaen"/>
          <w:szCs w:val="24"/>
          <w:lang w:val="hy-AM"/>
        </w:rPr>
        <w:t xml:space="preserve"> և նշված անձանց բժշկական օգնությունը կիրականացվի պետության կողմից երաշխավորված անվճար և արտոնյալ պայմաններով: Արդյունքում</w:t>
      </w:r>
      <w:r w:rsidR="00343C0A">
        <w:rPr>
          <w:rFonts w:ascii="GHEA Grapalat" w:hAnsi="GHEA Grapalat" w:cs="Sylfaen"/>
          <w:szCs w:val="24"/>
          <w:lang w:val="hy-AM"/>
        </w:rPr>
        <w:t xml:space="preserve"> </w:t>
      </w:r>
      <w:r w:rsidR="00262B2F">
        <w:rPr>
          <w:rFonts w:ascii="GHEA Grapalat" w:hAnsi="GHEA Grapalat" w:cs="Sylfaen"/>
          <w:szCs w:val="24"/>
          <w:lang w:val="hy-AM"/>
        </w:rPr>
        <w:t xml:space="preserve"> </w:t>
      </w:r>
      <w:r w:rsidR="00343C0A">
        <w:rPr>
          <w:rFonts w:ascii="GHEA Grapalat" w:hAnsi="GHEA Grapalat" w:cs="Sylfaen"/>
          <w:szCs w:val="24"/>
          <w:lang w:val="hy-AM"/>
        </w:rPr>
        <w:t xml:space="preserve">շահառուների բժշկական օգնությունը </w:t>
      </w:r>
      <w:r w:rsidR="00262B2F">
        <w:rPr>
          <w:rFonts w:ascii="GHEA Grapalat" w:hAnsi="GHEA Grapalat" w:cs="Sylfaen"/>
          <w:szCs w:val="24"/>
          <w:lang w:val="hy-AM"/>
        </w:rPr>
        <w:t>կդառնա որակյալ, հասանելի և մատչելի</w:t>
      </w:r>
      <w:r w:rsidR="00343C0A">
        <w:rPr>
          <w:rFonts w:ascii="GHEA Grapalat" w:hAnsi="GHEA Grapalat" w:cs="Sylfaen"/>
          <w:szCs w:val="24"/>
          <w:lang w:val="hy-AM"/>
        </w:rPr>
        <w:t>: Շ</w:t>
      </w:r>
      <w:r w:rsidR="00343C0A" w:rsidRPr="00D0646D">
        <w:rPr>
          <w:rFonts w:ascii="GHEA Grapalat" w:hAnsi="GHEA Grapalat"/>
          <w:szCs w:val="24"/>
          <w:lang w:val="hy-AM"/>
        </w:rPr>
        <w:t>ահառուներ</w:t>
      </w:r>
      <w:r w:rsidR="00343C0A">
        <w:rPr>
          <w:rFonts w:ascii="GHEA Grapalat" w:hAnsi="GHEA Grapalat"/>
          <w:szCs w:val="24"/>
          <w:lang w:val="hy-AM"/>
        </w:rPr>
        <w:t xml:space="preserve">ը </w:t>
      </w:r>
      <w:r w:rsidR="00343C0A" w:rsidRPr="00D0646D">
        <w:rPr>
          <w:rFonts w:ascii="GHEA Grapalat" w:hAnsi="GHEA Grapalat"/>
          <w:szCs w:val="24"/>
          <w:lang w:val="hy-AM"/>
        </w:rPr>
        <w:t xml:space="preserve"> անխոչընդոտ հնարավորություններ</w:t>
      </w:r>
      <w:r w:rsidR="00343C0A">
        <w:rPr>
          <w:rFonts w:ascii="GHEA Grapalat" w:hAnsi="GHEA Grapalat"/>
          <w:szCs w:val="24"/>
          <w:lang w:val="hy-AM"/>
        </w:rPr>
        <w:t xml:space="preserve"> կունենան</w:t>
      </w:r>
      <w:r w:rsidR="00343C0A" w:rsidRPr="00D0646D">
        <w:rPr>
          <w:rFonts w:ascii="GHEA Grapalat" w:hAnsi="GHEA Grapalat"/>
          <w:szCs w:val="24"/>
          <w:lang w:val="hy-AM"/>
        </w:rPr>
        <w:t xml:space="preserve"> իրենց նախընտրած բժշկական հաստատությունում, համապատասխան բժշկական փաթեթի շրջանակներում</w:t>
      </w:r>
      <w:r w:rsidR="00343C0A">
        <w:rPr>
          <w:rFonts w:ascii="GHEA Grapalat" w:hAnsi="GHEA Grapalat"/>
          <w:szCs w:val="24"/>
          <w:lang w:val="hy-AM"/>
        </w:rPr>
        <w:t xml:space="preserve"> ստանալ անհրաժեշտ</w:t>
      </w:r>
      <w:r w:rsidR="00343C0A" w:rsidRPr="00D0646D">
        <w:rPr>
          <w:rFonts w:ascii="GHEA Grapalat" w:hAnsi="GHEA Grapalat"/>
          <w:szCs w:val="24"/>
          <w:lang w:val="hy-AM"/>
        </w:rPr>
        <w:t xml:space="preserve"> բժշկական ծառայություններ</w:t>
      </w:r>
      <w:r w:rsidR="00343C0A">
        <w:rPr>
          <w:rFonts w:ascii="GHEA Grapalat" w:hAnsi="GHEA Grapalat"/>
          <w:szCs w:val="24"/>
          <w:lang w:val="hy-AM"/>
        </w:rPr>
        <w:t>:</w:t>
      </w:r>
      <w:r w:rsidR="00416C3D">
        <w:rPr>
          <w:rFonts w:ascii="GHEA Grapalat" w:hAnsi="GHEA Grapalat"/>
          <w:szCs w:val="24"/>
          <w:lang w:val="hy-AM"/>
        </w:rPr>
        <w:t xml:space="preserve"> Միաժամանակ որոշման նախագծով ծրագրի իրականացման արդյունքում մարզերում գործող կազմակերպություններում աշխատողների համար կստեղծվեն ավելի գրավիչ պայմաններ:</w:t>
      </w:r>
      <w:bookmarkStart w:id="0" w:name="_GoBack"/>
      <w:bookmarkEnd w:id="0"/>
    </w:p>
    <w:sectPr w:rsidR="00CB362C" w:rsidSect="00292090">
      <w:pgSz w:w="11906" w:h="16838" w:code="9"/>
      <w:pgMar w:top="107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AE32" w14:textId="77777777" w:rsidR="003449A1" w:rsidRDefault="003449A1" w:rsidP="00C77794">
      <w:pPr>
        <w:spacing w:after="0" w:line="240" w:lineRule="auto"/>
      </w:pPr>
      <w:r>
        <w:separator/>
      </w:r>
    </w:p>
  </w:endnote>
  <w:endnote w:type="continuationSeparator" w:id="0">
    <w:p w14:paraId="3264233F" w14:textId="77777777" w:rsidR="003449A1" w:rsidRDefault="003449A1" w:rsidP="00C7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977A" w14:textId="77777777" w:rsidR="003449A1" w:rsidRDefault="003449A1" w:rsidP="00C77794">
      <w:pPr>
        <w:spacing w:after="0" w:line="240" w:lineRule="auto"/>
      </w:pPr>
      <w:r>
        <w:separator/>
      </w:r>
    </w:p>
  </w:footnote>
  <w:footnote w:type="continuationSeparator" w:id="0">
    <w:p w14:paraId="33FFD124" w14:textId="77777777" w:rsidR="003449A1" w:rsidRDefault="003449A1" w:rsidP="00C7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EA3"/>
    <w:multiLevelType w:val="hybridMultilevel"/>
    <w:tmpl w:val="BE6E1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B74CB"/>
    <w:multiLevelType w:val="hybridMultilevel"/>
    <w:tmpl w:val="8BC22D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0841D5"/>
    <w:multiLevelType w:val="hybridMultilevel"/>
    <w:tmpl w:val="A2285502"/>
    <w:lvl w:ilvl="0" w:tplc="B742D8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AA474CC"/>
    <w:multiLevelType w:val="hybridMultilevel"/>
    <w:tmpl w:val="0F767968"/>
    <w:lvl w:ilvl="0" w:tplc="B66E14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8F5A14"/>
    <w:multiLevelType w:val="hybridMultilevel"/>
    <w:tmpl w:val="88EC35E6"/>
    <w:lvl w:ilvl="0" w:tplc="76FE9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6F53AAC"/>
    <w:multiLevelType w:val="hybridMultilevel"/>
    <w:tmpl w:val="A51A6D3E"/>
    <w:lvl w:ilvl="0" w:tplc="100ABEB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3136324"/>
    <w:multiLevelType w:val="hybridMultilevel"/>
    <w:tmpl w:val="38AEE64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BE"/>
    <w:rsid w:val="0000370C"/>
    <w:rsid w:val="0001079D"/>
    <w:rsid w:val="000115F8"/>
    <w:rsid w:val="00011C6D"/>
    <w:rsid w:val="00012B43"/>
    <w:rsid w:val="0001490C"/>
    <w:rsid w:val="00014EAD"/>
    <w:rsid w:val="00015AC3"/>
    <w:rsid w:val="000208B6"/>
    <w:rsid w:val="000219A6"/>
    <w:rsid w:val="00025585"/>
    <w:rsid w:val="00027CE2"/>
    <w:rsid w:val="00032A99"/>
    <w:rsid w:val="00032DE5"/>
    <w:rsid w:val="000351D2"/>
    <w:rsid w:val="00037005"/>
    <w:rsid w:val="00037E1E"/>
    <w:rsid w:val="000430ED"/>
    <w:rsid w:val="00043FD8"/>
    <w:rsid w:val="000455F8"/>
    <w:rsid w:val="00046A2E"/>
    <w:rsid w:val="00046B2B"/>
    <w:rsid w:val="0004778F"/>
    <w:rsid w:val="0005102F"/>
    <w:rsid w:val="0005618F"/>
    <w:rsid w:val="00057808"/>
    <w:rsid w:val="00060DC5"/>
    <w:rsid w:val="00065DF9"/>
    <w:rsid w:val="00066917"/>
    <w:rsid w:val="00067FD7"/>
    <w:rsid w:val="00076C5A"/>
    <w:rsid w:val="0008026A"/>
    <w:rsid w:val="00083DA3"/>
    <w:rsid w:val="00085D85"/>
    <w:rsid w:val="00087564"/>
    <w:rsid w:val="00095F00"/>
    <w:rsid w:val="000A3F8C"/>
    <w:rsid w:val="000A4765"/>
    <w:rsid w:val="000A584D"/>
    <w:rsid w:val="000A697C"/>
    <w:rsid w:val="000A7777"/>
    <w:rsid w:val="000B2DDE"/>
    <w:rsid w:val="000B5125"/>
    <w:rsid w:val="000B75B3"/>
    <w:rsid w:val="000B7BC0"/>
    <w:rsid w:val="000C2B80"/>
    <w:rsid w:val="000C59F7"/>
    <w:rsid w:val="000D03F0"/>
    <w:rsid w:val="000D368D"/>
    <w:rsid w:val="000D5993"/>
    <w:rsid w:val="000E1749"/>
    <w:rsid w:val="000E2F87"/>
    <w:rsid w:val="000E644C"/>
    <w:rsid w:val="000E7B6B"/>
    <w:rsid w:val="000F0A1E"/>
    <w:rsid w:val="000F0A24"/>
    <w:rsid w:val="000F4C3B"/>
    <w:rsid w:val="000F7125"/>
    <w:rsid w:val="00100BD2"/>
    <w:rsid w:val="00104D86"/>
    <w:rsid w:val="00106AAE"/>
    <w:rsid w:val="00112CF9"/>
    <w:rsid w:val="00115F70"/>
    <w:rsid w:val="00123769"/>
    <w:rsid w:val="00126A39"/>
    <w:rsid w:val="00130696"/>
    <w:rsid w:val="001335A6"/>
    <w:rsid w:val="001365AB"/>
    <w:rsid w:val="00142E28"/>
    <w:rsid w:val="0014364B"/>
    <w:rsid w:val="00147EC3"/>
    <w:rsid w:val="0015736D"/>
    <w:rsid w:val="00163D22"/>
    <w:rsid w:val="00164BB4"/>
    <w:rsid w:val="00173B8B"/>
    <w:rsid w:val="00176318"/>
    <w:rsid w:val="00177355"/>
    <w:rsid w:val="00184E58"/>
    <w:rsid w:val="00190405"/>
    <w:rsid w:val="00190AAD"/>
    <w:rsid w:val="001945F9"/>
    <w:rsid w:val="001A27CC"/>
    <w:rsid w:val="001A5F5F"/>
    <w:rsid w:val="001A65B4"/>
    <w:rsid w:val="001A7C34"/>
    <w:rsid w:val="001B2E16"/>
    <w:rsid w:val="001B6A4D"/>
    <w:rsid w:val="001C3163"/>
    <w:rsid w:val="001C3D6C"/>
    <w:rsid w:val="001C4B4A"/>
    <w:rsid w:val="001C557F"/>
    <w:rsid w:val="001C7696"/>
    <w:rsid w:val="001D4E0E"/>
    <w:rsid w:val="001E0F2A"/>
    <w:rsid w:val="001E4B4E"/>
    <w:rsid w:val="001E69E4"/>
    <w:rsid w:val="001F29AA"/>
    <w:rsid w:val="001F3391"/>
    <w:rsid w:val="001F7277"/>
    <w:rsid w:val="001F7EF4"/>
    <w:rsid w:val="002001A7"/>
    <w:rsid w:val="00211B14"/>
    <w:rsid w:val="002218BB"/>
    <w:rsid w:val="002236BE"/>
    <w:rsid w:val="0022437E"/>
    <w:rsid w:val="00226368"/>
    <w:rsid w:val="00232327"/>
    <w:rsid w:val="00233D7D"/>
    <w:rsid w:val="00237E12"/>
    <w:rsid w:val="00243E82"/>
    <w:rsid w:val="002475D2"/>
    <w:rsid w:val="00247AA6"/>
    <w:rsid w:val="00250B5E"/>
    <w:rsid w:val="00254A05"/>
    <w:rsid w:val="00254AE4"/>
    <w:rsid w:val="00257055"/>
    <w:rsid w:val="002576B8"/>
    <w:rsid w:val="00262B2F"/>
    <w:rsid w:val="002665AC"/>
    <w:rsid w:val="00270CE1"/>
    <w:rsid w:val="0027144B"/>
    <w:rsid w:val="00271928"/>
    <w:rsid w:val="0027530B"/>
    <w:rsid w:val="002806E8"/>
    <w:rsid w:val="002843FF"/>
    <w:rsid w:val="00292090"/>
    <w:rsid w:val="002931F3"/>
    <w:rsid w:val="002955B7"/>
    <w:rsid w:val="002A0311"/>
    <w:rsid w:val="002A052F"/>
    <w:rsid w:val="002A06B0"/>
    <w:rsid w:val="002A1016"/>
    <w:rsid w:val="002A2108"/>
    <w:rsid w:val="002A47B8"/>
    <w:rsid w:val="002B0590"/>
    <w:rsid w:val="002B076C"/>
    <w:rsid w:val="002B3AD5"/>
    <w:rsid w:val="002B500E"/>
    <w:rsid w:val="002B62E0"/>
    <w:rsid w:val="002C33BA"/>
    <w:rsid w:val="002C3A0C"/>
    <w:rsid w:val="002C3ECD"/>
    <w:rsid w:val="002D15D8"/>
    <w:rsid w:val="002D2DA9"/>
    <w:rsid w:val="002D6363"/>
    <w:rsid w:val="002E070D"/>
    <w:rsid w:val="002E1354"/>
    <w:rsid w:val="002E165B"/>
    <w:rsid w:val="002E34DC"/>
    <w:rsid w:val="002F3774"/>
    <w:rsid w:val="003002C3"/>
    <w:rsid w:val="003009B4"/>
    <w:rsid w:val="00301B25"/>
    <w:rsid w:val="00312A64"/>
    <w:rsid w:val="003223EB"/>
    <w:rsid w:val="0032390F"/>
    <w:rsid w:val="003254B0"/>
    <w:rsid w:val="003267D8"/>
    <w:rsid w:val="00333633"/>
    <w:rsid w:val="003345B2"/>
    <w:rsid w:val="003359AA"/>
    <w:rsid w:val="003368E6"/>
    <w:rsid w:val="00340131"/>
    <w:rsid w:val="00341926"/>
    <w:rsid w:val="00343C0A"/>
    <w:rsid w:val="003449A1"/>
    <w:rsid w:val="00345670"/>
    <w:rsid w:val="00345D7F"/>
    <w:rsid w:val="00346242"/>
    <w:rsid w:val="00354982"/>
    <w:rsid w:val="003567CD"/>
    <w:rsid w:val="00366C5A"/>
    <w:rsid w:val="00367159"/>
    <w:rsid w:val="00372F3F"/>
    <w:rsid w:val="003743A5"/>
    <w:rsid w:val="00375BFA"/>
    <w:rsid w:val="00386661"/>
    <w:rsid w:val="00386D18"/>
    <w:rsid w:val="00390972"/>
    <w:rsid w:val="00390DAE"/>
    <w:rsid w:val="003943E3"/>
    <w:rsid w:val="00394F2A"/>
    <w:rsid w:val="003976C6"/>
    <w:rsid w:val="003A27C0"/>
    <w:rsid w:val="003A41EB"/>
    <w:rsid w:val="003B10D1"/>
    <w:rsid w:val="003B2870"/>
    <w:rsid w:val="003B4E4B"/>
    <w:rsid w:val="003B590A"/>
    <w:rsid w:val="003C0044"/>
    <w:rsid w:val="003C0BCD"/>
    <w:rsid w:val="003C18ED"/>
    <w:rsid w:val="003C5471"/>
    <w:rsid w:val="003D1CAA"/>
    <w:rsid w:val="003D1F3F"/>
    <w:rsid w:val="003D5933"/>
    <w:rsid w:val="003E0A5A"/>
    <w:rsid w:val="003E4081"/>
    <w:rsid w:val="003E4DC0"/>
    <w:rsid w:val="003E5F4D"/>
    <w:rsid w:val="003F4C1E"/>
    <w:rsid w:val="00400488"/>
    <w:rsid w:val="00400A50"/>
    <w:rsid w:val="00406590"/>
    <w:rsid w:val="004143D4"/>
    <w:rsid w:val="004146B3"/>
    <w:rsid w:val="00416C3D"/>
    <w:rsid w:val="0042017F"/>
    <w:rsid w:val="00421A51"/>
    <w:rsid w:val="00427743"/>
    <w:rsid w:val="004370F5"/>
    <w:rsid w:val="00442DDC"/>
    <w:rsid w:val="0044489B"/>
    <w:rsid w:val="0045004A"/>
    <w:rsid w:val="00450D64"/>
    <w:rsid w:val="004519F7"/>
    <w:rsid w:val="004524E1"/>
    <w:rsid w:val="00453B2A"/>
    <w:rsid w:val="00455123"/>
    <w:rsid w:val="004576BB"/>
    <w:rsid w:val="00460D48"/>
    <w:rsid w:val="0046207D"/>
    <w:rsid w:val="0047531F"/>
    <w:rsid w:val="00476787"/>
    <w:rsid w:val="004777F3"/>
    <w:rsid w:val="004808F2"/>
    <w:rsid w:val="00482D7D"/>
    <w:rsid w:val="00483286"/>
    <w:rsid w:val="004838B5"/>
    <w:rsid w:val="0048629B"/>
    <w:rsid w:val="00490832"/>
    <w:rsid w:val="00490896"/>
    <w:rsid w:val="00491EFF"/>
    <w:rsid w:val="00493ABC"/>
    <w:rsid w:val="00494393"/>
    <w:rsid w:val="00497D83"/>
    <w:rsid w:val="004A2C76"/>
    <w:rsid w:val="004A73E9"/>
    <w:rsid w:val="004A74C0"/>
    <w:rsid w:val="004A787C"/>
    <w:rsid w:val="004B04FB"/>
    <w:rsid w:val="004B4BE4"/>
    <w:rsid w:val="004D516E"/>
    <w:rsid w:val="004D63A8"/>
    <w:rsid w:val="004E0632"/>
    <w:rsid w:val="004E166A"/>
    <w:rsid w:val="004E3355"/>
    <w:rsid w:val="004E6F18"/>
    <w:rsid w:val="004E7C12"/>
    <w:rsid w:val="004F07CF"/>
    <w:rsid w:val="004F1B52"/>
    <w:rsid w:val="004F1EB7"/>
    <w:rsid w:val="004F3E04"/>
    <w:rsid w:val="004F5B22"/>
    <w:rsid w:val="00505D6E"/>
    <w:rsid w:val="00506A32"/>
    <w:rsid w:val="0051117B"/>
    <w:rsid w:val="0051144D"/>
    <w:rsid w:val="00514564"/>
    <w:rsid w:val="00515093"/>
    <w:rsid w:val="0052050D"/>
    <w:rsid w:val="00523C1C"/>
    <w:rsid w:val="005310E7"/>
    <w:rsid w:val="00536242"/>
    <w:rsid w:val="00537BAC"/>
    <w:rsid w:val="00542EFF"/>
    <w:rsid w:val="0054498E"/>
    <w:rsid w:val="005556D5"/>
    <w:rsid w:val="005566EB"/>
    <w:rsid w:val="00556C07"/>
    <w:rsid w:val="00564912"/>
    <w:rsid w:val="00570632"/>
    <w:rsid w:val="00571FD9"/>
    <w:rsid w:val="00572AD5"/>
    <w:rsid w:val="00580CD0"/>
    <w:rsid w:val="00582BF7"/>
    <w:rsid w:val="00593522"/>
    <w:rsid w:val="005958E2"/>
    <w:rsid w:val="005A1C38"/>
    <w:rsid w:val="005A1E22"/>
    <w:rsid w:val="005B746A"/>
    <w:rsid w:val="005C0797"/>
    <w:rsid w:val="005C0D34"/>
    <w:rsid w:val="005C500B"/>
    <w:rsid w:val="005D1895"/>
    <w:rsid w:val="005E3356"/>
    <w:rsid w:val="005E4FDE"/>
    <w:rsid w:val="005E679E"/>
    <w:rsid w:val="005F7611"/>
    <w:rsid w:val="006002D7"/>
    <w:rsid w:val="00602DB1"/>
    <w:rsid w:val="006032E0"/>
    <w:rsid w:val="006057AC"/>
    <w:rsid w:val="006105AA"/>
    <w:rsid w:val="0061305E"/>
    <w:rsid w:val="00614019"/>
    <w:rsid w:val="00617549"/>
    <w:rsid w:val="006207B7"/>
    <w:rsid w:val="006207E4"/>
    <w:rsid w:val="00620BFB"/>
    <w:rsid w:val="006239A6"/>
    <w:rsid w:val="00625DB5"/>
    <w:rsid w:val="0062617E"/>
    <w:rsid w:val="006266FC"/>
    <w:rsid w:val="00627DB9"/>
    <w:rsid w:val="00630947"/>
    <w:rsid w:val="00630E89"/>
    <w:rsid w:val="00644E73"/>
    <w:rsid w:val="00646676"/>
    <w:rsid w:val="00650172"/>
    <w:rsid w:val="006505FB"/>
    <w:rsid w:val="0065074A"/>
    <w:rsid w:val="00652F1A"/>
    <w:rsid w:val="00654224"/>
    <w:rsid w:val="0066326F"/>
    <w:rsid w:val="0066463E"/>
    <w:rsid w:val="00667B6F"/>
    <w:rsid w:val="00670756"/>
    <w:rsid w:val="00672BF0"/>
    <w:rsid w:val="0067305C"/>
    <w:rsid w:val="006764F3"/>
    <w:rsid w:val="00681424"/>
    <w:rsid w:val="006820C6"/>
    <w:rsid w:val="00682C88"/>
    <w:rsid w:val="00683F12"/>
    <w:rsid w:val="0069449E"/>
    <w:rsid w:val="00694663"/>
    <w:rsid w:val="006947C0"/>
    <w:rsid w:val="006A0E72"/>
    <w:rsid w:val="006A37C3"/>
    <w:rsid w:val="006A7381"/>
    <w:rsid w:val="006C01BA"/>
    <w:rsid w:val="006C07E5"/>
    <w:rsid w:val="006C742C"/>
    <w:rsid w:val="006D3765"/>
    <w:rsid w:val="006E1E1E"/>
    <w:rsid w:val="006E5A1D"/>
    <w:rsid w:val="006E7A7F"/>
    <w:rsid w:val="006F1680"/>
    <w:rsid w:val="006F6352"/>
    <w:rsid w:val="006F76D1"/>
    <w:rsid w:val="00703052"/>
    <w:rsid w:val="0070348B"/>
    <w:rsid w:val="00703C20"/>
    <w:rsid w:val="0070671E"/>
    <w:rsid w:val="00713975"/>
    <w:rsid w:val="00715618"/>
    <w:rsid w:val="0071614D"/>
    <w:rsid w:val="00721385"/>
    <w:rsid w:val="00722F89"/>
    <w:rsid w:val="00724892"/>
    <w:rsid w:val="00726007"/>
    <w:rsid w:val="00726DC8"/>
    <w:rsid w:val="007338E5"/>
    <w:rsid w:val="0073777A"/>
    <w:rsid w:val="007409AF"/>
    <w:rsid w:val="00743678"/>
    <w:rsid w:val="0074566F"/>
    <w:rsid w:val="00745A1F"/>
    <w:rsid w:val="00746ADD"/>
    <w:rsid w:val="0075218E"/>
    <w:rsid w:val="0075454F"/>
    <w:rsid w:val="007568AA"/>
    <w:rsid w:val="00757F8C"/>
    <w:rsid w:val="007605D1"/>
    <w:rsid w:val="00762B32"/>
    <w:rsid w:val="0077311D"/>
    <w:rsid w:val="0077567A"/>
    <w:rsid w:val="00776446"/>
    <w:rsid w:val="00777189"/>
    <w:rsid w:val="0078203B"/>
    <w:rsid w:val="007833D9"/>
    <w:rsid w:val="00783A12"/>
    <w:rsid w:val="007844EB"/>
    <w:rsid w:val="007918BE"/>
    <w:rsid w:val="00791F75"/>
    <w:rsid w:val="00792BDE"/>
    <w:rsid w:val="00797D35"/>
    <w:rsid w:val="007A2B77"/>
    <w:rsid w:val="007A45E0"/>
    <w:rsid w:val="007A59EF"/>
    <w:rsid w:val="007A7A79"/>
    <w:rsid w:val="007B0FDF"/>
    <w:rsid w:val="007B12EA"/>
    <w:rsid w:val="007B1869"/>
    <w:rsid w:val="007B3E01"/>
    <w:rsid w:val="007C13C9"/>
    <w:rsid w:val="007C6943"/>
    <w:rsid w:val="007D24EE"/>
    <w:rsid w:val="007D2EDF"/>
    <w:rsid w:val="007D426C"/>
    <w:rsid w:val="007D4F32"/>
    <w:rsid w:val="007E30D6"/>
    <w:rsid w:val="007E65D6"/>
    <w:rsid w:val="007E6738"/>
    <w:rsid w:val="007F29EA"/>
    <w:rsid w:val="007F4F5A"/>
    <w:rsid w:val="007F5165"/>
    <w:rsid w:val="007F6675"/>
    <w:rsid w:val="00802742"/>
    <w:rsid w:val="008056B3"/>
    <w:rsid w:val="00806529"/>
    <w:rsid w:val="00811421"/>
    <w:rsid w:val="008144F1"/>
    <w:rsid w:val="00822E1F"/>
    <w:rsid w:val="00824CDE"/>
    <w:rsid w:val="00826E4F"/>
    <w:rsid w:val="00831EB7"/>
    <w:rsid w:val="00832BC6"/>
    <w:rsid w:val="00837950"/>
    <w:rsid w:val="0084192F"/>
    <w:rsid w:val="008455A6"/>
    <w:rsid w:val="00845B7A"/>
    <w:rsid w:val="00846DD6"/>
    <w:rsid w:val="008478FD"/>
    <w:rsid w:val="00850FE2"/>
    <w:rsid w:val="008541D8"/>
    <w:rsid w:val="00856675"/>
    <w:rsid w:val="00857668"/>
    <w:rsid w:val="008576AA"/>
    <w:rsid w:val="0086362D"/>
    <w:rsid w:val="00863833"/>
    <w:rsid w:val="00865737"/>
    <w:rsid w:val="00866BC3"/>
    <w:rsid w:val="00870115"/>
    <w:rsid w:val="00874B95"/>
    <w:rsid w:val="00883680"/>
    <w:rsid w:val="00884D80"/>
    <w:rsid w:val="00887683"/>
    <w:rsid w:val="008879F9"/>
    <w:rsid w:val="00891030"/>
    <w:rsid w:val="008910F0"/>
    <w:rsid w:val="008921F6"/>
    <w:rsid w:val="00892322"/>
    <w:rsid w:val="008A2CCB"/>
    <w:rsid w:val="008A32B6"/>
    <w:rsid w:val="008A3FCE"/>
    <w:rsid w:val="008B233F"/>
    <w:rsid w:val="008C218F"/>
    <w:rsid w:val="008C27CE"/>
    <w:rsid w:val="008C5382"/>
    <w:rsid w:val="008D12F7"/>
    <w:rsid w:val="008D4DBA"/>
    <w:rsid w:val="008D7C45"/>
    <w:rsid w:val="008D7D5E"/>
    <w:rsid w:val="008E0897"/>
    <w:rsid w:val="008E49C2"/>
    <w:rsid w:val="008E4E47"/>
    <w:rsid w:val="008E5681"/>
    <w:rsid w:val="008F0419"/>
    <w:rsid w:val="008F62B9"/>
    <w:rsid w:val="008F6B4D"/>
    <w:rsid w:val="00901AF1"/>
    <w:rsid w:val="00902477"/>
    <w:rsid w:val="00905C6F"/>
    <w:rsid w:val="009074BC"/>
    <w:rsid w:val="009172ED"/>
    <w:rsid w:val="0092120D"/>
    <w:rsid w:val="0092262C"/>
    <w:rsid w:val="00930357"/>
    <w:rsid w:val="00930525"/>
    <w:rsid w:val="009376BF"/>
    <w:rsid w:val="009524A7"/>
    <w:rsid w:val="00953675"/>
    <w:rsid w:val="00954329"/>
    <w:rsid w:val="009564B0"/>
    <w:rsid w:val="009565AF"/>
    <w:rsid w:val="0095751D"/>
    <w:rsid w:val="00960187"/>
    <w:rsid w:val="0097063A"/>
    <w:rsid w:val="00970E94"/>
    <w:rsid w:val="009753D8"/>
    <w:rsid w:val="00977016"/>
    <w:rsid w:val="0098285E"/>
    <w:rsid w:val="00982AE1"/>
    <w:rsid w:val="00982BEE"/>
    <w:rsid w:val="009853B3"/>
    <w:rsid w:val="00986AA9"/>
    <w:rsid w:val="00990169"/>
    <w:rsid w:val="00996405"/>
    <w:rsid w:val="009966DD"/>
    <w:rsid w:val="00996A80"/>
    <w:rsid w:val="0099727A"/>
    <w:rsid w:val="00997A10"/>
    <w:rsid w:val="009A254F"/>
    <w:rsid w:val="009A2D38"/>
    <w:rsid w:val="009A6FBC"/>
    <w:rsid w:val="009C18CE"/>
    <w:rsid w:val="009C3B77"/>
    <w:rsid w:val="009D11EC"/>
    <w:rsid w:val="009D237E"/>
    <w:rsid w:val="009D3BEE"/>
    <w:rsid w:val="009D5291"/>
    <w:rsid w:val="009D577C"/>
    <w:rsid w:val="009D587E"/>
    <w:rsid w:val="009E1C37"/>
    <w:rsid w:val="009E2EB8"/>
    <w:rsid w:val="009E3053"/>
    <w:rsid w:val="009E734E"/>
    <w:rsid w:val="009F5E1D"/>
    <w:rsid w:val="00A0275D"/>
    <w:rsid w:val="00A04949"/>
    <w:rsid w:val="00A05104"/>
    <w:rsid w:val="00A05308"/>
    <w:rsid w:val="00A0675B"/>
    <w:rsid w:val="00A06A2C"/>
    <w:rsid w:val="00A06ADA"/>
    <w:rsid w:val="00A07E62"/>
    <w:rsid w:val="00A1315F"/>
    <w:rsid w:val="00A21FDE"/>
    <w:rsid w:val="00A254E9"/>
    <w:rsid w:val="00A25CC0"/>
    <w:rsid w:val="00A31C07"/>
    <w:rsid w:val="00A3214D"/>
    <w:rsid w:val="00A35529"/>
    <w:rsid w:val="00A35981"/>
    <w:rsid w:val="00A359E4"/>
    <w:rsid w:val="00A359F3"/>
    <w:rsid w:val="00A42BFD"/>
    <w:rsid w:val="00A43236"/>
    <w:rsid w:val="00A44865"/>
    <w:rsid w:val="00A44A42"/>
    <w:rsid w:val="00A44A52"/>
    <w:rsid w:val="00A47AD4"/>
    <w:rsid w:val="00A5026B"/>
    <w:rsid w:val="00A5120E"/>
    <w:rsid w:val="00A54C29"/>
    <w:rsid w:val="00A57015"/>
    <w:rsid w:val="00A57B72"/>
    <w:rsid w:val="00A57B93"/>
    <w:rsid w:val="00A61120"/>
    <w:rsid w:val="00A66D31"/>
    <w:rsid w:val="00A702B3"/>
    <w:rsid w:val="00A71723"/>
    <w:rsid w:val="00A721A0"/>
    <w:rsid w:val="00A7221B"/>
    <w:rsid w:val="00A93BD9"/>
    <w:rsid w:val="00A96AB2"/>
    <w:rsid w:val="00AB132F"/>
    <w:rsid w:val="00AB5A0D"/>
    <w:rsid w:val="00AB76A9"/>
    <w:rsid w:val="00AC13F6"/>
    <w:rsid w:val="00AC17E4"/>
    <w:rsid w:val="00AC248C"/>
    <w:rsid w:val="00AD0A09"/>
    <w:rsid w:val="00AD0D9E"/>
    <w:rsid w:val="00AD1DEA"/>
    <w:rsid w:val="00AD6B45"/>
    <w:rsid w:val="00AE3183"/>
    <w:rsid w:val="00AE34B1"/>
    <w:rsid w:val="00AE4085"/>
    <w:rsid w:val="00AF096E"/>
    <w:rsid w:val="00AF48E3"/>
    <w:rsid w:val="00AF6639"/>
    <w:rsid w:val="00B0034D"/>
    <w:rsid w:val="00B042F0"/>
    <w:rsid w:val="00B15019"/>
    <w:rsid w:val="00B16876"/>
    <w:rsid w:val="00B21482"/>
    <w:rsid w:val="00B227DE"/>
    <w:rsid w:val="00B24BF2"/>
    <w:rsid w:val="00B265CD"/>
    <w:rsid w:val="00B30F92"/>
    <w:rsid w:val="00B31941"/>
    <w:rsid w:val="00B35CDE"/>
    <w:rsid w:val="00B37114"/>
    <w:rsid w:val="00B43037"/>
    <w:rsid w:val="00B44677"/>
    <w:rsid w:val="00B4468C"/>
    <w:rsid w:val="00B475F8"/>
    <w:rsid w:val="00B5192D"/>
    <w:rsid w:val="00B54257"/>
    <w:rsid w:val="00B566B7"/>
    <w:rsid w:val="00B56F0A"/>
    <w:rsid w:val="00B57A9D"/>
    <w:rsid w:val="00B73F10"/>
    <w:rsid w:val="00B86631"/>
    <w:rsid w:val="00B902D7"/>
    <w:rsid w:val="00B9269A"/>
    <w:rsid w:val="00B92D0F"/>
    <w:rsid w:val="00B93C10"/>
    <w:rsid w:val="00B95A27"/>
    <w:rsid w:val="00B95DB5"/>
    <w:rsid w:val="00BA0756"/>
    <w:rsid w:val="00BA0828"/>
    <w:rsid w:val="00BA1FC9"/>
    <w:rsid w:val="00BA61E2"/>
    <w:rsid w:val="00BB6242"/>
    <w:rsid w:val="00BC76BD"/>
    <w:rsid w:val="00BD2B56"/>
    <w:rsid w:val="00BD366F"/>
    <w:rsid w:val="00BD381C"/>
    <w:rsid w:val="00BD6B7A"/>
    <w:rsid w:val="00BE42B5"/>
    <w:rsid w:val="00BE67F3"/>
    <w:rsid w:val="00BF141A"/>
    <w:rsid w:val="00BF16DB"/>
    <w:rsid w:val="00BF4862"/>
    <w:rsid w:val="00BF5062"/>
    <w:rsid w:val="00BF5394"/>
    <w:rsid w:val="00BF6388"/>
    <w:rsid w:val="00BF72CE"/>
    <w:rsid w:val="00C01769"/>
    <w:rsid w:val="00C03BE7"/>
    <w:rsid w:val="00C06741"/>
    <w:rsid w:val="00C116BF"/>
    <w:rsid w:val="00C11C4B"/>
    <w:rsid w:val="00C12273"/>
    <w:rsid w:val="00C14956"/>
    <w:rsid w:val="00C14D1A"/>
    <w:rsid w:val="00C174B4"/>
    <w:rsid w:val="00C20E17"/>
    <w:rsid w:val="00C2166F"/>
    <w:rsid w:val="00C2630B"/>
    <w:rsid w:val="00C34DA8"/>
    <w:rsid w:val="00C35659"/>
    <w:rsid w:val="00C42A04"/>
    <w:rsid w:val="00C4300C"/>
    <w:rsid w:val="00C44FB2"/>
    <w:rsid w:val="00C455CF"/>
    <w:rsid w:val="00C5039A"/>
    <w:rsid w:val="00C546AC"/>
    <w:rsid w:val="00C65467"/>
    <w:rsid w:val="00C65EB2"/>
    <w:rsid w:val="00C72779"/>
    <w:rsid w:val="00C77284"/>
    <w:rsid w:val="00C77794"/>
    <w:rsid w:val="00C81039"/>
    <w:rsid w:val="00C82F4D"/>
    <w:rsid w:val="00C87230"/>
    <w:rsid w:val="00C92C7D"/>
    <w:rsid w:val="00C938C8"/>
    <w:rsid w:val="00C95D68"/>
    <w:rsid w:val="00C96B7E"/>
    <w:rsid w:val="00CA0E60"/>
    <w:rsid w:val="00CA6313"/>
    <w:rsid w:val="00CB362C"/>
    <w:rsid w:val="00CB4AE2"/>
    <w:rsid w:val="00CB543B"/>
    <w:rsid w:val="00CB7FF1"/>
    <w:rsid w:val="00CC19F9"/>
    <w:rsid w:val="00CC4359"/>
    <w:rsid w:val="00CC4BB2"/>
    <w:rsid w:val="00CC5050"/>
    <w:rsid w:val="00CC7AD7"/>
    <w:rsid w:val="00CD44E8"/>
    <w:rsid w:val="00CE42B9"/>
    <w:rsid w:val="00CE5DE1"/>
    <w:rsid w:val="00CE7E16"/>
    <w:rsid w:val="00D02E94"/>
    <w:rsid w:val="00D03B4C"/>
    <w:rsid w:val="00D04C10"/>
    <w:rsid w:val="00D069BB"/>
    <w:rsid w:val="00D102C9"/>
    <w:rsid w:val="00D11425"/>
    <w:rsid w:val="00D16AD6"/>
    <w:rsid w:val="00D2548F"/>
    <w:rsid w:val="00D2552F"/>
    <w:rsid w:val="00D27F76"/>
    <w:rsid w:val="00D3125E"/>
    <w:rsid w:val="00D32F31"/>
    <w:rsid w:val="00D35900"/>
    <w:rsid w:val="00D4097A"/>
    <w:rsid w:val="00D4099E"/>
    <w:rsid w:val="00D40E71"/>
    <w:rsid w:val="00D46364"/>
    <w:rsid w:val="00D4704E"/>
    <w:rsid w:val="00D51716"/>
    <w:rsid w:val="00D60DC7"/>
    <w:rsid w:val="00D6589B"/>
    <w:rsid w:val="00D67553"/>
    <w:rsid w:val="00D72317"/>
    <w:rsid w:val="00D723E5"/>
    <w:rsid w:val="00D72942"/>
    <w:rsid w:val="00D735DA"/>
    <w:rsid w:val="00D73C97"/>
    <w:rsid w:val="00D76773"/>
    <w:rsid w:val="00D76D8A"/>
    <w:rsid w:val="00D81C3A"/>
    <w:rsid w:val="00D82C13"/>
    <w:rsid w:val="00D85D2D"/>
    <w:rsid w:val="00D868CB"/>
    <w:rsid w:val="00D879DD"/>
    <w:rsid w:val="00D90E97"/>
    <w:rsid w:val="00D929EE"/>
    <w:rsid w:val="00D92E2A"/>
    <w:rsid w:val="00D93EB1"/>
    <w:rsid w:val="00D95F39"/>
    <w:rsid w:val="00DA6DCA"/>
    <w:rsid w:val="00DB14BB"/>
    <w:rsid w:val="00DB347E"/>
    <w:rsid w:val="00DB49A7"/>
    <w:rsid w:val="00DB533E"/>
    <w:rsid w:val="00DC09EB"/>
    <w:rsid w:val="00DC74DE"/>
    <w:rsid w:val="00DD1451"/>
    <w:rsid w:val="00DD2549"/>
    <w:rsid w:val="00DD5065"/>
    <w:rsid w:val="00DD6BC5"/>
    <w:rsid w:val="00DE019B"/>
    <w:rsid w:val="00DE3B68"/>
    <w:rsid w:val="00DE790A"/>
    <w:rsid w:val="00DF003D"/>
    <w:rsid w:val="00DF3421"/>
    <w:rsid w:val="00E0051D"/>
    <w:rsid w:val="00E006FE"/>
    <w:rsid w:val="00E04ABE"/>
    <w:rsid w:val="00E05CCA"/>
    <w:rsid w:val="00E06A0F"/>
    <w:rsid w:val="00E12FE4"/>
    <w:rsid w:val="00E207AD"/>
    <w:rsid w:val="00E250E9"/>
    <w:rsid w:val="00E27B30"/>
    <w:rsid w:val="00E32588"/>
    <w:rsid w:val="00E3344F"/>
    <w:rsid w:val="00E344BF"/>
    <w:rsid w:val="00E36FF1"/>
    <w:rsid w:val="00E407BC"/>
    <w:rsid w:val="00E4498C"/>
    <w:rsid w:val="00E45ECA"/>
    <w:rsid w:val="00E47074"/>
    <w:rsid w:val="00E515E3"/>
    <w:rsid w:val="00E60162"/>
    <w:rsid w:val="00E6033F"/>
    <w:rsid w:val="00E606D5"/>
    <w:rsid w:val="00E60CB4"/>
    <w:rsid w:val="00E65DD7"/>
    <w:rsid w:val="00E70A8B"/>
    <w:rsid w:val="00E71CC2"/>
    <w:rsid w:val="00E73F23"/>
    <w:rsid w:val="00E77C34"/>
    <w:rsid w:val="00E85B8A"/>
    <w:rsid w:val="00E87A9E"/>
    <w:rsid w:val="00E919EB"/>
    <w:rsid w:val="00E942EA"/>
    <w:rsid w:val="00E97F07"/>
    <w:rsid w:val="00EA3A14"/>
    <w:rsid w:val="00EA4BAB"/>
    <w:rsid w:val="00EB104B"/>
    <w:rsid w:val="00EB18C2"/>
    <w:rsid w:val="00EB6C08"/>
    <w:rsid w:val="00ED254A"/>
    <w:rsid w:val="00ED5634"/>
    <w:rsid w:val="00ED7F1E"/>
    <w:rsid w:val="00EE7919"/>
    <w:rsid w:val="00EF3752"/>
    <w:rsid w:val="00EF3F7F"/>
    <w:rsid w:val="00EF590D"/>
    <w:rsid w:val="00EF67AE"/>
    <w:rsid w:val="00F14AB1"/>
    <w:rsid w:val="00F223CC"/>
    <w:rsid w:val="00F302EF"/>
    <w:rsid w:val="00F3184C"/>
    <w:rsid w:val="00F322F6"/>
    <w:rsid w:val="00F3471F"/>
    <w:rsid w:val="00F37202"/>
    <w:rsid w:val="00F46E85"/>
    <w:rsid w:val="00F47B8A"/>
    <w:rsid w:val="00F551EB"/>
    <w:rsid w:val="00F5687C"/>
    <w:rsid w:val="00F64818"/>
    <w:rsid w:val="00F714A2"/>
    <w:rsid w:val="00F74F19"/>
    <w:rsid w:val="00F7644E"/>
    <w:rsid w:val="00F809B9"/>
    <w:rsid w:val="00F878E8"/>
    <w:rsid w:val="00F9778A"/>
    <w:rsid w:val="00F9785C"/>
    <w:rsid w:val="00FA1903"/>
    <w:rsid w:val="00FA7470"/>
    <w:rsid w:val="00FB47B8"/>
    <w:rsid w:val="00FB66FA"/>
    <w:rsid w:val="00FB7885"/>
    <w:rsid w:val="00FC3418"/>
    <w:rsid w:val="00FC5ECD"/>
    <w:rsid w:val="00FC60E8"/>
    <w:rsid w:val="00FC7AA7"/>
    <w:rsid w:val="00FD13FD"/>
    <w:rsid w:val="00FD251B"/>
    <w:rsid w:val="00FD51A5"/>
    <w:rsid w:val="00FD536A"/>
    <w:rsid w:val="00FD5B56"/>
    <w:rsid w:val="00FD7509"/>
    <w:rsid w:val="00FE2634"/>
    <w:rsid w:val="00FE2A43"/>
    <w:rsid w:val="00FE6B5D"/>
    <w:rsid w:val="00FE7E0F"/>
    <w:rsid w:val="00FF190F"/>
    <w:rsid w:val="00FF32A9"/>
    <w:rsid w:val="00FF5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5D73D"/>
  <w15:docId w15:val="{A7523C48-6646-4EA5-86EA-E5C3FFC1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163"/>
    <w:pPr>
      <w:spacing w:after="200" w:line="276" w:lineRule="auto"/>
    </w:pPr>
    <w:rPr>
      <w:rFonts w:cs="Calibri"/>
      <w:sz w:val="22"/>
      <w:szCs w:val="22"/>
      <w:lang w:val="ru-RU"/>
    </w:rPr>
  </w:style>
  <w:style w:type="paragraph" w:styleId="Heading1">
    <w:name w:val="heading 1"/>
    <w:basedOn w:val="Normal"/>
    <w:next w:val="Normal"/>
    <w:link w:val="Heading1Char1"/>
    <w:uiPriority w:val="99"/>
    <w:qFormat/>
    <w:locked/>
    <w:rsid w:val="00177355"/>
    <w:pPr>
      <w:keepNext/>
      <w:spacing w:before="240" w:after="60" w:line="240" w:lineRule="auto"/>
      <w:outlineLvl w:val="0"/>
    </w:pPr>
    <w:rPr>
      <w:rFonts w:ascii="Cambria"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F809B9"/>
    <w:rPr>
      <w:rFonts w:ascii="Cambria" w:hAnsi="Cambria" w:cs="Times New Roman"/>
      <w:b/>
      <w:bCs/>
      <w:kern w:val="32"/>
      <w:sz w:val="32"/>
      <w:szCs w:val="32"/>
      <w:lang w:eastAsia="en-US"/>
    </w:rPr>
  </w:style>
  <w:style w:type="paragraph" w:styleId="NormalWeb">
    <w:name w:val="Normal (Web)"/>
    <w:basedOn w:val="Normal"/>
    <w:uiPriority w:val="99"/>
    <w:semiHidden/>
    <w:rsid w:val="00E04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E04ABE"/>
    <w:rPr>
      <w:rFonts w:cs="Times New Roman"/>
      <w:b/>
    </w:rPr>
  </w:style>
  <w:style w:type="paragraph" w:customStyle="1" w:styleId="1">
    <w:name w:val="Знак Знак1"/>
    <w:basedOn w:val="Normal"/>
    <w:uiPriority w:val="99"/>
    <w:rsid w:val="00811421"/>
    <w:pPr>
      <w:tabs>
        <w:tab w:val="left" w:pos="709"/>
      </w:tabs>
      <w:spacing w:after="0" w:line="240" w:lineRule="auto"/>
    </w:pPr>
    <w:rPr>
      <w:rFonts w:ascii="Tahoma" w:hAnsi="Tahoma" w:cs="Tahoma"/>
      <w:sz w:val="24"/>
      <w:szCs w:val="24"/>
      <w:lang w:val="pl-PL" w:eastAsia="pl-PL"/>
    </w:rPr>
  </w:style>
  <w:style w:type="paragraph" w:styleId="BalloonText">
    <w:name w:val="Balloon Text"/>
    <w:basedOn w:val="Normal"/>
    <w:link w:val="BalloonTextChar"/>
    <w:uiPriority w:val="99"/>
    <w:semiHidden/>
    <w:rsid w:val="001A7C34"/>
    <w:pPr>
      <w:spacing w:after="0" w:line="240" w:lineRule="auto"/>
    </w:pPr>
    <w:rPr>
      <w:rFonts w:ascii="Times New Roman" w:hAnsi="Times New Roman" w:cs="Times New Roman"/>
      <w:sz w:val="2"/>
      <w:szCs w:val="20"/>
    </w:rPr>
  </w:style>
  <w:style w:type="character" w:customStyle="1" w:styleId="BalloonTextChar">
    <w:name w:val="Balloon Text Char"/>
    <w:link w:val="BalloonText"/>
    <w:uiPriority w:val="99"/>
    <w:semiHidden/>
    <w:locked/>
    <w:rsid w:val="00582BF7"/>
    <w:rPr>
      <w:rFonts w:ascii="Times New Roman" w:hAnsi="Times New Roman" w:cs="Times New Roman"/>
      <w:sz w:val="2"/>
      <w:lang w:eastAsia="en-US"/>
    </w:rPr>
  </w:style>
  <w:style w:type="paragraph" w:styleId="BodyTextIndent">
    <w:name w:val="Body Text Indent"/>
    <w:basedOn w:val="Normal"/>
    <w:link w:val="BodyTextIndentChar1"/>
    <w:uiPriority w:val="99"/>
    <w:semiHidden/>
    <w:rsid w:val="00394F2A"/>
    <w:pPr>
      <w:spacing w:after="120" w:line="240" w:lineRule="auto"/>
      <w:ind w:left="283"/>
    </w:pPr>
    <w:rPr>
      <w:rFonts w:ascii="Times Armenian" w:hAnsi="Times Armenian" w:cs="Times New Roman"/>
      <w:sz w:val="24"/>
      <w:szCs w:val="20"/>
      <w:lang w:val="en-US"/>
    </w:rPr>
  </w:style>
  <w:style w:type="character" w:customStyle="1" w:styleId="BodyTextIndentChar">
    <w:name w:val="Body Text Indent Char"/>
    <w:uiPriority w:val="99"/>
    <w:semiHidden/>
    <w:locked/>
    <w:rsid w:val="00345670"/>
    <w:rPr>
      <w:rFonts w:cs="Times New Roman"/>
      <w:lang w:eastAsia="en-US"/>
    </w:rPr>
  </w:style>
  <w:style w:type="character" w:customStyle="1" w:styleId="BodyTextIndentChar1">
    <w:name w:val="Body Text Indent Char1"/>
    <w:link w:val="BodyTextIndent"/>
    <w:uiPriority w:val="99"/>
    <w:semiHidden/>
    <w:locked/>
    <w:rsid w:val="00394F2A"/>
    <w:rPr>
      <w:rFonts w:ascii="Times Armenian" w:hAnsi="Times Armenian"/>
      <w:sz w:val="24"/>
      <w:lang w:val="en-US" w:eastAsia="en-US"/>
    </w:rPr>
  </w:style>
  <w:style w:type="paragraph" w:styleId="CommentText">
    <w:name w:val="annotation text"/>
    <w:basedOn w:val="Normal"/>
    <w:link w:val="CommentTextChar"/>
    <w:uiPriority w:val="99"/>
    <w:rsid w:val="009C3B77"/>
    <w:pPr>
      <w:spacing w:line="240" w:lineRule="auto"/>
    </w:pPr>
    <w:rPr>
      <w:sz w:val="20"/>
      <w:szCs w:val="20"/>
    </w:rPr>
  </w:style>
  <w:style w:type="character" w:customStyle="1" w:styleId="CommentTextChar">
    <w:name w:val="Comment Text Char"/>
    <w:link w:val="CommentText"/>
    <w:uiPriority w:val="99"/>
    <w:locked/>
    <w:rsid w:val="009C3B77"/>
    <w:rPr>
      <w:rFonts w:ascii="Calibri" w:hAnsi="Calibri" w:cs="Calibri"/>
      <w:lang w:val="ru-RU" w:eastAsia="en-US" w:bidi="ar-SA"/>
    </w:rPr>
  </w:style>
  <w:style w:type="character" w:styleId="CommentReference">
    <w:name w:val="annotation reference"/>
    <w:uiPriority w:val="99"/>
    <w:semiHidden/>
    <w:rsid w:val="00D72942"/>
    <w:rPr>
      <w:rFonts w:cs="Times New Roman"/>
      <w:sz w:val="16"/>
      <w:szCs w:val="16"/>
    </w:rPr>
  </w:style>
  <w:style w:type="character" w:customStyle="1" w:styleId="Heading1Char1">
    <w:name w:val="Heading 1 Char1"/>
    <w:link w:val="Heading1"/>
    <w:uiPriority w:val="99"/>
    <w:locked/>
    <w:rsid w:val="00177355"/>
    <w:rPr>
      <w:rFonts w:ascii="Cambria" w:hAnsi="Cambria" w:cs="Times New Roman"/>
      <w:b/>
      <w:bCs/>
      <w:kern w:val="32"/>
      <w:sz w:val="32"/>
      <w:szCs w:val="32"/>
      <w:lang w:val="en-US" w:eastAsia="en-US" w:bidi="ar-SA"/>
    </w:rPr>
  </w:style>
  <w:style w:type="character" w:customStyle="1" w:styleId="apple-converted-space">
    <w:name w:val="apple-converted-space"/>
    <w:basedOn w:val="DefaultParagraphFont"/>
    <w:rsid w:val="00FD251B"/>
  </w:style>
  <w:style w:type="paragraph" w:customStyle="1" w:styleId="mechtex">
    <w:name w:val="mechtex"/>
    <w:basedOn w:val="Normal"/>
    <w:link w:val="mechtexChar"/>
    <w:rsid w:val="00D90E97"/>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D90E97"/>
    <w:rPr>
      <w:rFonts w:ascii="Arial Armenian" w:eastAsia="Times New Roman" w:hAnsi="Arial Armenian"/>
      <w:sz w:val="22"/>
      <w:lang w:eastAsia="ru-RU"/>
    </w:rPr>
  </w:style>
  <w:style w:type="paragraph" w:styleId="CommentSubject">
    <w:name w:val="annotation subject"/>
    <w:basedOn w:val="CommentText"/>
    <w:next w:val="CommentText"/>
    <w:link w:val="CommentSubjectChar"/>
    <w:uiPriority w:val="99"/>
    <w:semiHidden/>
    <w:unhideWhenUsed/>
    <w:rsid w:val="00627DB9"/>
    <w:rPr>
      <w:b/>
      <w:bCs/>
    </w:rPr>
  </w:style>
  <w:style w:type="character" w:customStyle="1" w:styleId="CommentSubjectChar">
    <w:name w:val="Comment Subject Char"/>
    <w:basedOn w:val="CommentTextChar"/>
    <w:link w:val="CommentSubject"/>
    <w:uiPriority w:val="99"/>
    <w:semiHidden/>
    <w:rsid w:val="00627DB9"/>
    <w:rPr>
      <w:rFonts w:ascii="Calibri" w:hAnsi="Calibri" w:cs="Calibri"/>
      <w:b/>
      <w:bCs/>
      <w:lang w:val="ru-RU" w:eastAsia="en-US" w:bidi="ar-SA"/>
    </w:rPr>
  </w:style>
  <w:style w:type="paragraph" w:styleId="Header">
    <w:name w:val="header"/>
    <w:basedOn w:val="Normal"/>
    <w:link w:val="HeaderChar"/>
    <w:uiPriority w:val="99"/>
    <w:unhideWhenUsed/>
    <w:rsid w:val="00C7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794"/>
    <w:rPr>
      <w:rFonts w:cs="Calibri"/>
      <w:sz w:val="22"/>
      <w:szCs w:val="22"/>
      <w:lang w:val="ru-RU"/>
    </w:rPr>
  </w:style>
  <w:style w:type="paragraph" w:styleId="Footer">
    <w:name w:val="footer"/>
    <w:basedOn w:val="Normal"/>
    <w:link w:val="FooterChar"/>
    <w:uiPriority w:val="99"/>
    <w:unhideWhenUsed/>
    <w:rsid w:val="00C7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94"/>
    <w:rPr>
      <w:rFonts w:cs="Calibri"/>
      <w:sz w:val="22"/>
      <w:szCs w:val="22"/>
      <w:lang w:val="ru-RU"/>
    </w:rPr>
  </w:style>
  <w:style w:type="character" w:styleId="Emphasis">
    <w:name w:val="Emphasis"/>
    <w:basedOn w:val="DefaultParagraphFont"/>
    <w:uiPriority w:val="20"/>
    <w:qFormat/>
    <w:locked/>
    <w:rsid w:val="00B5192D"/>
    <w:rPr>
      <w:i/>
      <w:iCs/>
    </w:rPr>
  </w:style>
  <w:style w:type="table" w:styleId="TableGrid">
    <w:name w:val="Table Grid"/>
    <w:basedOn w:val="TableNormal"/>
    <w:locked/>
    <w:rsid w:val="00E94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4331">
      <w:marLeft w:val="0"/>
      <w:marRight w:val="0"/>
      <w:marTop w:val="0"/>
      <w:marBottom w:val="0"/>
      <w:divBdr>
        <w:top w:val="none" w:sz="0" w:space="0" w:color="auto"/>
        <w:left w:val="none" w:sz="0" w:space="0" w:color="auto"/>
        <w:bottom w:val="none" w:sz="0" w:space="0" w:color="auto"/>
        <w:right w:val="none" w:sz="0" w:space="0" w:color="auto"/>
      </w:divBdr>
      <w:divsChild>
        <w:div w:id="311254330">
          <w:marLeft w:val="0"/>
          <w:marRight w:val="0"/>
          <w:marTop w:val="0"/>
          <w:marBottom w:val="0"/>
          <w:divBdr>
            <w:top w:val="none" w:sz="0" w:space="0" w:color="auto"/>
            <w:left w:val="none" w:sz="0" w:space="0" w:color="auto"/>
            <w:bottom w:val="none" w:sz="0" w:space="0" w:color="auto"/>
            <w:right w:val="none" w:sz="0" w:space="0" w:color="auto"/>
          </w:divBdr>
          <w:divsChild>
            <w:div w:id="311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5">
      <w:marLeft w:val="0"/>
      <w:marRight w:val="0"/>
      <w:marTop w:val="0"/>
      <w:marBottom w:val="0"/>
      <w:divBdr>
        <w:top w:val="none" w:sz="0" w:space="0" w:color="auto"/>
        <w:left w:val="none" w:sz="0" w:space="0" w:color="auto"/>
        <w:bottom w:val="none" w:sz="0" w:space="0" w:color="auto"/>
        <w:right w:val="none" w:sz="0" w:space="0" w:color="auto"/>
      </w:divBdr>
      <w:divsChild>
        <w:div w:id="311254333">
          <w:marLeft w:val="0"/>
          <w:marRight w:val="0"/>
          <w:marTop w:val="0"/>
          <w:marBottom w:val="0"/>
          <w:divBdr>
            <w:top w:val="none" w:sz="0" w:space="0" w:color="auto"/>
            <w:left w:val="none" w:sz="0" w:space="0" w:color="auto"/>
            <w:bottom w:val="none" w:sz="0" w:space="0" w:color="auto"/>
            <w:right w:val="none" w:sz="0" w:space="0" w:color="auto"/>
          </w:divBdr>
          <w:divsChild>
            <w:div w:id="311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6">
      <w:marLeft w:val="0"/>
      <w:marRight w:val="0"/>
      <w:marTop w:val="0"/>
      <w:marBottom w:val="0"/>
      <w:divBdr>
        <w:top w:val="none" w:sz="0" w:space="0" w:color="auto"/>
        <w:left w:val="none" w:sz="0" w:space="0" w:color="auto"/>
        <w:bottom w:val="none" w:sz="0" w:space="0" w:color="auto"/>
        <w:right w:val="none" w:sz="0" w:space="0" w:color="auto"/>
      </w:divBdr>
      <w:divsChild>
        <w:div w:id="311254337">
          <w:marLeft w:val="0"/>
          <w:marRight w:val="0"/>
          <w:marTop w:val="0"/>
          <w:marBottom w:val="0"/>
          <w:divBdr>
            <w:top w:val="none" w:sz="0" w:space="0" w:color="auto"/>
            <w:left w:val="none" w:sz="0" w:space="0" w:color="auto"/>
            <w:bottom w:val="none" w:sz="0" w:space="0" w:color="auto"/>
            <w:right w:val="none" w:sz="0" w:space="0" w:color="auto"/>
          </w:divBdr>
          <w:divsChild>
            <w:div w:id="3112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9">
      <w:marLeft w:val="0"/>
      <w:marRight w:val="0"/>
      <w:marTop w:val="0"/>
      <w:marBottom w:val="0"/>
      <w:divBdr>
        <w:top w:val="none" w:sz="0" w:space="0" w:color="auto"/>
        <w:left w:val="none" w:sz="0" w:space="0" w:color="auto"/>
        <w:bottom w:val="none" w:sz="0" w:space="0" w:color="auto"/>
        <w:right w:val="none" w:sz="0" w:space="0" w:color="auto"/>
      </w:divBdr>
      <w:divsChild>
        <w:div w:id="311254340">
          <w:marLeft w:val="0"/>
          <w:marRight w:val="0"/>
          <w:marTop w:val="0"/>
          <w:marBottom w:val="0"/>
          <w:divBdr>
            <w:top w:val="none" w:sz="0" w:space="0" w:color="auto"/>
            <w:left w:val="none" w:sz="0" w:space="0" w:color="auto"/>
            <w:bottom w:val="none" w:sz="0" w:space="0" w:color="auto"/>
            <w:right w:val="none" w:sz="0" w:space="0" w:color="auto"/>
          </w:divBdr>
          <w:divsChild>
            <w:div w:id="3112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759">
      <w:bodyDiv w:val="1"/>
      <w:marLeft w:val="0"/>
      <w:marRight w:val="0"/>
      <w:marTop w:val="0"/>
      <w:marBottom w:val="0"/>
      <w:divBdr>
        <w:top w:val="none" w:sz="0" w:space="0" w:color="auto"/>
        <w:left w:val="none" w:sz="0" w:space="0" w:color="auto"/>
        <w:bottom w:val="none" w:sz="0" w:space="0" w:color="auto"/>
        <w:right w:val="none" w:sz="0" w:space="0" w:color="auto"/>
      </w:divBdr>
    </w:div>
    <w:div w:id="960846162">
      <w:bodyDiv w:val="1"/>
      <w:marLeft w:val="0"/>
      <w:marRight w:val="0"/>
      <w:marTop w:val="0"/>
      <w:marBottom w:val="0"/>
      <w:divBdr>
        <w:top w:val="none" w:sz="0" w:space="0" w:color="auto"/>
        <w:left w:val="none" w:sz="0" w:space="0" w:color="auto"/>
        <w:bottom w:val="none" w:sz="0" w:space="0" w:color="auto"/>
        <w:right w:val="none" w:sz="0" w:space="0" w:color="auto"/>
      </w:divBdr>
    </w:div>
    <w:div w:id="1302686818">
      <w:bodyDiv w:val="1"/>
      <w:marLeft w:val="0"/>
      <w:marRight w:val="0"/>
      <w:marTop w:val="0"/>
      <w:marBottom w:val="0"/>
      <w:divBdr>
        <w:top w:val="none" w:sz="0" w:space="0" w:color="auto"/>
        <w:left w:val="none" w:sz="0" w:space="0" w:color="auto"/>
        <w:bottom w:val="none" w:sz="0" w:space="0" w:color="auto"/>
        <w:right w:val="none" w:sz="0" w:space="0" w:color="auto"/>
      </w:divBdr>
    </w:div>
    <w:div w:id="1621381153">
      <w:bodyDiv w:val="1"/>
      <w:marLeft w:val="0"/>
      <w:marRight w:val="0"/>
      <w:marTop w:val="0"/>
      <w:marBottom w:val="0"/>
      <w:divBdr>
        <w:top w:val="none" w:sz="0" w:space="0" w:color="auto"/>
        <w:left w:val="none" w:sz="0" w:space="0" w:color="auto"/>
        <w:bottom w:val="none" w:sz="0" w:space="0" w:color="auto"/>
        <w:right w:val="none" w:sz="0" w:space="0" w:color="auto"/>
      </w:divBdr>
    </w:div>
    <w:div w:id="1759017978">
      <w:bodyDiv w:val="1"/>
      <w:marLeft w:val="0"/>
      <w:marRight w:val="0"/>
      <w:marTop w:val="0"/>
      <w:marBottom w:val="0"/>
      <w:divBdr>
        <w:top w:val="none" w:sz="0" w:space="0" w:color="auto"/>
        <w:left w:val="none" w:sz="0" w:space="0" w:color="auto"/>
        <w:bottom w:val="none" w:sz="0" w:space="0" w:color="auto"/>
        <w:right w:val="none" w:sz="0" w:space="0" w:color="auto"/>
      </w:divBdr>
    </w:div>
    <w:div w:id="1786541447">
      <w:bodyDiv w:val="1"/>
      <w:marLeft w:val="0"/>
      <w:marRight w:val="0"/>
      <w:marTop w:val="0"/>
      <w:marBottom w:val="0"/>
      <w:divBdr>
        <w:top w:val="none" w:sz="0" w:space="0" w:color="auto"/>
        <w:left w:val="none" w:sz="0" w:space="0" w:color="auto"/>
        <w:bottom w:val="none" w:sz="0" w:space="0" w:color="auto"/>
        <w:right w:val="none" w:sz="0" w:space="0" w:color="auto"/>
      </w:divBdr>
    </w:div>
    <w:div w:id="19712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F62F0-54D0-4473-BAA8-83B86A58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ՆԱԽԱԳԻԾ</vt:lpstr>
    </vt:vector>
  </TitlesOfParts>
  <Company>PHCR</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https://mul.gov.am/tasks/docs/attachment.php?id=494531&amp;fn=3.Himnavorum.docx&amp;out=1&amp;token=639994532dcc27f063b8</cp:keywords>
  <cp:lastModifiedBy>Bela Galstyan</cp:lastModifiedBy>
  <cp:revision>2</cp:revision>
  <dcterms:created xsi:type="dcterms:W3CDTF">2018-12-19T18:12:00Z</dcterms:created>
  <dcterms:modified xsi:type="dcterms:W3CDTF">2018-12-19T18:12:00Z</dcterms:modified>
</cp:coreProperties>
</file>