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4E" w:rsidRPr="007A0DA3" w:rsidRDefault="00B3354E" w:rsidP="00B3354E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7A0DA3">
        <w:rPr>
          <w:rFonts w:ascii="GHEA Grapalat" w:hAnsi="GHEA Grapalat" w:cs="Sylfaen"/>
          <w:b/>
        </w:rPr>
        <w:t>ՏԵՂԵԿԱՆՔ</w:t>
      </w:r>
    </w:p>
    <w:p w:rsidR="00B3354E" w:rsidRPr="007A0DA3" w:rsidRDefault="001F3F44" w:rsidP="00B3354E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7A0DA3">
        <w:rPr>
          <w:rFonts w:ascii="GHEA Grapalat" w:hAnsi="GHEA Grapalat"/>
          <w:b/>
          <w:i/>
          <w:lang w:val="af-ZA"/>
        </w:rPr>
        <w:t>«</w:t>
      </w:r>
      <w:r w:rsidR="00894B9C" w:rsidRPr="007A0DA3">
        <w:rPr>
          <w:rFonts w:ascii="GHEA Grapalat" w:hAnsi="GHEA Grapalat"/>
          <w:b/>
          <w:i/>
          <w:lang w:val="af-ZA"/>
        </w:rPr>
        <w:t>Գասպարի</w:t>
      </w:r>
      <w:r w:rsidR="00B50A58" w:rsidRPr="007A0DA3">
        <w:rPr>
          <w:rFonts w:ascii="GHEA Grapalat" w:hAnsi="GHEA Grapalat"/>
          <w:b/>
          <w:i/>
          <w:lang w:val="af-ZA"/>
        </w:rPr>
        <w:t>ն</w:t>
      </w:r>
      <w:r w:rsidR="00B3354E" w:rsidRPr="007A0DA3">
        <w:rPr>
          <w:rFonts w:ascii="GHEA Grapalat" w:hAnsi="GHEA Grapalat"/>
          <w:b/>
          <w:i/>
          <w:lang w:val="af-ZA"/>
        </w:rPr>
        <w:t xml:space="preserve"> ընդդեմ Հայաստանի</w:t>
      </w:r>
      <w:r w:rsidRPr="007A0DA3">
        <w:rPr>
          <w:rFonts w:ascii="GHEA Grapalat" w:hAnsi="GHEA Grapalat"/>
          <w:b/>
          <w:i/>
          <w:lang w:val="af-ZA"/>
        </w:rPr>
        <w:t>»</w:t>
      </w:r>
      <w:r w:rsidR="00B3354E" w:rsidRPr="007A0DA3">
        <w:rPr>
          <w:rFonts w:ascii="GHEA Grapalat" w:hAnsi="GHEA Grapalat"/>
          <w:b/>
          <w:lang w:val="af-ZA"/>
        </w:rPr>
        <w:t xml:space="preserve"> գործով (</w:t>
      </w:r>
      <w:r w:rsidR="00B3354E" w:rsidRPr="007A0DA3">
        <w:rPr>
          <w:rFonts w:ascii="GHEA Grapalat" w:hAnsi="GHEA Grapalat"/>
          <w:b/>
          <w:lang w:val="hy-AM"/>
        </w:rPr>
        <w:t>թիվ</w:t>
      </w:r>
      <w:r w:rsidR="00B3354E" w:rsidRPr="007A0DA3">
        <w:rPr>
          <w:rFonts w:ascii="GHEA Grapalat" w:hAnsi="GHEA Grapalat"/>
          <w:b/>
          <w:lang w:val="af-ZA"/>
        </w:rPr>
        <w:t xml:space="preserve"> </w:t>
      </w:r>
      <w:r w:rsidR="00894B9C" w:rsidRPr="007A0DA3">
        <w:rPr>
          <w:rFonts w:ascii="GHEA Grapalat" w:hAnsi="GHEA Grapalat"/>
          <w:b/>
          <w:lang w:val="af-ZA"/>
        </w:rPr>
        <w:t xml:space="preserve">44769/08 </w:t>
      </w:r>
      <w:r w:rsidR="00B3354E" w:rsidRPr="007A0DA3">
        <w:rPr>
          <w:rFonts w:ascii="GHEA Grapalat" w:hAnsi="GHEA Grapalat"/>
          <w:b/>
          <w:lang w:val="hy-AM"/>
        </w:rPr>
        <w:t>գանգատ</w:t>
      </w:r>
      <w:r w:rsidR="00B3354E" w:rsidRPr="007A0DA3">
        <w:rPr>
          <w:rFonts w:ascii="GHEA Grapalat" w:hAnsi="GHEA Grapalat"/>
          <w:b/>
          <w:lang w:val="af-ZA"/>
        </w:rPr>
        <w:t>)</w:t>
      </w:r>
    </w:p>
    <w:p w:rsidR="00B3354E" w:rsidRPr="007A0DA3" w:rsidRDefault="00B3354E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7A0DA3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5C0F2C" w:rsidRPr="007A0DA3" w:rsidRDefault="005C0F2C" w:rsidP="005C0F2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B3354E" w:rsidRPr="007A0DA3" w:rsidRDefault="00B3354E" w:rsidP="00B3354E">
      <w:pPr>
        <w:spacing w:after="0" w:line="360" w:lineRule="auto"/>
        <w:ind w:firstLine="630"/>
        <w:contextualSpacing/>
        <w:rPr>
          <w:rFonts w:ascii="GHEA Grapalat" w:hAnsi="GHEA Grapalat"/>
          <w:b/>
          <w:lang w:val="hy-AM"/>
        </w:rPr>
      </w:pPr>
      <w:r w:rsidRPr="007A0DA3">
        <w:rPr>
          <w:rFonts w:ascii="GHEA Grapalat" w:hAnsi="GHEA Grapalat"/>
          <w:b/>
          <w:lang w:val="hy-AM"/>
        </w:rPr>
        <w:t>Գործի ելակետային տվյալները</w:t>
      </w:r>
    </w:p>
    <w:p w:rsidR="00B3354E" w:rsidRPr="007A0DA3" w:rsidRDefault="00B3354E" w:rsidP="00B3354E">
      <w:pPr>
        <w:spacing w:line="360" w:lineRule="auto"/>
        <w:ind w:firstLine="634"/>
        <w:jc w:val="both"/>
        <w:rPr>
          <w:rFonts w:ascii="GHEA Grapalat" w:hAnsi="GHEA Grapalat"/>
          <w:lang w:val="hy-AM"/>
        </w:rPr>
      </w:pPr>
      <w:r w:rsidRPr="007A0DA3">
        <w:rPr>
          <w:rFonts w:ascii="GHEA Grapalat" w:hAnsi="GHEA Grapalat"/>
          <w:lang w:val="hy-AM"/>
        </w:rPr>
        <w:t>Մարդու իրավունքների եվրոպական</w:t>
      </w:r>
      <w:r w:rsidR="00891023" w:rsidRPr="007A0DA3">
        <w:rPr>
          <w:rFonts w:ascii="GHEA Grapalat" w:hAnsi="GHEA Grapalat"/>
          <w:lang w:val="hy-AM"/>
        </w:rPr>
        <w:t xml:space="preserve"> դատարանը</w:t>
      </w:r>
      <w:r w:rsidRPr="007A0DA3">
        <w:rPr>
          <w:rFonts w:ascii="GHEA Grapalat" w:hAnsi="GHEA Grapalat"/>
          <w:lang w:val="hy-AM"/>
        </w:rPr>
        <w:t xml:space="preserve"> (այսուհետ՝ Եվրոպական դատարան</w:t>
      </w:r>
      <w:r w:rsidR="00B50A58" w:rsidRPr="007A0DA3">
        <w:rPr>
          <w:rFonts w:ascii="GHEA Grapalat" w:hAnsi="GHEA Grapalat"/>
          <w:lang w:val="hy-AM"/>
        </w:rPr>
        <w:t>) 201</w:t>
      </w:r>
      <w:r w:rsidR="00B50A58" w:rsidRPr="007A0DA3">
        <w:rPr>
          <w:rFonts w:ascii="GHEA Grapalat" w:hAnsi="GHEA Grapalat"/>
        </w:rPr>
        <w:t>8</w:t>
      </w:r>
      <w:r w:rsidRPr="007A0DA3">
        <w:rPr>
          <w:rFonts w:ascii="GHEA Grapalat" w:hAnsi="GHEA Grapalat"/>
          <w:lang w:val="hy-AM"/>
        </w:rPr>
        <w:t xml:space="preserve"> թվականի </w:t>
      </w:r>
      <w:r w:rsidR="00B50A58" w:rsidRPr="007A0DA3">
        <w:rPr>
          <w:rFonts w:ascii="GHEA Grapalat" w:hAnsi="GHEA Grapalat"/>
        </w:rPr>
        <w:t xml:space="preserve">սեպտեմբերի </w:t>
      </w:r>
      <w:r w:rsidR="00894B9C" w:rsidRPr="007A0DA3">
        <w:rPr>
          <w:rFonts w:ascii="GHEA Grapalat" w:hAnsi="GHEA Grapalat"/>
        </w:rPr>
        <w:t>20</w:t>
      </w:r>
      <w:r w:rsidRPr="007A0DA3">
        <w:rPr>
          <w:rFonts w:ascii="GHEA Grapalat" w:hAnsi="GHEA Grapalat"/>
          <w:lang w:val="hy-AM"/>
        </w:rPr>
        <w:t xml:space="preserve">-ին հրապարակել է </w:t>
      </w:r>
      <w:r w:rsidR="001F3F44" w:rsidRPr="007A0DA3">
        <w:rPr>
          <w:rFonts w:ascii="GHEA Grapalat" w:hAnsi="GHEA Grapalat"/>
          <w:lang w:val="hy-AM"/>
        </w:rPr>
        <w:t>«</w:t>
      </w:r>
      <w:r w:rsidR="00894B9C" w:rsidRPr="007A0DA3">
        <w:rPr>
          <w:rFonts w:ascii="GHEA Grapalat" w:hAnsi="GHEA Grapalat"/>
          <w:i/>
        </w:rPr>
        <w:t>Գասպարի</w:t>
      </w:r>
      <w:r w:rsidR="00B50A58" w:rsidRPr="007A0DA3">
        <w:rPr>
          <w:rFonts w:ascii="GHEA Grapalat" w:hAnsi="GHEA Grapalat"/>
          <w:i/>
        </w:rPr>
        <w:t>ն</w:t>
      </w:r>
      <w:r w:rsidR="00274DEC" w:rsidRPr="007A0DA3">
        <w:rPr>
          <w:rFonts w:ascii="GHEA Grapalat" w:hAnsi="GHEA Grapalat"/>
          <w:i/>
          <w:lang w:val="hy-AM"/>
        </w:rPr>
        <w:t xml:space="preserve"> </w:t>
      </w:r>
      <w:r w:rsidRPr="007A0DA3">
        <w:rPr>
          <w:rFonts w:ascii="GHEA Grapalat" w:hAnsi="GHEA Grapalat"/>
          <w:i/>
          <w:lang w:val="af-ZA"/>
        </w:rPr>
        <w:t>ընդդեմ Հայաստանի</w:t>
      </w:r>
      <w:r w:rsidR="001F3F44" w:rsidRPr="007A0DA3">
        <w:rPr>
          <w:rFonts w:ascii="GHEA Grapalat" w:hAnsi="GHEA Grapalat"/>
          <w:i/>
          <w:lang w:val="af-ZA"/>
        </w:rPr>
        <w:t>»</w:t>
      </w:r>
      <w:r w:rsidRPr="007A0DA3">
        <w:rPr>
          <w:rFonts w:ascii="GHEA Grapalat" w:hAnsi="GHEA Grapalat"/>
          <w:i/>
          <w:lang w:val="af-ZA"/>
        </w:rPr>
        <w:t xml:space="preserve"> </w:t>
      </w:r>
      <w:r w:rsidRPr="007A0DA3">
        <w:rPr>
          <w:rFonts w:ascii="GHEA Grapalat" w:hAnsi="GHEA Grapalat"/>
          <w:lang w:val="hy-AM"/>
        </w:rPr>
        <w:t xml:space="preserve">գործով վճիռը, որով արձանագրել է Մարդու իրավունքների եվրոպական կոնվենցիայի (այսուհետ՝ Կոնվենցիա) </w:t>
      </w:r>
      <w:r w:rsidR="00894B9C" w:rsidRPr="007A0DA3">
        <w:rPr>
          <w:rFonts w:ascii="GHEA Grapalat" w:hAnsi="GHEA Grapalat"/>
        </w:rPr>
        <w:t>3-րդ հոդվածի և 5</w:t>
      </w:r>
      <w:r w:rsidR="00274DEC" w:rsidRPr="007A0DA3">
        <w:rPr>
          <w:rFonts w:ascii="GHEA Grapalat" w:hAnsi="GHEA Grapalat"/>
          <w:lang w:val="hy-AM"/>
        </w:rPr>
        <w:t>-րդ հոդվածի 3-րդ կետի խախտում:</w:t>
      </w:r>
    </w:p>
    <w:p w:rsidR="0093200E" w:rsidRPr="007A0DA3" w:rsidRDefault="00B3354E" w:rsidP="00136CFC">
      <w:pPr>
        <w:spacing w:before="240" w:line="360" w:lineRule="auto"/>
        <w:ind w:firstLine="547"/>
        <w:rPr>
          <w:rFonts w:ascii="GHEA Grapalat" w:hAnsi="GHEA Grapalat"/>
          <w:b/>
        </w:rPr>
      </w:pPr>
      <w:r w:rsidRPr="007A0DA3">
        <w:rPr>
          <w:rFonts w:ascii="GHEA Grapalat" w:hAnsi="GHEA Grapalat"/>
          <w:b/>
          <w:lang w:val="hy-AM"/>
        </w:rPr>
        <w:t>Գործի փաստական հանգամանքները</w:t>
      </w:r>
    </w:p>
    <w:p w:rsidR="00866BEE" w:rsidRDefault="005302FD">
      <w:pPr>
        <w:pStyle w:val="ECHRHeading2"/>
        <w:keepNext w:val="0"/>
        <w:keepLines w:val="0"/>
        <w:widowControl w:val="0"/>
        <w:tabs>
          <w:tab w:val="clear" w:pos="584"/>
          <w:tab w:val="left" w:pos="1134"/>
        </w:tabs>
        <w:spacing w:before="0" w:after="200" w:line="360" w:lineRule="auto"/>
        <w:ind w:left="1134" w:hanging="567"/>
        <w:outlineLvl w:val="9"/>
        <w:rPr>
          <w:rFonts w:ascii="GHEA Grapalat" w:hAnsi="GHEA Grapalat"/>
          <w:b w:val="0"/>
          <w:i/>
          <w:lang w:val="en-US"/>
        </w:rPr>
      </w:pPr>
      <w:r w:rsidRPr="005302FD">
        <w:rPr>
          <w:rFonts w:ascii="GHEA Grapalat" w:hAnsi="GHEA Grapalat"/>
          <w:b w:val="0"/>
          <w:i/>
          <w:sz w:val="22"/>
          <w:szCs w:val="22"/>
        </w:rPr>
        <w:t xml:space="preserve">Դիմումատուի ձերբակալումը, կալանավորումը </w:t>
      </w:r>
      <w:r w:rsidR="0004080F" w:rsidRPr="007A0DA3">
        <w:rPr>
          <w:rFonts w:ascii="GHEA Grapalat" w:hAnsi="GHEA Grapalat"/>
          <w:b w:val="0"/>
          <w:i/>
          <w:sz w:val="22"/>
          <w:szCs w:val="22"/>
          <w:lang w:val="en-US"/>
        </w:rPr>
        <w:t>և</w:t>
      </w:r>
      <w:r w:rsidRPr="005302FD">
        <w:rPr>
          <w:rFonts w:ascii="GHEA Grapalat" w:hAnsi="GHEA Grapalat"/>
          <w:b w:val="0"/>
          <w:i/>
          <w:sz w:val="22"/>
          <w:szCs w:val="22"/>
        </w:rPr>
        <w:t xml:space="preserve"> դատապարտումը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  <w:lang w:val="hy-AM"/>
        </w:rPr>
        <w:t xml:space="preserve">2008 </w:t>
      </w:r>
      <w:r w:rsidRPr="007A0DA3">
        <w:rPr>
          <w:rFonts w:ascii="GHEA Grapalat" w:hAnsi="GHEA Grapalat" w:cs="Sylfaen"/>
          <w:lang w:val="hy-AM"/>
        </w:rPr>
        <w:t>թվականի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փետրվարի</w:t>
      </w:r>
      <w:r w:rsidRPr="007A0DA3">
        <w:rPr>
          <w:rFonts w:ascii="GHEA Grapalat" w:hAnsi="GHEA Grapalat"/>
          <w:lang w:val="hy-AM"/>
        </w:rPr>
        <w:t xml:space="preserve"> 19-</w:t>
      </w:r>
      <w:r w:rsidRPr="007A0DA3">
        <w:rPr>
          <w:rFonts w:ascii="GHEA Grapalat" w:hAnsi="GHEA Grapalat" w:cs="Sylfaen"/>
          <w:lang w:val="hy-AM"/>
        </w:rPr>
        <w:t>ին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Հայաստանում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տեղի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են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ունեցել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նախագահական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ընտրություններ</w:t>
      </w:r>
      <w:r w:rsidRPr="007A0DA3">
        <w:rPr>
          <w:rFonts w:ascii="GHEA Grapalat" w:hAnsi="GHEA Grapalat"/>
          <w:lang w:val="hy-AM"/>
        </w:rPr>
        <w:t xml:space="preserve">: </w:t>
      </w:r>
      <w:r w:rsidRPr="007A0DA3">
        <w:rPr>
          <w:rFonts w:ascii="GHEA Grapalat" w:hAnsi="GHEA Grapalat" w:cs="Sylfaen"/>
          <w:lang w:val="hy-AM"/>
        </w:rPr>
        <w:t>Այս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կապակցությամբ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բողոքի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ցույցերն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վերջո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դադարեցվել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են</w:t>
      </w:r>
      <w:r w:rsidRPr="007A0DA3">
        <w:rPr>
          <w:rFonts w:ascii="GHEA Grapalat" w:hAnsi="GHEA Grapalat"/>
          <w:lang w:val="hy-AM"/>
        </w:rPr>
        <w:t xml:space="preserve"> 2008 </w:t>
      </w:r>
      <w:r w:rsidRPr="007A0DA3">
        <w:rPr>
          <w:rFonts w:ascii="GHEA Grapalat" w:hAnsi="GHEA Grapalat" w:cs="Sylfaen"/>
          <w:lang w:val="hy-AM"/>
        </w:rPr>
        <w:t>թվականի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մարտի</w:t>
      </w:r>
      <w:r w:rsidRPr="007A0DA3">
        <w:rPr>
          <w:rFonts w:ascii="GHEA Grapalat" w:hAnsi="GHEA Grapalat"/>
          <w:lang w:val="hy-AM"/>
        </w:rPr>
        <w:t xml:space="preserve"> 1-</w:t>
      </w:r>
      <w:r w:rsidRPr="007A0DA3">
        <w:rPr>
          <w:rFonts w:ascii="GHEA Grapalat" w:hAnsi="GHEA Grapalat" w:cs="Sylfaen"/>
          <w:lang w:val="hy-AM"/>
        </w:rPr>
        <w:t>ին՝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ոստիկանության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միջամտությունից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հետո</w:t>
      </w:r>
      <w:r w:rsidRPr="007A0DA3">
        <w:rPr>
          <w:rFonts w:ascii="GHEA Grapalat" w:hAnsi="GHEA Grapalat"/>
          <w:lang w:val="hy-AM"/>
        </w:rPr>
        <w:t xml:space="preserve">, </w:t>
      </w:r>
      <w:r w:rsidRPr="007A0DA3">
        <w:rPr>
          <w:rFonts w:ascii="GHEA Grapalat" w:hAnsi="GHEA Grapalat" w:cs="Sylfaen"/>
          <w:lang w:val="hy-AM"/>
        </w:rPr>
        <w:t>ինչը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հանգեցրել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է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ցուցարարների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ու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իրավապահ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մարմինների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ծառայողների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միջև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բախումների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և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բազմաթիվ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ձերբակալությունների</w:t>
      </w:r>
      <w:r w:rsidRPr="007A0DA3">
        <w:rPr>
          <w:rFonts w:ascii="GHEA Grapalat" w:hAnsi="GHEA Grapalat"/>
          <w:lang w:val="hy-AM"/>
        </w:rPr>
        <w:t>:</w:t>
      </w:r>
    </w:p>
    <w:p w:rsidR="00894B9C" w:rsidRPr="007A0DA3" w:rsidRDefault="006B66BC" w:rsidP="006B66BC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7A0DA3">
        <w:rPr>
          <w:rFonts w:ascii="GHEA Grapalat" w:hAnsi="GHEA Grapalat"/>
          <w:lang w:val="hy-AM"/>
        </w:rPr>
        <w:t xml:space="preserve">2008 թվականի մարտի 1-ին </w:t>
      </w:r>
      <w:r w:rsidRPr="007A0DA3">
        <w:rPr>
          <w:rFonts w:ascii="GHEA Grapalat" w:hAnsi="GHEA Grapalat"/>
        </w:rPr>
        <w:t xml:space="preserve">դիմումատուն </w:t>
      </w:r>
      <w:r w:rsidRPr="007A0DA3">
        <w:rPr>
          <w:rFonts w:ascii="GHEA Grapalat" w:hAnsi="GHEA Grapalat"/>
          <w:lang w:val="hy-AM"/>
        </w:rPr>
        <w:t>ձերբակալվել է ոստիկանի նկատմամբ բռնություն գործադրելու կասկածանքով:</w:t>
      </w:r>
      <w:r w:rsidR="00894B9C" w:rsidRPr="007A0DA3">
        <w:rPr>
          <w:rFonts w:ascii="GHEA Grapalat" w:hAnsi="GHEA Grapalat"/>
          <w:lang w:val="hy-AM"/>
        </w:rPr>
        <w:t xml:space="preserve">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</w:rPr>
      </w:pPr>
      <w:r w:rsidRPr="007A0DA3">
        <w:rPr>
          <w:rFonts w:ascii="GHEA Grapalat" w:hAnsi="GHEA Grapalat" w:cs="Sylfaen"/>
        </w:rPr>
        <w:t xml:space="preserve">2008 թվականի մարտի 5-ին դիմումատուին պաշտոնապես մեղադրանք է առաջադրվել: </w:t>
      </w:r>
      <w:r w:rsidR="00F05709" w:rsidRPr="007A0DA3">
        <w:rPr>
          <w:rFonts w:ascii="GHEA Grapalat" w:hAnsi="GHEA Grapalat" w:cs="Sylfaen"/>
        </w:rPr>
        <w:t xml:space="preserve">Երևան քաղաքի Արաբկիր և Քանաքեռ-Զեյթուն վարչական շրջանների ընդհանուր իրավասության </w:t>
      </w:r>
      <w:r w:rsidR="00891023" w:rsidRPr="007A0DA3">
        <w:rPr>
          <w:rFonts w:ascii="GHEA Grapalat" w:hAnsi="GHEA Grapalat" w:cs="Sylfaen"/>
        </w:rPr>
        <w:t>դատարանը</w:t>
      </w:r>
      <w:r w:rsidRPr="007A0DA3">
        <w:rPr>
          <w:rFonts w:ascii="GHEA Grapalat" w:hAnsi="GHEA Grapalat" w:cs="Sylfaen"/>
        </w:rPr>
        <w:t xml:space="preserve"> քննության է առել դիմումատուի նկատմամբ երկու ամիս ժամկետով </w:t>
      </w:r>
      <w:r w:rsidR="005302FD" w:rsidRPr="005302FD">
        <w:rPr>
          <w:rFonts w:ascii="GHEA Grapalat" w:hAnsi="GHEA Grapalat"/>
          <w:color w:val="000000"/>
          <w:shd w:val="clear" w:color="auto" w:fill="FFFFFF"/>
        </w:rPr>
        <w:t>կալանքը որպես խափանման միջոց</w:t>
      </w:r>
      <w:r w:rsidR="005302FD" w:rsidRPr="005302FD">
        <w:rPr>
          <w:rFonts w:ascii="Arial" w:hAnsi="Arial" w:cs="Arial"/>
          <w:color w:val="000000"/>
          <w:shd w:val="clear" w:color="auto" w:fill="FFFFFF"/>
        </w:rPr>
        <w:t> </w:t>
      </w:r>
      <w:r w:rsidRPr="007A0DA3">
        <w:rPr>
          <w:rFonts w:ascii="GHEA Grapalat" w:hAnsi="GHEA Grapalat" w:cs="Sylfaen"/>
        </w:rPr>
        <w:t>կիրառելու վերաբերյալ քննիչի միջնորդություն</w:t>
      </w:r>
      <w:r w:rsidR="002E698B" w:rsidRPr="007A0DA3">
        <w:rPr>
          <w:rFonts w:ascii="GHEA Grapalat" w:hAnsi="GHEA Grapalat" w:cs="Sylfaen"/>
        </w:rPr>
        <w:t>ը</w:t>
      </w:r>
      <w:r w:rsidR="00F05709" w:rsidRPr="007A0DA3">
        <w:rPr>
          <w:rFonts w:ascii="GHEA Grapalat" w:hAnsi="GHEA Grapalat" w:cs="Sylfaen"/>
        </w:rPr>
        <w:t>: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</w:rPr>
      </w:pPr>
      <w:r w:rsidRPr="007A0DA3">
        <w:rPr>
          <w:rFonts w:ascii="GHEA Grapalat" w:hAnsi="GHEA Grapalat" w:cs="Sylfaen"/>
        </w:rPr>
        <w:t xml:space="preserve">Վարչական շրջանի </w:t>
      </w:r>
      <w:r w:rsidR="00891023" w:rsidRPr="007A0DA3">
        <w:rPr>
          <w:rFonts w:ascii="GHEA Grapalat" w:hAnsi="GHEA Grapalat" w:cs="Sylfaen"/>
        </w:rPr>
        <w:t>դատարանը</w:t>
      </w:r>
      <w:r w:rsidRPr="007A0DA3">
        <w:rPr>
          <w:rFonts w:ascii="GHEA Grapalat" w:hAnsi="GHEA Grapalat" w:cs="Sylfaen"/>
        </w:rPr>
        <w:t xml:space="preserve"> բավարարել է </w:t>
      </w:r>
      <w:r w:rsidR="0004080F" w:rsidRPr="007A0DA3">
        <w:rPr>
          <w:rFonts w:ascii="GHEA Grapalat" w:hAnsi="GHEA Grapalat" w:cs="Sylfaen"/>
        </w:rPr>
        <w:t>այն</w:t>
      </w:r>
      <w:r w:rsidRPr="007A0DA3">
        <w:rPr>
          <w:rFonts w:ascii="GHEA Grapalat" w:hAnsi="GHEA Grapalat" w:cs="Sylfaen"/>
        </w:rPr>
        <w:t>՝ հաշվի առնելով մեղսագրվող հանցանքի վտանգավորության աստիճանը և այն հանգամանքը, որ եթե դիմումատուն մնար ազատության մեջ, ապա կարող էր թաքնվել քննությունից, խոչընդոտել վարույթի իրականաց</w:t>
      </w:r>
      <w:r w:rsidR="0004080F" w:rsidRPr="007A0DA3">
        <w:rPr>
          <w:rFonts w:ascii="GHEA Grapalat" w:hAnsi="GHEA Grapalat" w:cs="Sylfaen"/>
        </w:rPr>
        <w:t>մանը</w:t>
      </w:r>
      <w:r w:rsidRPr="007A0DA3">
        <w:rPr>
          <w:rFonts w:ascii="GHEA Grapalat" w:hAnsi="GHEA Grapalat" w:cs="Sylfaen"/>
        </w:rPr>
        <w:t>, կատարել մեկ այլ հանցանք և ազդել վկաների վրա: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</w:rPr>
      </w:pPr>
      <w:r w:rsidRPr="007A0DA3">
        <w:rPr>
          <w:rFonts w:ascii="GHEA Grapalat" w:hAnsi="GHEA Grapalat" w:cs="Sylfaen"/>
        </w:rPr>
        <w:t>2008 թվականի մարտի 11-ին դիմումատուն վերաքննիչ բողոք է ներկայացրել: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2008 թվականի մարտի 20-ին Վերաքննիչ քրեական </w:t>
      </w:r>
      <w:r w:rsidR="00891023" w:rsidRPr="007A0DA3">
        <w:rPr>
          <w:rFonts w:ascii="GHEA Grapalat" w:hAnsi="GHEA Grapalat"/>
        </w:rPr>
        <w:t>դատարանը</w:t>
      </w:r>
      <w:r w:rsidRPr="007A0DA3">
        <w:rPr>
          <w:rFonts w:ascii="GHEA Grapalat" w:hAnsi="GHEA Grapalat"/>
        </w:rPr>
        <w:t xml:space="preserve"> մերժել է դիմումատուի վերաքննիչ բողոքը։ Վերաքննիչ </w:t>
      </w:r>
      <w:r w:rsidR="00891023" w:rsidRPr="007A0DA3">
        <w:rPr>
          <w:rFonts w:ascii="GHEA Grapalat" w:hAnsi="GHEA Grapalat"/>
        </w:rPr>
        <w:t>դատարանը</w:t>
      </w:r>
      <w:r w:rsidRPr="007A0DA3">
        <w:rPr>
          <w:rFonts w:ascii="GHEA Grapalat" w:hAnsi="GHEA Grapalat"/>
        </w:rPr>
        <w:t xml:space="preserve"> նշել է, որ գործի նյութերից </w:t>
      </w:r>
      <w:r w:rsidRPr="007A0DA3">
        <w:rPr>
          <w:rFonts w:ascii="GHEA Grapalat" w:hAnsi="GHEA Grapalat"/>
        </w:rPr>
        <w:lastRenderedPageBreak/>
        <w:t>երևում է, որ ոստիկանության բաժ</w:t>
      </w:r>
      <w:r w:rsidR="002E698B" w:rsidRPr="007A0DA3">
        <w:rPr>
          <w:rFonts w:ascii="GHEA Grapalat" w:hAnsi="GHEA Grapalat"/>
        </w:rPr>
        <w:t>ին</w:t>
      </w:r>
      <w:r w:rsidRPr="007A0DA3">
        <w:rPr>
          <w:rFonts w:ascii="GHEA Grapalat" w:hAnsi="GHEA Grapalat"/>
        </w:rPr>
        <w:t xml:space="preserve"> բերվելուց հետո դիմումատուն Վարդգես Գասպարիի փոխարեն ներկայացել է որպես Վարդգես Գասպարյան՝ այդպիսով կեղծ տեղեկություններ ներկայացնելով իր ինքնության վերաբերյալ: Սա բավարար հիմքեր է տվել կարծելու, որ եթե դիմումատուն մնար ազատության մեջ, ապա կարող էր թաքնվել քննությունից, կեղծել կամ թաքցնել ապացույցներ և խոչընդոտել քննությ</w:t>
      </w:r>
      <w:r w:rsidR="002E698B" w:rsidRPr="007A0DA3">
        <w:rPr>
          <w:rFonts w:ascii="GHEA Grapalat" w:hAnsi="GHEA Grapalat"/>
        </w:rPr>
        <w:t>ա</w:t>
      </w:r>
      <w:r w:rsidRPr="007A0DA3">
        <w:rPr>
          <w:rFonts w:ascii="GHEA Grapalat" w:hAnsi="GHEA Grapalat"/>
        </w:rPr>
        <w:t xml:space="preserve">նը՝ չներկայանալով քրեական վարույթն իրականացնող մարմնի կողմից կանչվելու դեպքում: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2008 թվականի ապրիլի 23-ին Երևան քաղաքի Կենտրոն և Նորք-Մարաշ վարչական շրջանների </w:t>
      </w:r>
      <w:r w:rsidR="00891023" w:rsidRPr="007A0DA3">
        <w:rPr>
          <w:rFonts w:ascii="GHEA Grapalat" w:hAnsi="GHEA Grapalat"/>
        </w:rPr>
        <w:t>դատարանը</w:t>
      </w:r>
      <w:r w:rsidRPr="007A0DA3">
        <w:rPr>
          <w:rFonts w:ascii="GHEA Grapalat" w:hAnsi="GHEA Grapalat"/>
        </w:rPr>
        <w:t xml:space="preserve"> որոշել է գործը նշանակել դատական քննության և </w:t>
      </w:r>
      <w:r w:rsidR="002E698B" w:rsidRPr="007A0DA3">
        <w:rPr>
          <w:rFonts w:ascii="GHEA Grapalat" w:hAnsi="GHEA Grapalat"/>
        </w:rPr>
        <w:t>անփոփոխ թողնել կիրառված խափանման միջոցը</w:t>
      </w:r>
      <w:r w:rsidRPr="007A0DA3">
        <w:rPr>
          <w:rFonts w:ascii="GHEA Grapalat" w:hAnsi="GHEA Grapalat"/>
        </w:rPr>
        <w:t xml:space="preserve">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2008 թվականի մայիսի 14-ին, հունիսի 17-ին, հուլիսի 17-ին և օգոստոսի 5-ին դիմումատուն դիմել է Վարչական շրջանի դատարան՝ իրեն ազատ արձակելու խնդրանքով: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 w:cs="Sylfaen"/>
        </w:rPr>
      </w:pPr>
      <w:r w:rsidRPr="007A0DA3">
        <w:rPr>
          <w:rFonts w:ascii="GHEA Grapalat" w:hAnsi="GHEA Grapalat"/>
        </w:rPr>
        <w:t xml:space="preserve">Վարչական շրջանի </w:t>
      </w:r>
      <w:r w:rsidR="00891023" w:rsidRPr="007A0DA3">
        <w:rPr>
          <w:rFonts w:ascii="GHEA Grapalat" w:hAnsi="GHEA Grapalat"/>
        </w:rPr>
        <w:t>դատարանը</w:t>
      </w:r>
      <w:r w:rsidRPr="007A0DA3">
        <w:rPr>
          <w:rFonts w:ascii="GHEA Grapalat" w:hAnsi="GHEA Grapalat"/>
        </w:rPr>
        <w:t xml:space="preserve"> մերժել է մայիսի 14-ի և հունիսի 17-ի</w:t>
      </w:r>
      <w:r w:rsidR="0004080F" w:rsidRPr="007A0DA3">
        <w:rPr>
          <w:rFonts w:ascii="GHEA Grapalat" w:hAnsi="GHEA Grapalat"/>
        </w:rPr>
        <w:t xml:space="preserve"> միջնորդությունները</w:t>
      </w:r>
      <w:r w:rsidR="00815B60" w:rsidRPr="007A0DA3">
        <w:rPr>
          <w:rFonts w:ascii="GHEA Grapalat" w:hAnsi="GHEA Grapalat"/>
        </w:rPr>
        <w:t xml:space="preserve">, ինչպես նաև </w:t>
      </w:r>
      <w:r w:rsidRPr="007A0DA3">
        <w:rPr>
          <w:rFonts w:ascii="GHEA Grapalat" w:hAnsi="GHEA Grapalat"/>
        </w:rPr>
        <w:t>հետաձգել հուլիսի 17-ի և օգոստոսի 5-ի</w:t>
      </w:r>
      <w:r w:rsidR="0004080F" w:rsidRPr="007A0DA3">
        <w:rPr>
          <w:rFonts w:ascii="GHEA Grapalat" w:hAnsi="GHEA Grapalat"/>
        </w:rPr>
        <w:t xml:space="preserve"> միջնորդությունների</w:t>
      </w:r>
      <w:r w:rsid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/>
        </w:rPr>
        <w:t xml:space="preserve">քննությունը մինչև կայացվելիք որոշման համար անհրաժեշտ հանգամանքները պարզվելը: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2008 </w:t>
      </w:r>
      <w:r w:rsidRPr="007A0DA3">
        <w:rPr>
          <w:rFonts w:ascii="GHEA Grapalat" w:hAnsi="GHEA Grapalat" w:cs="Sylfaen"/>
        </w:rPr>
        <w:t>թվականի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սեպտեմբերի</w:t>
      </w:r>
      <w:r w:rsidRPr="007A0DA3">
        <w:rPr>
          <w:rFonts w:ascii="GHEA Grapalat" w:hAnsi="GHEA Grapalat"/>
        </w:rPr>
        <w:t xml:space="preserve"> 23-</w:t>
      </w:r>
      <w:r w:rsidRPr="007A0DA3">
        <w:rPr>
          <w:rFonts w:ascii="GHEA Grapalat" w:hAnsi="GHEA Grapalat" w:cs="Sylfaen"/>
        </w:rPr>
        <w:t>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նիստի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ժամանակ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ևս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մեկ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անգամ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պնդել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դատարանն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իրեն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ազատ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արձակի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խնդրել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հիմնավորի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իր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որոշումը</w:t>
      </w:r>
      <w:r w:rsidRPr="007A0DA3">
        <w:rPr>
          <w:rFonts w:ascii="GHEA Grapalat" w:hAnsi="GHEA Grapalat"/>
        </w:rPr>
        <w:t xml:space="preserve">: </w:t>
      </w:r>
      <w:r w:rsidRPr="007A0DA3">
        <w:rPr>
          <w:rFonts w:ascii="GHEA Grapalat" w:hAnsi="GHEA Grapalat" w:cs="Sylfaen"/>
        </w:rPr>
        <w:t>Նախագահող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դատավորը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մերժել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որոշում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կայացնել՝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նշելով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հուլիսի</w:t>
      </w:r>
      <w:r w:rsidRPr="007A0DA3">
        <w:rPr>
          <w:rFonts w:ascii="GHEA Grapalat" w:hAnsi="GHEA Grapalat"/>
        </w:rPr>
        <w:t xml:space="preserve"> 17-</w:t>
      </w:r>
      <w:r w:rsidRPr="007A0DA3">
        <w:rPr>
          <w:rFonts w:ascii="GHEA Grapalat" w:hAnsi="GHEA Grapalat" w:cs="Sylfaen"/>
        </w:rPr>
        <w:t>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դատարանն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արդեն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որոշել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հետաձգել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այդ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հարցի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քննությունը</w:t>
      </w:r>
      <w:r w:rsidRPr="007A0DA3">
        <w:rPr>
          <w:rFonts w:ascii="GHEA Grapalat" w:hAnsi="GHEA Grapalat"/>
        </w:rPr>
        <w:t xml:space="preserve">: </w:t>
      </w:r>
      <w:r w:rsidRPr="007A0DA3">
        <w:rPr>
          <w:rFonts w:ascii="GHEA Grapalat" w:hAnsi="GHEA Grapalat" w:cs="Sylfaen"/>
        </w:rPr>
        <w:t>Նիստը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հետաձգվել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մինչև</w:t>
      </w:r>
      <w:r w:rsidRPr="007A0DA3">
        <w:rPr>
          <w:rFonts w:ascii="GHEA Grapalat" w:hAnsi="GHEA Grapalat"/>
        </w:rPr>
        <w:t xml:space="preserve"> 2008 </w:t>
      </w:r>
      <w:r w:rsidRPr="007A0DA3">
        <w:rPr>
          <w:rFonts w:ascii="GHEA Grapalat" w:hAnsi="GHEA Grapalat" w:cs="Sylfaen"/>
        </w:rPr>
        <w:t>թվականի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սեպտեմբերի</w:t>
      </w:r>
      <w:r w:rsidRPr="007A0DA3">
        <w:rPr>
          <w:rFonts w:ascii="GHEA Grapalat" w:hAnsi="GHEA Grapalat"/>
        </w:rPr>
        <w:t xml:space="preserve"> 29-</w:t>
      </w:r>
      <w:r w:rsidRPr="007A0DA3">
        <w:rPr>
          <w:rFonts w:ascii="GHEA Grapalat" w:hAnsi="GHEA Grapalat" w:cs="Sylfaen"/>
        </w:rPr>
        <w:t>ը։</w:t>
      </w:r>
      <w:r w:rsidRPr="007A0DA3">
        <w:rPr>
          <w:rFonts w:ascii="GHEA Grapalat" w:hAnsi="GHEA Grapalat"/>
        </w:rPr>
        <w:t xml:space="preserve">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2008 թվականի սեպտեմբերի 29-ի նիստի ժամանակ նախագահող դատավորը հրաժարվել է դիմումատուի փաստաբանին թույլտվություն տրամադրել, որպեսզի վերջինս դիմումատուին ազատ արձակելու միջնորդություն ներկայացնի: Դրանից հետո դիմումատուն հայտարարել է, որ ցանկանում է բացարկ հայտնել դատավորին: Ի պատասխան՝ դատավորը որոշել է ևս մեկ անգամ դատական սանկցիա կիրառել դիմումատուի նկատմամբ՝ հեռացնելով նրան դատական նիստերի դահլիճից և նիստը հետաձգելով մինչև 2008 թվականի հոկտեմբերի 3-ը: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>2008 թվականի հոկտեմբերի 22-ին դիմումատուն մեկ այլ</w:t>
      </w:r>
      <w:r w:rsidR="0004080F" w:rsidRPr="007A0DA3">
        <w:rPr>
          <w:rFonts w:ascii="GHEA Grapalat" w:hAnsi="GHEA Grapalat"/>
        </w:rPr>
        <w:t xml:space="preserve"> միջնորդություն </w:t>
      </w:r>
      <w:r w:rsidRPr="007A0DA3">
        <w:rPr>
          <w:rFonts w:ascii="GHEA Grapalat" w:hAnsi="GHEA Grapalat"/>
        </w:rPr>
        <w:t xml:space="preserve">է ներկայացրել՝ խնդրելով գրավի դիմաց իրեն ազատ արձակել: </w:t>
      </w:r>
      <w:r w:rsidR="0004080F" w:rsidRPr="007A0DA3">
        <w:rPr>
          <w:rFonts w:ascii="GHEA Grapalat" w:hAnsi="GHEA Grapalat"/>
        </w:rPr>
        <w:t xml:space="preserve">Միջնորդության </w:t>
      </w:r>
      <w:r w:rsidRPr="007A0DA3">
        <w:rPr>
          <w:rFonts w:ascii="GHEA Grapalat" w:hAnsi="GHEA Grapalat"/>
        </w:rPr>
        <w:t xml:space="preserve">մասով ոչ մի որոշում չի կայացվել: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lastRenderedPageBreak/>
        <w:t xml:space="preserve">2008 </w:t>
      </w:r>
      <w:r w:rsidRPr="007A0DA3">
        <w:rPr>
          <w:rFonts w:ascii="GHEA Grapalat" w:hAnsi="GHEA Grapalat" w:cs="Sylfaen"/>
        </w:rPr>
        <w:t>թվականի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նոյեմբերի</w:t>
      </w:r>
      <w:r w:rsidRPr="007A0DA3">
        <w:rPr>
          <w:rFonts w:ascii="GHEA Grapalat" w:hAnsi="GHEA Grapalat"/>
        </w:rPr>
        <w:t xml:space="preserve"> 10-</w:t>
      </w:r>
      <w:r w:rsidRPr="007A0DA3">
        <w:rPr>
          <w:rFonts w:ascii="GHEA Grapalat" w:hAnsi="GHEA Grapalat" w:cs="Sylfaen"/>
        </w:rPr>
        <w:t>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Երևան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քաղաքի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Կենտրոն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Նորք</w:t>
      </w:r>
      <w:r w:rsidRPr="007A0DA3">
        <w:rPr>
          <w:rFonts w:ascii="GHEA Grapalat" w:hAnsi="GHEA Grapalat"/>
        </w:rPr>
        <w:t>-</w:t>
      </w:r>
      <w:r w:rsidRPr="007A0DA3">
        <w:rPr>
          <w:rFonts w:ascii="GHEA Grapalat" w:hAnsi="GHEA Grapalat" w:cs="Sylfaen"/>
        </w:rPr>
        <w:t>Մարաշ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վարչական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շրջանների</w:t>
      </w:r>
      <w:r w:rsidRPr="007A0DA3">
        <w:rPr>
          <w:rFonts w:ascii="GHEA Grapalat" w:hAnsi="GHEA Grapalat"/>
        </w:rPr>
        <w:t xml:space="preserve"> </w:t>
      </w:r>
      <w:r w:rsidR="00891023" w:rsidRPr="007A0DA3">
        <w:rPr>
          <w:rFonts w:ascii="GHEA Grapalat" w:hAnsi="GHEA Grapalat" w:cs="Sylfaen"/>
        </w:rPr>
        <w:t>դատարանը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մեղավոր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ճանաչել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դատապարտել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ազատազրկման՝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մեկ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տարի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ժամկետով</w:t>
      </w:r>
      <w:r w:rsidRPr="007A0DA3">
        <w:rPr>
          <w:rFonts w:ascii="GHEA Grapalat" w:hAnsi="GHEA Grapalat"/>
        </w:rPr>
        <w:t xml:space="preserve">: </w:t>
      </w:r>
    </w:p>
    <w:p w:rsidR="00866BEE" w:rsidRDefault="00894B9C">
      <w:pPr>
        <w:spacing w:line="360" w:lineRule="auto"/>
        <w:ind w:firstLine="547"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2009 թվականի փետրվարի 27-ին Վերաքննիչ քրեական </w:t>
      </w:r>
      <w:r w:rsidR="00891023" w:rsidRPr="007A0DA3">
        <w:rPr>
          <w:rFonts w:ascii="GHEA Grapalat" w:hAnsi="GHEA Grapalat"/>
        </w:rPr>
        <w:t>դատարանը</w:t>
      </w:r>
      <w:r w:rsidRPr="007A0DA3">
        <w:rPr>
          <w:rFonts w:ascii="GHEA Grapalat" w:hAnsi="GHEA Grapalat"/>
        </w:rPr>
        <w:t>, հաշվի առնելով, որ միաժամանակ փոփոխություններ էին կատարվում Ք</w:t>
      </w:r>
      <w:r w:rsidR="009B7F0F" w:rsidRPr="007A0DA3">
        <w:rPr>
          <w:rFonts w:ascii="GHEA Grapalat" w:hAnsi="GHEA Grapalat"/>
        </w:rPr>
        <w:t>րեական դատավարության օրենսգրքի</w:t>
      </w:r>
      <w:r w:rsidR="00815B60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/>
        </w:rPr>
        <w:t xml:space="preserve">314.1-րդ հոդվածի 6-րդ մասում, և որի արդյունքում այն ժամանակահատվածները, որոնց ընթացքում դատական նիստերը հետաձգվել էին, պետք է հաշվարկվեին որպես դիմումատուի պատժի մաս, որոշում է կայացրել նրան ազատ արձակել այն հիմքով, որ նա արդեն կրել է իր պատիժը: </w:t>
      </w:r>
    </w:p>
    <w:p w:rsidR="00866BEE" w:rsidRDefault="00894B9C">
      <w:pPr>
        <w:spacing w:after="240" w:line="360" w:lineRule="auto"/>
        <w:ind w:firstLine="547"/>
        <w:jc w:val="both"/>
        <w:rPr>
          <w:rFonts w:ascii="GHEA Grapalat" w:hAnsi="GHEA Grapalat" w:cs="Sylfaen"/>
          <w:i/>
        </w:rPr>
      </w:pPr>
      <w:r w:rsidRPr="007A0DA3">
        <w:rPr>
          <w:rFonts w:ascii="GHEA Grapalat" w:hAnsi="GHEA Grapalat"/>
          <w:bCs/>
          <w:i/>
        </w:rPr>
        <w:t xml:space="preserve">Դիմումատուին կալանքի տակ պահելու պայմանները </w:t>
      </w:r>
    </w:p>
    <w:p w:rsidR="00894B9C" w:rsidRPr="007A0DA3" w:rsidRDefault="00894B9C" w:rsidP="00894B9C">
      <w:pPr>
        <w:pStyle w:val="Default"/>
        <w:spacing w:line="360" w:lineRule="auto"/>
        <w:ind w:firstLine="540"/>
        <w:jc w:val="both"/>
        <w:rPr>
          <w:sz w:val="22"/>
          <w:szCs w:val="22"/>
        </w:rPr>
      </w:pPr>
      <w:r w:rsidRPr="007A0DA3">
        <w:rPr>
          <w:sz w:val="22"/>
          <w:szCs w:val="22"/>
        </w:rPr>
        <w:t xml:space="preserve">2008 թվականի մարտի 6-ից դեկտեմբերի 23-ն ընկած ժամանակահատվածում դիմումատուն պահվել է «Նուբարաշեն» քրեակատարողական հիմնարկում: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2008 </w:t>
      </w:r>
      <w:r w:rsidRPr="007A0DA3">
        <w:rPr>
          <w:rFonts w:ascii="GHEA Grapalat" w:hAnsi="GHEA Grapalat" w:cs="Sylfaen"/>
        </w:rPr>
        <w:t>թվականի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մարտի</w:t>
      </w:r>
      <w:r w:rsidRPr="007A0DA3">
        <w:rPr>
          <w:rFonts w:ascii="GHEA Grapalat" w:hAnsi="GHEA Grapalat"/>
        </w:rPr>
        <w:t xml:space="preserve"> 6-</w:t>
      </w:r>
      <w:r w:rsidRPr="007A0DA3">
        <w:rPr>
          <w:rFonts w:ascii="GHEA Grapalat" w:hAnsi="GHEA Grapalat" w:cs="Sylfaen"/>
        </w:rPr>
        <w:t>ից</w:t>
      </w:r>
      <w:r w:rsidRPr="007A0DA3">
        <w:rPr>
          <w:rFonts w:ascii="GHEA Grapalat" w:hAnsi="GHEA Grapalat"/>
        </w:rPr>
        <w:t xml:space="preserve"> 7-</w:t>
      </w:r>
      <w:r w:rsidRPr="007A0DA3">
        <w:rPr>
          <w:rFonts w:ascii="GHEA Grapalat" w:hAnsi="GHEA Grapalat" w:cs="Sylfaen"/>
        </w:rPr>
        <w:t>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ընկած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ժամանակահատվածում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պահվել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թիվ</w:t>
      </w:r>
      <w:r w:rsidRPr="007A0DA3">
        <w:rPr>
          <w:rFonts w:ascii="GHEA Grapalat" w:hAnsi="GHEA Grapalat"/>
        </w:rPr>
        <w:t xml:space="preserve"> 9 </w:t>
      </w:r>
      <w:r w:rsidRPr="007A0DA3">
        <w:rPr>
          <w:rFonts w:ascii="GHEA Grapalat" w:hAnsi="GHEA Grapalat" w:cs="Sylfaen"/>
        </w:rPr>
        <w:t>խցում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մակերեսը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կազմել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մոտավորապես</w:t>
      </w:r>
      <w:r w:rsidRPr="007A0DA3">
        <w:rPr>
          <w:rFonts w:ascii="GHEA Grapalat" w:hAnsi="GHEA Grapalat"/>
        </w:rPr>
        <w:t xml:space="preserve"> 20-25 </w:t>
      </w:r>
      <w:r w:rsidRPr="007A0DA3">
        <w:rPr>
          <w:rFonts w:ascii="GHEA Grapalat" w:hAnsi="GHEA Grapalat" w:cs="Sylfaen"/>
        </w:rPr>
        <w:t>քմ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որը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բնակեցված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7-</w:t>
      </w:r>
      <w:r w:rsidRPr="007A0DA3">
        <w:rPr>
          <w:rFonts w:ascii="GHEA Grapalat" w:hAnsi="GHEA Grapalat" w:cs="Sylfaen"/>
        </w:rPr>
        <w:t>ից</w:t>
      </w:r>
      <w:r w:rsidRPr="007A0DA3">
        <w:rPr>
          <w:rFonts w:ascii="GHEA Grapalat" w:hAnsi="GHEA Grapalat"/>
        </w:rPr>
        <w:t xml:space="preserve"> 8 </w:t>
      </w:r>
      <w:r w:rsidRPr="007A0DA3">
        <w:rPr>
          <w:rFonts w:ascii="GHEA Grapalat" w:hAnsi="GHEA Grapalat" w:cs="Sylfaen"/>
        </w:rPr>
        <w:t>խցակիցներով</w:t>
      </w:r>
      <w:r w:rsidRPr="007A0DA3">
        <w:rPr>
          <w:rFonts w:ascii="GHEA Grapalat" w:hAnsi="GHEA Grapalat"/>
        </w:rPr>
        <w:t xml:space="preserve">: </w:t>
      </w:r>
      <w:r w:rsidRPr="007A0DA3">
        <w:rPr>
          <w:rFonts w:ascii="GHEA Grapalat" w:hAnsi="GHEA Grapalat" w:cs="Sylfaen"/>
        </w:rPr>
        <w:t>Խուցը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տեղակայված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կիսանկուղային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հարկում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շատ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խոնավ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հակասանիտարական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վիճակում</w:t>
      </w:r>
      <w:r w:rsidRPr="007A0DA3">
        <w:rPr>
          <w:rFonts w:ascii="GHEA Grapalat" w:hAnsi="GHEA Grapalat"/>
        </w:rPr>
        <w:t xml:space="preserve">: </w:t>
      </w:r>
      <w:r w:rsidRPr="007A0DA3">
        <w:rPr>
          <w:rFonts w:ascii="GHEA Grapalat" w:hAnsi="GHEA Grapalat" w:cs="Sylfaen"/>
        </w:rPr>
        <w:t>Դիմումատուն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նամակ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հղել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քրեակատարողական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հիմնարկի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պետին՝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բողոքելով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խցում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տիրող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հակասանիտարական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պայմաններից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խնդրել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այդ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ուղղությամբ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միջոցներ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ձեռնարկել</w:t>
      </w:r>
      <w:r w:rsidRPr="007A0DA3">
        <w:rPr>
          <w:rFonts w:ascii="GHEA Grapalat" w:hAnsi="GHEA Grapalat"/>
        </w:rPr>
        <w:t>: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Մարտի 7-ի կեսօրին դիմումատուին տեղափոխել են թիվ 29 խուց, որի մակերեսը կազմել է մոտավորապես 20-25 քմ, և որը բնակեցված է եղել տասը խցակիցներով: Այդ խցում գտնվելու ժամանակ դիմումատուն հացադուլ է հայտարարել՝ որպես բողոք Հայաստանում մարդու իրավունքների ենթադրյալ խախտումների դեմ: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>Նույն օրը</w:t>
      </w:r>
      <w:r w:rsidR="009B7F0F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/>
        </w:rPr>
        <w:t xml:space="preserve">դիմումատուն տեղափոխվել է թիվ 4 խուց, որտեղ նա պահվել է մինչև 2008 թվականի մարտի 14-ը: Նրա հետ խցում </w:t>
      </w:r>
      <w:r w:rsidR="009B7F0F" w:rsidRPr="007A0DA3">
        <w:rPr>
          <w:rFonts w:ascii="GHEA Grapalat" w:hAnsi="GHEA Grapalat"/>
        </w:rPr>
        <w:t xml:space="preserve">եղել է </w:t>
      </w:r>
      <w:r w:rsidRPr="007A0DA3">
        <w:rPr>
          <w:rFonts w:ascii="GHEA Grapalat" w:hAnsi="GHEA Grapalat"/>
        </w:rPr>
        <w:t xml:space="preserve">հացադուլ հայտարարած մեկ այլ </w:t>
      </w:r>
      <w:r w:rsidR="009B7F0F" w:rsidRPr="007A0DA3">
        <w:rPr>
          <w:rFonts w:ascii="GHEA Grapalat" w:hAnsi="GHEA Grapalat"/>
        </w:rPr>
        <w:t>անձ</w:t>
      </w:r>
      <w:r w:rsidRPr="007A0DA3">
        <w:rPr>
          <w:rFonts w:ascii="GHEA Grapalat" w:hAnsi="GHEA Grapalat"/>
        </w:rPr>
        <w:t>: Խցի մակերեսը կազմել է մոտավորապես 20 քմ և կրկին գտնվել է կալանավորված անձանց պահելու վայրի կիսանկուղային հարկում: Պայմանները, ենթադրաբար, եղել են հակասանիտարական</w:t>
      </w:r>
      <w:r w:rsidR="00891023" w:rsidRPr="007A0DA3">
        <w:rPr>
          <w:rFonts w:ascii="GHEA Grapalat" w:hAnsi="GHEA Grapalat"/>
        </w:rPr>
        <w:t>,</w:t>
      </w:r>
      <w:r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/>
        </w:rPr>
        <w:t>լուսավորության և օդափոխության պայմանները եղել են անբավարար:</w:t>
      </w:r>
      <w:r w:rsidRPr="007A0DA3">
        <w:rPr>
          <w:rFonts w:ascii="GHEA Grapalat" w:hAnsi="GHEA Grapalat"/>
        </w:rPr>
        <w:t xml:space="preserve"> </w:t>
      </w:r>
    </w:p>
    <w:p w:rsidR="00894B9C" w:rsidRPr="007A0DA3" w:rsidRDefault="00894B9C" w:rsidP="00894B9C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 xml:space="preserve">2008 </w:t>
      </w:r>
      <w:r w:rsidRPr="007A0DA3">
        <w:rPr>
          <w:rFonts w:ascii="GHEA Grapalat" w:hAnsi="GHEA Grapalat" w:cs="Sylfaen"/>
        </w:rPr>
        <w:t>թվականի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մարտի</w:t>
      </w:r>
      <w:r w:rsidRPr="007A0DA3">
        <w:rPr>
          <w:rFonts w:ascii="GHEA Grapalat" w:hAnsi="GHEA Grapalat"/>
        </w:rPr>
        <w:t xml:space="preserve"> 20-</w:t>
      </w:r>
      <w:r w:rsidRPr="007A0DA3">
        <w:rPr>
          <w:rFonts w:ascii="GHEA Grapalat" w:hAnsi="GHEA Grapalat" w:cs="Sylfaen"/>
        </w:rPr>
        <w:t>ից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մինչև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ապրիլի</w:t>
      </w:r>
      <w:r w:rsidRPr="007A0DA3">
        <w:rPr>
          <w:rFonts w:ascii="GHEA Grapalat" w:hAnsi="GHEA Grapalat"/>
        </w:rPr>
        <w:t xml:space="preserve"> 15-</w:t>
      </w:r>
      <w:r w:rsidRPr="007A0DA3">
        <w:rPr>
          <w:rFonts w:ascii="GHEA Grapalat" w:hAnsi="GHEA Grapalat" w:cs="Sylfaen"/>
        </w:rPr>
        <w:t>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ընկած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ժամանակահատվածում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պահվել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թիվ</w:t>
      </w:r>
      <w:r w:rsidRPr="007A0DA3">
        <w:rPr>
          <w:rFonts w:ascii="GHEA Grapalat" w:hAnsi="GHEA Grapalat"/>
        </w:rPr>
        <w:t xml:space="preserve"> 20 </w:t>
      </w:r>
      <w:r w:rsidRPr="007A0DA3">
        <w:rPr>
          <w:rFonts w:ascii="GHEA Grapalat" w:hAnsi="GHEA Grapalat" w:cs="Sylfaen"/>
        </w:rPr>
        <w:t>խցում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մակերեսը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կազմել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մոտավորապես</w:t>
      </w:r>
      <w:r w:rsidRPr="007A0DA3">
        <w:rPr>
          <w:rFonts w:ascii="GHEA Grapalat" w:hAnsi="GHEA Grapalat"/>
        </w:rPr>
        <w:t xml:space="preserve"> 20 </w:t>
      </w:r>
      <w:r w:rsidRPr="007A0DA3">
        <w:rPr>
          <w:rFonts w:ascii="GHEA Grapalat" w:hAnsi="GHEA Grapalat" w:cs="Sylfaen"/>
        </w:rPr>
        <w:t>քմ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lastRenderedPageBreak/>
        <w:t>որը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բնակեցված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10-12 </w:t>
      </w:r>
      <w:r w:rsidRPr="007A0DA3">
        <w:rPr>
          <w:rFonts w:ascii="GHEA Grapalat" w:hAnsi="GHEA Grapalat" w:cs="Sylfaen"/>
        </w:rPr>
        <w:t>խցակցով</w:t>
      </w:r>
      <w:r w:rsidRPr="007A0DA3">
        <w:rPr>
          <w:rFonts w:ascii="GHEA Grapalat" w:hAnsi="GHEA Grapalat"/>
        </w:rPr>
        <w:t xml:space="preserve">: </w:t>
      </w:r>
      <w:r w:rsidR="00002F6B" w:rsidRPr="007A0DA3">
        <w:rPr>
          <w:rFonts w:ascii="GHEA Grapalat" w:hAnsi="GHEA Grapalat" w:cs="Sylfaen"/>
        </w:rPr>
        <w:t>Օ</w:t>
      </w:r>
      <w:r w:rsidRPr="007A0DA3">
        <w:rPr>
          <w:rFonts w:ascii="GHEA Grapalat" w:hAnsi="GHEA Grapalat" w:cs="Sylfaen"/>
        </w:rPr>
        <w:t>դափոխության պայմաններ</w:t>
      </w:r>
      <w:r w:rsidR="00002F6B" w:rsidRPr="007A0DA3">
        <w:rPr>
          <w:rFonts w:ascii="GHEA Grapalat" w:hAnsi="GHEA Grapalat" w:cs="Sylfaen"/>
        </w:rPr>
        <w:t>ը եղել են անբավարար</w:t>
      </w:r>
      <w:r w:rsidRPr="007A0DA3">
        <w:rPr>
          <w:rFonts w:ascii="GHEA Grapalat" w:hAnsi="GHEA Grapalat" w:cs="Sylfaen"/>
        </w:rPr>
        <w:t>: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բողոքել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նրան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տեղափոխել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են</w:t>
      </w:r>
      <w:r w:rsidRPr="007A0DA3">
        <w:rPr>
          <w:rFonts w:ascii="GHEA Grapalat" w:hAnsi="GHEA Grapalat"/>
        </w:rPr>
        <w:t xml:space="preserve"> </w:t>
      </w:r>
      <w:r w:rsidR="009B7F0F" w:rsidRPr="007A0DA3">
        <w:rPr>
          <w:rFonts w:ascii="GHEA Grapalat" w:hAnsi="GHEA Grapalat"/>
        </w:rPr>
        <w:t>այլ</w:t>
      </w:r>
      <w:r w:rsidR="00CA6AB9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հարկում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գտնվող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թիվ</w:t>
      </w:r>
      <w:r w:rsidRPr="007A0DA3">
        <w:rPr>
          <w:rFonts w:ascii="GHEA Grapalat" w:hAnsi="GHEA Grapalat"/>
        </w:rPr>
        <w:t xml:space="preserve"> 42 </w:t>
      </w:r>
      <w:r w:rsidRPr="007A0DA3">
        <w:rPr>
          <w:rFonts w:ascii="GHEA Grapalat" w:hAnsi="GHEA Grapalat" w:cs="Sylfaen"/>
        </w:rPr>
        <w:t>խուց</w:t>
      </w:r>
      <w:r w:rsidRPr="007A0DA3">
        <w:rPr>
          <w:rFonts w:ascii="GHEA Grapalat" w:hAnsi="GHEA Grapalat"/>
        </w:rPr>
        <w:t>:</w:t>
      </w:r>
    </w:p>
    <w:p w:rsidR="00002F6B" w:rsidRPr="007A0DA3" w:rsidRDefault="00894B9C" w:rsidP="00474E1D">
      <w:pPr>
        <w:spacing w:after="0" w:line="360" w:lineRule="auto"/>
        <w:ind w:firstLine="540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</w:rPr>
        <w:t>2008 թվականի ապրիլի 15-ից մինչև սեպտեմբերի 4-ն ընկած ժամանակահատվածում դիմումատուն պահվել է թիվ 42 խցում, որի մակերեսը կազմել է մոտավորապես 25 քմ, և որը բնակեցված է եղել մինչև 14 խցակցով: Խցում եղել է միայն ութ մահճակալ, ուստի խցակիցները ստիպված են եղել քնել հերթով: Խցում թարմ օդի խիստ պակաս է եղել, քանի որ գրեթե բոլոր իր խցակիցները ծխող են եղել: Սանիտարական պայմանները եղել են համեմատաբար բավարար</w:t>
      </w:r>
      <w:r w:rsidR="00002F6B" w:rsidRPr="007A0DA3">
        <w:rPr>
          <w:rFonts w:ascii="GHEA Grapalat" w:hAnsi="GHEA Grapalat"/>
        </w:rPr>
        <w:t>:</w:t>
      </w:r>
    </w:p>
    <w:p w:rsidR="006E27EF" w:rsidRDefault="006E27EF" w:rsidP="00B3354E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</w:rPr>
      </w:pPr>
    </w:p>
    <w:p w:rsidR="00B3354E" w:rsidRPr="007A0DA3" w:rsidRDefault="00B3354E" w:rsidP="00B3354E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7A0DA3"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 w:rsidR="00CA6AB9" w:rsidRPr="007A0DA3">
        <w:rPr>
          <w:rFonts w:ascii="GHEA Grapalat" w:hAnsi="GHEA Grapalat"/>
          <w:b/>
        </w:rPr>
        <w:t xml:space="preserve"> </w:t>
      </w:r>
      <w:r w:rsidRPr="007A0DA3">
        <w:rPr>
          <w:rFonts w:ascii="GHEA Grapalat" w:hAnsi="GHEA Grapalat"/>
          <w:b/>
          <w:lang w:val="hy-AM"/>
        </w:rPr>
        <w:t>Կոնվենցիայի</w:t>
      </w:r>
      <w:r w:rsidR="00002F6B" w:rsidRPr="007A0DA3">
        <w:rPr>
          <w:rFonts w:ascii="GHEA Grapalat" w:hAnsi="GHEA Grapalat"/>
          <w:b/>
          <w:lang w:val="hy-AM"/>
        </w:rPr>
        <w:t xml:space="preserve"> 3-րդ հոդվածի</w:t>
      </w:r>
      <w:r w:rsidR="001E68B6" w:rsidRPr="007A0DA3">
        <w:rPr>
          <w:rFonts w:ascii="GHEA Grapalat" w:hAnsi="GHEA Grapalat"/>
          <w:b/>
        </w:rPr>
        <w:t xml:space="preserve"> խախտում:</w:t>
      </w:r>
      <w:r w:rsidR="00002F6B" w:rsidRPr="007A0DA3">
        <w:rPr>
          <w:rFonts w:ascii="GHEA Grapalat" w:hAnsi="GHEA Grapalat"/>
          <w:b/>
          <w:lang w:val="hy-AM"/>
        </w:rPr>
        <w:t xml:space="preserve"> </w:t>
      </w:r>
    </w:p>
    <w:p w:rsidR="00891023" w:rsidRPr="007A0DA3" w:rsidRDefault="00891023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  <w:lang w:val="hy-AM"/>
        </w:rPr>
        <w:t>Եվրոպական դատարանը</w:t>
      </w:r>
      <w:r w:rsidR="00002F6B" w:rsidRPr="007A0DA3">
        <w:rPr>
          <w:rFonts w:ascii="GHEA Grapalat" w:hAnsi="GHEA Grapalat"/>
          <w:lang w:val="hy-AM"/>
        </w:rPr>
        <w:t xml:space="preserve"> նշ</w:t>
      </w:r>
      <w:r w:rsidRPr="007A0DA3">
        <w:rPr>
          <w:rFonts w:ascii="GHEA Grapalat" w:hAnsi="GHEA Grapalat"/>
        </w:rPr>
        <w:t>ել</w:t>
      </w:r>
      <w:r w:rsidR="00002F6B" w:rsidRPr="007A0DA3">
        <w:rPr>
          <w:rFonts w:ascii="GHEA Grapalat" w:hAnsi="GHEA Grapalat"/>
          <w:lang w:val="hy-AM"/>
        </w:rPr>
        <w:t xml:space="preserve"> է, որ դիմումատուն «Նուբարաշեն» քրեակատարողական հիմնարկում գտնվելու ընթացքում պահվել է յոթ տարբեր</w:t>
      </w:r>
      <w:r w:rsidR="00F05709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/>
          <w:lang w:val="hy-AM"/>
        </w:rPr>
        <w:t xml:space="preserve">խցերում, որտեղ կալանքի տակ պահվելու պայմանները տարբեր են եղել: </w:t>
      </w:r>
    </w:p>
    <w:p w:rsidR="00002F6B" w:rsidRPr="007A0DA3" w:rsidRDefault="00002F6B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  <w:lang w:val="hy-AM"/>
        </w:rPr>
      </w:pPr>
      <w:r w:rsidRPr="007A0DA3">
        <w:rPr>
          <w:rFonts w:ascii="GHEA Grapalat" w:hAnsi="GHEA Grapalat" w:cs="Sylfaen"/>
          <w:lang w:val="hy-AM"/>
        </w:rPr>
        <w:t>Եղել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են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երկու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ժամանակահատվածներ</w:t>
      </w:r>
      <w:r w:rsidRPr="007A0DA3">
        <w:rPr>
          <w:rFonts w:ascii="GHEA Grapalat" w:hAnsi="GHEA Grapalat"/>
          <w:lang w:val="hy-AM"/>
        </w:rPr>
        <w:t xml:space="preserve">, </w:t>
      </w:r>
      <w:r w:rsidRPr="007A0DA3">
        <w:rPr>
          <w:rFonts w:ascii="GHEA Grapalat" w:hAnsi="GHEA Grapalat" w:cs="Sylfaen"/>
          <w:lang w:val="hy-AM"/>
        </w:rPr>
        <w:t>որոնց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ընթացքում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դիմումատուին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հստակ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հատկացվել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է</w:t>
      </w:r>
      <w:r w:rsidRPr="007A0DA3">
        <w:rPr>
          <w:rFonts w:ascii="GHEA Grapalat" w:hAnsi="GHEA Grapalat"/>
          <w:lang w:val="hy-AM"/>
        </w:rPr>
        <w:t xml:space="preserve"> 3 </w:t>
      </w:r>
      <w:r w:rsidRPr="007A0DA3">
        <w:rPr>
          <w:rFonts w:ascii="GHEA Grapalat" w:hAnsi="GHEA Grapalat" w:cs="Sylfaen"/>
          <w:lang w:val="hy-AM"/>
        </w:rPr>
        <w:t>քմ</w:t>
      </w:r>
      <w:r w:rsidRPr="007A0DA3">
        <w:rPr>
          <w:rFonts w:ascii="GHEA Grapalat" w:hAnsi="GHEA Grapalat"/>
          <w:lang w:val="hy-AM"/>
        </w:rPr>
        <w:t>-</w:t>
      </w:r>
      <w:r w:rsidRPr="007A0DA3">
        <w:rPr>
          <w:rFonts w:ascii="GHEA Grapalat" w:hAnsi="GHEA Grapalat" w:cs="Sylfaen"/>
          <w:lang w:val="hy-AM"/>
        </w:rPr>
        <w:t>ից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պակաս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անձնական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տարածք՝</w:t>
      </w:r>
      <w:r w:rsidRPr="007A0DA3">
        <w:rPr>
          <w:rFonts w:ascii="GHEA Grapalat" w:hAnsi="GHEA Grapalat"/>
          <w:lang w:val="hy-AM"/>
        </w:rPr>
        <w:t xml:space="preserve"> 2008 </w:t>
      </w:r>
      <w:r w:rsidRPr="007A0DA3">
        <w:rPr>
          <w:rFonts w:ascii="GHEA Grapalat" w:hAnsi="GHEA Grapalat" w:cs="Sylfaen"/>
          <w:lang w:val="hy-AM"/>
        </w:rPr>
        <w:t>թվականի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մարտի</w:t>
      </w:r>
      <w:r w:rsidR="00F05709" w:rsidRPr="007A0DA3">
        <w:rPr>
          <w:rFonts w:ascii="GHEA Grapalat" w:hAnsi="GHEA Grapalat"/>
          <w:lang w:val="hy-AM"/>
        </w:rPr>
        <w:t xml:space="preserve"> 7</w:t>
      </w:r>
      <w:r w:rsidR="00F60AB5" w:rsidRPr="007A0DA3">
        <w:rPr>
          <w:rFonts w:ascii="GHEA Grapalat" w:hAnsi="GHEA Grapalat"/>
        </w:rPr>
        <w:t>-</w:t>
      </w:r>
      <w:r w:rsidR="007A0DA3" w:rsidRPr="007A0DA3">
        <w:rPr>
          <w:rFonts w:ascii="GHEA Grapalat" w:hAnsi="GHEA Grapalat"/>
        </w:rPr>
        <w:t>ը</w:t>
      </w:r>
      <w:r w:rsidR="00F05709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  <w:lang w:val="hy-AM"/>
        </w:rPr>
        <w:t>և</w:t>
      </w:r>
      <w:r w:rsidRPr="007A0DA3">
        <w:rPr>
          <w:rFonts w:ascii="GHEA Grapalat" w:hAnsi="GHEA Grapalat"/>
          <w:lang w:val="hy-AM"/>
        </w:rPr>
        <w:t xml:space="preserve"> 2008 </w:t>
      </w:r>
      <w:r w:rsidRPr="007A0DA3">
        <w:rPr>
          <w:rFonts w:ascii="GHEA Grapalat" w:hAnsi="GHEA Grapalat" w:cs="Sylfaen"/>
          <w:lang w:val="hy-AM"/>
        </w:rPr>
        <w:t>թվականի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մարտի</w:t>
      </w:r>
      <w:r w:rsidRPr="007A0DA3">
        <w:rPr>
          <w:rFonts w:ascii="GHEA Grapalat" w:hAnsi="GHEA Grapalat"/>
          <w:lang w:val="hy-AM"/>
        </w:rPr>
        <w:t xml:space="preserve"> 20-</w:t>
      </w:r>
      <w:r w:rsidRPr="007A0DA3">
        <w:rPr>
          <w:rFonts w:ascii="GHEA Grapalat" w:hAnsi="GHEA Grapalat" w:cs="Sylfaen"/>
          <w:lang w:val="hy-AM"/>
        </w:rPr>
        <w:t>ից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ապրիլի</w:t>
      </w:r>
      <w:r w:rsidRPr="007A0DA3">
        <w:rPr>
          <w:rFonts w:ascii="GHEA Grapalat" w:hAnsi="GHEA Grapalat"/>
          <w:lang w:val="hy-AM"/>
        </w:rPr>
        <w:t xml:space="preserve"> 15-</w:t>
      </w:r>
      <w:r w:rsidRPr="007A0DA3">
        <w:rPr>
          <w:rFonts w:ascii="GHEA Grapalat" w:hAnsi="GHEA Grapalat" w:cs="Sylfaen"/>
          <w:lang w:val="hy-AM"/>
        </w:rPr>
        <w:t>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ընկած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ժամանակահատված</w:t>
      </w:r>
      <w:r w:rsidR="007A0DA3" w:rsidRPr="007A0DA3">
        <w:rPr>
          <w:rFonts w:ascii="GHEA Grapalat" w:hAnsi="GHEA Grapalat" w:cs="Sylfaen"/>
        </w:rPr>
        <w:t>ը</w:t>
      </w:r>
      <w:r w:rsidRPr="007A0DA3">
        <w:rPr>
          <w:rFonts w:ascii="GHEA Grapalat" w:hAnsi="GHEA Grapalat"/>
          <w:lang w:val="hy-AM"/>
        </w:rPr>
        <w:t>:</w:t>
      </w:r>
    </w:p>
    <w:p w:rsidR="00002F6B" w:rsidRPr="007A0DA3" w:rsidRDefault="00002F6B" w:rsidP="00A90BCA">
      <w:pPr>
        <w:spacing w:after="0" w:line="360" w:lineRule="auto"/>
        <w:ind w:firstLine="634"/>
        <w:contextualSpacing/>
        <w:jc w:val="both"/>
        <w:rPr>
          <w:rFonts w:ascii="GHEA Grapalat" w:hAnsi="GHEA Grapalat" w:cs="Sylfaen"/>
        </w:rPr>
      </w:pPr>
      <w:r w:rsidRPr="007A0DA3">
        <w:rPr>
          <w:rFonts w:ascii="GHEA Grapalat" w:hAnsi="GHEA Grapalat" w:cs="Sylfaen"/>
          <w:lang w:val="hy-AM"/>
        </w:rPr>
        <w:t>Ինչ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վերաբերում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է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առաջին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ժամանակահատվածին</w:t>
      </w:r>
      <w:r w:rsidRPr="007A0DA3">
        <w:rPr>
          <w:rFonts w:ascii="GHEA Grapalat" w:hAnsi="GHEA Grapalat"/>
          <w:lang w:val="hy-AM"/>
        </w:rPr>
        <w:t xml:space="preserve">, </w:t>
      </w:r>
      <w:r w:rsidRPr="007A0DA3">
        <w:rPr>
          <w:rFonts w:ascii="GHEA Grapalat" w:hAnsi="GHEA Grapalat" w:cs="Sylfaen"/>
          <w:lang w:val="hy-AM"/>
        </w:rPr>
        <w:t>ապա</w:t>
      </w:r>
      <w:r w:rsidRPr="007A0DA3">
        <w:rPr>
          <w:rFonts w:ascii="GHEA Grapalat" w:hAnsi="GHEA Grapalat"/>
          <w:lang w:val="hy-AM"/>
        </w:rPr>
        <w:t xml:space="preserve"> </w:t>
      </w:r>
      <w:r w:rsidR="00891023" w:rsidRPr="007A0DA3">
        <w:rPr>
          <w:rFonts w:ascii="GHEA Grapalat" w:hAnsi="GHEA Grapalat" w:cs="Sylfaen"/>
          <w:lang w:val="hy-AM"/>
        </w:rPr>
        <w:t>Եվրոպական դատարանը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նկատ</w:t>
      </w:r>
      <w:r w:rsidR="00891023" w:rsidRPr="007A0DA3">
        <w:rPr>
          <w:rFonts w:ascii="GHEA Grapalat" w:hAnsi="GHEA Grapalat" w:cs="Sylfaen"/>
        </w:rPr>
        <w:t>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է</w:t>
      </w:r>
      <w:r w:rsidRPr="007A0DA3">
        <w:rPr>
          <w:rFonts w:ascii="GHEA Grapalat" w:hAnsi="GHEA Grapalat"/>
          <w:lang w:val="hy-AM"/>
        </w:rPr>
        <w:t xml:space="preserve">, </w:t>
      </w:r>
      <w:r w:rsidRPr="007A0DA3">
        <w:rPr>
          <w:rFonts w:ascii="GHEA Grapalat" w:hAnsi="GHEA Grapalat" w:cs="Sylfaen"/>
          <w:lang w:val="hy-AM"/>
        </w:rPr>
        <w:t>որ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այն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բավականին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կարճ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է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եղել</w:t>
      </w:r>
      <w:r w:rsidRPr="007A0DA3">
        <w:rPr>
          <w:rFonts w:ascii="GHEA Grapalat" w:hAnsi="GHEA Grapalat"/>
          <w:lang w:val="hy-AM"/>
        </w:rPr>
        <w:t xml:space="preserve">, </w:t>
      </w:r>
      <w:r w:rsidRPr="007A0DA3">
        <w:rPr>
          <w:rFonts w:ascii="GHEA Grapalat" w:hAnsi="GHEA Grapalat" w:cs="Sylfaen"/>
          <w:lang w:val="hy-AM"/>
        </w:rPr>
        <w:t>այսինքն՝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տևել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է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մոտավորապես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երկու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ժամ</w:t>
      </w:r>
      <w:r w:rsidRPr="007A0DA3">
        <w:rPr>
          <w:rFonts w:ascii="GHEA Grapalat" w:hAnsi="GHEA Grapalat"/>
          <w:lang w:val="hy-AM"/>
        </w:rPr>
        <w:t xml:space="preserve">: </w:t>
      </w:r>
      <w:r w:rsidRPr="007A0DA3">
        <w:rPr>
          <w:rFonts w:ascii="GHEA Grapalat" w:hAnsi="GHEA Grapalat" w:cs="Sylfaen"/>
          <w:lang w:val="hy-AM"/>
        </w:rPr>
        <w:t>Այնուամենայնիվ</w:t>
      </w:r>
      <w:r w:rsidRPr="007A0DA3">
        <w:rPr>
          <w:rFonts w:ascii="GHEA Grapalat" w:hAnsi="GHEA Grapalat"/>
          <w:lang w:val="hy-AM"/>
        </w:rPr>
        <w:t xml:space="preserve">, </w:t>
      </w:r>
      <w:r w:rsidR="00891023" w:rsidRPr="007A0DA3">
        <w:rPr>
          <w:rFonts w:ascii="GHEA Grapalat" w:hAnsi="GHEA Grapalat" w:cs="Sylfaen"/>
          <w:lang w:val="hy-AM"/>
        </w:rPr>
        <w:t>Եվրոպական դատարանը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նշ</w:t>
      </w:r>
      <w:r w:rsidR="00891023" w:rsidRPr="007A0DA3">
        <w:rPr>
          <w:rFonts w:ascii="GHEA Grapalat" w:hAnsi="GHEA Grapalat" w:cs="Sylfaen"/>
        </w:rPr>
        <w:t>ել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է</w:t>
      </w:r>
      <w:r w:rsidRPr="007A0DA3">
        <w:rPr>
          <w:rFonts w:ascii="GHEA Grapalat" w:hAnsi="GHEA Grapalat"/>
          <w:lang w:val="hy-AM"/>
        </w:rPr>
        <w:t xml:space="preserve">, </w:t>
      </w:r>
      <w:r w:rsidRPr="007A0DA3">
        <w:rPr>
          <w:rFonts w:ascii="GHEA Grapalat" w:hAnsi="GHEA Grapalat" w:cs="Sylfaen"/>
          <w:lang w:val="hy-AM"/>
        </w:rPr>
        <w:t>որ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դիմումատուն</w:t>
      </w:r>
      <w:r w:rsidRPr="007A0DA3">
        <w:rPr>
          <w:rFonts w:ascii="GHEA Grapalat" w:hAnsi="GHEA Grapalat"/>
          <w:lang w:val="hy-AM"/>
        </w:rPr>
        <w:t xml:space="preserve"> </w:t>
      </w:r>
      <w:r w:rsidRPr="007A0DA3">
        <w:rPr>
          <w:rFonts w:ascii="GHEA Grapalat" w:hAnsi="GHEA Grapalat" w:cs="Sylfaen"/>
          <w:lang w:val="hy-AM"/>
        </w:rPr>
        <w:t>թիվ</w:t>
      </w:r>
      <w:r w:rsidRPr="007A0DA3">
        <w:rPr>
          <w:rFonts w:ascii="GHEA Grapalat" w:hAnsi="GHEA Grapalat"/>
          <w:lang w:val="hy-AM"/>
        </w:rPr>
        <w:t xml:space="preserve"> 29 </w:t>
      </w:r>
      <w:r w:rsidRPr="007A0DA3">
        <w:rPr>
          <w:rFonts w:ascii="GHEA Grapalat" w:hAnsi="GHEA Grapalat" w:cs="Sylfaen"/>
          <w:lang w:val="hy-AM"/>
        </w:rPr>
        <w:t>խցից</w:t>
      </w:r>
      <w:r w:rsidR="00A90BCA" w:rsidRPr="007A0DA3">
        <w:rPr>
          <w:rFonts w:ascii="GHEA Grapalat" w:hAnsi="GHEA Grapalat" w:cs="Sylfaen"/>
        </w:rPr>
        <w:t xml:space="preserve"> </w:t>
      </w:r>
      <w:r w:rsidRPr="007A0DA3">
        <w:rPr>
          <w:rFonts w:ascii="GHEA Grapalat" w:hAnsi="GHEA Grapalat"/>
        </w:rPr>
        <w:t>տեղափոխվել է թիվ 9 խուց, որը եղել է գերբնակեցված և հակասանիտարական վիճակում: Թիվ 29 խցից հետո նա տեղա</w:t>
      </w:r>
      <w:r w:rsidR="007A0DA3" w:rsidRPr="007A0DA3">
        <w:rPr>
          <w:rFonts w:ascii="GHEA Grapalat" w:hAnsi="GHEA Grapalat"/>
        </w:rPr>
        <w:t>փոխվել</w:t>
      </w:r>
      <w:r w:rsidRPr="007A0DA3">
        <w:rPr>
          <w:rFonts w:ascii="GHEA Grapalat" w:hAnsi="GHEA Grapalat"/>
        </w:rPr>
        <w:t xml:space="preserve"> է թիվ 4 խ</w:t>
      </w:r>
      <w:r w:rsidR="00F05709" w:rsidRPr="007A0DA3">
        <w:rPr>
          <w:rFonts w:ascii="GHEA Grapalat" w:hAnsi="GHEA Grapalat"/>
        </w:rPr>
        <w:t>ու</w:t>
      </w:r>
      <w:r w:rsidRPr="007A0DA3">
        <w:rPr>
          <w:rFonts w:ascii="GHEA Grapalat" w:hAnsi="GHEA Grapalat"/>
        </w:rPr>
        <w:t>ց, որտեղ պայմանները նույնպես չեն բավարարել 3-րդ հոդվածի պահանջները: Ուստի, չնայած այն հանգամանքին, որ դիմումատուն թիվ 29 խցում</w:t>
      </w:r>
      <w:r w:rsidR="00F05709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/>
        </w:rPr>
        <w:t xml:space="preserve">երկար չի գտնվել, այնուամենայնիվ, </w:t>
      </w:r>
      <w:r w:rsidR="00891023" w:rsidRPr="007A0DA3">
        <w:rPr>
          <w:rFonts w:ascii="GHEA Grapalat" w:hAnsi="GHEA Grapalat"/>
        </w:rPr>
        <w:t>Եվրոպական դատարանը</w:t>
      </w:r>
      <w:r w:rsidRPr="007A0DA3">
        <w:rPr>
          <w:rFonts w:ascii="GHEA Grapalat" w:hAnsi="GHEA Grapalat"/>
        </w:rPr>
        <w:t xml:space="preserve"> </w:t>
      </w:r>
      <w:r w:rsidR="00F60AB5" w:rsidRPr="007A0DA3">
        <w:rPr>
          <w:rFonts w:ascii="GHEA Grapalat" w:hAnsi="GHEA Grapalat"/>
        </w:rPr>
        <w:t>գտել է</w:t>
      </w:r>
      <w:r w:rsidRPr="007A0DA3">
        <w:rPr>
          <w:rFonts w:ascii="GHEA Grapalat" w:hAnsi="GHEA Grapalat"/>
        </w:rPr>
        <w:t>, որ այդ խցում նրա կալանքը 3-րդ հոդվածի իմաստով հավասարազոր է եղել անմարդկային և նվաստացնող վերաբերմունքի:</w:t>
      </w:r>
    </w:p>
    <w:p w:rsidR="00F05709" w:rsidRPr="007A0DA3" w:rsidRDefault="00891023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/>
          <w:lang w:val="hy-AM"/>
        </w:rPr>
        <w:t>Եվրոպական դատարան</w:t>
      </w:r>
      <w:r w:rsidRPr="007A0DA3">
        <w:rPr>
          <w:rFonts w:ascii="GHEA Grapalat" w:hAnsi="GHEA Grapalat"/>
        </w:rPr>
        <w:t>ն արձանագրել է, որ թ</w:t>
      </w:r>
      <w:r w:rsidR="00002F6B" w:rsidRPr="007A0DA3">
        <w:rPr>
          <w:rFonts w:ascii="GHEA Grapalat" w:hAnsi="GHEA Grapalat"/>
        </w:rPr>
        <w:t xml:space="preserve">իվ 20 խցում դիմումատուին կալանքի տակ պահելու պայմանների հետևանքով նա ենթարկվել է այնպիսի ծանրության զրկանքների, որը գերազանցում է կալանքի տակ գտնվելուն ներհատուկ տառապանքի </w:t>
      </w:r>
      <w:r w:rsidR="00002F6B" w:rsidRPr="007A0DA3">
        <w:rPr>
          <w:rFonts w:ascii="GHEA Grapalat" w:hAnsi="GHEA Grapalat"/>
        </w:rPr>
        <w:lastRenderedPageBreak/>
        <w:t>անխուսափելի աստիճանը՝ այսպիսով հավասարազոր լինելով Կոնվենցիայի 3-րդ հոդվածով արգելված նվաստացնող վերաբերմունքի</w:t>
      </w:r>
      <w:r w:rsidR="00F05709" w:rsidRPr="007A0DA3">
        <w:rPr>
          <w:rFonts w:ascii="GHEA Grapalat" w:hAnsi="GHEA Grapalat"/>
        </w:rPr>
        <w:t>:</w:t>
      </w:r>
    </w:p>
    <w:p w:rsidR="00002F6B" w:rsidRPr="007A0DA3" w:rsidRDefault="00891023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 w:cs="Sylfaen"/>
        </w:rPr>
        <w:t>Դ</w:t>
      </w:r>
      <w:r w:rsidR="00002F6B" w:rsidRPr="007A0DA3">
        <w:rPr>
          <w:rFonts w:ascii="GHEA Grapalat" w:hAnsi="GHEA Grapalat" w:cs="Sylfaen"/>
        </w:rPr>
        <w:t>իմումատուի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փաստարկները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թույլ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չեն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տ</w:t>
      </w:r>
      <w:r w:rsidR="00F60AB5" w:rsidRPr="007A0DA3">
        <w:rPr>
          <w:rFonts w:ascii="GHEA Grapalat" w:hAnsi="GHEA Grapalat" w:cs="Sylfaen"/>
        </w:rPr>
        <w:t>վել</w:t>
      </w:r>
      <w:r w:rsidR="00002F6B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/>
          <w:lang w:val="hy-AM"/>
        </w:rPr>
        <w:t>Եվրոպական դատարան</w:t>
      </w:r>
      <w:r w:rsidR="00002F6B" w:rsidRPr="007A0DA3">
        <w:rPr>
          <w:rFonts w:ascii="GHEA Grapalat" w:hAnsi="GHEA Grapalat" w:cs="Sylfaen"/>
        </w:rPr>
        <w:t>ին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պարզել</w:t>
      </w:r>
      <w:r w:rsidR="00F60AB5" w:rsidRPr="007A0DA3">
        <w:rPr>
          <w:rFonts w:ascii="GHEA Grapalat" w:hAnsi="GHEA Grapalat" w:cs="Sylfaen"/>
        </w:rPr>
        <w:t>՝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արդյոք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թիվ</w:t>
      </w:r>
      <w:r w:rsidR="00002F6B" w:rsidRPr="007A0DA3">
        <w:rPr>
          <w:rFonts w:ascii="GHEA Grapalat" w:hAnsi="GHEA Grapalat"/>
        </w:rPr>
        <w:t xml:space="preserve"> 9 </w:t>
      </w:r>
      <w:r w:rsidR="00002F6B" w:rsidRPr="007A0DA3">
        <w:rPr>
          <w:rFonts w:ascii="GHEA Grapalat" w:hAnsi="GHEA Grapalat" w:cs="Sylfaen"/>
        </w:rPr>
        <w:t>խցում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գտնվելու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ընթացքում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նրան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հատկացվել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է</w:t>
      </w:r>
      <w:r w:rsidR="00002F6B" w:rsidRPr="007A0DA3">
        <w:rPr>
          <w:rFonts w:ascii="GHEA Grapalat" w:hAnsi="GHEA Grapalat"/>
        </w:rPr>
        <w:t xml:space="preserve"> 3 </w:t>
      </w:r>
      <w:r w:rsidR="00002F6B" w:rsidRPr="007A0DA3">
        <w:rPr>
          <w:rFonts w:ascii="GHEA Grapalat" w:hAnsi="GHEA Grapalat" w:cs="Sylfaen"/>
        </w:rPr>
        <w:t>քմ</w:t>
      </w:r>
      <w:r w:rsidR="00002F6B" w:rsidRPr="007A0DA3">
        <w:rPr>
          <w:rFonts w:ascii="GHEA Grapalat" w:hAnsi="GHEA Grapalat"/>
        </w:rPr>
        <w:t>-</w:t>
      </w:r>
      <w:r w:rsidR="00002F6B" w:rsidRPr="007A0DA3">
        <w:rPr>
          <w:rFonts w:ascii="GHEA Grapalat" w:hAnsi="GHEA Grapalat" w:cs="Sylfaen"/>
        </w:rPr>
        <w:t>ից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ավելի</w:t>
      </w:r>
      <w:r w:rsidR="00002F6B" w:rsidRPr="007A0DA3">
        <w:rPr>
          <w:rFonts w:ascii="GHEA Grapalat" w:hAnsi="GHEA Grapalat"/>
        </w:rPr>
        <w:t xml:space="preserve">, </w:t>
      </w:r>
      <w:r w:rsidR="00002F6B" w:rsidRPr="007A0DA3">
        <w:rPr>
          <w:rFonts w:ascii="GHEA Grapalat" w:hAnsi="GHEA Grapalat" w:cs="Sylfaen"/>
        </w:rPr>
        <w:t>թե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դրանից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պակաս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անձնական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տարածք</w:t>
      </w:r>
      <w:r w:rsidR="00002F6B" w:rsidRPr="007A0DA3">
        <w:rPr>
          <w:rFonts w:ascii="GHEA Grapalat" w:hAnsi="GHEA Grapalat"/>
        </w:rPr>
        <w:t xml:space="preserve">: </w:t>
      </w:r>
      <w:r w:rsidRPr="007A0DA3">
        <w:rPr>
          <w:rFonts w:ascii="GHEA Grapalat" w:hAnsi="GHEA Grapalat"/>
        </w:rPr>
        <w:t xml:space="preserve">Այնուամենայնիվ, </w:t>
      </w:r>
      <w:r w:rsidRPr="007A0DA3">
        <w:rPr>
          <w:rFonts w:ascii="GHEA Grapalat" w:hAnsi="GHEA Grapalat" w:cs="Sylfaen"/>
        </w:rPr>
        <w:t>հ</w:t>
      </w:r>
      <w:r w:rsidR="00002F6B" w:rsidRPr="007A0DA3">
        <w:rPr>
          <w:rFonts w:ascii="GHEA Grapalat" w:hAnsi="GHEA Grapalat" w:cs="Sylfaen"/>
        </w:rPr>
        <w:t>աշվի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առնելով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խցում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կալանքի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տակ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պահելու</w:t>
      </w:r>
      <w:r w:rsidR="007A0DA3" w:rsidRPr="007A0DA3">
        <w:rPr>
          <w:rFonts w:ascii="GHEA Grapalat" w:hAnsi="GHEA Grapalat"/>
        </w:rPr>
        <w:t xml:space="preserve"> պայմանները</w:t>
      </w:r>
      <w:r w:rsidR="00002F6B" w:rsidRPr="007A0DA3">
        <w:rPr>
          <w:rFonts w:ascii="GHEA Grapalat" w:hAnsi="GHEA Grapalat"/>
        </w:rPr>
        <w:t xml:space="preserve">, </w:t>
      </w:r>
      <w:r w:rsidR="00002F6B" w:rsidRPr="007A0DA3">
        <w:rPr>
          <w:rFonts w:ascii="GHEA Grapalat" w:hAnsi="GHEA Grapalat" w:cs="Sylfaen"/>
        </w:rPr>
        <w:t>այդ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թվում՝</w:t>
      </w:r>
      <w:r w:rsidR="007A0DA3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բնական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լույսի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և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թարմ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օդի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ենթադրյալ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պակաս</w:t>
      </w:r>
      <w:r w:rsidR="00F60AB5" w:rsidRPr="007A0DA3">
        <w:rPr>
          <w:rFonts w:ascii="GHEA Grapalat" w:hAnsi="GHEA Grapalat" w:cs="Sylfaen"/>
        </w:rPr>
        <w:t>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ու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հակասանիտարական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վիճակը՝</w:t>
      </w:r>
      <w:r w:rsidR="00002F6B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Եվրոպական դատարանը</w:t>
      </w:r>
      <w:r w:rsidR="00F60AB5" w:rsidRPr="007A0DA3">
        <w:rPr>
          <w:rFonts w:ascii="GHEA Grapalat" w:hAnsi="GHEA Grapalat"/>
        </w:rPr>
        <w:t xml:space="preserve"> համարել է</w:t>
      </w:r>
      <w:r w:rsidR="00002F6B" w:rsidRPr="007A0DA3">
        <w:rPr>
          <w:rFonts w:ascii="GHEA Grapalat" w:hAnsi="GHEA Grapalat"/>
        </w:rPr>
        <w:t xml:space="preserve">, </w:t>
      </w:r>
      <w:r w:rsidR="00002F6B" w:rsidRPr="007A0DA3">
        <w:rPr>
          <w:rFonts w:ascii="GHEA Grapalat" w:hAnsi="GHEA Grapalat" w:cs="Sylfaen"/>
        </w:rPr>
        <w:t>որ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կարելի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է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արձանագրել</w:t>
      </w:r>
      <w:r w:rsidR="00002F6B" w:rsidRPr="007A0DA3">
        <w:rPr>
          <w:rFonts w:ascii="GHEA Grapalat" w:hAnsi="GHEA Grapalat"/>
        </w:rPr>
        <w:t xml:space="preserve"> 3-</w:t>
      </w:r>
      <w:r w:rsidR="00002F6B" w:rsidRPr="007A0DA3">
        <w:rPr>
          <w:rFonts w:ascii="GHEA Grapalat" w:hAnsi="GHEA Grapalat" w:cs="Sylfaen"/>
        </w:rPr>
        <w:t>րդ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հոդվածի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խախտում</w:t>
      </w:r>
      <w:r w:rsidR="00002F6B" w:rsidRPr="007A0DA3">
        <w:rPr>
          <w:rFonts w:ascii="GHEA Grapalat" w:hAnsi="GHEA Grapalat"/>
        </w:rPr>
        <w:t>:</w:t>
      </w:r>
    </w:p>
    <w:p w:rsidR="00002F6B" w:rsidRPr="007A0DA3" w:rsidRDefault="00002F6B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 w:cs="Sylfaen"/>
        </w:rPr>
        <w:t>Ինչ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վերաբերում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="00891023" w:rsidRPr="007A0DA3">
        <w:rPr>
          <w:rFonts w:ascii="GHEA Grapalat" w:hAnsi="GHEA Grapalat" w:cs="Sylfaen"/>
        </w:rPr>
        <w:t>թիվ</w:t>
      </w:r>
      <w:r w:rsidR="00891023" w:rsidRPr="007A0DA3">
        <w:rPr>
          <w:rFonts w:ascii="GHEA Grapalat" w:hAnsi="GHEA Grapalat"/>
        </w:rPr>
        <w:t xml:space="preserve"> 42 խցում գտնվելու ժամանակահատվածին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ապա</w:t>
      </w:r>
      <w:r w:rsidRPr="007A0DA3">
        <w:rPr>
          <w:rFonts w:ascii="GHEA Grapalat" w:hAnsi="GHEA Grapalat"/>
        </w:rPr>
        <w:t xml:space="preserve"> </w:t>
      </w:r>
      <w:r w:rsidR="00891023" w:rsidRPr="007A0DA3">
        <w:rPr>
          <w:rFonts w:ascii="GHEA Grapalat" w:hAnsi="GHEA Grapalat" w:cs="Sylfaen"/>
        </w:rPr>
        <w:t>Եվրոպական դատարանը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նշ</w:t>
      </w:r>
      <w:r w:rsidR="00891023" w:rsidRPr="007A0DA3">
        <w:rPr>
          <w:rFonts w:ascii="GHEA Grapalat" w:hAnsi="GHEA Grapalat" w:cs="Sylfaen"/>
        </w:rPr>
        <w:t>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տևել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ընդհանուր</w:t>
      </w:r>
      <w:r w:rsidRPr="007A0DA3">
        <w:rPr>
          <w:rFonts w:ascii="GHEA Grapalat" w:hAnsi="GHEA Grapalat"/>
        </w:rPr>
        <w:t xml:space="preserve"> 143 </w:t>
      </w:r>
      <w:r w:rsidRPr="007A0DA3">
        <w:rPr>
          <w:rFonts w:ascii="GHEA Grapalat" w:hAnsi="GHEA Grapalat" w:cs="Sylfaen"/>
        </w:rPr>
        <w:t>օր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ընթացքում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ինչպես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երևում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ժամանակահատվածներ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երբ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տրամադրության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տակ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ընդամենը</w:t>
      </w:r>
      <w:r w:rsidRPr="007A0DA3">
        <w:rPr>
          <w:rFonts w:ascii="GHEA Grapalat" w:hAnsi="GHEA Grapalat"/>
        </w:rPr>
        <w:t xml:space="preserve"> 1.78 </w:t>
      </w:r>
      <w:r w:rsidRPr="007A0DA3">
        <w:rPr>
          <w:rFonts w:ascii="GHEA Grapalat" w:hAnsi="GHEA Grapalat" w:cs="Sylfaen"/>
        </w:rPr>
        <w:t>քմ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անձնական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տարածք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դեպքում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երբ</w:t>
      </w:r>
      <w:r w:rsidRPr="007A0DA3">
        <w:rPr>
          <w:rFonts w:ascii="GHEA Grapalat" w:hAnsi="GHEA Grapalat"/>
        </w:rPr>
        <w:t xml:space="preserve"> </w:t>
      </w:r>
      <w:r w:rsidR="00F60AB5" w:rsidRPr="007A0DA3">
        <w:rPr>
          <w:rFonts w:ascii="GHEA Grapalat" w:hAnsi="GHEA Grapalat"/>
        </w:rPr>
        <w:t>խուցը բնակեցված է եղել</w:t>
      </w:r>
      <w:r w:rsidR="00CA6AB9"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/>
        </w:rPr>
        <w:t xml:space="preserve">14 </w:t>
      </w:r>
      <w:r w:rsidR="00CA6AB9" w:rsidRPr="007A0DA3">
        <w:rPr>
          <w:rFonts w:ascii="GHEA Grapalat" w:hAnsi="GHEA Grapalat" w:cs="Sylfaen"/>
        </w:rPr>
        <w:t>անձով</w:t>
      </w:r>
      <w:r w:rsidRPr="007A0DA3">
        <w:rPr>
          <w:rFonts w:ascii="GHEA Grapalat" w:hAnsi="GHEA Grapalat"/>
        </w:rPr>
        <w:t xml:space="preserve">: </w:t>
      </w:r>
      <w:r w:rsidR="00891023" w:rsidRPr="007A0DA3">
        <w:rPr>
          <w:rFonts w:ascii="GHEA Grapalat" w:hAnsi="GHEA Grapalat" w:cs="Sylfaen"/>
        </w:rPr>
        <w:t>Եվրոպական դատարանը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հաշվի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առ</w:t>
      </w:r>
      <w:r w:rsidR="00891023" w:rsidRPr="007A0DA3">
        <w:rPr>
          <w:rFonts w:ascii="GHEA Grapalat" w:hAnsi="GHEA Grapalat" w:cs="Sylfaen"/>
        </w:rPr>
        <w:t>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պնդումը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այդ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ժամանակահատվածում</w:t>
      </w:r>
      <w:r w:rsidR="00CA6AB9" w:rsidRPr="007A0DA3">
        <w:rPr>
          <w:rFonts w:ascii="GHEA Grapalat" w:hAnsi="GHEA Grapalat"/>
        </w:rPr>
        <w:t xml:space="preserve"> նա </w:t>
      </w:r>
      <w:r w:rsidRPr="007A0DA3">
        <w:rPr>
          <w:rFonts w:ascii="GHEA Grapalat" w:hAnsi="GHEA Grapalat" w:cs="Sylfaen"/>
        </w:rPr>
        <w:t>քնելու</w:t>
      </w:r>
      <w:r w:rsidRPr="007A0DA3">
        <w:rPr>
          <w:rFonts w:ascii="GHEA Grapalat" w:hAnsi="GHEA Grapalat"/>
        </w:rPr>
        <w:t xml:space="preserve"> </w:t>
      </w:r>
      <w:r w:rsidR="00474E1D" w:rsidRPr="007A0DA3">
        <w:rPr>
          <w:rFonts w:ascii="GHEA Grapalat" w:hAnsi="GHEA Grapalat" w:cs="Sylfaen"/>
        </w:rPr>
        <w:t xml:space="preserve">անհատական </w:t>
      </w:r>
      <w:r w:rsidRPr="007A0DA3">
        <w:rPr>
          <w:rFonts w:ascii="GHEA Grapalat" w:hAnsi="GHEA Grapalat" w:cs="Sylfaen"/>
        </w:rPr>
        <w:t>տեղ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չի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ունեցել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ինչը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բացի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այն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ինքնին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խնդիր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նաև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վկայում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է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այն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մասին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հաշվի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առնելով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մահճակալների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թիվը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խ</w:t>
      </w:r>
      <w:r w:rsidR="00F60AB5" w:rsidRPr="007A0DA3">
        <w:rPr>
          <w:rFonts w:ascii="GHEA Grapalat" w:hAnsi="GHEA Grapalat"/>
        </w:rPr>
        <w:t xml:space="preserve">ուցը բնակեցված է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առնվազն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ին</w:t>
      </w:r>
      <w:r w:rsidR="00F60AB5" w:rsidRPr="007A0DA3">
        <w:rPr>
          <w:rFonts w:ascii="GHEA Grapalat" w:hAnsi="GHEA Grapalat" w:cs="Sylfaen"/>
        </w:rPr>
        <w:t>ն անձով</w:t>
      </w:r>
      <w:r w:rsidRPr="007A0DA3">
        <w:rPr>
          <w:rFonts w:ascii="GHEA Grapalat" w:hAnsi="GHEA Grapalat" w:cs="Sylfaen"/>
        </w:rPr>
        <w:t>՝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թողնելով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ոչ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ավելի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քան</w:t>
      </w:r>
      <w:r w:rsidRPr="007A0DA3">
        <w:rPr>
          <w:rFonts w:ascii="GHEA Grapalat" w:hAnsi="GHEA Grapalat"/>
        </w:rPr>
        <w:t xml:space="preserve"> 2.77 </w:t>
      </w:r>
      <w:r w:rsidRPr="007A0DA3">
        <w:rPr>
          <w:rFonts w:ascii="GHEA Grapalat" w:hAnsi="GHEA Grapalat" w:cs="Sylfaen"/>
        </w:rPr>
        <w:t>քմ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անձնական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տարածք</w:t>
      </w:r>
      <w:r w:rsidRPr="007A0DA3">
        <w:rPr>
          <w:rFonts w:ascii="GHEA Grapalat" w:hAnsi="GHEA Grapalat"/>
        </w:rPr>
        <w:t xml:space="preserve">: </w:t>
      </w:r>
      <w:r w:rsidRPr="007A0DA3">
        <w:rPr>
          <w:rFonts w:ascii="GHEA Grapalat" w:hAnsi="GHEA Grapalat" w:cs="Sylfaen"/>
        </w:rPr>
        <w:t>Նշված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հանգամանքները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ինչպես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նաև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ենթադրաբար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ծխի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մշտական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ազդեցության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տակ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գտնվելը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բավարար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են</w:t>
      </w:r>
      <w:r w:rsidR="001E68B6" w:rsidRPr="007A0DA3">
        <w:rPr>
          <w:rFonts w:ascii="GHEA Grapalat" w:hAnsi="GHEA Grapalat" w:cs="Sylfaen"/>
        </w:rPr>
        <w:t xml:space="preserve"> եղել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որպեսզի</w:t>
      </w:r>
      <w:r w:rsidRPr="007A0DA3">
        <w:rPr>
          <w:rFonts w:ascii="GHEA Grapalat" w:hAnsi="GHEA Grapalat"/>
        </w:rPr>
        <w:t xml:space="preserve"> </w:t>
      </w:r>
      <w:r w:rsidR="00891023" w:rsidRPr="007A0DA3">
        <w:rPr>
          <w:rFonts w:ascii="GHEA Grapalat" w:hAnsi="GHEA Grapalat" w:cs="Sylfaen"/>
        </w:rPr>
        <w:t>Եվրոպական դատարանը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եզրակացնի</w:t>
      </w:r>
      <w:r w:rsidRPr="007A0DA3">
        <w:rPr>
          <w:rFonts w:ascii="GHEA Grapalat" w:hAnsi="GHEA Grapalat"/>
        </w:rPr>
        <w:t xml:space="preserve">, </w:t>
      </w:r>
      <w:r w:rsidRPr="007A0DA3">
        <w:rPr>
          <w:rFonts w:ascii="GHEA Grapalat" w:hAnsi="GHEA Grapalat" w:cs="Sylfaen"/>
        </w:rPr>
        <w:t>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թիվ</w:t>
      </w:r>
      <w:r w:rsidRPr="007A0DA3">
        <w:rPr>
          <w:rFonts w:ascii="GHEA Grapalat" w:hAnsi="GHEA Grapalat"/>
        </w:rPr>
        <w:t xml:space="preserve"> 42 </w:t>
      </w:r>
      <w:r w:rsidRPr="007A0DA3">
        <w:rPr>
          <w:rFonts w:ascii="GHEA Grapalat" w:hAnsi="GHEA Grapalat" w:cs="Sylfaen"/>
        </w:rPr>
        <w:t>խցում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դիմումատուին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կալանքի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տակ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պահելու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պայմանները</w:t>
      </w:r>
      <w:r w:rsidRPr="007A0DA3">
        <w:rPr>
          <w:rFonts w:ascii="GHEA Grapalat" w:hAnsi="GHEA Grapalat"/>
        </w:rPr>
        <w:t xml:space="preserve"> 3-</w:t>
      </w:r>
      <w:r w:rsidRPr="007A0DA3">
        <w:rPr>
          <w:rFonts w:ascii="GHEA Grapalat" w:hAnsi="GHEA Grapalat" w:cs="Sylfaen"/>
        </w:rPr>
        <w:t>րդ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հոդվածի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իմաստով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հավասարազոր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եղել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անմարդկային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և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նվաստացնող</w:t>
      </w:r>
      <w:r w:rsidRPr="007A0DA3">
        <w:rPr>
          <w:rFonts w:ascii="GHEA Grapalat" w:hAnsi="GHEA Grapalat"/>
        </w:rPr>
        <w:t xml:space="preserve"> </w:t>
      </w:r>
      <w:r w:rsidRPr="007A0DA3">
        <w:rPr>
          <w:rFonts w:ascii="GHEA Grapalat" w:hAnsi="GHEA Grapalat" w:cs="Sylfaen"/>
        </w:rPr>
        <w:t>վերաբերմունքի</w:t>
      </w:r>
      <w:r w:rsidRPr="007A0DA3">
        <w:rPr>
          <w:rFonts w:ascii="GHEA Grapalat" w:hAnsi="GHEA Grapalat"/>
        </w:rPr>
        <w:t>:</w:t>
      </w:r>
    </w:p>
    <w:p w:rsidR="00002F6B" w:rsidRPr="007A0DA3" w:rsidRDefault="00891023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 w:cs="Sylfaen"/>
        </w:rPr>
        <w:t>Եվրոպական դատարանը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նշ</w:t>
      </w:r>
      <w:r w:rsidRPr="007A0DA3">
        <w:rPr>
          <w:rFonts w:ascii="GHEA Grapalat" w:hAnsi="GHEA Grapalat" w:cs="Sylfaen"/>
        </w:rPr>
        <w:t>ել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է</w:t>
      </w:r>
      <w:r w:rsidR="00002F6B" w:rsidRPr="007A0DA3">
        <w:rPr>
          <w:rFonts w:ascii="GHEA Grapalat" w:hAnsi="GHEA Grapalat"/>
        </w:rPr>
        <w:t xml:space="preserve">, </w:t>
      </w:r>
      <w:r w:rsidR="00002F6B" w:rsidRPr="007A0DA3">
        <w:rPr>
          <w:rFonts w:ascii="GHEA Grapalat" w:hAnsi="GHEA Grapalat" w:cs="Sylfaen"/>
        </w:rPr>
        <w:t>որ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թիվ</w:t>
      </w:r>
      <w:r w:rsidR="00002F6B" w:rsidRPr="007A0DA3">
        <w:rPr>
          <w:rFonts w:ascii="GHEA Grapalat" w:hAnsi="GHEA Grapalat"/>
        </w:rPr>
        <w:t xml:space="preserve"> 4 </w:t>
      </w:r>
      <w:r w:rsidR="00002F6B" w:rsidRPr="007A0DA3">
        <w:rPr>
          <w:rFonts w:ascii="GHEA Grapalat" w:hAnsi="GHEA Grapalat" w:cs="Sylfaen"/>
        </w:rPr>
        <w:t>խ</w:t>
      </w:r>
      <w:r w:rsidR="00F05709" w:rsidRPr="007A0DA3">
        <w:rPr>
          <w:rFonts w:ascii="GHEA Grapalat" w:hAnsi="GHEA Grapalat" w:cs="Sylfaen"/>
        </w:rPr>
        <w:t xml:space="preserve">ցում գտնվելու </w:t>
      </w:r>
      <w:r w:rsidR="00002F6B" w:rsidRPr="007A0DA3">
        <w:rPr>
          <w:rFonts w:ascii="GHEA Grapalat" w:hAnsi="GHEA Grapalat" w:cs="Sylfaen"/>
        </w:rPr>
        <w:t>ամբողջ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ժամանակահատվածում</w:t>
      </w:r>
      <w:r w:rsidR="00F05709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դիմումատուին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չի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թույլատրվել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ունենալ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խցից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դուրս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որևէ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տեսակի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զբաղմունք</w:t>
      </w:r>
      <w:r w:rsidR="00002F6B" w:rsidRPr="007A0DA3">
        <w:rPr>
          <w:rFonts w:ascii="GHEA Grapalat" w:hAnsi="GHEA Grapalat"/>
        </w:rPr>
        <w:t xml:space="preserve">: </w:t>
      </w:r>
    </w:p>
    <w:p w:rsidR="00002F6B" w:rsidRPr="007A0DA3" w:rsidRDefault="00891023" w:rsidP="00F05709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 w:cs="Sylfaen"/>
        </w:rPr>
        <w:t>Ուստի, Եվրոպական դատարան</w:t>
      </w:r>
      <w:r w:rsidR="001E68B6" w:rsidRPr="007A0DA3">
        <w:rPr>
          <w:rFonts w:ascii="GHEA Grapalat" w:hAnsi="GHEA Grapalat" w:cs="Sylfaen"/>
        </w:rPr>
        <w:t>ն արձանագրել է</w:t>
      </w:r>
      <w:r w:rsidR="00002F6B" w:rsidRPr="007A0DA3">
        <w:rPr>
          <w:rFonts w:ascii="GHEA Grapalat" w:hAnsi="GHEA Grapalat"/>
        </w:rPr>
        <w:t xml:space="preserve">, </w:t>
      </w:r>
      <w:r w:rsidR="00002F6B" w:rsidRPr="007A0DA3">
        <w:rPr>
          <w:rFonts w:ascii="GHEA Grapalat" w:hAnsi="GHEA Grapalat" w:cs="Sylfaen"/>
        </w:rPr>
        <w:t>որ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թիվ</w:t>
      </w:r>
      <w:r w:rsidR="00002F6B" w:rsidRPr="007A0DA3">
        <w:rPr>
          <w:rFonts w:ascii="GHEA Grapalat" w:hAnsi="GHEA Grapalat"/>
        </w:rPr>
        <w:t xml:space="preserve"> 29, 20, 9, 42 </w:t>
      </w:r>
      <w:r w:rsidR="00002F6B" w:rsidRPr="007A0DA3">
        <w:rPr>
          <w:rFonts w:ascii="GHEA Grapalat" w:hAnsi="GHEA Grapalat" w:cs="Sylfaen"/>
        </w:rPr>
        <w:t>և</w:t>
      </w:r>
      <w:r w:rsidR="00002F6B" w:rsidRPr="007A0DA3">
        <w:rPr>
          <w:rFonts w:ascii="GHEA Grapalat" w:hAnsi="GHEA Grapalat"/>
        </w:rPr>
        <w:t xml:space="preserve"> 4 </w:t>
      </w:r>
      <w:r w:rsidR="00002F6B" w:rsidRPr="007A0DA3">
        <w:rPr>
          <w:rFonts w:ascii="GHEA Grapalat" w:hAnsi="GHEA Grapalat" w:cs="Sylfaen"/>
        </w:rPr>
        <w:t>խցերում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դիմումատուին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կալանքի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տակ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պահելու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պայմանների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առնչությամբ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տեղի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է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ունեցել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Կոնվենցիայի</w:t>
      </w:r>
      <w:r w:rsidR="00002F6B" w:rsidRPr="007A0DA3">
        <w:rPr>
          <w:rFonts w:ascii="GHEA Grapalat" w:hAnsi="GHEA Grapalat"/>
        </w:rPr>
        <w:t xml:space="preserve"> 3-</w:t>
      </w:r>
      <w:r w:rsidR="00002F6B" w:rsidRPr="007A0DA3">
        <w:rPr>
          <w:rFonts w:ascii="GHEA Grapalat" w:hAnsi="GHEA Grapalat" w:cs="Sylfaen"/>
        </w:rPr>
        <w:t>րդ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հոդվածի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խախտում</w:t>
      </w:r>
      <w:r w:rsidR="00002F6B" w:rsidRPr="007A0DA3">
        <w:rPr>
          <w:rFonts w:ascii="GHEA Grapalat" w:hAnsi="GHEA Grapalat"/>
        </w:rPr>
        <w:t>:</w:t>
      </w:r>
    </w:p>
    <w:p w:rsidR="001E68B6" w:rsidRPr="007A0DA3" w:rsidRDefault="001E68B6" w:rsidP="00F05709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</w:p>
    <w:p w:rsidR="00866BEE" w:rsidRDefault="001E68B6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</w:rPr>
      </w:pPr>
      <w:r w:rsidRPr="007A0DA3"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 w:rsidRPr="007A0DA3">
        <w:rPr>
          <w:rFonts w:ascii="GHEA Grapalat" w:hAnsi="GHEA Grapalat"/>
          <w:b/>
        </w:rPr>
        <w:t xml:space="preserve"> 5</w:t>
      </w:r>
      <w:r w:rsidRPr="007A0DA3">
        <w:rPr>
          <w:rFonts w:ascii="GHEA Grapalat" w:hAnsi="GHEA Grapalat"/>
          <w:b/>
          <w:lang w:val="hy-AM"/>
        </w:rPr>
        <w:t>-րդ հոդվածի 3-րդ կետի</w:t>
      </w:r>
      <w:r w:rsidRPr="007A0DA3">
        <w:rPr>
          <w:rFonts w:ascii="GHEA Grapalat" w:hAnsi="GHEA Grapalat"/>
          <w:b/>
        </w:rPr>
        <w:t xml:space="preserve"> խախտում</w:t>
      </w:r>
      <w:r w:rsidRPr="007A0DA3">
        <w:rPr>
          <w:rFonts w:ascii="GHEA Grapalat" w:hAnsi="GHEA Grapalat"/>
          <w:b/>
          <w:lang w:val="hy-AM"/>
        </w:rPr>
        <w:t>:</w:t>
      </w:r>
    </w:p>
    <w:p w:rsidR="00EF1867" w:rsidRPr="007A0DA3" w:rsidRDefault="005302FD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5302FD">
        <w:rPr>
          <w:rFonts w:ascii="GHEA Grapalat" w:hAnsi="GHEA Grapalat"/>
          <w:lang w:val="hy-AM"/>
        </w:rPr>
        <w:lastRenderedPageBreak/>
        <w:t xml:space="preserve">Անդրադառնալով Կոնվենցիայի 5-րդ հոդվածի 3-րդ կետի ենթադրյալ խախտմանը՝ </w:t>
      </w:r>
      <w:r w:rsidR="00891023" w:rsidRPr="007A0DA3">
        <w:rPr>
          <w:rFonts w:ascii="GHEA Grapalat" w:hAnsi="GHEA Grapalat"/>
          <w:lang w:val="hy-AM"/>
        </w:rPr>
        <w:t>Եվրոպական դատարան</w:t>
      </w:r>
      <w:r w:rsidRPr="005302FD">
        <w:rPr>
          <w:rFonts w:ascii="GHEA Grapalat" w:hAnsi="GHEA Grapalat"/>
          <w:lang w:val="hy-AM"/>
        </w:rPr>
        <w:t>ը</w:t>
      </w:r>
      <w:r w:rsidRPr="005302FD">
        <w:rPr>
          <w:rFonts w:ascii="GHEA Grapalat" w:hAnsi="GHEA Grapalat" w:cs="Sylfaen"/>
          <w:lang w:val="hy-AM"/>
        </w:rPr>
        <w:t xml:space="preserve"> նշել է, որ գործը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քննող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դատարանների՝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սույն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գործով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բոլոր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որոշումները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կայացվել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են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նույն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տրամաբանությամբ</w:t>
      </w:r>
      <w:r w:rsidRPr="005302FD">
        <w:rPr>
          <w:rFonts w:ascii="GHEA Grapalat" w:hAnsi="GHEA Grapalat"/>
          <w:lang w:val="hy-AM"/>
        </w:rPr>
        <w:t xml:space="preserve">. </w:t>
      </w:r>
      <w:r w:rsidRPr="005302FD">
        <w:rPr>
          <w:rFonts w:ascii="GHEA Grapalat" w:hAnsi="GHEA Grapalat" w:cs="Sylfaen"/>
          <w:lang w:val="hy-AM"/>
        </w:rPr>
        <w:t>դրանք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կամ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չեն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պարունակել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որևէ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հիմնավորում</w:t>
      </w:r>
      <w:r w:rsidRPr="005302FD">
        <w:rPr>
          <w:rFonts w:ascii="GHEA Grapalat" w:hAnsi="GHEA Grapalat"/>
          <w:lang w:val="hy-AM"/>
        </w:rPr>
        <w:t xml:space="preserve">, </w:t>
      </w:r>
      <w:r w:rsidRPr="005302FD">
        <w:rPr>
          <w:rFonts w:ascii="GHEA Grapalat" w:hAnsi="GHEA Grapalat" w:cs="Sylfaen"/>
          <w:lang w:val="hy-AM"/>
        </w:rPr>
        <w:t>կամ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եղել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են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պարզապես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ներպետական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օրենսդրությամբ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ամրագրված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համապատասխան</w:t>
      </w:r>
      <w:r w:rsidRPr="005302FD">
        <w:rPr>
          <w:rFonts w:ascii="GHEA Grapalat" w:hAnsi="GHEA Grapalat"/>
          <w:lang w:val="hy-AM"/>
        </w:rPr>
        <w:t xml:space="preserve"> դրույթների </w:t>
      </w:r>
      <w:r w:rsidRPr="005302FD">
        <w:rPr>
          <w:rFonts w:ascii="GHEA Grapalat" w:hAnsi="GHEA Grapalat" w:cs="Sylfaen"/>
          <w:lang w:val="hy-AM"/>
        </w:rPr>
        <w:t>մեջբերումներ՝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հղում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կատարելով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հանցանքի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ծանրությանը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և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առանց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անդրադառնալու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դիմումատուի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գործի</w:t>
      </w:r>
      <w:r w:rsidRPr="005302FD">
        <w:rPr>
          <w:rFonts w:ascii="GHEA Grapalat" w:hAnsi="GHEA Grapalat"/>
          <w:lang w:val="hy-AM"/>
        </w:rPr>
        <w:t xml:space="preserve"> </w:t>
      </w:r>
      <w:r w:rsidRPr="005302FD">
        <w:rPr>
          <w:rFonts w:ascii="GHEA Grapalat" w:hAnsi="GHEA Grapalat" w:cs="Sylfaen"/>
          <w:lang w:val="hy-AM"/>
        </w:rPr>
        <w:t>կոնկրետ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փաստերին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կամ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առանց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ներկայացնելու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որևէ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մանրամասն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տեղեկություն</w:t>
      </w:r>
      <w:r w:rsidR="00002F6B" w:rsidRPr="007A0DA3">
        <w:rPr>
          <w:rFonts w:ascii="GHEA Grapalat" w:hAnsi="GHEA Grapalat"/>
        </w:rPr>
        <w:t xml:space="preserve">, </w:t>
      </w:r>
      <w:r w:rsidR="00002F6B" w:rsidRPr="007A0DA3">
        <w:rPr>
          <w:rFonts w:ascii="GHEA Grapalat" w:hAnsi="GHEA Grapalat" w:cs="Sylfaen"/>
        </w:rPr>
        <w:t>թե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ինչով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էին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հիմնավորված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քննությունից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թաքնվելու</w:t>
      </w:r>
      <w:r w:rsidR="00002F6B" w:rsidRPr="007A0DA3">
        <w:rPr>
          <w:rFonts w:ascii="GHEA Grapalat" w:hAnsi="GHEA Grapalat"/>
        </w:rPr>
        <w:t xml:space="preserve">, </w:t>
      </w:r>
      <w:r w:rsidR="00002F6B" w:rsidRPr="007A0DA3">
        <w:rPr>
          <w:rFonts w:ascii="GHEA Grapalat" w:hAnsi="GHEA Grapalat" w:cs="Sylfaen"/>
        </w:rPr>
        <w:t>արդարադատության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իրականաց</w:t>
      </w:r>
      <w:r w:rsidR="006B1DF9" w:rsidRPr="007A0DA3">
        <w:rPr>
          <w:rFonts w:ascii="GHEA Grapalat" w:hAnsi="GHEA Grapalat" w:cs="Sylfaen"/>
        </w:rPr>
        <w:t>ման</w:t>
      </w:r>
      <w:r w:rsidR="00002F6B" w:rsidRPr="007A0DA3">
        <w:rPr>
          <w:rFonts w:ascii="GHEA Grapalat" w:hAnsi="GHEA Grapalat" w:cs="Sylfaen"/>
        </w:rPr>
        <w:t>ը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խոչընդոտելու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կամ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նոր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հանցանք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կատարելու</w:t>
      </w:r>
      <w:r w:rsidR="00002F6B" w:rsidRPr="007A0DA3">
        <w:rPr>
          <w:rFonts w:ascii="GHEA Grapalat" w:hAnsi="GHEA Grapalat"/>
        </w:rPr>
        <w:t xml:space="preserve"> </w:t>
      </w:r>
      <w:r w:rsidR="00002F6B" w:rsidRPr="007A0DA3">
        <w:rPr>
          <w:rFonts w:ascii="GHEA Grapalat" w:hAnsi="GHEA Grapalat" w:cs="Sylfaen"/>
        </w:rPr>
        <w:t>ռիսկերը</w:t>
      </w:r>
      <w:r w:rsidR="00002F6B" w:rsidRPr="007A0DA3">
        <w:rPr>
          <w:rFonts w:ascii="GHEA Grapalat" w:hAnsi="GHEA Grapalat"/>
        </w:rPr>
        <w:t>:</w:t>
      </w:r>
      <w:r w:rsidR="00EF1867" w:rsidRPr="007A0DA3">
        <w:rPr>
          <w:rFonts w:ascii="GHEA Grapalat" w:hAnsi="GHEA Grapalat"/>
        </w:rPr>
        <w:t xml:space="preserve"> </w:t>
      </w:r>
    </w:p>
    <w:p w:rsidR="00002F6B" w:rsidRPr="007A0DA3" w:rsidRDefault="00EF1867" w:rsidP="00002F6B">
      <w:pPr>
        <w:spacing w:after="0" w:line="360" w:lineRule="auto"/>
        <w:ind w:firstLine="634"/>
        <w:contextualSpacing/>
        <w:jc w:val="both"/>
        <w:rPr>
          <w:rFonts w:ascii="GHEA Grapalat" w:hAnsi="GHEA Grapalat"/>
        </w:rPr>
      </w:pPr>
      <w:r w:rsidRPr="007A0DA3">
        <w:rPr>
          <w:rFonts w:ascii="GHEA Grapalat" w:hAnsi="GHEA Grapalat" w:cs="Sylfaen"/>
        </w:rPr>
        <w:t>Հետևաբար</w:t>
      </w:r>
      <w:r w:rsidR="00815B60" w:rsidRPr="007A0DA3">
        <w:rPr>
          <w:rFonts w:ascii="GHEA Grapalat" w:hAnsi="GHEA Grapalat" w:cs="Sylfaen"/>
        </w:rPr>
        <w:t>, Եվրոպական դատարանն</w:t>
      </w:r>
      <w:r w:rsidRPr="007A0DA3">
        <w:rPr>
          <w:rFonts w:ascii="GHEA Grapalat" w:hAnsi="GHEA Grapalat"/>
        </w:rPr>
        <w:t xml:space="preserve"> արձանագրել է </w:t>
      </w:r>
      <w:r w:rsidR="00815B60" w:rsidRPr="007A0DA3">
        <w:rPr>
          <w:rFonts w:ascii="GHEA Grapalat" w:hAnsi="GHEA Grapalat"/>
        </w:rPr>
        <w:t xml:space="preserve">Կոնվենցիայի </w:t>
      </w:r>
      <w:r w:rsidRPr="007A0DA3">
        <w:rPr>
          <w:rFonts w:ascii="GHEA Grapalat" w:hAnsi="GHEA Grapalat"/>
        </w:rPr>
        <w:t>5-րդ հոդվածի 3-րդ կետի խախտում, քանի որ ներպետական դատարանները կալանք կիրառելիս և դրա ժամկետը երկարացնելիս հիմնավոր և բավարար պատճառներ չեն ներկայացրել:</w:t>
      </w:r>
    </w:p>
    <w:p w:rsidR="006B1DF9" w:rsidRPr="007A0DA3" w:rsidRDefault="006B1DF9" w:rsidP="00474E1D">
      <w:pPr>
        <w:spacing w:after="0" w:line="360" w:lineRule="auto"/>
        <w:contextualSpacing/>
        <w:jc w:val="both"/>
        <w:rPr>
          <w:rFonts w:ascii="GHEA Grapalat" w:hAnsi="GHEA Grapalat"/>
          <w:b/>
        </w:rPr>
      </w:pPr>
    </w:p>
    <w:p w:rsidR="00B3354E" w:rsidRPr="007A0DA3" w:rsidRDefault="00B3354E" w:rsidP="00F50655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7A0DA3">
        <w:rPr>
          <w:rFonts w:ascii="GHEA Grapalat" w:hAnsi="GHEA Grapalat"/>
          <w:b/>
          <w:lang w:val="hy-AM"/>
        </w:rPr>
        <w:t>Արդարացի փոխհատուցում</w:t>
      </w:r>
    </w:p>
    <w:p w:rsidR="00B3354E" w:rsidRPr="007A0DA3" w:rsidRDefault="00B3354E" w:rsidP="00B3354E">
      <w:pPr>
        <w:spacing w:after="0" w:line="360" w:lineRule="auto"/>
        <w:ind w:firstLine="634"/>
        <w:contextualSpacing/>
        <w:jc w:val="both"/>
        <w:rPr>
          <w:rFonts w:ascii="GHEA Grapalat" w:hAnsi="GHEA Grapalat"/>
          <w:b/>
          <w:lang w:val="hy-AM"/>
        </w:rPr>
      </w:pPr>
      <w:r w:rsidRPr="007A0DA3">
        <w:rPr>
          <w:rFonts w:ascii="GHEA Grapalat" w:hAnsi="GHEA Grapalat"/>
          <w:b/>
          <w:lang w:val="hy-AM"/>
        </w:rPr>
        <w:t xml:space="preserve">Գործի քննության արդյունքում </w:t>
      </w:r>
      <w:r w:rsidR="00891023" w:rsidRPr="007A0DA3">
        <w:rPr>
          <w:rFonts w:ascii="GHEA Grapalat" w:hAnsi="GHEA Grapalat"/>
          <w:b/>
          <w:lang w:val="hy-AM"/>
        </w:rPr>
        <w:t>Եվրոպական դատարանը</w:t>
      </w:r>
      <w:r w:rsidRPr="007A0DA3">
        <w:rPr>
          <w:rFonts w:ascii="GHEA Grapalat" w:hAnsi="GHEA Grapalat"/>
          <w:b/>
          <w:lang w:val="hy-AM"/>
        </w:rPr>
        <w:t xml:space="preserve"> վճռել է դիմումատուին շնորհել</w:t>
      </w:r>
      <w:r w:rsidR="005E2159" w:rsidRPr="007A0DA3">
        <w:rPr>
          <w:rFonts w:ascii="GHEA Grapalat" w:hAnsi="GHEA Grapalat"/>
          <w:b/>
          <w:lang w:val="hy-AM"/>
        </w:rPr>
        <w:t xml:space="preserve"> </w:t>
      </w:r>
      <w:r w:rsidR="00002F6B" w:rsidRPr="007A0DA3">
        <w:rPr>
          <w:rFonts w:ascii="GHEA Grapalat" w:hAnsi="GHEA Grapalat"/>
          <w:b/>
        </w:rPr>
        <w:t>40</w:t>
      </w:r>
      <w:r w:rsidR="005E2159" w:rsidRPr="007A0DA3">
        <w:rPr>
          <w:rFonts w:ascii="GHEA Grapalat" w:hAnsi="GHEA Grapalat"/>
          <w:b/>
          <w:lang w:val="hy-AM"/>
        </w:rPr>
        <w:t>00 եվրո</w:t>
      </w:r>
      <w:r w:rsidRPr="007A0DA3">
        <w:rPr>
          <w:rFonts w:ascii="GHEA Grapalat" w:hAnsi="GHEA Grapalat"/>
          <w:b/>
          <w:lang w:val="hy-AM"/>
        </w:rPr>
        <w:t xml:space="preserve"> ոչ նյութական </w:t>
      </w:r>
      <w:r w:rsidR="005E2159" w:rsidRPr="007A0DA3">
        <w:rPr>
          <w:rFonts w:ascii="GHEA Grapalat" w:hAnsi="GHEA Grapalat"/>
          <w:b/>
          <w:lang w:val="hy-AM"/>
        </w:rPr>
        <w:t>դիմաց</w:t>
      </w:r>
      <w:r w:rsidRPr="007A0DA3">
        <w:rPr>
          <w:rFonts w:ascii="GHEA Grapalat" w:hAnsi="GHEA Grapalat"/>
          <w:b/>
          <w:lang w:val="hy-AM"/>
        </w:rPr>
        <w:t>:</w:t>
      </w:r>
    </w:p>
    <w:sectPr w:rsidR="00B3354E" w:rsidRPr="007A0DA3" w:rsidSect="003E3D5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6E" w:rsidRDefault="00B7396E" w:rsidP="00024981">
      <w:pPr>
        <w:spacing w:after="0" w:line="240" w:lineRule="auto"/>
      </w:pPr>
      <w:r>
        <w:separator/>
      </w:r>
    </w:p>
  </w:endnote>
  <w:endnote w:type="continuationSeparator" w:id="0">
    <w:p w:rsidR="00B7396E" w:rsidRDefault="00B7396E" w:rsidP="0002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6E" w:rsidRDefault="00B7396E" w:rsidP="00024981">
      <w:pPr>
        <w:spacing w:after="0" w:line="240" w:lineRule="auto"/>
      </w:pPr>
      <w:r>
        <w:separator/>
      </w:r>
    </w:p>
  </w:footnote>
  <w:footnote w:type="continuationSeparator" w:id="0">
    <w:p w:rsidR="00B7396E" w:rsidRDefault="00B7396E" w:rsidP="0002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57F7"/>
    <w:multiLevelType w:val="hybridMultilevel"/>
    <w:tmpl w:val="E63C270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54E"/>
    <w:rsid w:val="00002F6B"/>
    <w:rsid w:val="00007A79"/>
    <w:rsid w:val="00013C2C"/>
    <w:rsid w:val="00024981"/>
    <w:rsid w:val="000335C2"/>
    <w:rsid w:val="0004080F"/>
    <w:rsid w:val="00091130"/>
    <w:rsid w:val="000955A8"/>
    <w:rsid w:val="000A1C84"/>
    <w:rsid w:val="000D39B7"/>
    <w:rsid w:val="00100B49"/>
    <w:rsid w:val="001010BF"/>
    <w:rsid w:val="00136CFC"/>
    <w:rsid w:val="00190AE2"/>
    <w:rsid w:val="001921D4"/>
    <w:rsid w:val="001E1DA7"/>
    <w:rsid w:val="001E68B6"/>
    <w:rsid w:val="001F3F44"/>
    <w:rsid w:val="00216086"/>
    <w:rsid w:val="00222E8A"/>
    <w:rsid w:val="00263D32"/>
    <w:rsid w:val="00274DEC"/>
    <w:rsid w:val="002B3267"/>
    <w:rsid w:val="002E698B"/>
    <w:rsid w:val="002F1AB5"/>
    <w:rsid w:val="003006B4"/>
    <w:rsid w:val="003136B6"/>
    <w:rsid w:val="003E3D5C"/>
    <w:rsid w:val="003E5237"/>
    <w:rsid w:val="003F1F7D"/>
    <w:rsid w:val="003F76EC"/>
    <w:rsid w:val="00474E1D"/>
    <w:rsid w:val="00494529"/>
    <w:rsid w:val="004B17D6"/>
    <w:rsid w:val="004C4863"/>
    <w:rsid w:val="005101E1"/>
    <w:rsid w:val="0051568C"/>
    <w:rsid w:val="0052724D"/>
    <w:rsid w:val="00527E1C"/>
    <w:rsid w:val="005302FD"/>
    <w:rsid w:val="00584475"/>
    <w:rsid w:val="005C0F2C"/>
    <w:rsid w:val="005C31DF"/>
    <w:rsid w:val="005C668F"/>
    <w:rsid w:val="005D35F6"/>
    <w:rsid w:val="005E2159"/>
    <w:rsid w:val="00605EE2"/>
    <w:rsid w:val="006159FD"/>
    <w:rsid w:val="0064266F"/>
    <w:rsid w:val="00691222"/>
    <w:rsid w:val="006A2BCA"/>
    <w:rsid w:val="006B0C61"/>
    <w:rsid w:val="006B1DF9"/>
    <w:rsid w:val="006B66BC"/>
    <w:rsid w:val="006C4773"/>
    <w:rsid w:val="006D39CD"/>
    <w:rsid w:val="006E27EF"/>
    <w:rsid w:val="00704FE8"/>
    <w:rsid w:val="00734897"/>
    <w:rsid w:val="007633DD"/>
    <w:rsid w:val="007A0DA3"/>
    <w:rsid w:val="007B16FF"/>
    <w:rsid w:val="007C34EE"/>
    <w:rsid w:val="007D04BA"/>
    <w:rsid w:val="007E6C12"/>
    <w:rsid w:val="00804539"/>
    <w:rsid w:val="00815B60"/>
    <w:rsid w:val="00866BEE"/>
    <w:rsid w:val="008831BE"/>
    <w:rsid w:val="00891023"/>
    <w:rsid w:val="00894B9C"/>
    <w:rsid w:val="008B2260"/>
    <w:rsid w:val="008C6C04"/>
    <w:rsid w:val="009268F8"/>
    <w:rsid w:val="0093200E"/>
    <w:rsid w:val="009350E8"/>
    <w:rsid w:val="0096197A"/>
    <w:rsid w:val="009A3DF3"/>
    <w:rsid w:val="009B7F0F"/>
    <w:rsid w:val="009D625D"/>
    <w:rsid w:val="009F1D49"/>
    <w:rsid w:val="009F528C"/>
    <w:rsid w:val="00A040DB"/>
    <w:rsid w:val="00A42334"/>
    <w:rsid w:val="00A76119"/>
    <w:rsid w:val="00A90BCA"/>
    <w:rsid w:val="00A93EF4"/>
    <w:rsid w:val="00AC62E7"/>
    <w:rsid w:val="00AF6505"/>
    <w:rsid w:val="00B05543"/>
    <w:rsid w:val="00B3354E"/>
    <w:rsid w:val="00B44E3C"/>
    <w:rsid w:val="00B50A58"/>
    <w:rsid w:val="00B7396E"/>
    <w:rsid w:val="00BA5F2D"/>
    <w:rsid w:val="00BC34B3"/>
    <w:rsid w:val="00BE1C09"/>
    <w:rsid w:val="00C450E8"/>
    <w:rsid w:val="00C50C57"/>
    <w:rsid w:val="00C97638"/>
    <w:rsid w:val="00CA6AB9"/>
    <w:rsid w:val="00CB0B7A"/>
    <w:rsid w:val="00CB4020"/>
    <w:rsid w:val="00CC7F03"/>
    <w:rsid w:val="00D2244D"/>
    <w:rsid w:val="00E30953"/>
    <w:rsid w:val="00E33CA8"/>
    <w:rsid w:val="00E44054"/>
    <w:rsid w:val="00E51DEB"/>
    <w:rsid w:val="00E918E3"/>
    <w:rsid w:val="00EA63FE"/>
    <w:rsid w:val="00EB48C9"/>
    <w:rsid w:val="00ED7FC8"/>
    <w:rsid w:val="00EF1867"/>
    <w:rsid w:val="00EF4A5F"/>
    <w:rsid w:val="00EF4F0B"/>
    <w:rsid w:val="00F05709"/>
    <w:rsid w:val="00F50655"/>
    <w:rsid w:val="00F56610"/>
    <w:rsid w:val="00F60AB5"/>
    <w:rsid w:val="00F6631F"/>
    <w:rsid w:val="00F804E1"/>
    <w:rsid w:val="00FE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4E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A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B3354E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B3354E"/>
    <w:rPr>
      <w:rFonts w:eastAsiaTheme="minorEastAsia"/>
      <w:sz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13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C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2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9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9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36B6"/>
    <w:pPr>
      <w:ind w:left="720"/>
      <w:contextualSpacing/>
    </w:pPr>
  </w:style>
  <w:style w:type="paragraph" w:customStyle="1" w:styleId="ECHRHeading5">
    <w:name w:val="ECHR_Heading_5"/>
    <w:aliases w:val="Ju_H_i"/>
    <w:basedOn w:val="Heading5"/>
    <w:uiPriority w:val="23"/>
    <w:qFormat/>
    <w:rsid w:val="00B50A58"/>
    <w:pPr>
      <w:tabs>
        <w:tab w:val="left" w:pos="1191"/>
      </w:tabs>
      <w:spacing w:before="240" w:after="120" w:line="240" w:lineRule="auto"/>
      <w:ind w:left="1190" w:hanging="357"/>
      <w:jc w:val="both"/>
    </w:pPr>
    <w:rPr>
      <w:bCs/>
      <w:i/>
      <w:color w:val="auto"/>
      <w:sz w:val="20"/>
      <w:lang w:val="hy-AM" w:eastAsia="hy-AM" w:bidi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A5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894B9C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customStyle="1" w:styleId="ECHRHeading2">
    <w:name w:val="ECHR_Heading_2"/>
    <w:aliases w:val="Ju_H_A"/>
    <w:basedOn w:val="Heading2"/>
    <w:uiPriority w:val="20"/>
    <w:qFormat/>
    <w:rsid w:val="0004080F"/>
    <w:pPr>
      <w:tabs>
        <w:tab w:val="left" w:pos="584"/>
      </w:tabs>
      <w:spacing w:before="360" w:after="240" w:line="240" w:lineRule="auto"/>
      <w:ind w:left="584" w:hanging="352"/>
      <w:jc w:val="both"/>
    </w:pPr>
    <w:rPr>
      <w:color w:val="auto"/>
      <w:sz w:val="24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7DA5-9EBA-49C0-839C-E2875F16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https://mul2.gov.am/tasks/30128/oneclick/Teghekanq_Gaspari.docx?token=bf3db2fc37bdf2b24cafc24d62daf578</cp:keywords>
</cp:coreProperties>
</file>