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59"/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8"/>
      </w:tblGrid>
      <w:tr w:rsidR="005D6044" w:rsidRPr="005D6044" w:rsidTr="00A5325F">
        <w:trPr>
          <w:trHeight w:val="1606"/>
        </w:trPr>
        <w:tc>
          <w:tcPr>
            <w:tcW w:w="10158" w:type="dxa"/>
          </w:tcPr>
          <w:p w:rsidR="005D6044" w:rsidRPr="008E71C8" w:rsidRDefault="005D6044" w:rsidP="00A5325F">
            <w:pPr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sz w:val="24"/>
                <w:szCs w:val="24"/>
                <w:lang w:val="hy-AM"/>
              </w:rPr>
              <w:t>ՀԻՄՆԱՎՈՐՈՒՄ</w:t>
            </w:r>
          </w:p>
          <w:p w:rsidR="005D6044" w:rsidRPr="005D6044" w:rsidRDefault="005D6044" w:rsidP="00A5325F">
            <w:pPr>
              <w:pStyle w:val="NormalWeb"/>
              <w:tabs>
                <w:tab w:val="left" w:pos="7575"/>
              </w:tabs>
              <w:spacing w:before="0" w:beforeAutospacing="0" w:after="0" w:afterAutospacing="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E27880">
              <w:rPr>
                <w:rFonts w:ascii="GHEA Grapalat" w:hAnsi="GHEA Grapalat"/>
                <w:b/>
                <w:lang w:val="af-ZA"/>
              </w:rPr>
              <w:t>««</w:t>
            </w:r>
            <w:r w:rsidRPr="005D6044">
              <w:rPr>
                <w:rFonts w:ascii="GHEA Grapalat" w:hAnsi="GHEA Grapalat"/>
                <w:b/>
                <w:lang w:val="hy-AM"/>
              </w:rPr>
              <w:t>ԷՖԱՐՎԻ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ՄԱՍՐԻԿ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» </w:t>
            </w:r>
            <w:r w:rsidRPr="005D6044">
              <w:rPr>
                <w:rFonts w:ascii="GHEA Grapalat" w:hAnsi="GHEA Grapalat"/>
                <w:b/>
                <w:lang w:val="hy-AM"/>
              </w:rPr>
              <w:t>ՓԲԸ</w:t>
            </w:r>
            <w:r w:rsidRPr="00E27880">
              <w:rPr>
                <w:rFonts w:ascii="GHEA Grapalat" w:hAnsi="GHEA Grapalat"/>
                <w:b/>
                <w:lang w:val="af-ZA"/>
              </w:rPr>
              <w:t>-</w:t>
            </w:r>
            <w:r w:rsidRPr="005D6044">
              <w:rPr>
                <w:rFonts w:ascii="GHEA Grapalat" w:hAnsi="GHEA Grapalat"/>
                <w:b/>
                <w:lang w:val="hy-AM"/>
              </w:rPr>
              <w:t>ԻՆ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ՈՒՂՂԱԿԻ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ՎԱՃԱՌՔԻ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ՄԻՋՈՑՈՎ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ՀՈՂԱՄԱՍ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ՕՏԱՐԵԼՈՒՆ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ՀԱՄԱՁԱՅՆՈՒԹՅՈՒՆ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ՏԱԼՈՒ</w:t>
            </w:r>
            <w:r w:rsidRPr="00E27880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 w:cs="AK Courier"/>
                <w:b/>
                <w:lang w:val="hy-AM"/>
              </w:rPr>
              <w:t>ՄԱՍԻՆ</w:t>
            </w:r>
            <w:r w:rsidRPr="00E27880">
              <w:rPr>
                <w:rFonts w:ascii="GHEA Grapalat" w:hAnsi="GHEA Grapalat"/>
                <w:b/>
                <w:lang w:val="af-ZA"/>
              </w:rPr>
              <w:t>»</w:t>
            </w:r>
            <w:r w:rsidRPr="00B239B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ՀՀ</w:t>
            </w:r>
            <w:r w:rsidRPr="00B239B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ԿԱՌԱՎԱՐՈՒԹՅԱՆ</w:t>
            </w:r>
            <w:r w:rsidRPr="00B239B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ՈՐՈՇՄԱՆ</w:t>
            </w:r>
            <w:r w:rsidRPr="00B239B5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5D6044">
              <w:rPr>
                <w:rFonts w:ascii="GHEA Grapalat" w:hAnsi="GHEA Grapalat"/>
                <w:b/>
                <w:lang w:val="hy-AM"/>
              </w:rPr>
              <w:t>ՆԱԽԱԳԾԻ</w:t>
            </w:r>
          </w:p>
        </w:tc>
      </w:tr>
      <w:tr w:rsidR="005D6044" w:rsidRPr="00897B21" w:rsidTr="00A5325F">
        <w:trPr>
          <w:trHeight w:val="1787"/>
        </w:trPr>
        <w:tc>
          <w:tcPr>
            <w:tcW w:w="10158" w:type="dxa"/>
          </w:tcPr>
          <w:p w:rsidR="005D6044" w:rsidRPr="00600E99" w:rsidRDefault="005D6044" w:rsidP="00A5325F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pacing w:val="-6"/>
                <w:lang w:val="hy-AM" w:eastAsia="en-US"/>
              </w:rPr>
            </w:pPr>
            <w:r w:rsidRPr="00600E99">
              <w:rPr>
                <w:rFonts w:ascii="GHEA Grapalat" w:hAnsi="GHEA Grapalat"/>
                <w:spacing w:val="-6"/>
                <w:lang w:val="hy-AM" w:eastAsia="en-US"/>
              </w:rPr>
              <w:t xml:space="preserve">1. </w:t>
            </w:r>
            <w:r w:rsidRPr="0018194A">
              <w:rPr>
                <w:rFonts w:ascii="GHEA Grapalat" w:hAnsi="GHEA Grapalat"/>
                <w:b/>
                <w:spacing w:val="-6"/>
                <w:u w:val="single"/>
                <w:lang w:val="hy-AM" w:eastAsia="en-US"/>
              </w:rPr>
              <w:t>Ընթացիկ իրավիճակը և իրավական ակտի ընդունման անհրաժեշտությունը</w:t>
            </w:r>
          </w:p>
          <w:p w:rsidR="0018194A" w:rsidRDefault="0018194A" w:rsidP="00600E9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:rsidR="00600E99" w:rsidRPr="00600E99" w:rsidRDefault="005D6044" w:rsidP="00600E99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600E9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Որոշման ընդունման անհրաժեշտությունը </w:t>
            </w:r>
            <w:r w:rsidR="00600E99" w:rsidRPr="00600E9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բխում է</w:t>
            </w:r>
            <w:r w:rsidRPr="00600E99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Հայաստանի Հանրապետության կառավարության 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2016 թվականի դեկտեմբերի 29-ի N 53 նիստի N 37 արձանագրային որոշմամբ հավանության արժանացած «Արևային ֆոտովոլտային կայանների կառուցման ներդրումային ծրագրի</w:t>
            </w:r>
            <w:r w:rsidR="00552DC2" w:rsidRPr="00552DC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552DC2" w:rsidRPr="0018194A">
              <w:rPr>
                <w:rFonts w:ascii="GHEA Grapalat" w:hAnsi="GHEA Grapalat" w:cs="Sylfaen"/>
                <w:sz w:val="24"/>
                <w:szCs w:val="24"/>
                <w:lang w:val="hy-AM"/>
              </w:rPr>
              <w:t>(</w:t>
            </w:r>
            <w:r w:rsidR="00552DC2" w:rsidRPr="00C968EB">
              <w:rPr>
                <w:rFonts w:ascii="GHEA Grapalat" w:hAnsi="GHEA Grapalat" w:cs="Sylfaen"/>
                <w:sz w:val="24"/>
                <w:szCs w:val="24"/>
                <w:lang w:val="hy-AM"/>
              </w:rPr>
              <w:t>Ծրագիր)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» իրականացման նպատակներից</w:t>
            </w:r>
            <w:r w:rsidR="00DA1A4E" w:rsidRPr="00DA1A4E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միտված է նպաստելու </w:t>
            </w:r>
            <w:r w:rsidR="00552DC2" w:rsidRPr="00552DC2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րագրի</w:t>
            </w:r>
            <w:r w:rsidR="00C968EB" w:rsidRPr="00C968E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շրջանակում ՀՀ Գեղարքունիքի մարզի Մեծ Մասրիկ համայնքի վարչական տարածքում Մասրիկ-1 արդյունաբերական մասշտաբի արևային կայանի </w:t>
            </w:r>
            <w:r w:rsid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ցման ծրագրի իրականացման արդյունավետության </w:t>
            </w:r>
            <w:r w:rsid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բարձրաց</w:t>
            </w:r>
            <w:r w:rsidR="00DA1A4E" w:rsidRPr="00DA1A4E">
              <w:rPr>
                <w:rFonts w:ascii="GHEA Grapalat" w:hAnsi="GHEA Grapalat" w:cs="Sylfaen"/>
                <w:sz w:val="24"/>
                <w:szCs w:val="24"/>
                <w:lang w:val="hy-AM"/>
              </w:rPr>
              <w:t>մանը</w:t>
            </w:r>
            <w:r w:rsidR="001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600E99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և </w:t>
            </w:r>
            <w:r w:rsidR="0018194A">
              <w:rPr>
                <w:rFonts w:ascii="GHEA Grapalat" w:hAnsi="GHEA Grapalat" w:cs="Sylfaen"/>
                <w:sz w:val="24"/>
                <w:szCs w:val="24"/>
                <w:lang w:val="hy-AM"/>
              </w:rPr>
              <w:t>համահունչ է</w:t>
            </w:r>
            <w:r w:rsidR="0040322B" w:rsidRPr="0040322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Հայաստանի Հանրապետության կառավարության 2017 թվականի  դեկտեմբերի 21-</w:t>
            </w:r>
            <w:r w:rsidR="0040322B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ի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N 1679-Ն որոշման 3-րդ կետով հավա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softHyphen/>
              <w:t>նու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softHyphen/>
              <w:t>թյան արժանացած՝ «Կառավարության աջակցության համաձայնագրի»</w:t>
            </w:r>
            <w:r w:rsidR="0018194A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C968EB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դրույթների</w:t>
            </w:r>
            <w:r w:rsidR="00DA1A4E" w:rsidRPr="00DA1A4E">
              <w:rPr>
                <w:rFonts w:ascii="GHEA Grapalat" w:hAnsi="GHEA Grapalat" w:cs="AK Courier"/>
                <w:sz w:val="24"/>
                <w:szCs w:val="24"/>
                <w:lang w:val="hy-AM"/>
              </w:rPr>
              <w:t>ն</w:t>
            </w:r>
            <w:r w:rsidR="00600E99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: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 Իրավական ակտի ընդունման անհրաժեշտությունը առաջացել է </w:t>
            </w:r>
            <w:r w:rsidR="00897B21" w:rsidRPr="00C968EB">
              <w:rPr>
                <w:rFonts w:ascii="GHEA Grapalat" w:hAnsi="GHEA Grapalat"/>
                <w:sz w:val="24"/>
                <w:szCs w:val="24"/>
                <w:lang w:val="hy-AM"/>
              </w:rPr>
              <w:t>«Էֆարվի Մասրիկ» ՓԲԸ-</w:t>
            </w:r>
            <w:r w:rsidR="00897B21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897B21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>գրությ</w:t>
            </w:r>
            <w:r w:rsidR="00A44EA7" w:rsidRP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>ամբ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403B18">
              <w:rPr>
                <w:rFonts w:ascii="GHEA Grapalat" w:hAnsi="GHEA Grapalat" w:cs="AK Courier"/>
                <w:sz w:val="24"/>
                <w:szCs w:val="24"/>
                <w:lang w:val="hy-AM"/>
              </w:rPr>
              <w:t>ներկայաց</w:t>
            </w:r>
            <w:r w:rsidR="00403B18" w:rsidRPr="00403B18">
              <w:rPr>
                <w:rFonts w:ascii="GHEA Grapalat" w:hAnsi="GHEA Grapalat" w:cs="AK Courier"/>
                <w:sz w:val="24"/>
                <w:szCs w:val="24"/>
                <w:lang w:val="hy-AM"/>
              </w:rPr>
              <w:t>ված</w:t>
            </w:r>
            <w:r w:rsidR="00A44EA7" w:rsidRP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>հիմնավորումներ</w:t>
            </w:r>
            <w:r w:rsidR="00A44EA7" w:rsidRP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ը 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ուսումնասիրելու արդյունքում</w:t>
            </w:r>
            <w:r w:rsidR="00A44EA7" w:rsidRPr="00A44EA7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A44EA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(կցվում է)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, որի վերաբերյալ</w:t>
            </w:r>
            <w:r w:rsidR="00403B18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40322B" w:rsidRPr="00600E9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Գեղարքունիքի մարզի Մեծ Մասրիկ համայնքի 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ավագանին կայացրել է համապատասխան </w:t>
            </w:r>
            <w:r w:rsid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որոշում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="0040322B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(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կցվում </w:t>
            </w:r>
            <w:r w:rsidR="0040322B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է)</w:t>
            </w:r>
            <w:r w:rsidR="00F80847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։</w:t>
            </w:r>
          </w:p>
          <w:p w:rsidR="005D6044" w:rsidRPr="007E30FD" w:rsidRDefault="005D6044" w:rsidP="00A5325F">
            <w:pPr>
              <w:tabs>
                <w:tab w:val="left" w:pos="4004"/>
              </w:tabs>
              <w:jc w:val="both"/>
              <w:rPr>
                <w:rFonts w:ascii="GHEA Grapalat" w:hAnsi="GHEA Grapalat"/>
                <w:spacing w:val="-6"/>
                <w:lang w:val="hy-AM"/>
              </w:rPr>
            </w:pPr>
          </w:p>
        </w:tc>
      </w:tr>
      <w:tr w:rsidR="005D6044" w:rsidRPr="00897B21" w:rsidTr="00A5325F">
        <w:trPr>
          <w:trHeight w:val="709"/>
        </w:trPr>
        <w:tc>
          <w:tcPr>
            <w:tcW w:w="10158" w:type="dxa"/>
          </w:tcPr>
          <w:p w:rsidR="005D6044" w:rsidRPr="00687921" w:rsidRDefault="005D6044" w:rsidP="00A5325F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2. Առաջարկվող կարգավորման բնույթը</w:t>
            </w:r>
          </w:p>
          <w:p w:rsidR="005D6044" w:rsidRPr="00C968EB" w:rsidRDefault="005D6044" w:rsidP="005D604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00E9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Առաջարկվում է ՀՀ կառավարության որոշմամբ հավանություն տալ  </w:t>
            </w:r>
            <w:r w:rsidR="00C968EB" w:rsidRPr="00C968EB">
              <w:rPr>
                <w:rFonts w:ascii="GHEA Grapalat" w:hAnsi="GHEA Grapalat"/>
                <w:sz w:val="24"/>
                <w:szCs w:val="24"/>
                <w:lang w:val="hy-AM"/>
              </w:rPr>
              <w:t xml:space="preserve">«Էֆարվի Մասրիկ» ՓԲԸ-ին ուղղակի վաճառքի միջոցով հողամաս օտարելուն: </w:t>
            </w:r>
          </w:p>
          <w:p w:rsidR="005D6044" w:rsidRPr="00835857" w:rsidRDefault="005D6044" w:rsidP="00A5325F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5D6044" w:rsidRPr="00897B21" w:rsidTr="00A5325F">
        <w:trPr>
          <w:trHeight w:val="896"/>
        </w:trPr>
        <w:tc>
          <w:tcPr>
            <w:tcW w:w="10158" w:type="dxa"/>
          </w:tcPr>
          <w:p w:rsidR="005D6044" w:rsidRPr="00687921" w:rsidRDefault="005D6044" w:rsidP="00A5325F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687921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3. Նախագծի մշակման գործընթացում ներգրավված ինստիտուտները, անձինք և նրանց դիրքորոշումը</w:t>
            </w:r>
          </w:p>
          <w:p w:rsidR="005D6044" w:rsidRPr="00600E99" w:rsidRDefault="005D6044" w:rsidP="00A5325F">
            <w:pPr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600E99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ՀՀ էներգետիկ ենթակառուցվածքների և բնական պաշարների նախարարություն: </w:t>
            </w:r>
          </w:p>
        </w:tc>
      </w:tr>
      <w:tr w:rsidR="005D6044" w:rsidRPr="00897B21" w:rsidTr="00A5325F">
        <w:trPr>
          <w:trHeight w:val="2686"/>
        </w:trPr>
        <w:tc>
          <w:tcPr>
            <w:tcW w:w="10158" w:type="dxa"/>
          </w:tcPr>
          <w:p w:rsidR="005D6044" w:rsidRPr="005A7B14" w:rsidRDefault="005D6044" w:rsidP="00A5325F">
            <w:pPr>
              <w:pStyle w:val="NormalWeb"/>
              <w:spacing w:before="0" w:beforeAutospacing="0" w:after="0" w:afterAutospacing="0"/>
              <w:ind w:left="720"/>
              <w:jc w:val="center"/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</w:pPr>
            <w:r w:rsidRPr="00B96BF8">
              <w:rPr>
                <w:rFonts w:ascii="GHEA Grapalat" w:hAnsi="GHEA Grapalat" w:cs="GHEA Grapalat"/>
                <w:b/>
                <w:bCs/>
                <w:color w:val="000000"/>
                <w:u w:val="single"/>
                <w:lang w:val="hy-AM"/>
              </w:rPr>
              <w:t>4. Ակնկալվող արդյունքը</w:t>
            </w:r>
          </w:p>
          <w:p w:rsidR="00C968EB" w:rsidRPr="0018194A" w:rsidRDefault="00C968EB" w:rsidP="00A5325F">
            <w:pPr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</w:p>
          <w:p w:rsidR="005D6044" w:rsidRPr="0018194A" w:rsidRDefault="00C968EB" w:rsidP="00A655AC">
            <w:pPr>
              <w:jc w:val="both"/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</w:pPr>
            <w:r w:rsidRPr="0018194A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Որոշման ընդունմամբ նախատեսվում է ապահովել </w:t>
            </w:r>
            <w:r w:rsidR="0075052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Հայաստանի Հանրապետության կառավարության 2017 թվականի  դեկտեմբերի 21-</w:t>
            </w:r>
            <w:r w:rsidR="00750526" w:rsidRPr="0040322B">
              <w:rPr>
                <w:rFonts w:ascii="GHEA Grapalat" w:hAnsi="GHEA Grapalat" w:cs="AK Courier"/>
                <w:sz w:val="24"/>
                <w:szCs w:val="24"/>
                <w:lang w:val="hy-AM"/>
              </w:rPr>
              <w:t>ի</w:t>
            </w:r>
            <w:r w:rsidR="00750526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N 1679-Ն որոշման 3-րդ կետով հավա</w:t>
            </w:r>
            <w:r w:rsidR="00750526">
              <w:rPr>
                <w:rFonts w:ascii="GHEA Grapalat" w:hAnsi="GHEA Grapalat" w:cs="AK Courier"/>
                <w:sz w:val="24"/>
                <w:szCs w:val="24"/>
                <w:lang w:val="hy-AM"/>
              </w:rPr>
              <w:softHyphen/>
              <w:t>նու</w:t>
            </w:r>
            <w:r w:rsidR="00750526">
              <w:rPr>
                <w:rFonts w:ascii="GHEA Grapalat" w:hAnsi="GHEA Grapalat" w:cs="AK Courier"/>
                <w:sz w:val="24"/>
                <w:szCs w:val="24"/>
                <w:lang w:val="hy-AM"/>
              </w:rPr>
              <w:softHyphen/>
              <w:t xml:space="preserve">թյան արժանացած՝ </w:t>
            </w:r>
            <w:r w:rsidRPr="0075052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bookmarkStart w:id="0" w:name="_GoBack"/>
            <w:r w:rsidRPr="0075052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 աջակցության համաձայնագրի»</w:t>
            </w:r>
            <w:bookmarkEnd w:id="0"/>
            <w:r w:rsidRPr="00C968EB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դրույթների</w:t>
            </w:r>
            <w:r w:rsidRPr="0018194A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 և Ծրագրի արդյունավետ </w:t>
            </w:r>
            <w:r w:rsidR="00A655AC" w:rsidRPr="00403B1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ու</w:t>
            </w:r>
            <w:r w:rsidR="00626CCF" w:rsidRPr="00626CCF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 ժամանակին </w:t>
            </w:r>
            <w:r w:rsidRPr="0018194A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>իրականացումը:</w:t>
            </w:r>
          </w:p>
        </w:tc>
      </w:tr>
    </w:tbl>
    <w:p w:rsidR="005E7930" w:rsidRPr="005D6044" w:rsidRDefault="005E7930">
      <w:pPr>
        <w:rPr>
          <w:lang w:val="hy-AM"/>
        </w:rPr>
      </w:pPr>
    </w:p>
    <w:sectPr w:rsidR="005E7930" w:rsidRPr="005D6044" w:rsidSect="005E793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Arial Unicode MS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6044"/>
    <w:rsid w:val="0018194A"/>
    <w:rsid w:val="0040322B"/>
    <w:rsid w:val="00403B18"/>
    <w:rsid w:val="004E2929"/>
    <w:rsid w:val="004E4E2A"/>
    <w:rsid w:val="00552DC2"/>
    <w:rsid w:val="005D6044"/>
    <w:rsid w:val="005E7930"/>
    <w:rsid w:val="00600E99"/>
    <w:rsid w:val="00626CCF"/>
    <w:rsid w:val="00750526"/>
    <w:rsid w:val="00773FED"/>
    <w:rsid w:val="00897B21"/>
    <w:rsid w:val="00A44EA7"/>
    <w:rsid w:val="00A453E0"/>
    <w:rsid w:val="00A623FB"/>
    <w:rsid w:val="00A655AC"/>
    <w:rsid w:val="00C968EB"/>
    <w:rsid w:val="00DA1A4E"/>
    <w:rsid w:val="00E62186"/>
    <w:rsid w:val="00F80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4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D6044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NAZIK_MARGARYAN</dc:creator>
  <cp:keywords>https://mul2.gov.am/tasks/38336/oneclick/2_ardir_himnavorum.docx?token=648cc76c5236cac865e9b2ae9eb7e55a</cp:keywords>
  <dc:description/>
  <cp:lastModifiedBy>NAZIK_MARGARYAN</cp:lastModifiedBy>
  <cp:revision>17</cp:revision>
  <dcterms:created xsi:type="dcterms:W3CDTF">2019-01-18T07:51:00Z</dcterms:created>
  <dcterms:modified xsi:type="dcterms:W3CDTF">2019-01-18T11:52:00Z</dcterms:modified>
</cp:coreProperties>
</file>