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C3" w:rsidRPr="00587AA0" w:rsidRDefault="007E5DC3" w:rsidP="007E5DC3">
      <w:pPr>
        <w:spacing w:line="360" w:lineRule="auto"/>
        <w:ind w:firstLine="567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587AA0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C29D9" w:rsidRDefault="008C29D9" w:rsidP="007E5DC3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C29D9" w:rsidRDefault="008C29D9" w:rsidP="007E5DC3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87AA0">
        <w:rPr>
          <w:rFonts w:ascii="GHEA Grapalat" w:hAnsi="GHEA Grapalat" w:cs="Sylfaen"/>
          <w:sz w:val="24"/>
          <w:szCs w:val="24"/>
        </w:rPr>
        <w:t>ՀԱՅԱՍՏԱՆԻ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ՀԱՆՐԱՊԵՏՈՒԹՅԱՆ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ԿԱՌԱՎԱՐՈՒԹՅՈՒՆ</w:t>
      </w: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87AA0">
        <w:rPr>
          <w:rFonts w:ascii="GHEA Grapalat" w:hAnsi="GHEA Grapalat" w:cs="Sylfaen"/>
          <w:sz w:val="24"/>
          <w:szCs w:val="24"/>
        </w:rPr>
        <w:t>Ո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Ր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Ո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Շ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Ո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Ւ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Մ</w:t>
      </w: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87AA0">
        <w:rPr>
          <w:rFonts w:ascii="GHEA Grapalat" w:hAnsi="GHEA Grapalat"/>
          <w:sz w:val="24"/>
          <w:szCs w:val="24"/>
          <w:lang w:val="af-ZA"/>
        </w:rPr>
        <w:t>----------- 201</w:t>
      </w:r>
      <w:r w:rsidRPr="00587AA0">
        <w:rPr>
          <w:rFonts w:ascii="GHEA Grapalat" w:hAnsi="GHEA Grapalat"/>
          <w:sz w:val="24"/>
          <w:szCs w:val="24"/>
          <w:lang w:val="hy-AM"/>
        </w:rPr>
        <w:t>9</w:t>
      </w:r>
      <w:r w:rsidRPr="00587AA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587AA0">
        <w:rPr>
          <w:rFonts w:ascii="GHEA Grapalat" w:hAnsi="GHEA Grapalat" w:cs="Sylfaen"/>
          <w:sz w:val="24"/>
          <w:szCs w:val="24"/>
        </w:rPr>
        <w:t>Ն</w:t>
      </w: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7E5DC3" w:rsidRPr="00587AA0" w:rsidRDefault="00D372A2" w:rsidP="00587AA0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14D65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="007E5DC3" w:rsidRPr="00587AA0">
        <w:rPr>
          <w:rFonts w:ascii="GHEA Grapalat" w:hAnsi="GHEA Grapalat" w:cs="Sylfaen"/>
          <w:sz w:val="24"/>
          <w:szCs w:val="24"/>
        </w:rPr>
        <w:t>ՓՈՓՈԽՈՒԹՅՈՒՆՆԵՐ</w:t>
      </w:r>
      <w:r w:rsidR="007E5DC3" w:rsidRPr="00587AA0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7E5DC3" w:rsidRPr="00587AA0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7E5DC3"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5DC3" w:rsidRPr="00587AA0">
        <w:rPr>
          <w:rFonts w:ascii="GHEA Grapalat" w:hAnsi="GHEA Grapalat" w:cs="Sylfaen"/>
          <w:sz w:val="24"/>
          <w:szCs w:val="24"/>
        </w:rPr>
        <w:t>ԿԱՏԱՐԵԼՈՒ</w:t>
      </w:r>
      <w:r w:rsidR="007E5DC3" w:rsidRPr="00587AA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7E5DC3" w:rsidRPr="00587AA0">
        <w:rPr>
          <w:rFonts w:ascii="GHEA Grapalat" w:hAnsi="GHEA Grapalat" w:cs="Sylfaen"/>
          <w:sz w:val="24"/>
          <w:szCs w:val="24"/>
        </w:rPr>
        <w:t>ՄԱՍԻՆ</w:t>
      </w:r>
    </w:p>
    <w:p w:rsidR="007E5DC3" w:rsidRPr="00587AA0" w:rsidRDefault="007E5DC3" w:rsidP="00587AA0">
      <w:pPr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33A75" w:rsidRPr="00514D65" w:rsidRDefault="00033A75" w:rsidP="00033A75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hd w:val="clear" w:color="auto" w:fill="FFFFFF"/>
          <w:lang w:val="hy-AM"/>
        </w:rPr>
      </w:pPr>
      <w:r w:rsidRPr="00514D65">
        <w:rPr>
          <w:rFonts w:ascii="GHEA Grapalat" w:hAnsi="GHEA Grapalat"/>
          <w:sz w:val="24"/>
          <w:lang w:val="fr-FR"/>
        </w:rPr>
        <w:t>«</w:t>
      </w:r>
      <w:r w:rsidRPr="00514D65">
        <w:rPr>
          <w:rFonts w:ascii="GHEA Grapalat" w:hAnsi="GHEA Grapalat"/>
          <w:sz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պե</w:t>
      </w:r>
      <w:r w:rsidRPr="00514D65">
        <w:rPr>
          <w:rFonts w:ascii="GHEA Grapalat" w:hAnsi="GHEA Grapalat" w:cs="Times Armenian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բյուջետային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համակարգի</w:t>
      </w:r>
      <w:r w:rsidRPr="00514D65">
        <w:rPr>
          <w:rFonts w:ascii="GHEA Grapalat" w:hAnsi="GHEA Grapalat"/>
          <w:sz w:val="24"/>
          <w:lang w:val="fr-FR"/>
        </w:rPr>
        <w:t xml:space="preserve">  </w:t>
      </w:r>
      <w:r w:rsidRPr="00514D65">
        <w:rPr>
          <w:rFonts w:ascii="GHEA Grapalat" w:hAnsi="GHEA Grapalat"/>
          <w:sz w:val="24"/>
          <w:lang w:val="hy-AM"/>
        </w:rPr>
        <w:t>մասին</w:t>
      </w:r>
      <w:r w:rsidRPr="00514D65">
        <w:rPr>
          <w:rFonts w:ascii="GHEA Grapalat" w:hAnsi="GHEA Grapalat" w:cs="Arial"/>
          <w:sz w:val="24"/>
          <w:lang w:val="fr-FR"/>
        </w:rPr>
        <w:t>»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Հայաս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տա</w:t>
      </w:r>
      <w:r w:rsidRPr="00514D65">
        <w:rPr>
          <w:rFonts w:ascii="GHEA Grapalat" w:hAnsi="GHEA Grapalat"/>
          <w:sz w:val="24"/>
          <w:lang w:val="fr-FR"/>
        </w:rPr>
        <w:softHyphen/>
      </w:r>
      <w:r w:rsidRPr="00514D65">
        <w:rPr>
          <w:rFonts w:ascii="GHEA Grapalat" w:hAnsi="GHEA Grapalat"/>
          <w:sz w:val="24"/>
          <w:lang w:val="hy-AM"/>
        </w:rPr>
        <w:t>նի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օրենքի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23-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րդ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հոդվածի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3-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րդ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մասին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 </w:t>
      </w:r>
      <w:proofErr w:type="spellStart"/>
      <w:r w:rsidRPr="00514D65">
        <w:rPr>
          <w:rFonts w:ascii="GHEA Grapalat" w:hAnsi="GHEA Grapalat" w:cs="Times Armenian"/>
          <w:sz w:val="24"/>
          <w:lang w:val="fr-FR"/>
        </w:rPr>
        <w:t>համապատասխան</w:t>
      </w:r>
      <w:proofErr w:type="spellEnd"/>
      <w:r w:rsidRPr="00514D65">
        <w:rPr>
          <w:rFonts w:ascii="GHEA Grapalat" w:hAnsi="GHEA Grapalat" w:cs="Times Armenian"/>
          <w:sz w:val="24"/>
          <w:lang w:val="fr-FR"/>
        </w:rPr>
        <w:t xml:space="preserve">` </w:t>
      </w:r>
      <w:r w:rsidRPr="00514D65">
        <w:rPr>
          <w:rFonts w:ascii="GHEA Grapalat" w:hAnsi="GHEA Grapalat"/>
          <w:bCs/>
          <w:sz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514D65">
        <w:rPr>
          <w:rFonts w:ascii="GHEA Grapalat" w:hAnsi="GHEA Grapalat"/>
          <w:b/>
          <w:bCs/>
          <w:i/>
          <w:sz w:val="24"/>
          <w:shd w:val="clear" w:color="auto" w:fill="FFFFFF"/>
          <w:lang w:val="hy-AM"/>
        </w:rPr>
        <w:t>որոշում է.</w:t>
      </w:r>
    </w:p>
    <w:p w:rsidR="007E5DC3" w:rsidRPr="00587AA0" w:rsidRDefault="007E5DC3" w:rsidP="00587AA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62E6">
        <w:rPr>
          <w:rFonts w:ascii="GHEA Grapalat" w:hAnsi="GHEA Grapalat"/>
          <w:sz w:val="24"/>
          <w:szCs w:val="24"/>
          <w:lang w:val="af-ZA"/>
        </w:rPr>
        <w:t>1.</w:t>
      </w:r>
      <w:r w:rsidRPr="001A62E6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587AA0" w:rsidRPr="001A62E6">
        <w:rPr>
          <w:rFonts w:ascii="GHEA Grapalat" w:hAnsi="GHEA Grapalat" w:cs="Sylfaen"/>
          <w:sz w:val="24"/>
          <w:szCs w:val="24"/>
          <w:lang w:val="hy-AM"/>
        </w:rPr>
        <w:t>9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թիվ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1A62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62E6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և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587AA0">
        <w:rPr>
          <w:rFonts w:ascii="GHEA Grapalat" w:hAnsi="GHEA Grapalat" w:cs="Sylfaen"/>
          <w:sz w:val="24"/>
          <w:szCs w:val="24"/>
          <w:lang w:val="hy-AM"/>
        </w:rPr>
        <w:t>8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7AA0">
        <w:rPr>
          <w:rFonts w:ascii="GHEA Grapalat" w:hAnsi="GHEA Grapalat" w:cs="Sylfaen"/>
          <w:sz w:val="24"/>
          <w:szCs w:val="24"/>
          <w:lang w:val="hy-AM"/>
        </w:rPr>
        <w:t>27</w:t>
      </w:r>
      <w:r w:rsidRPr="00587AA0">
        <w:rPr>
          <w:rFonts w:ascii="GHEA Grapalat" w:hAnsi="GHEA Grapalat" w:cs="Sylfaen"/>
          <w:sz w:val="24"/>
          <w:szCs w:val="24"/>
          <w:lang w:val="af-ZA"/>
        </w:rPr>
        <w:t>-</w:t>
      </w:r>
      <w:r w:rsidRPr="00033A75">
        <w:rPr>
          <w:rFonts w:ascii="GHEA Grapalat" w:hAnsi="GHEA Grapalat" w:cs="Sylfaen"/>
          <w:sz w:val="24"/>
          <w:szCs w:val="24"/>
          <w:lang w:val="hy-AM"/>
        </w:rPr>
        <w:t>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«</w:t>
      </w:r>
      <w:r w:rsidRPr="00033A7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587AA0">
        <w:rPr>
          <w:rFonts w:ascii="GHEA Grapalat" w:hAnsi="GHEA Grapalat" w:cs="Sylfaen"/>
          <w:sz w:val="24"/>
          <w:szCs w:val="24"/>
          <w:lang w:val="hy-AM"/>
        </w:rPr>
        <w:t>9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587AA0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>1</w:t>
      </w:r>
      <w:r w:rsidR="00587AA0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2406C4">
        <w:rPr>
          <w:rFonts w:ascii="GHEA Grapalat" w:hAnsi="GHEA Grapalat" w:cs="Sylfaen"/>
          <w:sz w:val="24"/>
          <w:szCs w:val="24"/>
          <w:lang w:val="hy-AM"/>
        </w:rPr>
        <w:t>3,</w:t>
      </w:r>
      <w:r w:rsidR="00D933E4">
        <w:rPr>
          <w:rFonts w:ascii="GHEA Grapalat" w:hAnsi="GHEA Grapalat" w:cs="Sylfaen"/>
          <w:sz w:val="24"/>
          <w:szCs w:val="24"/>
          <w:lang w:val="hy-AM"/>
        </w:rPr>
        <w:t xml:space="preserve"> 4,</w:t>
      </w:r>
      <w:r w:rsidR="002406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af-ZA"/>
        </w:rPr>
        <w:t>5,</w:t>
      </w:r>
      <w:r w:rsidRPr="00587A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af-ZA"/>
        </w:rPr>
        <w:t>11</w:t>
      </w:r>
      <w:r w:rsidRPr="00587AA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 NN 1, 2, 3, 4, 5</w:t>
      </w:r>
      <w:r w:rsidR="001424C9">
        <w:rPr>
          <w:rFonts w:ascii="GHEA Grapalat" w:hAnsi="GHEA Grapalat" w:cs="Sylfaen"/>
          <w:sz w:val="24"/>
          <w:szCs w:val="24"/>
          <w:lang w:val="hy-AM"/>
        </w:rPr>
        <w:t>,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="00ED2D59">
        <w:rPr>
          <w:rFonts w:ascii="GHEA Grapalat" w:hAnsi="GHEA Grapalat" w:cs="Sylfaen"/>
          <w:sz w:val="24"/>
          <w:szCs w:val="24"/>
          <w:lang w:val="hy-AM"/>
        </w:rPr>
        <w:t>, 7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424C9" w:rsidRPr="00587AA0">
        <w:rPr>
          <w:rFonts w:ascii="GHEA Grapalat" w:hAnsi="GHEA Grapalat" w:cs="Sylfaen"/>
          <w:sz w:val="24"/>
          <w:szCs w:val="24"/>
          <w:lang w:val="af-ZA"/>
        </w:rPr>
        <w:t>և</w:t>
      </w:r>
      <w:r w:rsidR="001424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2D59">
        <w:rPr>
          <w:rFonts w:ascii="GHEA Grapalat" w:hAnsi="GHEA Grapalat" w:cs="Sylfaen"/>
          <w:sz w:val="24"/>
          <w:szCs w:val="24"/>
          <w:lang w:val="hy-AM"/>
        </w:rPr>
        <w:t>8</w:t>
      </w:r>
      <w:r w:rsidR="001424C9" w:rsidRPr="00033A7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3A7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587AA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E5DC3" w:rsidRPr="00587AA0" w:rsidRDefault="007E5DC3" w:rsidP="00587AA0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87AA0">
        <w:rPr>
          <w:rFonts w:ascii="GHEA Grapalat" w:hAnsi="GHEA Grapalat"/>
          <w:sz w:val="24"/>
          <w:szCs w:val="24"/>
          <w:lang w:val="af-ZA"/>
        </w:rPr>
        <w:t>2.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է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E5DC3" w:rsidRPr="00587AA0" w:rsidRDefault="007E5DC3" w:rsidP="007E5DC3">
      <w:pPr>
        <w:pStyle w:val="BodyText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87AA0" w:rsidRDefault="00587AA0">
      <w:pPr>
        <w:spacing w:after="200" w:line="276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7E5DC3" w:rsidRDefault="007E5DC3" w:rsidP="00587AA0">
      <w:pPr>
        <w:pStyle w:val="BodyText"/>
        <w:spacing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87AA0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587AA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Ե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Ղ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Ե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Կ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Ա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Ն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Ք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Հ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Ի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Մ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Ն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Ա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Վ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Ո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Ր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Ո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Ւ</w:t>
      </w:r>
      <w:r w:rsidRPr="00587AA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587AA0" w:rsidRPr="00587AA0" w:rsidRDefault="00587AA0" w:rsidP="00587AA0">
      <w:pPr>
        <w:pStyle w:val="BodyText"/>
        <w:spacing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54094" w:rsidRPr="00587AA0" w:rsidRDefault="00054094" w:rsidP="00054094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14D65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587AA0">
        <w:rPr>
          <w:rFonts w:ascii="GHEA Grapalat" w:hAnsi="GHEA Grapalat" w:cs="Sylfaen"/>
          <w:sz w:val="24"/>
          <w:szCs w:val="24"/>
        </w:rPr>
        <w:t>ՓՈՓՈԽՈՒԹՅՈՒՆՆԵՐ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587AA0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ԿԱՏԱՐԵԼՈՒ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87AA0">
        <w:rPr>
          <w:rFonts w:ascii="GHEA Grapalat" w:hAnsi="GHEA Grapalat" w:cs="Sylfaen"/>
          <w:sz w:val="24"/>
          <w:szCs w:val="24"/>
        </w:rPr>
        <w:t>ՄԱՍԻՆ</w:t>
      </w:r>
    </w:p>
    <w:p w:rsidR="007E5DC3" w:rsidRPr="00B86C6B" w:rsidRDefault="007E5DC3" w:rsidP="00587AA0">
      <w:pPr>
        <w:pStyle w:val="Heading2"/>
        <w:ind w:firstLine="567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587AA0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587AA0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587AA0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587AA0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587AA0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587AA0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="00B86C6B">
        <w:rPr>
          <w:rFonts w:ascii="GHEA Grapalat" w:hAnsi="GHEA Grapalat" w:cs="Times Armenian"/>
          <w:b w:val="0"/>
          <w:sz w:val="24"/>
          <w:szCs w:val="24"/>
          <w:lang w:val="hy-AM"/>
        </w:rPr>
        <w:t>ՎԵՐԱԲԵՐՅԱԼ</w:t>
      </w:r>
    </w:p>
    <w:p w:rsidR="00587AA0" w:rsidRPr="00587AA0" w:rsidRDefault="00587AA0" w:rsidP="00587AA0">
      <w:pPr>
        <w:rPr>
          <w:lang w:val="hy-AM"/>
        </w:rPr>
      </w:pP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677D2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87AA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587AA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587AA0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C677D2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587AA0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291FB8">
        <w:rPr>
          <w:rFonts w:ascii="GHEA Grapalat" w:hAnsi="GHEA Grapalat" w:cs="Sylfaen"/>
          <w:sz w:val="24"/>
          <w:szCs w:val="24"/>
          <w:lang w:val="ro-RO"/>
        </w:rPr>
        <w:t xml:space="preserve">     </w:t>
      </w:r>
      <w:r w:rsidRPr="00291FB8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Pr="00291FB8">
        <w:rPr>
          <w:rFonts w:ascii="GHEA Grapalat" w:hAnsi="GHEA Grapalat" w:cs="Sylfaen"/>
          <w:sz w:val="24"/>
          <w:szCs w:val="24"/>
          <w:lang w:val="hy-AM"/>
        </w:rPr>
        <w:t>«</w:t>
      </w:r>
      <w:r w:rsidRPr="00291FB8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201</w:t>
      </w:r>
      <w:r w:rsidR="00587AA0" w:rsidRPr="00291FB8">
        <w:rPr>
          <w:rFonts w:ascii="GHEA Grapalat" w:hAnsi="GHEA Grapalat" w:cs="Times Armenian"/>
          <w:sz w:val="24"/>
          <w:szCs w:val="24"/>
          <w:lang w:val="hy-AM"/>
        </w:rPr>
        <w:t>9</w:t>
      </w:r>
      <w:r w:rsidRPr="00291FB8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վերաբաշխում,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201</w:t>
      </w:r>
      <w:r w:rsidR="00587AA0">
        <w:rPr>
          <w:rFonts w:ascii="GHEA Grapalat" w:hAnsi="GHEA Grapalat" w:cs="Sylfaen"/>
          <w:sz w:val="24"/>
          <w:szCs w:val="24"/>
          <w:lang w:val="hy-AM"/>
        </w:rPr>
        <w:t>8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 w:rsidR="00587AA0">
        <w:rPr>
          <w:rFonts w:ascii="GHEA Grapalat" w:hAnsi="GHEA Grapalat" w:cs="Sylfaen"/>
          <w:sz w:val="24"/>
          <w:szCs w:val="24"/>
          <w:lang w:val="hy-AM"/>
        </w:rPr>
        <w:t>7</w:t>
      </w:r>
      <w:r w:rsidRPr="00587AA0">
        <w:rPr>
          <w:rFonts w:ascii="GHEA Grapalat" w:hAnsi="GHEA Grapalat" w:cs="Sylfaen"/>
          <w:sz w:val="24"/>
          <w:szCs w:val="24"/>
          <w:lang w:val="hy-AM"/>
        </w:rPr>
        <w:t>-ի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 w:rsidR="00587AA0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>1</w:t>
      </w:r>
      <w:r w:rsidR="00587AA0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փոփոխություններ և լրացումներ կատարելու </w:t>
      </w:r>
      <w:r w:rsidRPr="00587AA0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ՀՀ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և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2016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«</w:t>
      </w:r>
      <w:r w:rsidRPr="00C677D2">
        <w:rPr>
          <w:rFonts w:ascii="GHEA Grapalat" w:hAnsi="GHEA Grapalat" w:cs="Sylfaen"/>
          <w:sz w:val="24"/>
          <w:szCs w:val="24"/>
          <w:lang w:val="hy-AM"/>
        </w:rPr>
        <w:t>Որակավորումների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լավ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աշխատատեղերի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»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ԵՀԳ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/2015/038-246 </w:t>
      </w:r>
      <w:r w:rsidRPr="00C677D2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/>
          <w:sz w:val="24"/>
          <w:szCs w:val="24"/>
          <w:lang w:val="hy-AM"/>
        </w:rPr>
        <w:t>շրջանակներում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/>
          <w:sz w:val="24"/>
          <w:szCs w:val="24"/>
          <w:lang w:val="hy-AM"/>
        </w:rPr>
        <w:t>նախատեսված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/>
          <w:sz w:val="24"/>
          <w:szCs w:val="24"/>
          <w:lang w:val="hy-AM"/>
        </w:rPr>
        <w:t>միջին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/>
          <w:sz w:val="24"/>
          <w:szCs w:val="24"/>
          <w:lang w:val="hy-AM"/>
        </w:rPr>
        <w:t>ուսումնական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և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C677D2"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անհրաժեշտությունից:</w:t>
      </w:r>
    </w:p>
    <w:p w:rsidR="007E5DC3" w:rsidRPr="00587AA0" w:rsidRDefault="007E5DC3" w:rsidP="007E5DC3">
      <w:pPr>
        <w:pStyle w:val="Title"/>
        <w:ind w:firstLine="567"/>
        <w:jc w:val="both"/>
        <w:rPr>
          <w:rFonts w:ascii="GHEA Grapalat" w:hAnsi="GHEA Grapalat" w:cs="Sylfaen"/>
          <w:sz w:val="24"/>
          <w:lang w:val="fr-FR"/>
        </w:rPr>
      </w:pPr>
      <w:proofErr w:type="spellStart"/>
      <w:r w:rsidRPr="00587AA0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587AA0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587AA0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587AA0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587AA0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587AA0">
        <w:rPr>
          <w:rFonts w:ascii="GHEA Grapalat" w:hAnsi="GHEA Grapalat"/>
          <w:b/>
          <w:sz w:val="24"/>
          <w:lang w:val="fr-FR"/>
        </w:rPr>
        <w:t>.</w:t>
      </w:r>
      <w:r w:rsidRPr="00587AA0">
        <w:rPr>
          <w:rFonts w:ascii="GHEA Grapalat" w:hAnsi="GHEA Grapalat" w:cs="Sylfaen"/>
          <w:sz w:val="24"/>
          <w:lang w:val="fr-FR"/>
        </w:rPr>
        <w:t xml:space="preserve"> 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587AA0">
        <w:rPr>
          <w:rFonts w:ascii="GHEA Grapalat" w:hAnsi="GHEA Grapalat" w:cs="Sylfaen"/>
          <w:sz w:val="24"/>
          <w:szCs w:val="24"/>
        </w:rPr>
        <w:t>ՀՀ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և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Եվրոպական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Միության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2016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թվականին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ստորագրված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«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Որակավորումների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բարելավում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լավ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աշխատատեղերի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» </w:t>
      </w:r>
      <w:r w:rsidRPr="00587AA0">
        <w:rPr>
          <w:rFonts w:ascii="GHEA Grapalat" w:hAnsi="GHEA Grapalat" w:cs="Sylfaen"/>
          <w:sz w:val="24"/>
          <w:szCs w:val="24"/>
        </w:rPr>
        <w:t>ԵՀԳ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/2015/038-246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ֆինանսավորման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6-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նախապայմանով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է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թվով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4 </w:t>
      </w:r>
      <w:proofErr w:type="spellStart"/>
      <w:r w:rsidRPr="00587AA0">
        <w:rPr>
          <w:rFonts w:ascii="GHEA Grapalat" w:hAnsi="GHEA Grapalat"/>
          <w:sz w:val="24"/>
          <w:szCs w:val="24"/>
        </w:rPr>
        <w:t>միջին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հաստատությունների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վերանորոգում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և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վերակառուցում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: </w:t>
      </w:r>
      <w:proofErr w:type="spellStart"/>
      <w:r w:rsidRPr="00587AA0">
        <w:rPr>
          <w:rFonts w:ascii="GHEA Grapalat" w:hAnsi="GHEA Grapalat"/>
          <w:sz w:val="24"/>
          <w:szCs w:val="24"/>
        </w:rPr>
        <w:t>Վերջինս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հանդիսանում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է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3-</w:t>
      </w:r>
      <w:proofErr w:type="spellStart"/>
      <w:r w:rsidRPr="00587AA0">
        <w:rPr>
          <w:rFonts w:ascii="GHEA Grapalat" w:hAnsi="GHEA Grapalat"/>
          <w:sz w:val="24"/>
          <w:szCs w:val="24"/>
        </w:rPr>
        <w:t>րդ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փոփոխական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տրանշի</w:t>
      </w:r>
      <w:proofErr w:type="spellEnd"/>
      <w:r w:rsidRPr="00587AA0">
        <w:rPr>
          <w:rFonts w:ascii="GHEA Grapalat" w:hAnsi="GHEA Grapalat"/>
          <w:sz w:val="24"/>
          <w:szCs w:val="24"/>
        </w:rPr>
        <w:t>՝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8.5 </w:t>
      </w:r>
      <w:proofErr w:type="spellStart"/>
      <w:r w:rsidRPr="00587AA0">
        <w:rPr>
          <w:rFonts w:ascii="GHEA Grapalat" w:hAnsi="GHEA Grapalat"/>
          <w:sz w:val="24"/>
          <w:szCs w:val="24"/>
        </w:rPr>
        <w:t>միլիոն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եվրոյի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նախապայման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fr-FR"/>
        </w:rPr>
        <w:t>(</w:t>
      </w:r>
      <w:r w:rsidRPr="00587AA0">
        <w:rPr>
          <w:rFonts w:ascii="GHEA Grapalat" w:hAnsi="GHEA Grapalat"/>
          <w:sz w:val="24"/>
          <w:szCs w:val="24"/>
          <w:lang w:val="ro-RO"/>
        </w:rPr>
        <w:t>2020</w:t>
      </w:r>
      <w:r w:rsidRPr="00587AA0">
        <w:rPr>
          <w:rFonts w:ascii="GHEA Grapalat" w:hAnsi="GHEA Grapalat"/>
          <w:sz w:val="24"/>
          <w:szCs w:val="24"/>
        </w:rPr>
        <w:t>թ</w:t>
      </w:r>
      <w:r w:rsidRPr="00587AA0">
        <w:rPr>
          <w:rFonts w:ascii="GHEA Grapalat" w:hAnsi="GHEA Grapalat"/>
          <w:sz w:val="24"/>
          <w:szCs w:val="24"/>
          <w:lang w:val="ro-RO"/>
        </w:rPr>
        <w:t>.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),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որի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կշիռը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համաձայնագրով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է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50 </w:t>
      </w:r>
      <w:proofErr w:type="spellStart"/>
      <w:r w:rsidRPr="00587AA0">
        <w:rPr>
          <w:rFonts w:ascii="GHEA Grapalat" w:hAnsi="GHEA Grapalat"/>
          <w:sz w:val="24"/>
          <w:szCs w:val="24"/>
        </w:rPr>
        <w:t>տոկոս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: </w:t>
      </w:r>
      <w:proofErr w:type="spellStart"/>
      <w:r w:rsidRPr="00587AA0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ընդհանուր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արժեքը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(4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քոլեջի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կազմում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է՝ 2 854 612.7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եվրոպական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միության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փորձագետների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նախնական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գնահատականի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):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Ըստ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քաղաքաշինության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նախարարի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03.04.2009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N35-Ն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հրամանով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հաստատված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շինարարական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արժեքի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խոշորոցված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ցուցանիշների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lastRenderedPageBreak/>
        <w:t>հիման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վրա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կատարված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հաշվարկի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Pr="00587AA0">
        <w:rPr>
          <w:rFonts w:ascii="GHEA Grapalat" w:hAnsi="GHEA Grapalat"/>
          <w:sz w:val="24"/>
          <w:szCs w:val="24"/>
          <w:lang w:val="ro-RO"/>
        </w:rPr>
        <w:t>«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Ստեփանավանի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պրոֆ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.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Քալանթարի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քոլեջ</w:t>
      </w:r>
      <w:proofErr w:type="spellEnd"/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en-US"/>
        </w:rPr>
        <w:t>ՊՈԱԿ</w:t>
      </w:r>
      <w:r w:rsidRPr="00587AA0">
        <w:rPr>
          <w:rFonts w:ascii="GHEA Grapalat" w:hAnsi="GHEA Grapalat" w:cs="Sylfaen"/>
          <w:sz w:val="24"/>
          <w:szCs w:val="24"/>
          <w:lang w:val="ro-RO"/>
        </w:rPr>
        <w:t>-</w:t>
      </w:r>
      <w:r w:rsidRPr="00587AA0">
        <w:rPr>
          <w:rFonts w:ascii="GHEA Grapalat" w:hAnsi="GHEA Grapalat" w:cs="Sylfaen"/>
          <w:sz w:val="24"/>
          <w:szCs w:val="24"/>
        </w:rPr>
        <w:t>ի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շինարարական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արժեքը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կկազմի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՝ 487 537.0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նոր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մասնաշենքի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կառուցում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587AA0">
        <w:rPr>
          <w:rFonts w:ascii="GHEA Grapalat" w:hAnsi="GHEA Grapalat" w:cs="Courier New"/>
          <w:sz w:val="24"/>
          <w:szCs w:val="24"/>
          <w:lang w:val="fr-FR"/>
        </w:rPr>
        <w:t>/</w:t>
      </w:r>
      <w:proofErr w:type="gramStart"/>
      <w:r w:rsidRPr="00587AA0">
        <w:rPr>
          <w:rFonts w:ascii="GHEA Grapalat" w:hAnsi="GHEA Grapalat" w:cs="Courier New"/>
          <w:sz w:val="24"/>
          <w:szCs w:val="24"/>
          <w:lang w:val="fr-FR"/>
        </w:rPr>
        <w:t>204.490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x</w:t>
      </w:r>
      <w:r w:rsidRPr="00587AA0">
        <w:rPr>
          <w:rFonts w:ascii="GHEA Grapalat" w:hAnsi="GHEA Grapalat" w:cs="Courier New"/>
          <w:sz w:val="24"/>
          <w:szCs w:val="24"/>
          <w:lang w:val="fr-FR"/>
        </w:rPr>
        <w:t xml:space="preserve"> 1.2 /ԱԱՀ/</w:t>
      </w:r>
      <w:proofErr w:type="gram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= 245.388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x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1986.8 մ²= 487 537.0/: ՀՀ ՔՆ 2008թ.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15-ի N 19-Ն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հրամանի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9-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գլխի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Ա-ի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աղյուսակ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Ա1-ի VI –դ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Կրթական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նշանակության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շենքեր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շինություններ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) 6.3 ենթակետի՝ օբյեկտը ըստ բարդության 4-րդ կարգի է, ըստ 6-րդ գլխի աղյուսակ 8-ի /Հիմնական նախագծային աշխատանքների նորմատիվը շինարարության </w:t>
      </w:r>
      <w:r w:rsidRPr="00587AA0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վերակառուցման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>)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արժեքի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նկատմամբ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տոկոսային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արտահարտությամբ</w:t>
      </w:r>
      <w:proofErr w:type="spellEnd"/>
      <w:r w:rsidRPr="00587AA0">
        <w:rPr>
          <w:rFonts w:ascii="GHEA Grapalat" w:hAnsi="GHEA Grapalat"/>
          <w:sz w:val="24"/>
          <w:szCs w:val="24"/>
        </w:rPr>
        <w:t>՝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ըստ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օբյեկտների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բարդության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կարգի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/ </w:t>
      </w:r>
      <w:proofErr w:type="spellStart"/>
      <w:r w:rsidRPr="00587AA0">
        <w:rPr>
          <w:rFonts w:ascii="GHEA Grapalat" w:hAnsi="GHEA Grapalat"/>
          <w:sz w:val="24"/>
          <w:szCs w:val="24"/>
        </w:rPr>
        <w:t>նախագծանախահաշվային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արժեքը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կազմում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է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մնացորդային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շինմոնտաժային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4.5 </w:t>
      </w:r>
      <w:proofErr w:type="spellStart"/>
      <w:r w:rsidRPr="00587AA0">
        <w:rPr>
          <w:rFonts w:ascii="GHEA Grapalat" w:hAnsi="GHEA Grapalat"/>
          <w:sz w:val="24"/>
          <w:szCs w:val="24"/>
        </w:rPr>
        <w:t>տոկոսը</w:t>
      </w:r>
      <w:proofErr w:type="spellEnd"/>
      <w:r w:rsidRPr="00587AA0">
        <w:rPr>
          <w:rFonts w:ascii="GHEA Grapalat" w:hAnsi="GHEA Grapalat"/>
          <w:sz w:val="24"/>
          <w:szCs w:val="24"/>
        </w:rPr>
        <w:t>՝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487 537.0 x 4.5% = 21 939.2 </w:t>
      </w:r>
      <w:proofErr w:type="spellStart"/>
      <w:r w:rsidRPr="00587AA0">
        <w:rPr>
          <w:rFonts w:ascii="GHEA Grapalat" w:hAnsi="GHEA Grapalat"/>
          <w:sz w:val="24"/>
          <w:szCs w:val="24"/>
        </w:rPr>
        <w:t>հազար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դրամ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: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Ագրարային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Համալսարանի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Վանաձորի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մասնաճյուղի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«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ծրագիր</w:t>
      </w:r>
      <w:proofErr w:type="spellEnd"/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քոլեջի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արժեքը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կկազմի</w:t>
      </w:r>
      <w:proofErr w:type="spellEnd"/>
      <w:r w:rsidRPr="00587AA0">
        <w:rPr>
          <w:rFonts w:ascii="GHEA Grapalat" w:hAnsi="GHEA Grapalat"/>
          <w:sz w:val="24"/>
          <w:szCs w:val="24"/>
        </w:rPr>
        <w:t>՝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573 249.0 </w:t>
      </w:r>
      <w:proofErr w:type="spellStart"/>
      <w:r w:rsidRPr="00587AA0">
        <w:rPr>
          <w:rFonts w:ascii="GHEA Grapalat" w:hAnsi="GHEA Grapalat"/>
          <w:sz w:val="24"/>
          <w:szCs w:val="24"/>
        </w:rPr>
        <w:t>հազար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դրամ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(</w:t>
      </w:r>
      <w:proofErr w:type="spellStart"/>
      <w:r w:rsidRPr="00587AA0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է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ուժեղացում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և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վերանորոգում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>) /174.180 x</w:t>
      </w:r>
      <w:r w:rsidRPr="00587AA0">
        <w:rPr>
          <w:rFonts w:ascii="GHEA Grapalat" w:hAnsi="GHEA Grapalat" w:cs="Courier New"/>
          <w:sz w:val="24"/>
          <w:szCs w:val="24"/>
          <w:lang w:val="fr-FR"/>
        </w:rPr>
        <w:t xml:space="preserve"> 1.2 /ԱԱՀ/ =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209.016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x</w:t>
      </w:r>
      <w:r w:rsidRPr="00587AA0">
        <w:rPr>
          <w:rFonts w:ascii="GHEA Grapalat" w:hAnsi="GHEA Grapalat" w:cs="Courier New"/>
          <w:sz w:val="24"/>
          <w:szCs w:val="24"/>
          <w:lang w:val="fr-FR"/>
        </w:rPr>
        <w:t xml:space="preserve"> 2745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մ²= 573 249.0/: ՀՀ ՔՆ 2008թ.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15-ի N 19-Ն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հրամանի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9-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գլխի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Ա-ի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աղյուսակ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Ա1-ի VI –դ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Կրթական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նշանակության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շենքեր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շինություններ</w:t>
      </w:r>
      <w:proofErr w:type="spellEnd"/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) 6.3 ենթակետի՝ օբյեկտը ըստ բարդության 4-րդ կարգի է, ըստ 6-րդ գլխի աղյուսակ 8-ի /Հիմնական նախագծային աշխատանքների նորմատիվը շինարարության </w:t>
      </w:r>
      <w:r w:rsidRPr="00587AA0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վերակառուցման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>)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արժեքի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նկատմամբ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տոկոսային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արտահարտությամբ</w:t>
      </w:r>
      <w:proofErr w:type="spellEnd"/>
      <w:r w:rsidRPr="00587AA0">
        <w:rPr>
          <w:rFonts w:ascii="GHEA Grapalat" w:hAnsi="GHEA Grapalat"/>
          <w:sz w:val="24"/>
          <w:szCs w:val="24"/>
        </w:rPr>
        <w:t>՝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ըստ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օբյեկտների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բարդության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կարգի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/ </w:t>
      </w:r>
      <w:proofErr w:type="spellStart"/>
      <w:r w:rsidRPr="00587AA0">
        <w:rPr>
          <w:rFonts w:ascii="GHEA Grapalat" w:hAnsi="GHEA Grapalat"/>
          <w:sz w:val="24"/>
          <w:szCs w:val="24"/>
        </w:rPr>
        <w:t>նախագծանախահաշվային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փաստաթղթերի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արժեքը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կազմում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է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մնացորդային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շինմոնտաժային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4 </w:t>
      </w:r>
      <w:proofErr w:type="spellStart"/>
      <w:r w:rsidRPr="00587AA0">
        <w:rPr>
          <w:rFonts w:ascii="GHEA Grapalat" w:hAnsi="GHEA Grapalat"/>
          <w:sz w:val="24"/>
          <w:szCs w:val="24"/>
        </w:rPr>
        <w:t>տոկոսը</w:t>
      </w:r>
      <w:proofErr w:type="spellEnd"/>
      <w:r w:rsidRPr="00587AA0">
        <w:rPr>
          <w:rFonts w:ascii="GHEA Grapalat" w:hAnsi="GHEA Grapalat"/>
          <w:sz w:val="24"/>
          <w:szCs w:val="24"/>
        </w:rPr>
        <w:t>՝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573 249.0 x 4 % = 22 930.0 </w:t>
      </w:r>
      <w:proofErr w:type="spellStart"/>
      <w:r w:rsidRPr="00587AA0">
        <w:rPr>
          <w:rFonts w:ascii="GHEA Grapalat" w:hAnsi="GHEA Grapalat"/>
          <w:sz w:val="24"/>
          <w:szCs w:val="24"/>
        </w:rPr>
        <w:t>հազար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դրամ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587AA0">
        <w:rPr>
          <w:rFonts w:ascii="GHEA Grapalat" w:hAnsi="GHEA Grapalat"/>
          <w:sz w:val="24"/>
          <w:szCs w:val="24"/>
          <w:lang w:val="ro-RO"/>
        </w:rPr>
        <w:t>201</w:t>
      </w:r>
      <w:r w:rsidR="00587AA0">
        <w:rPr>
          <w:rFonts w:ascii="GHEA Grapalat" w:hAnsi="GHEA Grapalat"/>
          <w:sz w:val="24"/>
          <w:szCs w:val="24"/>
          <w:lang w:val="hy-AM"/>
        </w:rPr>
        <w:t>9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թվականին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վերոնշյալ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որոշմամբ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աշխատանքներ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է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թվով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2</w:t>
      </w:r>
      <w:r w:rsidRPr="00587AA0">
        <w:rPr>
          <w:rFonts w:ascii="GHEA Grapalat" w:hAnsi="GHEA Grapalat"/>
          <w:sz w:val="24"/>
          <w:szCs w:val="24"/>
        </w:rPr>
        <w:t>՝</w:t>
      </w:r>
      <w:r w:rsidRPr="00587AA0">
        <w:rPr>
          <w:rFonts w:ascii="GHEA Grapalat" w:hAnsi="GHEA Grapalat"/>
          <w:sz w:val="24"/>
          <w:szCs w:val="24"/>
          <w:lang w:val="ro-RO"/>
        </w:rPr>
        <w:t xml:space="preserve"> «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Ստեփանավանի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պրոֆ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.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Քալանթարի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քոլեջ</w:t>
      </w:r>
      <w:proofErr w:type="spellEnd"/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en-US"/>
        </w:rPr>
        <w:t>ՊՈԱԿ</w:t>
      </w:r>
      <w:r w:rsidRPr="00587AA0">
        <w:rPr>
          <w:rFonts w:ascii="GHEA Grapalat" w:hAnsi="GHEA Grapalat" w:cs="Sylfaen"/>
          <w:sz w:val="24"/>
          <w:szCs w:val="24"/>
          <w:lang w:val="ro-RO"/>
        </w:rPr>
        <w:t>-</w:t>
      </w:r>
      <w:r w:rsidRPr="00587AA0">
        <w:rPr>
          <w:rFonts w:ascii="GHEA Grapalat" w:hAnsi="GHEA Grapalat" w:cs="Sylfaen"/>
          <w:sz w:val="24"/>
          <w:szCs w:val="24"/>
        </w:rPr>
        <w:t>ի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և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Ագրարային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Համալսարանի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Վանաձորի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մասնաճյուղի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«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ծրագիր</w:t>
      </w:r>
      <w:proofErr w:type="spellEnd"/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քոլեջի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նախագծանախահաշվային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արժեքը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է</w:t>
      </w:r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44 869.2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587AA0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87AA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Կարգավորման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7E5DC3" w:rsidRPr="00D732C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 w:rsidRPr="00587AA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Ագրարային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Համալսարանի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Վանաձորի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մասնաճյուղի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միջին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ծրագիր</w:t>
      </w:r>
      <w:proofErr w:type="spellEnd"/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քոլեջի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և</w:t>
      </w:r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Ստեփանավանի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պրոֆ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Քալանթարի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քոլեջ</w:t>
      </w:r>
      <w:proofErr w:type="spellEnd"/>
      <w:r w:rsidRPr="00587AA0">
        <w:rPr>
          <w:rFonts w:ascii="GHEA Grapalat" w:hAnsi="GHEA Grapalat" w:cs="Sylfaen"/>
          <w:sz w:val="24"/>
          <w:szCs w:val="24"/>
          <w:lang w:val="hy-AM"/>
        </w:rPr>
        <w:t>»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 w:cs="Sylfaen"/>
          <w:sz w:val="24"/>
          <w:szCs w:val="24"/>
          <w:lang w:val="en-US"/>
        </w:rPr>
        <w:t>ՊՈԱԿ</w:t>
      </w:r>
      <w:r w:rsidRPr="00587AA0">
        <w:rPr>
          <w:rFonts w:ascii="GHEA Grapalat" w:hAnsi="GHEA Grapalat" w:cs="Sylfaen"/>
          <w:sz w:val="24"/>
          <w:szCs w:val="24"/>
          <w:lang w:val="fr-FR"/>
        </w:rPr>
        <w:t>-</w:t>
      </w:r>
      <w:r w:rsidRPr="00587AA0">
        <w:rPr>
          <w:rFonts w:ascii="GHEA Grapalat" w:hAnsi="GHEA Grapalat" w:cs="Sylfaen"/>
          <w:sz w:val="24"/>
          <w:szCs w:val="24"/>
        </w:rPr>
        <w:t>ի</w:t>
      </w:r>
      <w:r w:rsidRPr="00587A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վերակառուցման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87AA0">
        <w:rPr>
          <w:rFonts w:ascii="GHEA Grapalat" w:hAnsi="GHEA Grapalat"/>
          <w:sz w:val="24"/>
          <w:szCs w:val="24"/>
        </w:rPr>
        <w:t>և</w:t>
      </w:r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վերանորոգման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համար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նախագծման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նախագծանախահաշվային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նախագծանախահաշվային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փորձաքննության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վիճակի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հետազննության</w:t>
      </w:r>
      <w:proofErr w:type="spellEnd"/>
      <w:r w:rsidRPr="00587A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/>
          <w:sz w:val="24"/>
          <w:szCs w:val="24"/>
        </w:rPr>
        <w:t>համար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B34964">
        <w:rPr>
          <w:rFonts w:ascii="GHEA Grapalat" w:hAnsi="GHEA Grapalat" w:cs="Sylfaen"/>
          <w:sz w:val="24"/>
          <w:szCs w:val="24"/>
          <w:lang w:val="fr-FR"/>
        </w:rPr>
        <w:t>քաղաքաշինության</w:t>
      </w:r>
      <w:proofErr w:type="spellEnd"/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4964">
        <w:rPr>
          <w:rFonts w:ascii="GHEA Grapalat" w:hAnsi="GHEA Grapalat" w:cs="Sylfaen"/>
          <w:sz w:val="24"/>
          <w:szCs w:val="24"/>
          <w:lang w:val="fr-FR"/>
        </w:rPr>
        <w:t>կոմիտեին</w:t>
      </w:r>
      <w:proofErr w:type="spellEnd"/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4964">
        <w:rPr>
          <w:rFonts w:ascii="GHEA Grapalat" w:hAnsi="GHEA Grapalat" w:cs="Sylfaen"/>
          <w:sz w:val="24"/>
          <w:szCs w:val="24"/>
          <w:lang w:val="af-ZA"/>
        </w:rPr>
        <w:t>201</w:t>
      </w:r>
      <w:r w:rsidR="0071722F" w:rsidRPr="00B34964">
        <w:rPr>
          <w:rFonts w:ascii="GHEA Grapalat" w:hAnsi="GHEA Grapalat" w:cs="Sylfaen"/>
          <w:sz w:val="24"/>
          <w:szCs w:val="24"/>
          <w:lang w:val="hy-AM"/>
        </w:rPr>
        <w:t>9</w:t>
      </w:r>
      <w:r w:rsidRPr="00B34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34964">
        <w:rPr>
          <w:rFonts w:ascii="GHEA Grapalat" w:hAnsi="GHEA Grapalat" w:cs="Sylfaen"/>
          <w:sz w:val="24"/>
          <w:szCs w:val="24"/>
        </w:rPr>
        <w:t>թվականին</w:t>
      </w:r>
      <w:proofErr w:type="spellEnd"/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4964">
        <w:rPr>
          <w:rFonts w:ascii="GHEA Grapalat" w:hAnsi="GHEA Grapalat" w:cs="Sylfaen"/>
          <w:sz w:val="24"/>
          <w:szCs w:val="24"/>
        </w:rPr>
        <w:t>տրամադրել</w:t>
      </w:r>
      <w:proofErr w:type="spellEnd"/>
      <w:r w:rsidRPr="00B34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7AA0" w:rsidRPr="00B34964">
        <w:rPr>
          <w:rFonts w:ascii="GHEA Grapalat" w:hAnsi="GHEA Grapalat" w:cs="Sylfaen"/>
          <w:sz w:val="24"/>
          <w:szCs w:val="24"/>
          <w:lang w:val="ro-RO"/>
        </w:rPr>
        <w:t xml:space="preserve">44 869.2 </w:t>
      </w:r>
      <w:proofErr w:type="spellStart"/>
      <w:r w:rsidRPr="00B34964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4964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4964">
        <w:rPr>
          <w:rFonts w:ascii="GHEA Grapalat" w:hAnsi="GHEA Grapalat" w:cs="Sylfaen"/>
          <w:sz w:val="24"/>
          <w:szCs w:val="24"/>
          <w:lang w:val="af-ZA"/>
        </w:rPr>
        <w:t>(</w:t>
      </w:r>
      <w:r w:rsidRPr="00B34964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B34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4964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B34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4964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B34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4964">
        <w:rPr>
          <w:rFonts w:ascii="GHEA Grapalat" w:hAnsi="GHEA Grapalat" w:cs="Sylfaen"/>
          <w:sz w:val="24"/>
          <w:szCs w:val="24"/>
          <w:lang w:val="hy-AM"/>
        </w:rPr>
        <w:t>դասակարգման «</w:t>
      </w:r>
      <w:proofErr w:type="spellStart"/>
      <w:r w:rsidRPr="00B34964">
        <w:rPr>
          <w:rFonts w:ascii="GHEA Grapalat" w:hAnsi="GHEA Grapalat" w:cs="Sylfaen"/>
          <w:sz w:val="24"/>
          <w:szCs w:val="24"/>
          <w:lang w:val="fr-FR"/>
        </w:rPr>
        <w:t>Նախագծահետազոտական</w:t>
      </w:r>
      <w:proofErr w:type="spellEnd"/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4964">
        <w:rPr>
          <w:rFonts w:ascii="GHEA Grapalat" w:hAnsi="GHEA Grapalat" w:cs="Sylfaen"/>
          <w:sz w:val="24"/>
          <w:szCs w:val="24"/>
          <w:lang w:val="fr-FR"/>
        </w:rPr>
        <w:t>ծախսեր</w:t>
      </w:r>
      <w:proofErr w:type="spellEnd"/>
      <w:r w:rsidRPr="00B34964">
        <w:rPr>
          <w:rFonts w:ascii="GHEA Grapalat" w:hAnsi="GHEA Grapalat" w:cs="Sylfaen"/>
          <w:sz w:val="24"/>
          <w:szCs w:val="24"/>
          <w:lang w:val="hy-AM"/>
        </w:rPr>
        <w:t>»</w:t>
      </w:r>
      <w:r w:rsidRPr="00B349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4964">
        <w:rPr>
          <w:rFonts w:ascii="GHEA Grapalat" w:hAnsi="GHEA Grapalat" w:cs="Sylfaen"/>
          <w:sz w:val="24"/>
          <w:szCs w:val="24"/>
          <w:lang w:val="fr-FR"/>
        </w:rPr>
        <w:t>հոդվածով</w:t>
      </w:r>
      <w:proofErr w:type="spellEnd"/>
      <w:r w:rsidRPr="00B34964">
        <w:rPr>
          <w:rFonts w:ascii="GHEA Grapalat" w:hAnsi="GHEA Grapalat" w:cs="Sylfaen"/>
          <w:sz w:val="24"/>
          <w:szCs w:val="24"/>
          <w:lang w:val="af-ZA"/>
        </w:rPr>
        <w:t>),</w:t>
      </w:r>
      <w:r w:rsidRPr="006C11E3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6D3259">
        <w:rPr>
          <w:rFonts w:ascii="GHEA Grapalat" w:hAnsi="GHEA Grapalat" w:cs="Sylfaen"/>
          <w:sz w:val="24"/>
          <w:szCs w:val="24"/>
          <w:lang w:val="af-ZA"/>
        </w:rPr>
        <w:t xml:space="preserve">որը </w:t>
      </w:r>
      <w:proofErr w:type="spellStart"/>
      <w:r w:rsidRPr="006D3259">
        <w:rPr>
          <w:rFonts w:ascii="GHEA Grapalat" w:hAnsi="GHEA Grapalat" w:cs="Sylfaen"/>
          <w:sz w:val="24"/>
          <w:szCs w:val="24"/>
          <w:lang w:val="fr-FR"/>
        </w:rPr>
        <w:t>նախարարություն</w:t>
      </w:r>
      <w:proofErr w:type="spellEnd"/>
      <w:r w:rsidR="00947666">
        <w:rPr>
          <w:rFonts w:ascii="GHEA Grapalat" w:hAnsi="GHEA Grapalat" w:cs="Sylfaen"/>
          <w:sz w:val="24"/>
          <w:szCs w:val="24"/>
          <w:lang w:val="hy-AM"/>
        </w:rPr>
        <w:t>ն</w:t>
      </w:r>
      <w:r w:rsidRPr="006D32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3259">
        <w:rPr>
          <w:rFonts w:ascii="GHEA Grapalat" w:hAnsi="GHEA Grapalat" w:cs="Sylfaen"/>
          <w:sz w:val="24"/>
          <w:szCs w:val="24"/>
          <w:lang w:val="fr-FR"/>
        </w:rPr>
        <w:t>առաջարկում</w:t>
      </w:r>
      <w:proofErr w:type="spellEnd"/>
      <w:r w:rsidRPr="006D3259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Pr="006D3259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6D3259">
        <w:rPr>
          <w:rFonts w:ascii="GHEA Grapalat" w:hAnsi="GHEA Grapalat" w:cs="Sylfaen"/>
          <w:sz w:val="24"/>
          <w:szCs w:val="24"/>
          <w:lang w:val="fr-FR"/>
        </w:rPr>
        <w:t>տրամադրել</w:t>
      </w:r>
      <w:proofErr w:type="spellEnd"/>
      <w:r w:rsidRPr="006D3259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6D3259">
        <w:rPr>
          <w:rFonts w:ascii="GHEA Grapalat" w:hAnsi="GHEA Grapalat" w:cs="Sylfaen"/>
          <w:sz w:val="24"/>
          <w:szCs w:val="24"/>
          <w:lang w:val="fr-FR"/>
        </w:rPr>
        <w:t>201</w:t>
      </w:r>
      <w:r w:rsidR="0071722F" w:rsidRPr="006D3259">
        <w:rPr>
          <w:rFonts w:ascii="GHEA Grapalat" w:hAnsi="GHEA Grapalat" w:cs="Sylfaen"/>
          <w:sz w:val="24"/>
          <w:szCs w:val="24"/>
          <w:lang w:val="hy-AM"/>
        </w:rPr>
        <w:t>9</w:t>
      </w:r>
      <w:r w:rsidRPr="006D32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325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6D3259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Pr="006D3259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6D32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3259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6C11E3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r w:rsidR="00211675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EA6943" w:rsidRPr="00D732C0">
        <w:rPr>
          <w:rFonts w:ascii="GHEA Grapalat" w:hAnsi="GHEA Grapalat" w:cs="Sylfaen"/>
          <w:sz w:val="24"/>
          <w:szCs w:val="24"/>
          <w:lang w:val="hy-AM"/>
        </w:rPr>
        <w:t xml:space="preserve">1192 </w:t>
      </w:r>
      <w:r w:rsidR="00211675" w:rsidRPr="00D732C0">
        <w:rPr>
          <w:rFonts w:ascii="GHEA Grapalat" w:hAnsi="GHEA Grapalat" w:cs="Sylfaen"/>
          <w:sz w:val="24"/>
          <w:szCs w:val="24"/>
          <w:lang w:val="hy-AM"/>
        </w:rPr>
        <w:t>Կրթության որակի ապահովում</w:t>
      </w:r>
      <w:r w:rsidR="00211675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541D83" w:rsidRPr="00D732C0">
        <w:rPr>
          <w:rFonts w:ascii="GHEA Grapalat" w:hAnsi="GHEA Grapalat"/>
          <w:bCs/>
          <w:sz w:val="24"/>
          <w:szCs w:val="24"/>
          <w:lang w:val="hy-AM"/>
        </w:rPr>
        <w:t xml:space="preserve"> ծրագրի </w:t>
      </w:r>
      <w:r w:rsidR="00541D83" w:rsidRPr="00D732C0">
        <w:rPr>
          <w:rFonts w:ascii="GHEA Grapalat" w:hAnsi="GHEA Grapalat"/>
          <w:bCs/>
          <w:sz w:val="24"/>
          <w:szCs w:val="24"/>
          <w:lang w:val="af-ZA"/>
        </w:rPr>
        <w:t>«</w:t>
      </w:r>
      <w:r w:rsidR="00EA6943" w:rsidRPr="00D732C0">
        <w:rPr>
          <w:rFonts w:ascii="GHEA Grapalat" w:hAnsi="GHEA Grapalat" w:cs="Sylfaen"/>
          <w:sz w:val="24"/>
          <w:szCs w:val="24"/>
          <w:lang w:val="hy-AM"/>
        </w:rPr>
        <w:t xml:space="preserve">11017 </w:t>
      </w:r>
      <w:r w:rsidR="00541D83" w:rsidRPr="00D732C0">
        <w:rPr>
          <w:rFonts w:ascii="GHEA Grapalat" w:hAnsi="GHEA Grapalat" w:cs="Sylfaen"/>
          <w:sz w:val="24"/>
          <w:szCs w:val="24"/>
          <w:lang w:val="hy-AM"/>
        </w:rPr>
        <w:t>Կրթության և գիտության ոլորտի այլ միջոցառումներ</w:t>
      </w:r>
      <w:r w:rsidR="00541D83" w:rsidRPr="00D732C0">
        <w:rPr>
          <w:rFonts w:ascii="GHEA Grapalat" w:hAnsi="GHEA Grapalat"/>
          <w:bCs/>
          <w:sz w:val="24"/>
          <w:szCs w:val="24"/>
          <w:lang w:val="af-ZA"/>
        </w:rPr>
        <w:t>»</w:t>
      </w:r>
      <w:r w:rsidR="00541D83" w:rsidRPr="00D732C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A6943" w:rsidRPr="00D732C0"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r w:rsidRPr="00D732C0">
        <w:rPr>
          <w:rFonts w:ascii="GHEA Grapalat" w:hAnsi="GHEA Grapalat" w:cs="Sylfaen"/>
          <w:sz w:val="24"/>
          <w:szCs w:val="24"/>
          <w:lang w:val="af-ZA"/>
        </w:rPr>
        <w:t>նախատեսված</w:t>
      </w:r>
      <w:r w:rsidRPr="00D732C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732C0">
        <w:rPr>
          <w:rFonts w:ascii="GHEA Grapalat" w:hAnsi="GHEA Grapalat" w:cs="Sylfaen"/>
          <w:sz w:val="24"/>
          <w:szCs w:val="24"/>
          <w:lang w:val="af-ZA"/>
        </w:rPr>
        <w:t>միջոցներից</w:t>
      </w:r>
      <w:r w:rsidRPr="00D732C0">
        <w:rPr>
          <w:rFonts w:ascii="GHEA Grapalat" w:hAnsi="GHEA Grapalat"/>
          <w:sz w:val="24"/>
          <w:szCs w:val="24"/>
          <w:lang w:val="fr-FR"/>
        </w:rPr>
        <w:t>:</w:t>
      </w:r>
      <w:r w:rsidRPr="00D732C0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87AA0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7AA0">
        <w:rPr>
          <w:rFonts w:ascii="GHEA Grapalat" w:hAnsi="GHEA Grapalat" w:cs="Sylfaen"/>
          <w:sz w:val="24"/>
          <w:szCs w:val="24"/>
          <w:lang w:val="hy-AM"/>
        </w:rPr>
        <w:t>ՀՀ կրթության և գիտության նախարարության աշխատակիցները</w:t>
      </w: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587AA0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proofErr w:type="gramStart"/>
      <w:r w:rsidRPr="00587AA0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587AA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587AA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587AA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587AA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587AA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587AA0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587AA0">
        <w:rPr>
          <w:rFonts w:ascii="GHEA Grapalat" w:hAnsi="GHEA Grapalat" w:cs="Sylfaen"/>
          <w:b/>
          <w:sz w:val="24"/>
          <w:szCs w:val="24"/>
          <w:lang w:val="ro-RO"/>
        </w:rPr>
        <w:t>.</w:t>
      </w:r>
      <w:proofErr w:type="gramEnd"/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proofErr w:type="spellStart"/>
      <w:r w:rsidRPr="00587AA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87A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587A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en-US"/>
        </w:rPr>
        <w:t>կստեղծվի</w:t>
      </w:r>
      <w:proofErr w:type="spellEnd"/>
      <w:r w:rsidRPr="00587AA0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>կրթության</w:t>
      </w:r>
      <w:proofErr w:type="spellEnd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>իրականացման</w:t>
      </w:r>
      <w:proofErr w:type="spellEnd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>համար</w:t>
      </w:r>
      <w:proofErr w:type="spellEnd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>բավարար</w:t>
      </w:r>
      <w:proofErr w:type="spellEnd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և </w:t>
      </w:r>
      <w:proofErr w:type="spellStart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>նպաստավոր</w:t>
      </w:r>
      <w:proofErr w:type="spellEnd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>պայմաններ</w:t>
      </w:r>
      <w:proofErr w:type="spellEnd"/>
      <w:r w:rsidRPr="00587AA0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587AA0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87AA0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587AA0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87AA0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proofErr w:type="spellStart"/>
      <w:r w:rsidRPr="00587AA0">
        <w:rPr>
          <w:rFonts w:ascii="GHEA Grapalat" w:hAnsi="GHEA Grapalat" w:cs="Sylfaen"/>
          <w:sz w:val="24"/>
          <w:szCs w:val="24"/>
          <w:lang w:val="fr-FR"/>
        </w:rPr>
        <w:t>Չկան</w:t>
      </w:r>
      <w:proofErr w:type="spellEnd"/>
      <w:r w:rsidRPr="00587AA0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E5DC3" w:rsidRPr="00587AA0" w:rsidRDefault="007E5DC3" w:rsidP="007E5DC3">
      <w:pPr>
        <w:spacing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80131" w:rsidRDefault="00180131" w:rsidP="00587AA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80131" w:rsidRDefault="00180131" w:rsidP="00587AA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80131" w:rsidRDefault="00180131" w:rsidP="00587AA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80131" w:rsidRDefault="00180131" w:rsidP="00587AA0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E5DC3" w:rsidRPr="00D46A36" w:rsidRDefault="007E5DC3" w:rsidP="00587AA0">
      <w:pPr>
        <w:ind w:firstLine="567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D46A36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</w:t>
      </w:r>
      <w:r w:rsidRPr="00D46A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D46A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D46A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D46A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D46A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D46A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D46A36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7E5DC3" w:rsidRPr="00587AA0" w:rsidRDefault="007E5DC3" w:rsidP="00587AA0">
      <w:pPr>
        <w:ind w:firstLine="567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A7337B" w:rsidRPr="00587AA0" w:rsidRDefault="00A7337B" w:rsidP="00A7337B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14D65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587AA0">
        <w:rPr>
          <w:rFonts w:ascii="GHEA Grapalat" w:hAnsi="GHEA Grapalat" w:cs="Sylfaen"/>
          <w:sz w:val="24"/>
          <w:szCs w:val="24"/>
        </w:rPr>
        <w:t>ՓՈՓՈԽՈՒԹՅՈՒՆՆԵՐ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587AA0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ԿԱՏԱՐԵԼՈՒ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87AA0">
        <w:rPr>
          <w:rFonts w:ascii="GHEA Grapalat" w:hAnsi="GHEA Grapalat" w:cs="Sylfaen"/>
          <w:sz w:val="24"/>
          <w:szCs w:val="24"/>
        </w:rPr>
        <w:t>ՄԱՍԻՆ</w:t>
      </w:r>
    </w:p>
    <w:p w:rsidR="00D46A36" w:rsidRDefault="00D46A36" w:rsidP="00A7337B">
      <w:pPr>
        <w:pStyle w:val="Heading2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A7337B" w:rsidRPr="005F4A6C" w:rsidRDefault="00A7337B" w:rsidP="00A7337B">
      <w:pPr>
        <w:pStyle w:val="Heading2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5F4A6C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Times Armenian"/>
          <w:sz w:val="24"/>
          <w:szCs w:val="24"/>
          <w:lang w:val="hy-AM"/>
        </w:rPr>
        <w:t>ՎԵՐԱԲԵՐՅԱԼ</w:t>
      </w:r>
    </w:p>
    <w:p w:rsidR="00D46A36" w:rsidRDefault="00D46A36" w:rsidP="00A7337B">
      <w:pPr>
        <w:pStyle w:val="BodyTextIndent"/>
        <w:spacing w:line="360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</w:p>
    <w:p w:rsidR="00192834" w:rsidRDefault="00A7337B" w:rsidP="00A7337B">
      <w:pPr>
        <w:pStyle w:val="BodyTextIndent"/>
        <w:spacing w:line="360" w:lineRule="auto"/>
        <w:ind w:firstLine="567"/>
        <w:jc w:val="both"/>
        <w:rPr>
          <w:rFonts w:ascii="GHEA Grapalat" w:hAnsi="GHEA Grapalat" w:cs="Sylfaen"/>
          <w:i w:val="0"/>
          <w:szCs w:val="24"/>
          <w:lang w:val="hy-AM"/>
        </w:rPr>
      </w:pPr>
      <w:r w:rsidRPr="00291FB8">
        <w:rPr>
          <w:rFonts w:ascii="GHEA Grapalat" w:hAnsi="GHEA Grapalat" w:cs="Sylfaen"/>
          <w:szCs w:val="24"/>
          <w:lang w:val="hy-AM"/>
        </w:rPr>
        <w:t xml:space="preserve"> </w:t>
      </w:r>
      <w:r w:rsidR="007E5DC3" w:rsidRPr="00291FB8">
        <w:rPr>
          <w:rFonts w:ascii="GHEA Grapalat" w:hAnsi="GHEA Grapalat" w:cs="Sylfaen"/>
          <w:szCs w:val="24"/>
          <w:lang w:val="hy-AM"/>
        </w:rPr>
        <w:t>«</w:t>
      </w:r>
      <w:r w:rsidR="007E5DC3" w:rsidRPr="00291FB8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7E5DC3" w:rsidRPr="00291FB8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291FB8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7E5DC3" w:rsidRPr="00291FB8">
        <w:rPr>
          <w:rFonts w:ascii="GHEA Grapalat" w:hAnsi="GHEA Grapalat" w:cs="Arial"/>
          <w:i w:val="0"/>
          <w:szCs w:val="24"/>
          <w:lang w:val="ro-RO"/>
        </w:rPr>
        <w:t xml:space="preserve"> 201</w:t>
      </w:r>
      <w:r w:rsidR="00587AA0" w:rsidRPr="00291FB8">
        <w:rPr>
          <w:rFonts w:ascii="GHEA Grapalat" w:hAnsi="GHEA Grapalat" w:cs="Arial"/>
          <w:i w:val="0"/>
          <w:szCs w:val="24"/>
          <w:lang w:val="hy-AM"/>
        </w:rPr>
        <w:t>9</w:t>
      </w:r>
      <w:r w:rsidR="007E5DC3" w:rsidRPr="00291FB8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291FB8">
        <w:rPr>
          <w:rFonts w:ascii="GHEA Grapalat" w:hAnsi="GHEA Grapalat" w:cs="Sylfaen"/>
          <w:i w:val="0"/>
          <w:szCs w:val="24"/>
          <w:lang w:val="ro-RO"/>
        </w:rPr>
        <w:t>թվականի</w:t>
      </w:r>
      <w:r w:rsidR="007E5DC3" w:rsidRPr="00291FB8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291FB8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7E5DC3" w:rsidRPr="00291FB8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291FB8">
        <w:rPr>
          <w:rFonts w:ascii="GHEA Grapalat" w:hAnsi="GHEA Grapalat" w:cs="Sylfaen"/>
          <w:i w:val="0"/>
          <w:szCs w:val="24"/>
          <w:lang w:val="ro-RO"/>
        </w:rPr>
        <w:t>բյուջեում</w:t>
      </w:r>
      <w:r w:rsidR="007E5DC3" w:rsidRPr="00291FB8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291FB8">
        <w:rPr>
          <w:rFonts w:ascii="GHEA Grapalat" w:hAnsi="GHEA Grapalat" w:cs="Sylfaen"/>
          <w:i w:val="0"/>
          <w:szCs w:val="24"/>
          <w:lang w:val="ro-RO"/>
        </w:rPr>
        <w:t>վերաբաշխում</w:t>
      </w:r>
      <w:r w:rsidR="007E5DC3" w:rsidRPr="00291FB8">
        <w:rPr>
          <w:rFonts w:ascii="GHEA Grapalat" w:hAnsi="GHEA Grapalat" w:cs="Arial"/>
          <w:i w:val="0"/>
          <w:szCs w:val="24"/>
          <w:lang w:val="ro-RO"/>
        </w:rPr>
        <w:t>,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A7337B">
        <w:rPr>
          <w:rFonts w:ascii="GHEA Grapalat" w:hAnsi="GHEA Grapalat" w:cs="Sylfaen"/>
          <w:i w:val="0"/>
          <w:szCs w:val="24"/>
          <w:lang w:val="hy-AM"/>
        </w:rPr>
        <w:t>Հայաստանի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7E5DC3" w:rsidRPr="00A7337B">
        <w:rPr>
          <w:rFonts w:ascii="GHEA Grapalat" w:hAnsi="GHEA Grapalat" w:cs="Sylfaen"/>
          <w:i w:val="0"/>
          <w:szCs w:val="24"/>
          <w:lang w:val="hy-AM"/>
        </w:rPr>
        <w:t>Հանրապետության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A7337B">
        <w:rPr>
          <w:rFonts w:ascii="GHEA Grapalat" w:hAnsi="GHEA Grapalat" w:cs="Sylfaen"/>
          <w:i w:val="0"/>
          <w:szCs w:val="24"/>
          <w:lang w:val="hy-AM"/>
        </w:rPr>
        <w:t>կառավարության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201</w:t>
      </w:r>
      <w:r w:rsidR="00587AA0">
        <w:rPr>
          <w:rFonts w:ascii="GHEA Grapalat" w:hAnsi="GHEA Grapalat" w:cs="Arial"/>
          <w:i w:val="0"/>
          <w:szCs w:val="24"/>
          <w:lang w:val="hy-AM"/>
        </w:rPr>
        <w:t>8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A7337B">
        <w:rPr>
          <w:rFonts w:ascii="GHEA Grapalat" w:hAnsi="GHEA Grapalat" w:cs="Sylfaen"/>
          <w:i w:val="0"/>
          <w:szCs w:val="24"/>
          <w:lang w:val="hy-AM"/>
        </w:rPr>
        <w:t>թվականի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A7337B">
        <w:rPr>
          <w:rFonts w:ascii="GHEA Grapalat" w:hAnsi="GHEA Grapalat" w:cs="Sylfaen"/>
          <w:i w:val="0"/>
          <w:szCs w:val="24"/>
          <w:lang w:val="hy-AM"/>
        </w:rPr>
        <w:t>դեկտեմբերի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Arial"/>
          <w:i w:val="0"/>
          <w:szCs w:val="24"/>
          <w:lang w:val="hy-AM"/>
        </w:rPr>
        <w:t>2</w:t>
      </w:r>
      <w:r w:rsidR="00587AA0">
        <w:rPr>
          <w:rFonts w:ascii="GHEA Grapalat" w:hAnsi="GHEA Grapalat" w:cs="Arial"/>
          <w:i w:val="0"/>
          <w:szCs w:val="24"/>
          <w:lang w:val="hy-AM"/>
        </w:rPr>
        <w:t>7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>-</w:t>
      </w:r>
      <w:r w:rsidR="007E5DC3" w:rsidRPr="00A7337B">
        <w:rPr>
          <w:rFonts w:ascii="GHEA Grapalat" w:hAnsi="GHEA Grapalat" w:cs="Sylfaen"/>
          <w:i w:val="0"/>
          <w:szCs w:val="24"/>
          <w:lang w:val="hy-AM"/>
        </w:rPr>
        <w:t>ի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="00587AA0">
        <w:rPr>
          <w:rFonts w:ascii="GHEA Grapalat" w:hAnsi="GHEA Grapalat" w:cs="Times Armenian"/>
          <w:i w:val="0"/>
          <w:szCs w:val="24"/>
          <w:lang w:val="hy-AM"/>
        </w:rPr>
        <w:t>5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>1</w:t>
      </w:r>
      <w:r w:rsidR="00587AA0">
        <w:rPr>
          <w:rFonts w:ascii="GHEA Grapalat" w:hAnsi="GHEA Grapalat" w:cs="Times Armenian"/>
          <w:i w:val="0"/>
          <w:szCs w:val="24"/>
          <w:lang w:val="hy-AM"/>
        </w:rPr>
        <w:t>5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>-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Ն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մեջ</w:t>
      </w:r>
      <w:r w:rsidR="007E5DC3" w:rsidRPr="00587AA0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փոփոխություններ և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լրացումներ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կատարելու մասին</w:t>
      </w:r>
      <w:r w:rsidR="007E5DC3" w:rsidRPr="00587AA0">
        <w:rPr>
          <w:rFonts w:ascii="GHEA Grapalat" w:hAnsi="GHEA Grapalat" w:cs="Sylfaen"/>
          <w:szCs w:val="24"/>
          <w:lang w:val="hy-AM"/>
        </w:rPr>
        <w:t>»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նախա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>գ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ծի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ՀՀ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բյուջեի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և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չի</w:t>
      </w:r>
      <w:r w:rsidR="007E5DC3" w:rsidRPr="00587AA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E5DC3" w:rsidRPr="00587AA0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="00192834">
        <w:rPr>
          <w:rFonts w:ascii="GHEA Grapalat" w:hAnsi="GHEA Grapalat" w:cs="Sylfaen"/>
          <w:i w:val="0"/>
          <w:szCs w:val="24"/>
          <w:lang w:val="hy-AM"/>
        </w:rPr>
        <w:t>:</w:t>
      </w:r>
    </w:p>
    <w:p w:rsidR="007E5DC3" w:rsidRPr="008244C9" w:rsidRDefault="008244C9" w:rsidP="00A7337B">
      <w:pPr>
        <w:pStyle w:val="BodyTextIndent"/>
        <w:spacing w:line="360" w:lineRule="auto"/>
        <w:ind w:firstLine="567"/>
        <w:jc w:val="both"/>
        <w:rPr>
          <w:rFonts w:ascii="GHEA Grapalat" w:hAnsi="GHEA Grapalat" w:cs="Sylfaen"/>
          <w:i w:val="0"/>
          <w:szCs w:val="24"/>
          <w:lang w:val="hy-AM"/>
        </w:rPr>
      </w:pPr>
      <w:r w:rsidRPr="008244C9">
        <w:rPr>
          <w:rFonts w:ascii="GHEA Grapalat" w:hAnsi="GHEA Grapalat" w:cs="Sylfaen"/>
          <w:i w:val="0"/>
          <w:szCs w:val="24"/>
          <w:lang w:val="hy-AM"/>
        </w:rPr>
        <w:t>ՀՀ  կառա</w:t>
      </w:r>
      <w:r w:rsidR="008F68C0">
        <w:rPr>
          <w:rFonts w:ascii="GHEA Grapalat" w:hAnsi="GHEA Grapalat" w:cs="Sylfaen"/>
          <w:i w:val="0"/>
          <w:szCs w:val="24"/>
          <w:lang w:val="hy-AM"/>
        </w:rPr>
        <w:t>վա</w:t>
      </w:r>
      <w:r w:rsidRPr="008244C9">
        <w:rPr>
          <w:rFonts w:ascii="GHEA Grapalat" w:hAnsi="GHEA Grapalat" w:cs="Sylfaen"/>
          <w:i w:val="0"/>
          <w:szCs w:val="24"/>
          <w:lang w:val="hy-AM"/>
        </w:rPr>
        <w:t>րության 22.11.2018թ. 1340-Ն որոշ</w:t>
      </w:r>
      <w:r>
        <w:rPr>
          <w:rFonts w:ascii="GHEA Grapalat" w:hAnsi="GHEA Grapalat" w:cs="Sylfaen"/>
          <w:i w:val="0"/>
          <w:szCs w:val="24"/>
          <w:lang w:val="hy-AM"/>
        </w:rPr>
        <w:t xml:space="preserve">մամբ </w:t>
      </w:r>
      <w:r w:rsidRPr="008244C9">
        <w:rPr>
          <w:rFonts w:ascii="GHEA Grapalat" w:hAnsi="GHEA Grapalat" w:cs="Sylfaen"/>
          <w:i w:val="0"/>
          <w:szCs w:val="24"/>
          <w:lang w:val="hy-AM"/>
        </w:rPr>
        <w:t>«Հայաստանի Հանրապետության 2018 թվականի պետական բյուջեի մասին» Հայաստանի Հանրապետության օրենքի N 1 հավելվածում կատար</w:t>
      </w:r>
      <w:r>
        <w:rPr>
          <w:rFonts w:ascii="GHEA Grapalat" w:hAnsi="GHEA Grapalat" w:cs="Sylfaen"/>
          <w:i w:val="0"/>
          <w:szCs w:val="24"/>
          <w:lang w:val="hy-AM"/>
        </w:rPr>
        <w:t>վեց</w:t>
      </w:r>
      <w:r w:rsidRPr="008244C9">
        <w:rPr>
          <w:rFonts w:ascii="GHEA Grapalat" w:hAnsi="GHEA Grapalat" w:cs="Sylfaen"/>
          <w:i w:val="0"/>
          <w:szCs w:val="24"/>
          <w:lang w:val="hy-AM"/>
        </w:rPr>
        <w:t xml:space="preserve"> վերաբաշխում</w:t>
      </w:r>
      <w:r>
        <w:rPr>
          <w:rFonts w:ascii="GHEA Grapalat" w:hAnsi="GHEA Grapalat" w:cs="Sylfaen"/>
          <w:i w:val="0"/>
          <w:szCs w:val="24"/>
          <w:lang w:val="hy-AM"/>
        </w:rPr>
        <w:t xml:space="preserve">, սակայն ժամանակի սղության պատճառով չիրականացվեցին </w:t>
      </w:r>
      <w:r w:rsidRPr="008244C9">
        <w:rPr>
          <w:rFonts w:ascii="GHEA Grapalat" w:hAnsi="GHEA Grapalat" w:cs="Sylfaen"/>
          <w:i w:val="0"/>
          <w:szCs w:val="24"/>
          <w:lang w:val="hy-AM"/>
        </w:rPr>
        <w:t>Հայաստանի Ազգային Ագրարային Համալսարանի Վանաձորի մասնաճյուղի «միջին մասնագիտական ծրագիր» քոլեջի և «Ստեփանավանի պրոֆ. Քալանթարի անվան պետական գյուղատնտեսական քոլեջ» ՊՈԱԿ-ի վերակառուցման և վերանորոգման համար անհրաժեշտ նախագծման, նախագծանախահաշվային փաստաթղթերի մշակման, նախագծանախահաշվային փաստաթղթերի փորձաքննության, շենքերի տեխնիկական վիճակի հետազննության</w:t>
      </w:r>
      <w:r>
        <w:rPr>
          <w:rFonts w:ascii="GHEA Grapalat" w:hAnsi="GHEA Grapalat" w:cs="Sylfaen"/>
          <w:i w:val="0"/>
          <w:szCs w:val="24"/>
          <w:lang w:val="hy-AM"/>
        </w:rPr>
        <w:t xml:space="preserve"> աշխատանքներն ու այդ որոշմամբ հատկացված միջոցները վերադարձվեցին </w:t>
      </w:r>
      <w:r w:rsidR="00FE3974">
        <w:rPr>
          <w:rFonts w:ascii="GHEA Grapalat" w:hAnsi="GHEA Grapalat" w:cs="Sylfaen"/>
          <w:i w:val="0"/>
          <w:szCs w:val="24"/>
          <w:lang w:val="hy-AM"/>
        </w:rPr>
        <w:t xml:space="preserve">ՀՀ </w:t>
      </w:r>
      <w:r>
        <w:rPr>
          <w:rFonts w:ascii="GHEA Grapalat" w:hAnsi="GHEA Grapalat" w:cs="Sylfaen"/>
          <w:i w:val="0"/>
          <w:szCs w:val="24"/>
          <w:lang w:val="hy-AM"/>
        </w:rPr>
        <w:t>պետական բյուջե</w:t>
      </w:r>
      <w:r w:rsidR="007E5DC3" w:rsidRPr="008244C9">
        <w:rPr>
          <w:rFonts w:ascii="GHEA Grapalat" w:hAnsi="GHEA Grapalat" w:cs="Sylfaen"/>
          <w:i w:val="0"/>
          <w:szCs w:val="24"/>
          <w:lang w:val="hy-AM"/>
        </w:rPr>
        <w:t>:</w:t>
      </w:r>
    </w:p>
    <w:p w:rsidR="007E5DC3" w:rsidRPr="00587AA0" w:rsidRDefault="007E5DC3" w:rsidP="007E5DC3">
      <w:pPr>
        <w:pStyle w:val="BodyTextIndent"/>
        <w:spacing w:line="360" w:lineRule="auto"/>
        <w:ind w:firstLine="567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7E5DC3" w:rsidRPr="00587AA0" w:rsidRDefault="007E5DC3" w:rsidP="007E5DC3">
      <w:pPr>
        <w:pStyle w:val="BodyTextIndent"/>
        <w:spacing w:line="360" w:lineRule="auto"/>
        <w:ind w:firstLine="567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7E5DC3" w:rsidRPr="00587AA0" w:rsidRDefault="007E5DC3" w:rsidP="007E5DC3">
      <w:pPr>
        <w:pStyle w:val="BodyTextIndent"/>
        <w:spacing w:line="360" w:lineRule="auto"/>
        <w:ind w:firstLine="567"/>
        <w:jc w:val="both"/>
        <w:rPr>
          <w:rFonts w:ascii="GHEA Grapalat" w:hAnsi="GHEA Grapalat" w:cs="Times Armenian"/>
          <w:i w:val="0"/>
          <w:szCs w:val="24"/>
          <w:lang w:val="ro-RO"/>
        </w:rPr>
      </w:pPr>
    </w:p>
    <w:p w:rsidR="007E5DC3" w:rsidRPr="00D46A36" w:rsidRDefault="007E5DC3" w:rsidP="00587AA0">
      <w:pPr>
        <w:pStyle w:val="Heading2"/>
        <w:ind w:firstLine="567"/>
        <w:rPr>
          <w:rFonts w:ascii="GHEA Grapalat" w:hAnsi="GHEA Grapalat" w:cs="Times Armenian"/>
          <w:sz w:val="24"/>
          <w:szCs w:val="24"/>
          <w:lang w:val="ro-RO"/>
        </w:rPr>
      </w:pPr>
      <w:r w:rsidRPr="00D46A36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D46A3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sz w:val="24"/>
          <w:szCs w:val="24"/>
          <w:lang w:val="ro-RO"/>
        </w:rPr>
        <w:t>Ե</w:t>
      </w:r>
      <w:r w:rsidRPr="00D46A3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sz w:val="24"/>
          <w:szCs w:val="24"/>
          <w:lang w:val="ro-RO"/>
        </w:rPr>
        <w:t>Ղ</w:t>
      </w:r>
      <w:r w:rsidRPr="00D46A3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sz w:val="24"/>
          <w:szCs w:val="24"/>
          <w:lang w:val="ro-RO"/>
        </w:rPr>
        <w:t>Ե</w:t>
      </w:r>
      <w:r w:rsidRPr="00D46A3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sz w:val="24"/>
          <w:szCs w:val="24"/>
          <w:lang w:val="ro-RO"/>
        </w:rPr>
        <w:t>Կ</w:t>
      </w:r>
      <w:r w:rsidRPr="00D46A3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sz w:val="24"/>
          <w:szCs w:val="24"/>
          <w:lang w:val="ro-RO"/>
        </w:rPr>
        <w:t>Ա</w:t>
      </w:r>
      <w:r w:rsidRPr="00D46A3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sz w:val="24"/>
          <w:szCs w:val="24"/>
          <w:lang w:val="ro-RO"/>
        </w:rPr>
        <w:t>Ն</w:t>
      </w:r>
      <w:r w:rsidRPr="00D46A3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46A36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7E5DC3" w:rsidRPr="00587AA0" w:rsidRDefault="007E5DC3" w:rsidP="00587AA0">
      <w:pPr>
        <w:pStyle w:val="Heading2"/>
        <w:ind w:firstLine="567"/>
        <w:jc w:val="left"/>
        <w:rPr>
          <w:rFonts w:ascii="GHEA Grapalat" w:hAnsi="GHEA Grapalat"/>
          <w:sz w:val="24"/>
          <w:szCs w:val="24"/>
          <w:lang w:val="ro-RO"/>
        </w:rPr>
      </w:pPr>
    </w:p>
    <w:p w:rsidR="00A7337B" w:rsidRPr="00587AA0" w:rsidRDefault="00A7337B" w:rsidP="00A7337B">
      <w:pPr>
        <w:ind w:firstLine="567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14D65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Pr="00587AA0">
        <w:rPr>
          <w:rFonts w:ascii="GHEA Grapalat" w:hAnsi="GHEA Grapalat" w:cs="Sylfaen"/>
          <w:sz w:val="24"/>
          <w:szCs w:val="24"/>
        </w:rPr>
        <w:t>ՓՈՓՈԽՈՒԹՅՈՒՆՆԵՐ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Pr="00587AA0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7AA0">
        <w:rPr>
          <w:rFonts w:ascii="GHEA Grapalat" w:hAnsi="GHEA Grapalat" w:cs="Sylfaen"/>
          <w:sz w:val="24"/>
          <w:szCs w:val="24"/>
        </w:rPr>
        <w:t>ԿԱՏԱՐԵԼՈՒ</w:t>
      </w:r>
      <w:r w:rsidRPr="00587AA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87AA0">
        <w:rPr>
          <w:rFonts w:ascii="GHEA Grapalat" w:hAnsi="GHEA Grapalat" w:cs="Sylfaen"/>
          <w:sz w:val="24"/>
          <w:szCs w:val="24"/>
        </w:rPr>
        <w:t>ՄԱՍԻՆ</w:t>
      </w:r>
    </w:p>
    <w:p w:rsidR="00BF3FE9" w:rsidRDefault="00BF3FE9" w:rsidP="00A7337B">
      <w:pPr>
        <w:pStyle w:val="Heading2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A7337B" w:rsidRPr="005F4A6C" w:rsidRDefault="00A7337B" w:rsidP="00A7337B">
      <w:pPr>
        <w:pStyle w:val="Heading2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5F4A6C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5F4A6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F4A6C">
        <w:rPr>
          <w:rFonts w:ascii="GHEA Grapalat" w:hAnsi="GHEA Grapalat" w:cs="Times Armenian"/>
          <w:sz w:val="24"/>
          <w:szCs w:val="24"/>
          <w:lang w:val="hy-AM"/>
        </w:rPr>
        <w:t>ՎԵՐԱԲԵՐՅԱԼ</w:t>
      </w:r>
    </w:p>
    <w:p w:rsidR="007E5DC3" w:rsidRPr="00A7337B" w:rsidRDefault="007E5DC3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587AA0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87AA0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587AA0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587AA0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87AA0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587AA0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7E5DC3" w:rsidRPr="00587AA0" w:rsidRDefault="007E5DC3" w:rsidP="007E5DC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587AA0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7E5DC3" w:rsidRPr="00587AA0" w:rsidRDefault="007E5DC3" w:rsidP="007E5DC3">
      <w:pPr>
        <w:ind w:firstLine="567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87AA0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587AA0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587AA0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C72F44" w:rsidRDefault="00C72F44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157D9" w:rsidRDefault="00B157D9" w:rsidP="007E5DC3">
      <w:pPr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EF3FEA" w:rsidRDefault="00EF3FEA" w:rsidP="00EF3F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F3FEA">
        <w:rPr>
          <w:rFonts w:ascii="GHEA Grapalat" w:hAnsi="GHEA Grapalat" w:cs="Sylfaen"/>
          <w:sz w:val="24"/>
          <w:szCs w:val="24"/>
          <w:lang w:val="hy-AM"/>
        </w:rPr>
        <w:lastRenderedPageBreak/>
        <w:t>ԱՄՓՈՓԱԹԵՐԹ</w:t>
      </w:r>
    </w:p>
    <w:p w:rsidR="00EF3FEA" w:rsidRDefault="00EF3FEA" w:rsidP="00EF3FE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EF3FEA" w:rsidRDefault="00EF3FEA" w:rsidP="00EF3FEA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54BDF">
        <w:rPr>
          <w:rFonts w:ascii="GHEA Grapalat" w:hAnsi="GHEA Grapalat" w:cs="Sylfaen"/>
          <w:sz w:val="24"/>
          <w:szCs w:val="24"/>
          <w:lang w:val="ro-RO"/>
        </w:rPr>
        <w:t>«Հայաստանի Հանրապետության 201</w:t>
      </w:r>
      <w:r w:rsidR="00473F1A">
        <w:rPr>
          <w:rFonts w:ascii="GHEA Grapalat" w:hAnsi="GHEA Grapalat" w:cs="Sylfaen"/>
          <w:sz w:val="24"/>
          <w:szCs w:val="24"/>
          <w:lang w:val="hy-AM"/>
        </w:rPr>
        <w:t>9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թվականի </w:t>
      </w:r>
      <w:r w:rsidR="006536A2">
        <w:rPr>
          <w:rFonts w:ascii="GHEA Grapalat" w:hAnsi="GHEA Grapalat" w:cs="Sylfaen"/>
          <w:sz w:val="24"/>
          <w:szCs w:val="24"/>
          <w:lang w:val="hy-AM"/>
        </w:rPr>
        <w:t>պետական բյուջեի մասին</w:t>
      </w:r>
      <w:r w:rsidR="006536A2" w:rsidRPr="00F54BDF">
        <w:rPr>
          <w:rFonts w:ascii="GHEA Grapalat" w:hAnsi="GHEA Grapalat" w:cs="Sylfaen"/>
          <w:sz w:val="24"/>
          <w:szCs w:val="24"/>
          <w:lang w:val="ro-RO"/>
        </w:rPr>
        <w:t>»</w:t>
      </w:r>
      <w:r w:rsidR="006536A2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օրենքում վերաբաշխում, Հայաստանի Հանրապետության կառավարության 2018 թվականի 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դեկտեմբերի 27-ի </w:t>
      </w:r>
      <w:r>
        <w:rPr>
          <w:rFonts w:ascii="GHEA Grapalat" w:hAnsi="GHEA Grapalat" w:cs="Sylfaen"/>
          <w:sz w:val="24"/>
          <w:szCs w:val="24"/>
          <w:lang w:val="ro-RO"/>
        </w:rPr>
        <w:t>թիվ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1515-Ն որոշման մեջ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A764F">
        <w:rPr>
          <w:rFonts w:ascii="GHEA Grapalat" w:hAnsi="GHEA Grapalat" w:cs="Sylfaen"/>
          <w:sz w:val="24"/>
          <w:szCs w:val="24"/>
          <w:lang w:val="hy-AM"/>
        </w:rPr>
        <w:t xml:space="preserve">և լրացումներ </w:t>
      </w:r>
      <w:r w:rsidRPr="00F54BDF">
        <w:rPr>
          <w:rFonts w:ascii="GHEA Grapalat" w:hAnsi="GHEA Grapalat" w:cs="Sylfaen"/>
          <w:sz w:val="24"/>
          <w:szCs w:val="24"/>
          <w:lang w:val="ro-RO"/>
        </w:rPr>
        <w:t>կատարելու մասին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F3FEA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F3F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F3F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F3FEA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F3FEA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EF3FEA" w:rsidRDefault="00EF3FEA" w:rsidP="00EF3FEA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740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2700"/>
        <w:gridCol w:w="2438"/>
        <w:gridCol w:w="2694"/>
      </w:tblGrid>
      <w:tr w:rsidR="00EF3FEA" w:rsidTr="0073204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9C66FB" w:rsidRDefault="00EF3FEA" w:rsidP="007A54E2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proofErr w:type="spellStart"/>
            <w:r w:rsidRPr="009C66FB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9C66FB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EF3FEA" w:rsidRPr="009C66FB" w:rsidRDefault="00EF3FEA" w:rsidP="007A54E2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 w:rsidRPr="009C66FB">
              <w:rPr>
                <w:rFonts w:ascii="GHEA Grapalat" w:hAnsi="GHEA Grapalat"/>
                <w:sz w:val="18"/>
                <w:szCs w:val="18"/>
              </w:rPr>
              <w:t>ա</w:t>
            </w:r>
            <w:r w:rsidRPr="009C66FB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proofErr w:type="spellEnd"/>
            <w:r w:rsidRPr="009C66FB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6FB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proofErr w:type="spellEnd"/>
            <w:r w:rsidRPr="009C66FB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EF3FEA" w:rsidRPr="009C66FB" w:rsidRDefault="00EF3FEA" w:rsidP="007A54E2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 w:rsidRPr="009C66FB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9C66FB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6FB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proofErr w:type="spellEnd"/>
            <w:r w:rsidRPr="009C66FB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9C66FB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proofErr w:type="spellEnd"/>
            <w:r w:rsidRPr="009C66FB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EF3FEA" w:rsidRDefault="00EF3FEA" w:rsidP="007A54E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 w:rsidRPr="009C66FB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 w:rsidRPr="009C66F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6FB">
              <w:rPr>
                <w:rFonts w:ascii="GHEA Grapalat" w:hAnsi="GHEA Grapalat" w:cs="Sylfaen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9C66FB" w:rsidRDefault="00EF3FEA" w:rsidP="007A54E2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C66FB"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 w:rsidRPr="009C66FB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EF3FEA" w:rsidRDefault="00EF3FEA" w:rsidP="007A54E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 w:rsidRPr="009C66FB">
              <w:rPr>
                <w:rFonts w:ascii="GHEA Grapalat" w:hAnsi="GHEA Grapalat"/>
                <w:sz w:val="18"/>
                <w:szCs w:val="18"/>
              </w:rPr>
              <w:t>առաջարկության</w:t>
            </w:r>
            <w:proofErr w:type="spellEnd"/>
            <w:r w:rsidRPr="009C66F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66FB">
              <w:rPr>
                <w:rFonts w:ascii="GHEA Grapalat" w:hAnsi="GHEA Grapalat"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9C66FB" w:rsidRDefault="00EF3FEA" w:rsidP="007A54E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9C66FB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9C66FB" w:rsidRDefault="00EF3FEA" w:rsidP="007A54E2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9C66FB">
              <w:rPr>
                <w:rFonts w:ascii="GHEA Grapalat" w:hAnsi="GHEA Grapalat"/>
                <w:sz w:val="18"/>
                <w:szCs w:val="18"/>
              </w:rPr>
              <w:t>Կատարված</w:t>
            </w:r>
            <w:proofErr w:type="spellEnd"/>
            <w:r w:rsidRPr="009C66F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66FB">
              <w:rPr>
                <w:rFonts w:ascii="GHEA Grapalat" w:hAnsi="GHEA Grapalat"/>
                <w:sz w:val="18"/>
                <w:szCs w:val="18"/>
              </w:rPr>
              <w:t>փոփոխությունները</w:t>
            </w:r>
            <w:proofErr w:type="spellEnd"/>
          </w:p>
        </w:tc>
      </w:tr>
      <w:tr w:rsidR="00EF3FEA" w:rsidTr="00732042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147DE4" w:rsidRDefault="00EF3FEA" w:rsidP="007A54E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147DE4" w:rsidRDefault="00EF3FEA" w:rsidP="007A54E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147DE4" w:rsidRDefault="00EF3FEA" w:rsidP="007A54E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EA" w:rsidRPr="00147DE4" w:rsidRDefault="00EF3FEA" w:rsidP="007A54E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EF3FEA" w:rsidRPr="00192834" w:rsidTr="0073204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7" w:rsidRPr="00C92727" w:rsidRDefault="00C92727" w:rsidP="00C92727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9272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ՀՀ </w:t>
            </w:r>
            <w:proofErr w:type="spellStart"/>
            <w:r w:rsidRPr="00C92727">
              <w:rPr>
                <w:rFonts w:ascii="GHEA Grapalat" w:hAnsi="GHEA Grapalat" w:cs="Sylfaen"/>
                <w:sz w:val="18"/>
                <w:szCs w:val="18"/>
                <w:lang w:val="en-US"/>
              </w:rPr>
              <w:t>քաղաքաշինության</w:t>
            </w:r>
            <w:proofErr w:type="spellEnd"/>
            <w:r w:rsidRPr="00C9272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2727">
              <w:rPr>
                <w:rFonts w:ascii="GHEA Grapalat" w:hAnsi="GHEA Grapalat" w:cs="Sylfaen"/>
                <w:sz w:val="18"/>
                <w:szCs w:val="18"/>
                <w:lang w:val="en-US"/>
              </w:rPr>
              <w:t>կոմիտե</w:t>
            </w:r>
            <w:proofErr w:type="spellEnd"/>
            <w:r w:rsidRPr="00C9272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        </w:t>
            </w:r>
          </w:p>
          <w:p w:rsidR="009C1B63" w:rsidRDefault="00C92727" w:rsidP="009C1B63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2B3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 w:rsidRPr="00D52B38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  <w:r w:rsidR="00C77449" w:rsidRPr="00D52B38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D52B38">
              <w:rPr>
                <w:rFonts w:ascii="GHEA Grapalat" w:hAnsi="GHEA Grapalat" w:cs="Sylfaen"/>
                <w:sz w:val="18"/>
                <w:szCs w:val="18"/>
                <w:lang w:val="en-US"/>
              </w:rPr>
              <w:t>.0</w:t>
            </w:r>
            <w:r w:rsidR="00C77449" w:rsidRPr="00D52B38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D52B38">
              <w:rPr>
                <w:rFonts w:ascii="GHEA Grapalat" w:hAnsi="GHEA Grapalat" w:cs="Sylfaen"/>
                <w:sz w:val="18"/>
                <w:szCs w:val="18"/>
                <w:lang w:val="en-US"/>
              </w:rPr>
              <w:t>.201</w:t>
            </w:r>
            <w:r w:rsidR="00C77449" w:rsidRPr="00D52B38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  <w:p w:rsidR="00EF3FEA" w:rsidRPr="00D52B38" w:rsidRDefault="009C1B63" w:rsidP="002C0B7A">
            <w:pPr>
              <w:ind w:right="274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   </w:t>
            </w:r>
            <w:r w:rsidRPr="00D52B3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01/14.1/830-19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7B" w:rsidRPr="00835B7B" w:rsidRDefault="00835B7B" w:rsidP="00835B7B">
            <w:pPr>
              <w:ind w:firstLine="720"/>
              <w:jc w:val="both"/>
              <w:rPr>
                <w:rFonts w:ascii="GHEA Grapalat" w:hAnsi="GHEA Grapalat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Առաջարկվել է՝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հանել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առաջին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եռամսյակում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նախատեսված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գումարի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ավելացումը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,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քանի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որ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այդ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ժամկետն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իրատեսական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չէ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,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իսկ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8-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հավելվածում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անհրաժեշտ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նախատեսել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երկու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առանձին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տող՝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տարբեր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ԳՄԱ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(CPV)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կոդերով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,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քանի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որ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դրանք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առանձին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գնման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առարկաներ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 w:rsidRPr="00835B7B">
              <w:rPr>
                <w:rFonts w:ascii="GHEA Grapalat" w:hAnsi="GHEA Grapalat"/>
                <w:sz w:val="18"/>
                <w:szCs w:val="18"/>
                <w:lang w:val="hy-AM"/>
              </w:rPr>
              <w:t>են</w:t>
            </w:r>
            <w:r w:rsidRPr="00835B7B">
              <w:rPr>
                <w:rFonts w:ascii="GHEA Grapalat" w:hAnsi="GHEA Grapalat" w:cs="GHEA Grapalat"/>
                <w:sz w:val="18"/>
                <w:szCs w:val="18"/>
                <w:lang w:val="de-DE"/>
              </w:rPr>
              <w:t>:</w:t>
            </w:r>
            <w:r w:rsidRPr="00835B7B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</w:p>
          <w:p w:rsidR="00EF3FEA" w:rsidRPr="00835B7B" w:rsidRDefault="00EF3FEA" w:rsidP="007A54E2">
            <w:pPr>
              <w:ind w:right="272"/>
              <w:rPr>
                <w:rFonts w:ascii="GHEA Grapalat" w:hAnsi="GHEA Grapalat" w:cs="Times Armenian"/>
                <w:lang w:val="de-DE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EA" w:rsidRPr="00972186" w:rsidRDefault="00972186" w:rsidP="00775AE7">
            <w:pPr>
              <w:ind w:right="274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</w:t>
            </w:r>
            <w:r w:rsidR="00775AE7">
              <w:rPr>
                <w:rFonts w:ascii="GHEA Grapalat" w:hAnsi="GHEA Grapalat" w:cs="Times Armenian"/>
                <w:sz w:val="18"/>
                <w:szCs w:val="18"/>
                <w:lang w:val="hy-AM"/>
              </w:rPr>
              <w:t>ած</w:t>
            </w: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է</w:t>
            </w:r>
            <w:r w:rsidR="00775AE7">
              <w:rPr>
                <w:rFonts w:ascii="GHEA Grapalat" w:hAnsi="GHEA Grapalat" w:cs="Times Armenian"/>
                <w:sz w:val="18"/>
                <w:szCs w:val="18"/>
                <w:lang w:val="hy-AM"/>
              </w:rPr>
              <w:t>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EA" w:rsidRPr="00775AE7" w:rsidRDefault="00775AE7" w:rsidP="00A27712">
            <w:pPr>
              <w:pStyle w:val="NormalWeb"/>
              <w:jc w:val="both"/>
              <w:rPr>
                <w:rFonts w:ascii="GHEA Grapalat" w:hAnsi="GHEA Grapalat" w:cs="Arial Armenian"/>
                <w:sz w:val="18"/>
                <w:szCs w:val="18"/>
                <w:lang w:val="pt-BR"/>
              </w:rPr>
            </w:pPr>
            <w:r w:rsidRPr="00775AE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ՀՀ կառավարության որոշման նախագծում կատարվել </w:t>
            </w:r>
            <w:r w:rsidR="00A27712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Pr="00775AE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համապատասխան փոփոխություն</w:t>
            </w:r>
            <w:r w:rsidR="00A27712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Pr="00775AE7">
              <w:rPr>
                <w:rFonts w:ascii="GHEA Grapalat" w:hAnsi="GHEA Grapalat" w:cs="Sylfaen"/>
                <w:sz w:val="18"/>
                <w:szCs w:val="18"/>
                <w:lang w:val="ro-RO"/>
              </w:rPr>
              <w:t>ը:</w:t>
            </w:r>
          </w:p>
        </w:tc>
      </w:tr>
      <w:tr w:rsidR="00EF3FEA" w:rsidRPr="00192834" w:rsidTr="00732042">
        <w:trPr>
          <w:trHeight w:val="14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27" w:rsidRPr="00783A65" w:rsidRDefault="004C5227" w:rsidP="00783A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783A65">
              <w:rPr>
                <w:rFonts w:ascii="GHEA Grapalat" w:hAnsi="GHEA Grapalat" w:cs="Sylfaen"/>
                <w:sz w:val="18"/>
                <w:szCs w:val="18"/>
                <w:lang w:val="af-ZA"/>
              </w:rPr>
              <w:t>ֆինանսների նախարարություն</w:t>
            </w:r>
          </w:p>
          <w:p w:rsidR="00EB4AE0" w:rsidRPr="00783A65" w:rsidRDefault="00427151" w:rsidP="00EB4AE0">
            <w:pPr>
              <w:ind w:right="274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783A6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27</w:t>
            </w:r>
            <w:r w:rsidR="00D05F4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783A6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02</w:t>
            </w:r>
            <w:r w:rsidR="00D05F4D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.</w:t>
            </w:r>
            <w:r w:rsidRPr="00783A6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2019</w:t>
            </w:r>
            <w:r w:rsidR="00EB4AE0" w:rsidRPr="00783A6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    </w:t>
            </w:r>
            <w:r w:rsidR="00EB4AE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          </w:t>
            </w:r>
            <w:r w:rsidR="00EB4AE0" w:rsidRPr="00783A6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01/8-4/3093-19</w:t>
            </w:r>
          </w:p>
          <w:p w:rsidR="00427151" w:rsidRPr="00783A65" w:rsidRDefault="00427151" w:rsidP="00D05F4D">
            <w:pPr>
              <w:ind w:right="274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E" w:rsidRDefault="006107A6" w:rsidP="006107A6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Առաջարկվել է</w:t>
            </w:r>
            <w:r w:rsidR="00230E3E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</w:p>
          <w:p w:rsidR="00783A65" w:rsidRPr="00783A65" w:rsidRDefault="00230E3E" w:rsidP="006107A6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</w:pPr>
            <w:r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1</w:t>
            </w:r>
            <w:r w:rsidR="00207F86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="006820C4" w:rsidRPr="006820C4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քանի որ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ներկայումս պետական բյուջեի միջոցների հաշվին իրականացվում է 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t>Վա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նա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ձորի պետական գյուղատնտեսական քոլեջի վերակառուցման շարունակական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t>աշխատանքները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pt-BR"/>
              </w:rPr>
              <w:t>, որի համար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ՀՀ 2019 թվականի պետական բյուջեով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նախատեսված է 230.0 մլն դրամ</w:t>
            </w:r>
            <w:r w:rsidR="00860FDF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պարզաբանել՝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միևնույն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քաղաքում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միևնույն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ուղղվածությամբ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միջին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մասնագիտական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2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քոլեջ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ունենալու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>կարիքը</w:t>
            </w:r>
            <w:proofErr w:type="spellEnd"/>
            <w:r w:rsidR="00783A65" w:rsidRPr="00783A65">
              <w:rPr>
                <w:rFonts w:ascii="GHEA Grapalat" w:hAnsi="GHEA Grapalat"/>
                <w:bCs/>
                <w:color w:val="000000"/>
                <w:sz w:val="18"/>
                <w:szCs w:val="18"/>
                <w:shd w:val="clear" w:color="auto" w:fill="FFFFFF"/>
                <w:lang w:val="fr-FR"/>
              </w:rPr>
              <w:t xml:space="preserve"> (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t>արդյոք Վա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>նա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softHyphen/>
              <w:t xml:space="preserve">ձորի պետական </w:t>
            </w:r>
            <w:r w:rsidR="00783A65" w:rsidRPr="00783A65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գյուղատնտեսական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քոլեջի վերակառուցումից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հետո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վերջինիս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կարողությունները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բավականացնի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մատուցելու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մարզում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պահանջվող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ծավալով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որակով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ծառայություններ)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783A65" w:rsidRPr="003340D9" w:rsidRDefault="00783A65" w:rsidP="00C907B5">
            <w:pPr>
              <w:tabs>
                <w:tab w:val="left" w:pos="567"/>
                <w:tab w:val="left" w:pos="927"/>
              </w:tabs>
              <w:jc w:val="both"/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</w:pPr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2</w:t>
            </w:r>
            <w:r w:rsidR="00C907B5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 xml:space="preserve">․ </w:t>
            </w:r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ա)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Նախագծի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NN 1 և 4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հավելվածները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միավորել</w:t>
            </w:r>
            <w:proofErr w:type="spellEnd"/>
            <w:r w:rsidR="003340D9">
              <w:rPr>
                <w:rFonts w:ascii="GHEA Grapalat" w:eastAsia="Batang" w:hAnsi="GHEA Grapalat" w:cs="Sylfaen"/>
                <w:sz w:val="18"/>
                <w:szCs w:val="18"/>
                <w:lang w:val="hy-AM"/>
              </w:rPr>
              <w:t>։</w:t>
            </w:r>
          </w:p>
          <w:p w:rsidR="00783A65" w:rsidRPr="00783A65" w:rsidRDefault="003340D9" w:rsidP="00783A65">
            <w:pPr>
              <w:tabs>
                <w:tab w:val="left" w:pos="-2694"/>
                <w:tab w:val="left" w:pos="993"/>
              </w:tabs>
              <w:ind w:firstLine="567"/>
              <w:contextualSpacing/>
              <w:jc w:val="both"/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բ)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783A65" w:rsidRPr="003340D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ներկայացնել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նաև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ՀՀ </w:t>
            </w:r>
            <w:proofErr w:type="spellStart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կառավարության</w:t>
            </w:r>
            <w:proofErr w:type="spellEnd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27.12.2018թ-ի N 1515-Ն </w:t>
            </w:r>
            <w:proofErr w:type="spellStart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որոշման</w:t>
            </w:r>
            <w:proofErr w:type="spellEnd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N 4 </w:t>
            </w:r>
            <w:proofErr w:type="spellStart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հավելվածում</w:t>
            </w:r>
            <w:proofErr w:type="spellEnd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կատարվող</w:t>
            </w:r>
            <w:proofErr w:type="spellEnd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փոփոխությունները</w:t>
            </w:r>
            <w:proofErr w:type="spellEnd"/>
            <w:r w:rsidR="00783A65"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:</w:t>
            </w:r>
          </w:p>
          <w:p w:rsidR="00783A65" w:rsidRPr="00783A65" w:rsidRDefault="00783A65" w:rsidP="00783A65">
            <w:pPr>
              <w:tabs>
                <w:tab w:val="left" w:pos="-2694"/>
                <w:tab w:val="left" w:pos="993"/>
              </w:tabs>
              <w:ind w:firstLine="567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գ) </w:t>
            </w:r>
            <w:proofErr w:type="spellStart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Նախագծի</w:t>
            </w:r>
            <w:proofErr w:type="spellEnd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N 6 </w:t>
            </w:r>
            <w:proofErr w:type="spellStart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հավելվածով</w:t>
            </w:r>
            <w:proofErr w:type="spellEnd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ներկայացված</w:t>
            </w:r>
            <w:proofErr w:type="spellEnd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ՀՀ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կառավարության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27.12.2018թ-ի N 1515-Ն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որոշման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N 11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հավելվածի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N 11.16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աղյուսակում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կատարվող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փոփոխությունները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ներկայացնել</w:t>
            </w:r>
            <w:proofErr w:type="spellEnd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eastAsia="Batang" w:hAnsi="GHEA Grapalat" w:cs="Sylfaen"/>
                <w:sz w:val="18"/>
                <w:szCs w:val="18"/>
                <w:lang w:val="fr-FR"/>
              </w:rPr>
              <w:t>վերջինիս</w:t>
            </w:r>
            <w:proofErr w:type="spellEnd"/>
            <w:r w:rsidRPr="00783A65">
              <w:rPr>
                <w:rFonts w:ascii="GHEA Grapalat" w:hAnsi="GHEA Grapalat" w:cs="Andalus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ձևաչափին</w:t>
            </w:r>
            <w:proofErr w:type="spellEnd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համապատասխան</w:t>
            </w:r>
            <w:proofErr w:type="spellEnd"/>
            <w:r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783A65" w:rsidRPr="00783A65" w:rsidRDefault="00D916D3" w:rsidP="00783A65">
            <w:pPr>
              <w:tabs>
                <w:tab w:val="left" w:pos="-2694"/>
                <w:tab w:val="left" w:pos="993"/>
              </w:tabs>
              <w:ind w:firstLine="567"/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proofErr w:type="gramStart"/>
            <w:r>
              <w:rPr>
                <w:rFonts w:ascii="GHEA Grapalat" w:hAnsi="GHEA Grapalat" w:cs="Sylfaen"/>
                <w:sz w:val="18"/>
                <w:szCs w:val="18"/>
                <w:lang w:val="fr-FR"/>
              </w:rPr>
              <w:t>դ)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ց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ուցանիշների</w:t>
            </w:r>
            <w:proofErr w:type="spellEnd"/>
            <w:proofErr w:type="gram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փոփոխությունն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արտահայտող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սյու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softHyphen/>
              <w:t>նակ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softHyphen/>
              <w:t>ների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գլխա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softHyphen/>
              <w:t>վերևում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նշել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Ցուցանիշների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փոփոխությունը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(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ավելացումները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նշված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դրա</w:t>
            </w:r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softHyphen/>
              <w:t>կան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նշանով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նվազեցումները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՝ </w:t>
            </w:r>
            <w:proofErr w:type="spellStart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փակագծերում</w:t>
            </w:r>
            <w:proofErr w:type="spellEnd"/>
            <w:r w:rsidR="00783A65" w:rsidRPr="00783A65">
              <w:rPr>
                <w:rFonts w:ascii="GHEA Grapalat" w:hAnsi="GHEA Grapalat" w:cs="Sylfaen"/>
                <w:sz w:val="18"/>
                <w:szCs w:val="18"/>
                <w:lang w:val="fr-FR"/>
              </w:rPr>
              <w:t>):</w:t>
            </w:r>
          </w:p>
          <w:p w:rsidR="00EF3FEA" w:rsidRPr="00783A65" w:rsidRDefault="00EF3FEA" w:rsidP="00783A65">
            <w:pPr>
              <w:ind w:right="272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3" w:rsidRDefault="00995973" w:rsidP="00783A65">
            <w:pPr>
              <w:ind w:right="274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  <w:p w:rsidR="00EF3FEA" w:rsidRDefault="00995973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ած</w:t>
            </w: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է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։</w:t>
            </w: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  <w:p w:rsidR="00781011" w:rsidRPr="00995973" w:rsidRDefault="00781011" w:rsidP="00995973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ած</w:t>
            </w: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է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A7" w:rsidRPr="00FC3334" w:rsidRDefault="00E209A7" w:rsidP="00E209A7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Հաշվի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առնելով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որ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գյուղատնտեսությունը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հանդիսանում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մարզի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լոկոմոտիվը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նախարարությունը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քննարկել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նպատակահարմար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գտել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առաջնահերթություն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տալ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</w:t>
            </w:r>
            <w:r w:rsidRPr="00E209A7">
              <w:rPr>
                <w:rFonts w:ascii="GHEA Grapalat" w:hAnsi="GHEA Grapalat"/>
                <w:sz w:val="18"/>
                <w:szCs w:val="18"/>
                <w:lang w:val="af-ZA"/>
              </w:rPr>
              <w:t xml:space="preserve"> ա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զգային</w:t>
            </w:r>
            <w:r w:rsidRPr="00E209A7">
              <w:rPr>
                <w:rFonts w:ascii="GHEA Grapalat" w:hAnsi="GHEA Grapalat"/>
                <w:sz w:val="18"/>
                <w:szCs w:val="18"/>
                <w:lang w:val="af-ZA"/>
              </w:rPr>
              <w:t xml:space="preserve"> ա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գրարային</w:t>
            </w:r>
            <w:r w:rsidRPr="00E209A7">
              <w:rPr>
                <w:rFonts w:ascii="GHEA Grapalat" w:hAnsi="GHEA Grapalat"/>
                <w:sz w:val="18"/>
                <w:szCs w:val="18"/>
                <w:lang w:val="af-ZA"/>
              </w:rPr>
              <w:t xml:space="preserve"> հ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ամալսարանի</w:t>
            </w:r>
            <w:r w:rsidRPr="00E209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Վանաձորի</w:t>
            </w:r>
            <w:r w:rsidRPr="00E209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մասնաճյուղի</w:t>
            </w:r>
            <w:r w:rsidRPr="00E209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</w:rPr>
              <w:t>միջին</w:t>
            </w:r>
            <w:proofErr w:type="spellEnd"/>
            <w:r w:rsidRPr="00E209A7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</w:rPr>
              <w:t>մասնագիտական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</w:rPr>
              <w:t>ծրագիր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>քոլեջ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վերակառուց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ման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և վերանորոգ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ման</w:t>
            </w:r>
            <w:proofErr w:type="spellEnd"/>
            <w:r w:rsidRPr="00E209A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E209A7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աշխատանքների</w:t>
            </w:r>
            <w:r w:rsidRPr="00CA4A23">
              <w:rPr>
                <w:rFonts w:ascii="GHEA Grapalat" w:hAnsi="GHEA Grapalat" w:cs="Sylfaen"/>
                <w:sz w:val="18"/>
                <w:szCs w:val="18"/>
                <w:lang w:val="en-US"/>
              </w:rPr>
              <w:t>ն</w:t>
            </w:r>
            <w:proofErr w:type="spellEnd"/>
            <w:r w:rsidR="00FC3334">
              <w:rPr>
                <w:rFonts w:ascii="GHEA Grapalat" w:hAnsi="GHEA Grapalat" w:cs="Sylfaen"/>
                <w:sz w:val="18"/>
                <w:szCs w:val="18"/>
                <w:lang w:val="hy-AM"/>
              </w:rPr>
              <w:t>։</w:t>
            </w:r>
          </w:p>
          <w:p w:rsidR="00EF3FEA" w:rsidRDefault="00EF3FEA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Default="00D06C91" w:rsidP="00783A65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</w:p>
          <w:p w:rsidR="00D06C91" w:rsidRPr="00D06C91" w:rsidRDefault="00D06C91" w:rsidP="00417AEA">
            <w:pPr>
              <w:ind w:right="274"/>
              <w:jc w:val="both"/>
              <w:rPr>
                <w:rFonts w:ascii="GHEA Grapalat" w:hAnsi="GHEA Grapalat" w:cs="Times Armenian"/>
                <w:color w:val="FF0000"/>
                <w:sz w:val="18"/>
                <w:szCs w:val="18"/>
                <w:lang w:val="hy-AM"/>
              </w:rPr>
            </w:pPr>
            <w:r w:rsidRPr="00775AE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ՀՀ կառավարության որոշման նախագծում կատարվել </w:t>
            </w:r>
            <w:r w:rsidR="00417AEA">
              <w:rPr>
                <w:rFonts w:ascii="GHEA Grapalat" w:hAnsi="GHEA Grapalat" w:cs="Sylfaen"/>
                <w:sz w:val="18"/>
                <w:szCs w:val="18"/>
                <w:lang w:val="hy-AM"/>
              </w:rPr>
              <w:t>են</w:t>
            </w:r>
            <w:r w:rsidRPr="00775AE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համապատասխան փոփոխություն</w:t>
            </w:r>
            <w:r w:rsidR="00155CE4">
              <w:rPr>
                <w:rFonts w:ascii="GHEA Grapalat" w:hAnsi="GHEA Grapalat" w:cs="Sylfaen"/>
                <w:sz w:val="18"/>
                <w:szCs w:val="18"/>
                <w:lang w:val="hy-AM"/>
              </w:rPr>
              <w:t>ներ</w:t>
            </w:r>
            <w:r w:rsidRPr="00775AE7">
              <w:rPr>
                <w:rFonts w:ascii="GHEA Grapalat" w:hAnsi="GHEA Grapalat" w:cs="Sylfaen"/>
                <w:sz w:val="18"/>
                <w:szCs w:val="18"/>
                <w:lang w:val="ro-RO"/>
              </w:rPr>
              <w:t>ը:</w:t>
            </w:r>
          </w:p>
        </w:tc>
      </w:tr>
      <w:tr w:rsidR="00732042" w:rsidRPr="00783A65" w:rsidTr="00732042">
        <w:trPr>
          <w:trHeight w:val="14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13" w:rsidRPr="00783A65" w:rsidRDefault="00104313" w:rsidP="0010431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83A65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ՀՀ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արդարադատության </w:t>
            </w:r>
            <w:r w:rsidRPr="00783A6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նախարարություն</w:t>
            </w:r>
          </w:p>
          <w:p w:rsidR="00732042" w:rsidRDefault="00AC0C6A" w:rsidP="00783A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07.03.2019</w:t>
            </w:r>
          </w:p>
          <w:p w:rsidR="00873B09" w:rsidRPr="00873B09" w:rsidRDefault="00873B09" w:rsidP="00783A6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73B09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01/14/4817-19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96" w:rsidRPr="00581F96" w:rsidRDefault="00581F96" w:rsidP="00581F96">
            <w:pPr>
              <w:rPr>
                <w:sz w:val="18"/>
                <w:szCs w:val="18"/>
              </w:rPr>
            </w:pPr>
            <w:proofErr w:type="spellStart"/>
            <w:r w:rsidRPr="00581F96">
              <w:rPr>
                <w:rFonts w:ascii="GHEA Grapalat" w:hAnsi="GHEA Grapalat" w:cs="Sylfaen"/>
                <w:sz w:val="18"/>
                <w:szCs w:val="18"/>
              </w:rPr>
              <w:t>Առարկություն</w:t>
            </w:r>
            <w:proofErr w:type="spellEnd"/>
            <w:r w:rsidRPr="00581F96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581F96">
              <w:rPr>
                <w:rFonts w:ascii="GHEA Grapalat" w:hAnsi="GHEA Grapalat" w:cs="Sylfaen"/>
                <w:sz w:val="18"/>
                <w:szCs w:val="18"/>
              </w:rPr>
              <w:t>առաջարկություն</w:t>
            </w:r>
            <w:proofErr w:type="spellEnd"/>
            <w:r w:rsidRPr="00581F9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81F96">
              <w:rPr>
                <w:rFonts w:ascii="GHEA Grapalat" w:hAnsi="GHEA Grapalat" w:cs="Sylfaen"/>
                <w:sz w:val="18"/>
                <w:szCs w:val="18"/>
              </w:rPr>
              <w:t>չկա</w:t>
            </w:r>
            <w:proofErr w:type="spellEnd"/>
            <w:r w:rsidRPr="00581F96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581F96">
              <w:rPr>
                <w:sz w:val="18"/>
                <w:szCs w:val="18"/>
              </w:rPr>
              <w:t xml:space="preserve"> </w:t>
            </w:r>
          </w:p>
          <w:p w:rsidR="00732042" w:rsidRDefault="00732042" w:rsidP="006107A6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2" w:rsidRDefault="007876AA" w:rsidP="00783A65">
            <w:pPr>
              <w:ind w:right="274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>Ընդունվ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ած</w:t>
            </w:r>
            <w:r w:rsidRPr="00972186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է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2" w:rsidRPr="00E209A7" w:rsidRDefault="00732042" w:rsidP="00E209A7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</w:tr>
    </w:tbl>
    <w:p w:rsidR="00EF3FEA" w:rsidRPr="00783A65" w:rsidRDefault="00EF3FEA" w:rsidP="00783A65">
      <w:pPr>
        <w:rPr>
          <w:rFonts w:ascii="GHEA Grapalat" w:hAnsi="GHEA Grapalat"/>
          <w:sz w:val="18"/>
          <w:szCs w:val="18"/>
          <w:lang w:val="ro-RO"/>
        </w:rPr>
      </w:pPr>
    </w:p>
    <w:p w:rsidR="00EF3FEA" w:rsidRPr="0009076C" w:rsidRDefault="00EF3FEA" w:rsidP="00EF3FEA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sectPr w:rsidR="00EF3FEA" w:rsidRPr="0009076C" w:rsidSect="00587AA0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180529B7"/>
    <w:multiLevelType w:val="hybridMultilevel"/>
    <w:tmpl w:val="02DCE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4C662B"/>
    <w:multiLevelType w:val="hybridMultilevel"/>
    <w:tmpl w:val="904AD098"/>
    <w:lvl w:ilvl="0" w:tplc="394C99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8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BAA4655"/>
    <w:multiLevelType w:val="hybridMultilevel"/>
    <w:tmpl w:val="B792092A"/>
    <w:lvl w:ilvl="0" w:tplc="F4449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307C67"/>
    <w:multiLevelType w:val="hybridMultilevel"/>
    <w:tmpl w:val="86423AFE"/>
    <w:lvl w:ilvl="0" w:tplc="4CF6E4AE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4">
    <w:nsid w:val="551B4416"/>
    <w:multiLevelType w:val="hybridMultilevel"/>
    <w:tmpl w:val="149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6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AB32C83"/>
    <w:multiLevelType w:val="hybridMultilevel"/>
    <w:tmpl w:val="904AD098"/>
    <w:lvl w:ilvl="0" w:tplc="394C99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74D134CF"/>
    <w:multiLevelType w:val="hybridMultilevel"/>
    <w:tmpl w:val="6EF64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7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6"/>
  </w:num>
  <w:num w:numId="14">
    <w:abstractNumId w:val="1"/>
  </w:num>
  <w:num w:numId="15">
    <w:abstractNumId w:val="19"/>
  </w:num>
  <w:num w:numId="16">
    <w:abstractNumId w:val="12"/>
  </w:num>
  <w:num w:numId="17">
    <w:abstractNumId w:val="18"/>
  </w:num>
  <w:num w:numId="18">
    <w:abstractNumId w:val="4"/>
  </w:num>
  <w:num w:numId="19">
    <w:abstractNumId w:val="3"/>
  </w:num>
  <w:num w:numId="20">
    <w:abstractNumId w:val="14"/>
  </w:num>
  <w:num w:numId="21">
    <w:abstractNumId w:val="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E5DC3"/>
    <w:rsid w:val="00026035"/>
    <w:rsid w:val="00033A75"/>
    <w:rsid w:val="00054094"/>
    <w:rsid w:val="00093EB9"/>
    <w:rsid w:val="00094CAC"/>
    <w:rsid w:val="000C2B5D"/>
    <w:rsid w:val="00104313"/>
    <w:rsid w:val="001424C9"/>
    <w:rsid w:val="00155CE4"/>
    <w:rsid w:val="00180131"/>
    <w:rsid w:val="00192834"/>
    <w:rsid w:val="001A62E6"/>
    <w:rsid w:val="001C00A5"/>
    <w:rsid w:val="00207F86"/>
    <w:rsid w:val="00211675"/>
    <w:rsid w:val="00211B0F"/>
    <w:rsid w:val="00222AA4"/>
    <w:rsid w:val="00230C09"/>
    <w:rsid w:val="00230E3E"/>
    <w:rsid w:val="00236516"/>
    <w:rsid w:val="002406C4"/>
    <w:rsid w:val="0027240A"/>
    <w:rsid w:val="002825B6"/>
    <w:rsid w:val="00291FB8"/>
    <w:rsid w:val="002C0B7A"/>
    <w:rsid w:val="003340D9"/>
    <w:rsid w:val="00384D5D"/>
    <w:rsid w:val="0039037C"/>
    <w:rsid w:val="003A4644"/>
    <w:rsid w:val="00417AEA"/>
    <w:rsid w:val="00427151"/>
    <w:rsid w:val="00473F1A"/>
    <w:rsid w:val="00477B4F"/>
    <w:rsid w:val="004C5227"/>
    <w:rsid w:val="00531232"/>
    <w:rsid w:val="00535273"/>
    <w:rsid w:val="00541D83"/>
    <w:rsid w:val="00581F96"/>
    <w:rsid w:val="00587AA0"/>
    <w:rsid w:val="005C7691"/>
    <w:rsid w:val="005E5A0D"/>
    <w:rsid w:val="005F4A6C"/>
    <w:rsid w:val="006107A6"/>
    <w:rsid w:val="006536A2"/>
    <w:rsid w:val="00656A14"/>
    <w:rsid w:val="006820C4"/>
    <w:rsid w:val="006C11E3"/>
    <w:rsid w:val="006D3259"/>
    <w:rsid w:val="006F042A"/>
    <w:rsid w:val="00704FE3"/>
    <w:rsid w:val="00712217"/>
    <w:rsid w:val="0071722F"/>
    <w:rsid w:val="00732042"/>
    <w:rsid w:val="00775AE7"/>
    <w:rsid w:val="00781011"/>
    <w:rsid w:val="00783A65"/>
    <w:rsid w:val="007876AA"/>
    <w:rsid w:val="00796386"/>
    <w:rsid w:val="007E5DC3"/>
    <w:rsid w:val="008244C9"/>
    <w:rsid w:val="00830624"/>
    <w:rsid w:val="00835B7B"/>
    <w:rsid w:val="008549BB"/>
    <w:rsid w:val="00860FDF"/>
    <w:rsid w:val="00873B09"/>
    <w:rsid w:val="0089096B"/>
    <w:rsid w:val="008A764F"/>
    <w:rsid w:val="008C29D9"/>
    <w:rsid w:val="008F68C0"/>
    <w:rsid w:val="009271BA"/>
    <w:rsid w:val="00947666"/>
    <w:rsid w:val="00951E3B"/>
    <w:rsid w:val="009533A6"/>
    <w:rsid w:val="00955325"/>
    <w:rsid w:val="00966152"/>
    <w:rsid w:val="00972186"/>
    <w:rsid w:val="00995973"/>
    <w:rsid w:val="009A65F4"/>
    <w:rsid w:val="009C1B63"/>
    <w:rsid w:val="009C66FB"/>
    <w:rsid w:val="009F5698"/>
    <w:rsid w:val="00A23C14"/>
    <w:rsid w:val="00A27712"/>
    <w:rsid w:val="00A61251"/>
    <w:rsid w:val="00A7337B"/>
    <w:rsid w:val="00AC0C6A"/>
    <w:rsid w:val="00B0384D"/>
    <w:rsid w:val="00B157D9"/>
    <w:rsid w:val="00B22205"/>
    <w:rsid w:val="00B34964"/>
    <w:rsid w:val="00B86C6B"/>
    <w:rsid w:val="00BB253F"/>
    <w:rsid w:val="00BF3FE9"/>
    <w:rsid w:val="00C556A9"/>
    <w:rsid w:val="00C677D2"/>
    <w:rsid w:val="00C72F44"/>
    <w:rsid w:val="00C77449"/>
    <w:rsid w:val="00C907B5"/>
    <w:rsid w:val="00C92727"/>
    <w:rsid w:val="00C97665"/>
    <w:rsid w:val="00CA4A23"/>
    <w:rsid w:val="00CC6B7C"/>
    <w:rsid w:val="00CD260C"/>
    <w:rsid w:val="00D05F4D"/>
    <w:rsid w:val="00D06C91"/>
    <w:rsid w:val="00D372A2"/>
    <w:rsid w:val="00D46A36"/>
    <w:rsid w:val="00D52B38"/>
    <w:rsid w:val="00D732C0"/>
    <w:rsid w:val="00D8314E"/>
    <w:rsid w:val="00D916D3"/>
    <w:rsid w:val="00D933E4"/>
    <w:rsid w:val="00DB7F62"/>
    <w:rsid w:val="00DE7669"/>
    <w:rsid w:val="00E209A7"/>
    <w:rsid w:val="00EA6943"/>
    <w:rsid w:val="00EB4AE0"/>
    <w:rsid w:val="00ED2D59"/>
    <w:rsid w:val="00EF3FEA"/>
    <w:rsid w:val="00F52FEE"/>
    <w:rsid w:val="00FC3334"/>
    <w:rsid w:val="00FE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7E5DC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E5DC3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7E5DC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7E5DC3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7E5DC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7E5DC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7E5DC3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7E5DC3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7E5DC3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7E5DC3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7E5DC3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7E5DC3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7E5DC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7E5DC3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7E5DC3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7E5DC3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7E5DC3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7E5DC3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7E5DC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7E5DC3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7E5DC3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7E5DC3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rsid w:val="007E5DC3"/>
    <w:rPr>
      <w:color w:val="0000FF"/>
      <w:u w:val="single"/>
    </w:rPr>
  </w:style>
  <w:style w:type="paragraph" w:styleId="BlockText">
    <w:name w:val="Block Text"/>
    <w:basedOn w:val="Normal"/>
    <w:rsid w:val="007E5DC3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7E5DC3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7E5DC3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7E5D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5DC3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7E5DC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7E5D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E5DC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7E5DC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DC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39"/>
    <w:rsid w:val="007E5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locked/>
    <w:rsid w:val="007E5DC3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7E5DC3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7E5DC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E5DC3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7E5D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5DC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rsid w:val="007E5DC3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7E5DC3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7E5DC3"/>
    <w:rPr>
      <w:rFonts w:ascii="Arial Armenian" w:eastAsia="Times New Roman" w:hAnsi="Arial Armenian" w:cs="Times New Roman"/>
      <w:szCs w:val="24"/>
    </w:rPr>
  </w:style>
  <w:style w:type="paragraph" w:customStyle="1" w:styleId="norm">
    <w:name w:val="norm"/>
    <w:basedOn w:val="Normal"/>
    <w:link w:val="normChar"/>
    <w:rsid w:val="007E5DC3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7E5DC3"/>
    <w:rPr>
      <w:rFonts w:ascii="Arial Armenian" w:eastAsia="Times New Roman" w:hAnsi="Arial Armenian" w:cs="Times New Roman"/>
      <w:szCs w:val="24"/>
    </w:rPr>
  </w:style>
  <w:style w:type="character" w:styleId="Strong">
    <w:name w:val="Strong"/>
    <w:uiPriority w:val="22"/>
    <w:qFormat/>
    <w:rsid w:val="007E5DC3"/>
    <w:rPr>
      <w:b/>
      <w:bCs/>
    </w:rPr>
  </w:style>
  <w:style w:type="paragraph" w:customStyle="1" w:styleId="CharCharCharChar">
    <w:name w:val="Char Char Char Char"/>
    <w:basedOn w:val="Normal"/>
    <w:next w:val="Normal"/>
    <w:rsid w:val="007E5DC3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7E5DC3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E5DC3"/>
    <w:rPr>
      <w:rFonts w:ascii="Times Armenian" w:eastAsia="Times New Roman" w:hAnsi="Times Armenian" w:cs="Times New Roman"/>
      <w:sz w:val="28"/>
      <w:szCs w:val="24"/>
    </w:rPr>
  </w:style>
  <w:style w:type="paragraph" w:customStyle="1" w:styleId="Char1">
    <w:name w:val="Char1"/>
    <w:basedOn w:val="Normal"/>
    <w:next w:val="Normal"/>
    <w:rsid w:val="007E5DC3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7E5DC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5DC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C3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FontStyle165">
    <w:name w:val="Font Style165"/>
    <w:rsid w:val="007E5DC3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D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7E5DC3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DC3"/>
    <w:rPr>
      <w:rFonts w:ascii="Calibri" w:eastAsia="Calibri" w:hAnsi="Calibri" w:cs="Times New Roman"/>
      <w:sz w:val="20"/>
      <w:szCs w:val="20"/>
      <w:lang w:val="en-GB" w:eastAsia="ru-RU"/>
    </w:rPr>
  </w:style>
  <w:style w:type="character" w:styleId="FootnoteReference">
    <w:name w:val="footnote reference"/>
    <w:uiPriority w:val="99"/>
    <w:unhideWhenUsed/>
    <w:rsid w:val="007E5DC3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7E5DC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7E5DC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151</cp:revision>
  <dcterms:created xsi:type="dcterms:W3CDTF">2019-02-12T07:59:00Z</dcterms:created>
  <dcterms:modified xsi:type="dcterms:W3CDTF">2019-03-11T06:29:00Z</dcterms:modified>
  <cp:keywords>https://mul2.gov.am/tasks/38417/oneclick/2naxagic-qolej.docx?token=4fbab688a12cc122827a9bdd21d3edd1</cp:keywords>
</cp:coreProperties>
</file>