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8D" w:rsidRPr="005A5F4A" w:rsidRDefault="0072718D" w:rsidP="002B2912">
      <w:pPr>
        <w:spacing w:before="120" w:after="0"/>
        <w:ind w:left="720" w:firstLine="720"/>
        <w:jc w:val="center"/>
        <w:rPr>
          <w:rFonts w:ascii="GHEA Grapalat" w:hAnsi="GHEA Grapalat"/>
          <w:noProof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i/>
          <w:iCs/>
          <w:lang w:val="hy-AM"/>
        </w:rPr>
        <w:t>Նախագիծ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4C1350" w:rsidRPr="00B36B88" w:rsidRDefault="004C1350" w:rsidP="004C1350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af-ZA" w:eastAsia="ru-RU"/>
        </w:rPr>
      </w:pPr>
      <w:r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>
        <w:rPr>
          <w:rFonts w:ascii="GHEA Grapalat" w:hAnsi="GHEA Grapalat" w:cs="Sylfaen"/>
          <w:b/>
          <w:lang w:val="hy-AM" w:eastAsia="ru-RU"/>
        </w:rPr>
        <w:t>թվական</w:t>
      </w:r>
      <w:r>
        <w:rPr>
          <w:rFonts w:ascii="GHEA Grapalat" w:hAnsi="GHEA Grapalat" w:cs="Sylfaen"/>
          <w:b/>
          <w:lang w:val="af-ZA" w:eastAsia="ru-RU"/>
        </w:rPr>
        <w:t xml:space="preserve">  N  ____ </w:t>
      </w:r>
      <w:r w:rsidR="00BE09E3" w:rsidRPr="00602E43">
        <w:rPr>
          <w:rFonts w:ascii="GHEA Grapalat" w:hAnsi="GHEA Grapalat" w:cs="Sylfaen"/>
          <w:b/>
          <w:lang w:val="hy-AM" w:eastAsia="ru-RU"/>
        </w:rPr>
        <w:t xml:space="preserve"> </w:t>
      </w:r>
      <w:r w:rsidR="00AB175A">
        <w:rPr>
          <w:rFonts w:ascii="GHEA Grapalat" w:hAnsi="GHEA Grapalat" w:cs="Sylfaen"/>
          <w:b/>
          <w:lang w:eastAsia="ru-RU"/>
        </w:rPr>
        <w:t>Ն</w:t>
      </w:r>
    </w:p>
    <w:p w:rsidR="00005197" w:rsidRPr="00427D85" w:rsidRDefault="00005197" w:rsidP="005E7253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4C1350" w:rsidRPr="00602E43" w:rsidRDefault="00BE09E3" w:rsidP="004C1350">
      <w:pPr>
        <w:jc w:val="center"/>
        <w:rPr>
          <w:rFonts w:ascii="GHEA Grapalat" w:hAnsi="GHEA Grapalat" w:cs="IRTEK Courier"/>
          <w:b/>
          <w:lang w:val="hy-AM"/>
        </w:rPr>
      </w:pPr>
      <w:r w:rsidRPr="00602E43">
        <w:rPr>
          <w:rFonts w:ascii="GHEA Grapalat" w:hAnsi="GHEA Grapalat" w:cs="Sylfaen"/>
          <w:b/>
          <w:bCs/>
          <w:lang w:val="hy-AM"/>
        </w:rPr>
        <w:t xml:space="preserve"> </w:t>
      </w:r>
      <w:r w:rsidR="004A6299" w:rsidRPr="003F39D7">
        <w:rPr>
          <w:rFonts w:ascii="GHEA Grapalat" w:hAnsi="GHEA Grapalat" w:cs="Sylfaen"/>
          <w:b/>
          <w:bCs/>
          <w:lang w:val="hy-AM"/>
        </w:rPr>
        <w:t>ԱՌԱՆՑ</w:t>
      </w:r>
      <w:r w:rsidR="004A6299" w:rsidRPr="00427D85">
        <w:rPr>
          <w:rFonts w:ascii="GHEA Grapalat" w:hAnsi="GHEA Grapalat" w:cs="Sylfaen"/>
          <w:b/>
          <w:bCs/>
          <w:lang w:val="af-ZA"/>
        </w:rPr>
        <w:t xml:space="preserve"> </w:t>
      </w:r>
      <w:r w:rsidR="004A6299" w:rsidRPr="003F39D7">
        <w:rPr>
          <w:rFonts w:ascii="GHEA Grapalat" w:hAnsi="GHEA Grapalat" w:cs="Sylfaen"/>
          <w:b/>
          <w:bCs/>
          <w:lang w:val="hy-AM"/>
        </w:rPr>
        <w:t>ՄՐՑՈՒՅԹԻ</w:t>
      </w:r>
      <w:r w:rsidR="004A6299" w:rsidRPr="00427D85">
        <w:rPr>
          <w:rFonts w:ascii="GHEA Grapalat" w:hAnsi="GHEA Grapalat" w:cs="Sylfaen"/>
          <w:b/>
          <w:bCs/>
          <w:lang w:val="af-ZA"/>
        </w:rPr>
        <w:t xml:space="preserve"> </w:t>
      </w:r>
      <w:r w:rsidR="005E7253" w:rsidRPr="00602E43">
        <w:rPr>
          <w:rFonts w:ascii="GHEA Grapalat" w:hAnsi="GHEA Grapalat" w:cs="Sylfaen"/>
          <w:b/>
          <w:bCs/>
          <w:lang w:val="hy-AM"/>
        </w:rPr>
        <w:t xml:space="preserve">ԴՐԱՄԱՇՆՈՐՀ </w:t>
      </w:r>
      <w:r w:rsidR="00602E43" w:rsidRPr="00602E43">
        <w:rPr>
          <w:rFonts w:ascii="GHEA Grapalat" w:hAnsi="GHEA Grapalat" w:cs="Sylfaen"/>
          <w:b/>
          <w:bCs/>
          <w:lang w:val="hy-AM"/>
        </w:rPr>
        <w:t xml:space="preserve"> ՀԱՏԿԱՑՆԵԼՈՒ</w:t>
      </w:r>
      <w:r w:rsidR="0031406A" w:rsidRPr="00602E43">
        <w:rPr>
          <w:rFonts w:ascii="GHEA Grapalat" w:hAnsi="GHEA Grapalat" w:cs="Sylfaen"/>
          <w:b/>
          <w:bCs/>
          <w:lang w:val="hy-AM"/>
        </w:rPr>
        <w:t xml:space="preserve"> ԵՎ </w:t>
      </w:r>
      <w:r w:rsidR="0031406A">
        <w:rPr>
          <w:rFonts w:ascii="GHEA Grapalat" w:hAnsi="GHEA Grapalat" w:cs="Sylfaen"/>
          <w:b/>
          <w:bCs/>
          <w:lang w:val="af-ZA"/>
        </w:rPr>
        <w:t xml:space="preserve">ՀԱՅԱՍՏԱՆԻ ՀԱՆՐԱՊԵՏՈՒԹՅԱՆ  </w:t>
      </w:r>
      <w:r w:rsidR="0031406A" w:rsidRPr="004C1350">
        <w:rPr>
          <w:rFonts w:ascii="GHEA Grapalat" w:hAnsi="GHEA Grapalat" w:cs="Sylfaen"/>
          <w:b/>
          <w:bCs/>
          <w:lang w:val="hy-AM"/>
        </w:rPr>
        <w:t>ԿԱՌԱՎԱՐՈՒԹՅԱՆ</w:t>
      </w:r>
      <w:r w:rsidR="0031406A">
        <w:rPr>
          <w:rFonts w:ascii="GHEA Grapalat" w:hAnsi="GHEA Grapalat" w:cs="Sylfaen"/>
          <w:b/>
          <w:bCs/>
          <w:lang w:val="af-ZA"/>
        </w:rPr>
        <w:t xml:space="preserve"> 2018 </w:t>
      </w:r>
      <w:r w:rsidR="0031406A" w:rsidRPr="004C1350">
        <w:rPr>
          <w:rFonts w:ascii="GHEA Grapalat" w:hAnsi="GHEA Grapalat" w:cs="Sylfaen"/>
          <w:b/>
          <w:bCs/>
          <w:lang w:val="hy-AM"/>
        </w:rPr>
        <w:t>ԹՎԱԿԱՆԻ</w:t>
      </w:r>
      <w:r w:rsidR="0031406A">
        <w:rPr>
          <w:rFonts w:ascii="GHEA Grapalat" w:hAnsi="GHEA Grapalat" w:cs="Sylfaen"/>
          <w:b/>
          <w:bCs/>
          <w:lang w:val="af-ZA"/>
        </w:rPr>
        <w:t xml:space="preserve"> </w:t>
      </w:r>
      <w:r w:rsidR="0031406A" w:rsidRPr="004C1350">
        <w:rPr>
          <w:rFonts w:ascii="GHEA Grapalat" w:hAnsi="GHEA Grapalat" w:cs="Sylfaen"/>
          <w:b/>
          <w:bCs/>
          <w:lang w:val="hy-AM"/>
        </w:rPr>
        <w:t>ԴԵԿՏԵՄԲԵՐԻ</w:t>
      </w:r>
      <w:r w:rsidR="0031406A">
        <w:rPr>
          <w:rFonts w:ascii="GHEA Grapalat" w:hAnsi="GHEA Grapalat" w:cs="Sylfaen"/>
          <w:b/>
          <w:bCs/>
          <w:lang w:val="af-ZA"/>
        </w:rPr>
        <w:t xml:space="preserve"> 27-</w:t>
      </w:r>
      <w:r w:rsidR="0031406A" w:rsidRPr="004C1350">
        <w:rPr>
          <w:rFonts w:ascii="GHEA Grapalat" w:hAnsi="GHEA Grapalat" w:cs="Sylfaen"/>
          <w:b/>
          <w:bCs/>
          <w:lang w:val="hy-AM"/>
        </w:rPr>
        <w:t>Ի</w:t>
      </w:r>
      <w:r w:rsidR="0031406A">
        <w:rPr>
          <w:rFonts w:ascii="GHEA Grapalat" w:hAnsi="GHEA Grapalat" w:cs="Sylfaen"/>
          <w:b/>
          <w:bCs/>
          <w:lang w:val="af-ZA"/>
        </w:rPr>
        <w:t xml:space="preserve"> N1515-</w:t>
      </w:r>
      <w:r w:rsidR="0031406A" w:rsidRPr="004C1350">
        <w:rPr>
          <w:rFonts w:ascii="GHEA Grapalat" w:hAnsi="GHEA Grapalat" w:cs="Sylfaen"/>
          <w:b/>
          <w:bCs/>
          <w:lang w:val="hy-AM"/>
        </w:rPr>
        <w:t>Ն</w:t>
      </w:r>
      <w:r w:rsidR="0031406A">
        <w:rPr>
          <w:rFonts w:ascii="GHEA Grapalat" w:hAnsi="GHEA Grapalat" w:cs="Sylfaen"/>
          <w:b/>
          <w:bCs/>
          <w:lang w:val="af-ZA"/>
        </w:rPr>
        <w:t xml:space="preserve"> </w:t>
      </w:r>
      <w:r w:rsidR="0031406A" w:rsidRPr="004C1350">
        <w:rPr>
          <w:rFonts w:ascii="GHEA Grapalat" w:hAnsi="GHEA Grapalat" w:cs="Sylfaen"/>
          <w:b/>
          <w:bCs/>
          <w:lang w:val="hy-AM"/>
        </w:rPr>
        <w:t>ՈՐՈՇՄԱՆ</w:t>
      </w:r>
      <w:r w:rsidR="0031406A">
        <w:rPr>
          <w:rFonts w:ascii="GHEA Grapalat" w:hAnsi="GHEA Grapalat" w:cs="Sylfaen"/>
          <w:b/>
          <w:bCs/>
          <w:lang w:val="af-ZA"/>
        </w:rPr>
        <w:t xml:space="preserve"> ՄԵՋ ՓՈՓՈԽՈՒԹՅՈՒՆՆԵՐ ԿԱ</w:t>
      </w:r>
      <w:r w:rsidR="0031406A" w:rsidRPr="004C1350">
        <w:rPr>
          <w:rFonts w:ascii="GHEA Grapalat" w:hAnsi="GHEA Grapalat" w:cs="Sylfaen"/>
          <w:b/>
          <w:bCs/>
          <w:lang w:val="hy-AM"/>
        </w:rPr>
        <w:t>ՏԱՐԵԼՈՒ</w:t>
      </w:r>
      <w:r w:rsidR="0031406A" w:rsidRPr="00602E43">
        <w:rPr>
          <w:rFonts w:ascii="GHEA Grapalat" w:hAnsi="GHEA Grapalat" w:cs="Sylfaen"/>
          <w:b/>
          <w:bCs/>
          <w:lang w:val="hy-AM"/>
        </w:rPr>
        <w:t xml:space="preserve"> </w:t>
      </w:r>
      <w:r w:rsidR="005E7253" w:rsidRPr="00602E43">
        <w:rPr>
          <w:rFonts w:ascii="GHEA Grapalat" w:hAnsi="GHEA Grapalat" w:cs="Sylfaen"/>
          <w:b/>
          <w:bCs/>
          <w:lang w:val="hy-AM"/>
        </w:rPr>
        <w:t>ՄԱՍԻՆ</w:t>
      </w:r>
    </w:p>
    <w:p w:rsidR="00BE09E3" w:rsidRDefault="00BE09E3" w:rsidP="00BE09E3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A5EE9" w:rsidRPr="00B47537" w:rsidRDefault="00996988" w:rsidP="00BE09E3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Pr="00B47537">
        <w:rPr>
          <w:rFonts w:ascii="GHEA Grapalat" w:hAnsi="GHEA Grapalat" w:cs="Sylfaen"/>
          <w:lang w:val="af-ZA"/>
        </w:rPr>
        <w:t xml:space="preserve">Ղեկավարվելով &lt;&lt;Հայաստանի Հանրապետության 2019 թվականի պետական բյուջեի մասին&gt;&gt; </w:t>
      </w:r>
      <w:r w:rsidRPr="00B47537">
        <w:rPr>
          <w:rFonts w:ascii="GHEA Grapalat" w:hAnsi="GHEA Grapalat" w:cs="Sylfaen"/>
          <w:lang w:val="ru-RU"/>
        </w:rPr>
        <w:t>ՀՀ</w:t>
      </w:r>
      <w:r w:rsidRPr="00B47537">
        <w:rPr>
          <w:rFonts w:ascii="GHEA Grapalat" w:hAnsi="GHEA Grapalat" w:cs="Sylfaen"/>
          <w:lang w:val="af-ZA"/>
        </w:rPr>
        <w:t xml:space="preserve"> օրենքի </w:t>
      </w:r>
      <w:r w:rsidR="006A5EE9" w:rsidRPr="00B47537">
        <w:rPr>
          <w:rFonts w:ascii="GHEA Grapalat" w:hAnsi="GHEA Grapalat" w:cs="Sylfaen"/>
          <w:lang w:val="af-ZA"/>
        </w:rPr>
        <w:t>7-</w:t>
      </w:r>
      <w:r w:rsidR="006A5EE9" w:rsidRPr="00B47537">
        <w:rPr>
          <w:rFonts w:ascii="GHEA Grapalat" w:hAnsi="GHEA Grapalat" w:cs="Sylfaen"/>
          <w:lang w:val="ru-RU"/>
        </w:rPr>
        <w:t>րդ</w:t>
      </w:r>
      <w:r w:rsidR="006A5EE9" w:rsidRPr="00B47537">
        <w:rPr>
          <w:rFonts w:ascii="GHEA Grapalat" w:hAnsi="GHEA Grapalat" w:cs="Sylfaen"/>
          <w:lang w:val="af-ZA"/>
        </w:rPr>
        <w:t xml:space="preserve"> </w:t>
      </w:r>
      <w:r w:rsidR="006A5EE9" w:rsidRPr="00B47537">
        <w:rPr>
          <w:rFonts w:ascii="GHEA Grapalat" w:hAnsi="GHEA Grapalat" w:cs="Sylfaen"/>
          <w:lang w:val="ru-RU"/>
        </w:rPr>
        <w:t>հոդվածի</w:t>
      </w:r>
      <w:r w:rsidR="006A5EE9" w:rsidRPr="00B47537">
        <w:rPr>
          <w:rFonts w:ascii="GHEA Grapalat" w:hAnsi="GHEA Grapalat" w:cs="Sylfaen"/>
          <w:lang w:val="af-ZA"/>
        </w:rPr>
        <w:t xml:space="preserve"> 17 </w:t>
      </w:r>
      <w:r w:rsidR="006A5EE9" w:rsidRPr="00B47537">
        <w:rPr>
          <w:rFonts w:ascii="GHEA Grapalat" w:hAnsi="GHEA Grapalat" w:cs="Sylfaen"/>
          <w:lang w:val="ru-RU"/>
        </w:rPr>
        <w:t>կետով՝</w:t>
      </w:r>
      <w:r w:rsidR="006A5EE9" w:rsidRPr="00B47537">
        <w:rPr>
          <w:rFonts w:ascii="GHEA Grapalat" w:hAnsi="GHEA Grapalat" w:cs="Sylfaen"/>
          <w:lang w:val="af-ZA"/>
        </w:rPr>
        <w:t xml:space="preserve"> </w:t>
      </w:r>
      <w:r w:rsidR="006A5EE9" w:rsidRPr="00B47537">
        <w:rPr>
          <w:rFonts w:ascii="GHEA Grapalat" w:hAnsi="GHEA Grapalat" w:cs="Sylfaen"/>
          <w:lang w:val="ru-RU"/>
        </w:rPr>
        <w:t>Հայաստանի</w:t>
      </w:r>
      <w:r w:rsidR="006A5EE9" w:rsidRPr="00B47537">
        <w:rPr>
          <w:rFonts w:ascii="GHEA Grapalat" w:hAnsi="GHEA Grapalat" w:cs="Sylfaen"/>
          <w:lang w:val="af-ZA"/>
        </w:rPr>
        <w:t xml:space="preserve"> </w:t>
      </w:r>
      <w:r w:rsidR="006A5EE9" w:rsidRPr="00B47537">
        <w:rPr>
          <w:rFonts w:ascii="GHEA Grapalat" w:hAnsi="GHEA Grapalat" w:cs="Sylfaen"/>
          <w:lang w:val="ru-RU"/>
        </w:rPr>
        <w:t>Հանրապետության</w:t>
      </w:r>
      <w:r w:rsidR="006A5EE9" w:rsidRPr="00B47537">
        <w:rPr>
          <w:rFonts w:ascii="GHEA Grapalat" w:hAnsi="GHEA Grapalat" w:cs="Sylfaen"/>
          <w:lang w:val="af-ZA"/>
        </w:rPr>
        <w:t xml:space="preserve"> </w:t>
      </w:r>
      <w:r w:rsidR="006A5EE9" w:rsidRPr="00B47537">
        <w:rPr>
          <w:rFonts w:ascii="GHEA Grapalat" w:hAnsi="GHEA Grapalat" w:cs="Sylfaen"/>
          <w:lang w:val="ru-RU"/>
        </w:rPr>
        <w:t>կառավարությունը</w:t>
      </w:r>
      <w:r w:rsidR="006A5EE9" w:rsidRPr="00B47537">
        <w:rPr>
          <w:rFonts w:ascii="GHEA Grapalat" w:hAnsi="GHEA Grapalat" w:cs="Sylfaen"/>
          <w:lang w:val="af-ZA"/>
        </w:rPr>
        <w:t xml:space="preserve"> </w:t>
      </w:r>
      <w:r w:rsidR="006A5EE9" w:rsidRPr="00B47537">
        <w:rPr>
          <w:rFonts w:ascii="GHEA Grapalat" w:hAnsi="GHEA Grapalat" w:cs="Sylfaen"/>
          <w:b/>
          <w:lang w:val="ru-RU"/>
        </w:rPr>
        <w:t>որոշում</w:t>
      </w:r>
      <w:r w:rsidR="006A5EE9" w:rsidRPr="00B47537">
        <w:rPr>
          <w:rFonts w:ascii="GHEA Grapalat" w:hAnsi="GHEA Grapalat" w:cs="Sylfaen"/>
          <w:b/>
          <w:lang w:val="af-ZA"/>
        </w:rPr>
        <w:t xml:space="preserve"> </w:t>
      </w:r>
      <w:r w:rsidR="0046061F" w:rsidRPr="00B47537">
        <w:rPr>
          <w:rFonts w:ascii="GHEA Grapalat" w:hAnsi="GHEA Grapalat" w:cs="Sylfaen"/>
          <w:b/>
          <w:lang w:val="ru-RU"/>
        </w:rPr>
        <w:t>է</w:t>
      </w:r>
      <w:r w:rsidR="0046061F" w:rsidRPr="00B47537">
        <w:rPr>
          <w:rFonts w:ascii="GHEA Grapalat" w:hAnsi="GHEA Grapalat" w:cs="Sylfaen"/>
          <w:b/>
          <w:lang w:val="af-ZA"/>
        </w:rPr>
        <w:t>.</w:t>
      </w:r>
    </w:p>
    <w:p w:rsidR="0046061F" w:rsidRPr="00B47537" w:rsidRDefault="0046061F" w:rsidP="006A783A">
      <w:pPr>
        <w:pStyle w:val="norm"/>
        <w:spacing w:line="360" w:lineRule="auto"/>
        <w:rPr>
          <w:rFonts w:ascii="GHEA Grapalat" w:hAnsi="GHEA Grapalat" w:cs="Arial"/>
          <w:szCs w:val="22"/>
          <w:lang w:val="hy-AM"/>
        </w:rPr>
      </w:pPr>
      <w:r w:rsidRPr="00A479ED">
        <w:rPr>
          <w:rFonts w:ascii="GHEA Grapalat" w:hAnsi="GHEA Grapalat" w:cs="Arial"/>
          <w:szCs w:val="22"/>
          <w:lang w:val="hy-AM"/>
        </w:rPr>
        <w:t>1.</w:t>
      </w:r>
      <w:r w:rsidR="00A479ED" w:rsidRPr="00A479ED">
        <w:rPr>
          <w:rFonts w:ascii="GHEA Grapalat" w:hAnsi="GHEA Grapalat" w:cs="Arial"/>
          <w:szCs w:val="22"/>
          <w:lang w:val="hy-AM"/>
        </w:rPr>
        <w:t xml:space="preserve"> Հայաստանի Հանրապետության 2019 թվականի պետական բյուջեով նախատեսված «1043 Տեղեկատվական տեխնոլոգիաների ոլորտի խթանում» ծրագրի «Աջակցություն Հայաստանի ՏՏ ոլորտի մրցունակության բարձրացմանը» միջոցառման բյուջետային ծախսերի տնտեսագիտական դասակարգման «Այլ ընթացիկ դրամաշնորհներ» հոդվածով նախատեսված 91¸460.0 հազար դրամ գումարից</w:t>
      </w:r>
      <w:r w:rsidR="00A479ED" w:rsidRPr="00251FA1">
        <w:rPr>
          <w:rFonts w:ascii="GHEA Grapalat" w:hAnsi="GHEA Grapalat" w:cs="Arial"/>
          <w:szCs w:val="22"/>
          <w:lang w:val="hy-AM"/>
        </w:rPr>
        <w:t xml:space="preserve"> </w:t>
      </w:r>
      <w:r w:rsidR="0031406A" w:rsidRPr="00251FA1">
        <w:rPr>
          <w:rFonts w:ascii="GHEA Grapalat" w:hAnsi="GHEA Grapalat" w:cs="Arial"/>
          <w:szCs w:val="22"/>
          <w:lang w:val="hy-AM"/>
        </w:rPr>
        <w:t xml:space="preserve">«Ձեռնարկությունների ինկուբատոր» հիմնադրամին </w:t>
      </w:r>
      <w:r w:rsidR="006A783A" w:rsidRPr="00251FA1">
        <w:rPr>
          <w:rFonts w:ascii="GHEA Grapalat" w:hAnsi="GHEA Grapalat" w:cs="Arial"/>
          <w:szCs w:val="22"/>
          <w:lang w:val="hy-AM"/>
        </w:rPr>
        <w:t xml:space="preserve">առանց մրցույթի որպես դրամաշնորհ </w:t>
      </w:r>
      <w:r w:rsidR="00602E43" w:rsidRPr="00251FA1">
        <w:rPr>
          <w:rFonts w:ascii="GHEA Grapalat" w:hAnsi="GHEA Grapalat" w:cs="Arial"/>
          <w:szCs w:val="22"/>
          <w:lang w:val="hy-AM"/>
        </w:rPr>
        <w:t xml:space="preserve">հատկացնել </w:t>
      </w:r>
      <w:r w:rsidR="00125C69">
        <w:rPr>
          <w:rFonts w:ascii="GHEA Grapalat" w:hAnsi="GHEA Grapalat" w:cs="Arial"/>
          <w:szCs w:val="22"/>
          <w:lang w:val="af-ZA"/>
        </w:rPr>
        <w:t>19,774.0</w:t>
      </w:r>
      <w:r w:rsidR="00602E43" w:rsidRPr="00B47537">
        <w:rPr>
          <w:rFonts w:ascii="GHEA Grapalat" w:hAnsi="GHEA Grapalat"/>
          <w:spacing w:val="-8"/>
          <w:szCs w:val="22"/>
          <w:lang w:val="af-ZA"/>
        </w:rPr>
        <w:t xml:space="preserve"> հազար դրամ,</w:t>
      </w:r>
      <w:r w:rsidR="006A783A" w:rsidRPr="00B47537">
        <w:rPr>
          <w:rFonts w:ascii="GHEA Grapalat" w:hAnsi="GHEA Grapalat"/>
          <w:spacing w:val="-8"/>
          <w:szCs w:val="22"/>
          <w:lang w:val="af-ZA"/>
        </w:rPr>
        <w:t xml:space="preserve"> </w:t>
      </w:r>
      <w:r w:rsidR="006A783A" w:rsidRPr="00B47537">
        <w:rPr>
          <w:rFonts w:ascii="GHEA Grapalat" w:hAnsi="GHEA Grapalat"/>
          <w:spacing w:val="-8"/>
          <w:szCs w:val="22"/>
        </w:rPr>
        <w:t>իսկ</w:t>
      </w:r>
      <w:r w:rsidR="00602E43" w:rsidRPr="00B47537">
        <w:rPr>
          <w:rFonts w:ascii="GHEA Grapalat" w:hAnsi="GHEA Grapalat"/>
          <w:spacing w:val="-8"/>
          <w:szCs w:val="22"/>
          <w:lang w:val="af-ZA"/>
        </w:rPr>
        <w:t xml:space="preserve"> </w:t>
      </w:r>
      <w:r w:rsidR="006A783A" w:rsidRPr="00B47537">
        <w:rPr>
          <w:rFonts w:ascii="GHEA Grapalat" w:hAnsi="GHEA Grapalat"/>
          <w:spacing w:val="-8"/>
          <w:szCs w:val="22"/>
          <w:lang w:val="af-ZA"/>
        </w:rPr>
        <w:t>«</w:t>
      </w:r>
      <w:r w:rsidR="006A783A" w:rsidRPr="00B47537">
        <w:rPr>
          <w:rFonts w:ascii="GHEA Grapalat" w:hAnsi="GHEA Grapalat" w:cs="Sylfaen"/>
          <w:szCs w:val="22"/>
          <w:lang w:val="hy-AM"/>
        </w:rPr>
        <w:t>Ինֆորմացիոն</w:t>
      </w:r>
      <w:r w:rsidR="006A783A" w:rsidRPr="00B47537">
        <w:rPr>
          <w:rFonts w:ascii="GHEA Grapalat" w:hAnsi="GHEA Grapalat" w:cs="Sylfaen"/>
          <w:szCs w:val="22"/>
          <w:lang w:val="af-ZA"/>
        </w:rPr>
        <w:t xml:space="preserve"> </w:t>
      </w:r>
      <w:r w:rsidR="006A783A" w:rsidRPr="00B47537">
        <w:rPr>
          <w:rFonts w:ascii="GHEA Grapalat" w:hAnsi="GHEA Grapalat" w:cs="Sylfaen"/>
          <w:szCs w:val="22"/>
          <w:lang w:val="hy-AM"/>
        </w:rPr>
        <w:t>տեխնոլոգիաների</w:t>
      </w:r>
      <w:r w:rsidR="006A783A" w:rsidRPr="00B47537">
        <w:rPr>
          <w:rFonts w:ascii="GHEA Grapalat" w:hAnsi="GHEA Grapalat" w:cs="Sylfaen"/>
          <w:szCs w:val="22"/>
          <w:lang w:val="af-ZA"/>
        </w:rPr>
        <w:t xml:space="preserve"> </w:t>
      </w:r>
      <w:r w:rsidR="006A783A" w:rsidRPr="00B47537">
        <w:rPr>
          <w:rFonts w:ascii="GHEA Grapalat" w:hAnsi="GHEA Grapalat" w:cs="Sylfaen"/>
          <w:szCs w:val="22"/>
          <w:lang w:val="hy-AM"/>
        </w:rPr>
        <w:t>ձեռնարկությունների միությանը</w:t>
      </w:r>
      <w:r w:rsidR="006A783A" w:rsidRPr="00B47537">
        <w:rPr>
          <w:rFonts w:ascii="GHEA Grapalat" w:hAnsi="GHEA Grapalat"/>
          <w:spacing w:val="-8"/>
          <w:szCs w:val="22"/>
          <w:lang w:val="af-ZA"/>
        </w:rPr>
        <w:t xml:space="preserve">»՝ 15,000.0 </w:t>
      </w:r>
      <w:r w:rsidR="006A783A" w:rsidRPr="00A479ED">
        <w:rPr>
          <w:rFonts w:ascii="GHEA Grapalat" w:hAnsi="GHEA Grapalat" w:cs="Arial"/>
          <w:szCs w:val="22"/>
          <w:lang w:val="hy-AM"/>
        </w:rPr>
        <w:t xml:space="preserve">հազար դրամ: </w:t>
      </w:r>
    </w:p>
    <w:p w:rsidR="006A783A" w:rsidRPr="00A479ED" w:rsidRDefault="0046061F" w:rsidP="0046061F">
      <w:pPr>
        <w:pStyle w:val="norm"/>
        <w:spacing w:line="360" w:lineRule="auto"/>
        <w:rPr>
          <w:rFonts w:ascii="GHEA Grapalat" w:hAnsi="GHEA Grapalat" w:cs="Arial"/>
          <w:szCs w:val="22"/>
          <w:lang w:val="hy-AM"/>
        </w:rPr>
      </w:pPr>
      <w:r w:rsidRPr="00A479ED">
        <w:rPr>
          <w:rFonts w:ascii="GHEA Grapalat" w:hAnsi="GHEA Grapalat" w:cs="Arial"/>
          <w:szCs w:val="22"/>
          <w:lang w:val="hy-AM"/>
        </w:rPr>
        <w:t>2.</w:t>
      </w:r>
      <w:r w:rsidR="006A783A" w:rsidRPr="00A479ED">
        <w:rPr>
          <w:rFonts w:ascii="GHEA Grapalat" w:hAnsi="GHEA Grapalat" w:cs="Arial"/>
          <w:szCs w:val="22"/>
          <w:lang w:val="hy-AM"/>
        </w:rPr>
        <w:t xml:space="preserve"> </w:t>
      </w:r>
      <w:r w:rsidR="00A479ED" w:rsidRPr="00A479ED">
        <w:rPr>
          <w:rFonts w:ascii="GHEA Grapalat" w:hAnsi="GHEA Grapalat" w:cs="Arial"/>
          <w:szCs w:val="22"/>
          <w:lang w:val="hy-AM"/>
        </w:rPr>
        <w:t>Հայաստանի Հանրապետության 2019 թվականի պետական բյուջեով նախատեսված «1043 Տեղեկատվական տեխնոլոգիաների ոլորտի խթանում» ծրագրի «Աջակցություն տեխնոլոգիական կենտրոնների գործունեությանը» միջոցառման բյուջետային ծախսերի տնտեսագիտական դասակարգման «Այլ ընթացիկ դրամաշնորհներ»  հոդվածով նախատեսված</w:t>
      </w:r>
      <w:r w:rsidR="006A783A" w:rsidRPr="00A479ED">
        <w:rPr>
          <w:rFonts w:ascii="GHEA Grapalat" w:hAnsi="GHEA Grapalat" w:cs="Arial"/>
          <w:szCs w:val="22"/>
          <w:lang w:val="hy-AM"/>
        </w:rPr>
        <w:t xml:space="preserve"> 149,595,4 հազար դրամը</w:t>
      </w:r>
      <w:r w:rsidR="002862B4" w:rsidRPr="00A479ED">
        <w:rPr>
          <w:rFonts w:ascii="GHEA Grapalat" w:hAnsi="GHEA Grapalat" w:cs="Arial"/>
          <w:szCs w:val="22"/>
          <w:lang w:val="hy-AM"/>
        </w:rPr>
        <w:t>՝</w:t>
      </w:r>
      <w:r w:rsidR="006A783A" w:rsidRPr="00A479ED">
        <w:rPr>
          <w:rFonts w:ascii="GHEA Grapalat" w:hAnsi="GHEA Grapalat" w:cs="Arial"/>
          <w:szCs w:val="22"/>
          <w:lang w:val="hy-AM"/>
        </w:rPr>
        <w:t xml:space="preserve"> առանց մրցույթի որպես դրամաշնորհ հատկացնել «Ձեռնարկությունների ինկուբատոր» հիմնադրամին:</w:t>
      </w:r>
    </w:p>
    <w:p w:rsidR="002862B4" w:rsidRPr="00251FA1" w:rsidRDefault="006A783A" w:rsidP="0046061F">
      <w:pPr>
        <w:pStyle w:val="norm"/>
        <w:spacing w:line="360" w:lineRule="auto"/>
        <w:rPr>
          <w:rFonts w:ascii="GHEA Grapalat" w:hAnsi="GHEA Grapalat"/>
          <w:szCs w:val="22"/>
          <w:lang w:val="af-ZA"/>
        </w:rPr>
      </w:pPr>
      <w:r w:rsidRPr="00A479ED">
        <w:rPr>
          <w:rFonts w:ascii="GHEA Grapalat" w:hAnsi="GHEA Grapalat" w:cs="Arial"/>
          <w:szCs w:val="22"/>
          <w:lang w:val="hy-AM"/>
        </w:rPr>
        <w:t xml:space="preserve">3. </w:t>
      </w:r>
      <w:r w:rsidR="00A479ED" w:rsidRPr="00A479ED">
        <w:rPr>
          <w:rFonts w:ascii="GHEA Grapalat" w:hAnsi="GHEA Grapalat" w:cs="Arial"/>
          <w:szCs w:val="22"/>
          <w:lang w:val="hy-AM"/>
        </w:rPr>
        <w:t>Հայաստանի Հանրապետության 2019 թվականի պետական բյուջեով նախատեսված «1043 Տեղեկատվական տեխնոլոգիաների ոլորտի խթանում» ծրագրի «2019թ. տեղեկատվական տեխնոլոգիաների համաշխարհային համաժողովի կազմակերպում» միջոցառման բյուջետային ծախսերի տնտեսագիտական դասակարգման «Այլ ընթացիկ դրամաշնորհներ»  հոդվածով նախատեսված</w:t>
      </w:r>
      <w:r w:rsidR="00A479ED" w:rsidRPr="00251FA1">
        <w:rPr>
          <w:rFonts w:ascii="GHEA Grapalat" w:hAnsi="GHEA Grapalat"/>
          <w:szCs w:val="22"/>
          <w:lang w:val="af-ZA"/>
        </w:rPr>
        <w:t xml:space="preserve"> </w:t>
      </w:r>
      <w:r w:rsidR="008527AC" w:rsidRPr="00251FA1">
        <w:rPr>
          <w:rFonts w:ascii="GHEA Grapalat" w:hAnsi="GHEA Grapalat"/>
          <w:szCs w:val="22"/>
          <w:lang w:val="af-ZA"/>
        </w:rPr>
        <w:t>1,259,693.0 հազար դրամ</w:t>
      </w:r>
      <w:r w:rsidR="00251FA1">
        <w:rPr>
          <w:rFonts w:ascii="GHEA Grapalat" w:hAnsi="GHEA Grapalat"/>
          <w:szCs w:val="22"/>
          <w:lang w:val="af-ZA"/>
        </w:rPr>
        <w:t xml:space="preserve">ը՝ առանց մրցույթի որպես </w:t>
      </w:r>
      <w:r w:rsidR="008527AC" w:rsidRPr="00251FA1">
        <w:rPr>
          <w:rFonts w:ascii="GHEA Grapalat" w:hAnsi="GHEA Grapalat"/>
          <w:szCs w:val="22"/>
          <w:lang w:val="af-ZA"/>
        </w:rPr>
        <w:t>դրամաշնորհ</w:t>
      </w:r>
      <w:r w:rsidR="002862B4" w:rsidRPr="00251FA1">
        <w:rPr>
          <w:rFonts w:ascii="GHEA Grapalat" w:hAnsi="GHEA Grapalat"/>
          <w:szCs w:val="22"/>
          <w:lang w:val="af-ZA"/>
        </w:rPr>
        <w:t xml:space="preserve"> հատկացնել «Ինֆորմացիոն տեխնոլոգիաների ձեռնարկությունների միությանը»:</w:t>
      </w:r>
    </w:p>
    <w:p w:rsidR="004F1495" w:rsidRPr="00B47537" w:rsidRDefault="00495C51" w:rsidP="0046061F">
      <w:pPr>
        <w:pStyle w:val="norm"/>
        <w:spacing w:line="360" w:lineRule="auto"/>
        <w:rPr>
          <w:rFonts w:ascii="GHEA Grapalat" w:hAnsi="GHEA Grapalat"/>
          <w:szCs w:val="22"/>
          <w:lang w:val="af-ZA"/>
        </w:rPr>
      </w:pPr>
      <w:r w:rsidRPr="00251FA1">
        <w:rPr>
          <w:rFonts w:ascii="GHEA Grapalat" w:hAnsi="GHEA Grapalat"/>
          <w:szCs w:val="22"/>
          <w:lang w:val="af-ZA"/>
        </w:rPr>
        <w:lastRenderedPageBreak/>
        <w:t>4</w:t>
      </w:r>
      <w:r w:rsidR="0046061F" w:rsidRPr="00251FA1">
        <w:rPr>
          <w:rFonts w:ascii="GHEA Grapalat" w:hAnsi="GHEA Grapalat"/>
          <w:szCs w:val="22"/>
          <w:lang w:val="af-ZA"/>
        </w:rPr>
        <w:t xml:space="preserve">. </w:t>
      </w:r>
      <w:r w:rsidR="008527AC" w:rsidRPr="00251FA1">
        <w:rPr>
          <w:rFonts w:ascii="GHEA Grapalat" w:hAnsi="GHEA Grapalat"/>
          <w:szCs w:val="22"/>
          <w:lang w:val="af-ZA"/>
        </w:rPr>
        <w:t xml:space="preserve">ՀՀ կառավարության 2018 թվականի դեկտեմբերի 27-ի </w:t>
      </w:r>
      <w:r w:rsidR="00C82827" w:rsidRPr="00251FA1">
        <w:rPr>
          <w:rFonts w:ascii="GHEA Grapalat" w:hAnsi="GHEA Grapalat"/>
          <w:szCs w:val="22"/>
          <w:lang w:val="af-ZA"/>
        </w:rPr>
        <w:t>«</w:t>
      </w:r>
      <w:r w:rsidR="00C82827">
        <w:rPr>
          <w:rFonts w:ascii="GHEA Grapalat" w:hAnsi="GHEA Grapalat"/>
          <w:szCs w:val="22"/>
          <w:lang w:val="af-ZA"/>
        </w:rPr>
        <w:t>Հայաստանի Հանրապետության 2019 թվականի պետական բյուջեի կատարումն ապահովող միջոցառումների մասին</w:t>
      </w:r>
      <w:r w:rsidR="00C82827" w:rsidRPr="00251FA1">
        <w:rPr>
          <w:rFonts w:ascii="GHEA Grapalat" w:hAnsi="GHEA Grapalat"/>
          <w:szCs w:val="22"/>
          <w:lang w:val="af-ZA"/>
        </w:rPr>
        <w:t>»</w:t>
      </w:r>
      <w:r w:rsidR="00C82827">
        <w:rPr>
          <w:rFonts w:ascii="GHEA Grapalat" w:hAnsi="GHEA Grapalat"/>
          <w:szCs w:val="22"/>
          <w:lang w:val="af-ZA"/>
        </w:rPr>
        <w:t xml:space="preserve"> </w:t>
      </w:r>
      <w:r w:rsidR="008527AC" w:rsidRPr="00251FA1">
        <w:rPr>
          <w:rFonts w:ascii="GHEA Grapalat" w:hAnsi="GHEA Grapalat"/>
          <w:szCs w:val="22"/>
          <w:lang w:val="af-ZA"/>
        </w:rPr>
        <w:t xml:space="preserve">N 1515-Ն որոշման </w:t>
      </w:r>
      <w:r w:rsidR="008527AC" w:rsidRPr="00B47537">
        <w:rPr>
          <w:rFonts w:ascii="GHEA Grapalat" w:hAnsi="GHEA Grapalat"/>
          <w:szCs w:val="22"/>
          <w:lang w:val="af-ZA"/>
        </w:rPr>
        <w:t>17-</w:t>
      </w:r>
      <w:r w:rsidR="008527AC" w:rsidRPr="00251FA1">
        <w:rPr>
          <w:rFonts w:ascii="GHEA Grapalat" w:hAnsi="GHEA Grapalat"/>
          <w:szCs w:val="22"/>
          <w:lang w:val="af-ZA"/>
        </w:rPr>
        <w:t>րդ</w:t>
      </w:r>
      <w:r w:rsidR="008527AC" w:rsidRPr="00B47537">
        <w:rPr>
          <w:rFonts w:ascii="GHEA Grapalat" w:hAnsi="GHEA Grapalat"/>
          <w:szCs w:val="22"/>
          <w:lang w:val="af-ZA"/>
        </w:rPr>
        <w:t xml:space="preserve"> </w:t>
      </w:r>
      <w:r w:rsidR="004A6299" w:rsidRPr="00251FA1">
        <w:rPr>
          <w:rFonts w:ascii="GHEA Grapalat" w:hAnsi="GHEA Grapalat"/>
          <w:szCs w:val="22"/>
          <w:lang w:val="af-ZA"/>
        </w:rPr>
        <w:t>կետի</w:t>
      </w:r>
      <w:r w:rsidR="004A6299" w:rsidRPr="00B47537">
        <w:rPr>
          <w:rFonts w:ascii="GHEA Grapalat" w:hAnsi="GHEA Grapalat"/>
          <w:szCs w:val="22"/>
          <w:lang w:val="af-ZA"/>
        </w:rPr>
        <w:t xml:space="preserve"> 2) </w:t>
      </w:r>
      <w:r w:rsidR="004F1495" w:rsidRPr="00251FA1">
        <w:rPr>
          <w:rFonts w:ascii="GHEA Grapalat" w:hAnsi="GHEA Grapalat"/>
          <w:szCs w:val="22"/>
          <w:lang w:val="af-ZA"/>
        </w:rPr>
        <w:t>ենթակետը</w:t>
      </w:r>
      <w:r w:rsidR="004F1495" w:rsidRPr="00B47537">
        <w:rPr>
          <w:rFonts w:ascii="GHEA Grapalat" w:hAnsi="GHEA Grapalat"/>
          <w:szCs w:val="22"/>
          <w:lang w:val="af-ZA"/>
        </w:rPr>
        <w:t xml:space="preserve"> </w:t>
      </w:r>
      <w:r w:rsidR="004F1495" w:rsidRPr="00251FA1">
        <w:rPr>
          <w:rFonts w:ascii="GHEA Grapalat" w:hAnsi="GHEA Grapalat"/>
          <w:szCs w:val="22"/>
          <w:lang w:val="af-ZA"/>
        </w:rPr>
        <w:t>շարադրել</w:t>
      </w:r>
      <w:r w:rsidR="004F1495" w:rsidRPr="00B47537">
        <w:rPr>
          <w:rFonts w:ascii="GHEA Grapalat" w:hAnsi="GHEA Grapalat"/>
          <w:szCs w:val="22"/>
          <w:lang w:val="af-ZA"/>
        </w:rPr>
        <w:t xml:space="preserve"> </w:t>
      </w:r>
      <w:r w:rsidR="004F1495" w:rsidRPr="00251FA1">
        <w:rPr>
          <w:rFonts w:ascii="GHEA Grapalat" w:hAnsi="GHEA Grapalat"/>
          <w:szCs w:val="22"/>
          <w:lang w:val="af-ZA"/>
        </w:rPr>
        <w:t>հետևյալ</w:t>
      </w:r>
      <w:r w:rsidR="004F1495" w:rsidRPr="00B47537">
        <w:rPr>
          <w:rFonts w:ascii="GHEA Grapalat" w:hAnsi="GHEA Grapalat"/>
          <w:szCs w:val="22"/>
          <w:lang w:val="af-ZA"/>
        </w:rPr>
        <w:t xml:space="preserve"> </w:t>
      </w:r>
      <w:r w:rsidR="004F1495" w:rsidRPr="00251FA1">
        <w:rPr>
          <w:rFonts w:ascii="GHEA Grapalat" w:hAnsi="GHEA Grapalat"/>
          <w:szCs w:val="22"/>
          <w:lang w:val="af-ZA"/>
        </w:rPr>
        <w:t>խմբագրությամբ</w:t>
      </w:r>
      <w:r w:rsidR="004F1495" w:rsidRPr="00B47537">
        <w:rPr>
          <w:rFonts w:ascii="GHEA Grapalat" w:hAnsi="GHEA Grapalat"/>
          <w:szCs w:val="22"/>
          <w:lang w:val="af-ZA"/>
        </w:rPr>
        <w:t>.</w:t>
      </w:r>
    </w:p>
    <w:p w:rsidR="004F1495" w:rsidRPr="00251FA1" w:rsidRDefault="00C82827" w:rsidP="004F1495">
      <w:pPr>
        <w:pStyle w:val="norm"/>
        <w:spacing w:line="360" w:lineRule="auto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Cs w:val="22"/>
          <w:lang w:val="af-ZA"/>
        </w:rPr>
        <w:t xml:space="preserve">2) </w:t>
      </w:r>
      <w:r w:rsidR="004F1495" w:rsidRPr="00251FA1">
        <w:rPr>
          <w:rFonts w:ascii="GHEA Grapalat" w:hAnsi="GHEA Grapalat"/>
          <w:szCs w:val="22"/>
          <w:lang w:val="af-ZA"/>
        </w:rPr>
        <w:t>«Ձեռնարկությունների ինկուբատոր» հիմնադրամի և «Ինֆորմացիոն տեխնոլոգիաների ձեռնարկությունների միության» հետ կնքվող դրամաշնորհների հատկացման պայմանագրերով սահմանել և ապահովել, որ վերջիններիս կողմից իրականացվող ծրագրերն ավարտվեն մինչև 2019 թվականի դեկտեմբերի 25</w:t>
      </w:r>
      <w:r w:rsidR="00251FA1">
        <w:rPr>
          <w:rFonts w:ascii="GHEA Grapalat" w:hAnsi="GHEA Grapalat"/>
          <w:szCs w:val="22"/>
          <w:lang w:val="af-ZA"/>
        </w:rPr>
        <w:t xml:space="preserve">-ը, իսկ ծրագրերի իրականացման և </w:t>
      </w:r>
      <w:r w:rsidR="004F1495" w:rsidRPr="00251FA1">
        <w:rPr>
          <w:rFonts w:ascii="GHEA Grapalat" w:hAnsi="GHEA Grapalat"/>
          <w:szCs w:val="22"/>
          <w:lang w:val="af-ZA"/>
        </w:rPr>
        <w:t>պահպանման շրջանակում կնքվող գնման պայմանագրերով նախատեսվեն ապրանքների, աշխատանքների և ծառայությունների այնպիսի քանակ, որն անհրաժեշտ է օգտագործել մինչև սույն ենթակետում նշված ժամկետի լրանալը:</w:t>
      </w:r>
    </w:p>
    <w:p w:rsidR="005D2BAA" w:rsidRPr="00F67B7F" w:rsidRDefault="004F1495" w:rsidP="004F1495">
      <w:pPr>
        <w:pStyle w:val="norm"/>
        <w:spacing w:line="360" w:lineRule="auto"/>
        <w:rPr>
          <w:rFonts w:ascii="GHEA Grapalat" w:hAnsi="GHEA Grapalat"/>
          <w:szCs w:val="22"/>
          <w:lang w:val="af-ZA"/>
        </w:rPr>
      </w:pPr>
      <w:r w:rsidRPr="00F67B7F">
        <w:rPr>
          <w:rFonts w:ascii="GHEA Grapalat" w:hAnsi="GHEA Grapalat"/>
          <w:szCs w:val="22"/>
          <w:lang w:val="af-ZA"/>
        </w:rPr>
        <w:t xml:space="preserve">5. </w:t>
      </w:r>
      <w:r w:rsidR="00251FA1" w:rsidRPr="00F67B7F">
        <w:rPr>
          <w:rFonts w:ascii="GHEA Grapalat" w:hAnsi="GHEA Grapalat"/>
          <w:szCs w:val="22"/>
          <w:lang w:val="af-ZA"/>
        </w:rPr>
        <w:t xml:space="preserve">ՀՀ կառավարության 2018 թվականի դեկտեմբերի 27-ի </w:t>
      </w:r>
      <w:r w:rsidR="00C82827" w:rsidRPr="00251FA1">
        <w:rPr>
          <w:rFonts w:ascii="GHEA Grapalat" w:hAnsi="GHEA Grapalat"/>
          <w:szCs w:val="22"/>
          <w:lang w:val="af-ZA"/>
        </w:rPr>
        <w:t>«</w:t>
      </w:r>
      <w:r w:rsidR="00C82827">
        <w:rPr>
          <w:rFonts w:ascii="GHEA Grapalat" w:hAnsi="GHEA Grapalat"/>
          <w:szCs w:val="22"/>
          <w:lang w:val="af-ZA"/>
        </w:rPr>
        <w:t>Հայաստանի Հանրապետության 2019 թվականի պետական բյուջեի կատարումն ապահովող միջոցառումների մասին</w:t>
      </w:r>
      <w:r w:rsidR="00C82827" w:rsidRPr="00251FA1">
        <w:rPr>
          <w:rFonts w:ascii="GHEA Grapalat" w:hAnsi="GHEA Grapalat"/>
          <w:szCs w:val="22"/>
          <w:lang w:val="af-ZA"/>
        </w:rPr>
        <w:t>»</w:t>
      </w:r>
      <w:r w:rsidR="00C82827">
        <w:rPr>
          <w:rFonts w:ascii="GHEA Grapalat" w:hAnsi="GHEA Grapalat"/>
          <w:szCs w:val="22"/>
          <w:lang w:val="af-ZA"/>
        </w:rPr>
        <w:t xml:space="preserve"> </w:t>
      </w:r>
      <w:r w:rsidR="00251FA1" w:rsidRPr="00F67B7F">
        <w:rPr>
          <w:rFonts w:ascii="GHEA Grapalat" w:hAnsi="GHEA Grapalat"/>
          <w:szCs w:val="22"/>
          <w:lang w:val="af-ZA"/>
        </w:rPr>
        <w:t xml:space="preserve">N 1515-Ն որոշման N5 հավելվածի  N8 աղյուսակում </w:t>
      </w:r>
      <w:r w:rsidR="005D2BAA" w:rsidRPr="00F67B7F">
        <w:rPr>
          <w:rFonts w:ascii="GHEA Grapalat" w:hAnsi="GHEA Grapalat"/>
          <w:szCs w:val="22"/>
          <w:lang w:val="af-ZA"/>
        </w:rPr>
        <w:t>&lt;&lt;</w:t>
      </w:r>
      <w:r w:rsidR="005D2BAA" w:rsidRPr="005D2BAA">
        <w:rPr>
          <w:rFonts w:ascii="GHEA Grapalat" w:hAnsi="GHEA Grapalat"/>
          <w:szCs w:val="22"/>
          <w:lang w:val="af-ZA"/>
        </w:rPr>
        <w:t>1043</w:t>
      </w:r>
      <w:r w:rsidR="005D2BAA" w:rsidRPr="00F67B7F">
        <w:rPr>
          <w:rFonts w:ascii="GHEA Grapalat" w:hAnsi="GHEA Grapalat"/>
          <w:szCs w:val="22"/>
          <w:lang w:val="af-ZA"/>
        </w:rPr>
        <w:t xml:space="preserve"> </w:t>
      </w:r>
      <w:r w:rsidR="005D2BAA" w:rsidRPr="005D2BAA">
        <w:rPr>
          <w:rFonts w:ascii="GHEA Grapalat" w:hAnsi="GHEA Grapalat"/>
          <w:szCs w:val="22"/>
          <w:lang w:val="af-ZA"/>
        </w:rPr>
        <w:t>Տեղեկատվական տեխնոլոգիաների ոլորտի խթանում</w:t>
      </w:r>
      <w:r w:rsidR="005D2BAA" w:rsidRPr="00F67B7F">
        <w:rPr>
          <w:rFonts w:ascii="GHEA Grapalat" w:hAnsi="GHEA Grapalat"/>
          <w:szCs w:val="22"/>
          <w:lang w:val="af-ZA"/>
        </w:rPr>
        <w:t>&gt;&gt; ծրագրի՝</w:t>
      </w:r>
    </w:p>
    <w:p w:rsidR="00CE7B58" w:rsidRDefault="005D2BAA" w:rsidP="004F1495">
      <w:pPr>
        <w:pStyle w:val="norm"/>
        <w:spacing w:line="360" w:lineRule="auto"/>
        <w:rPr>
          <w:rFonts w:ascii="GHEA Grapalat" w:hAnsi="GHEA Grapalat"/>
          <w:szCs w:val="22"/>
          <w:lang w:val="af-ZA"/>
        </w:rPr>
      </w:pPr>
      <w:r w:rsidRPr="00F67B7F">
        <w:rPr>
          <w:rFonts w:ascii="GHEA Grapalat" w:hAnsi="GHEA Grapalat"/>
          <w:szCs w:val="22"/>
          <w:lang w:val="af-ZA"/>
        </w:rPr>
        <w:t>1 ) &lt;&lt;</w:t>
      </w:r>
      <w:r w:rsidRPr="005D2BAA">
        <w:rPr>
          <w:rFonts w:ascii="GHEA Grapalat" w:hAnsi="GHEA Grapalat"/>
          <w:szCs w:val="22"/>
          <w:lang w:val="af-ZA"/>
        </w:rPr>
        <w:t>11001</w:t>
      </w:r>
      <w:r w:rsidRPr="00F67B7F">
        <w:rPr>
          <w:rFonts w:ascii="GHEA Grapalat" w:hAnsi="GHEA Grapalat"/>
          <w:szCs w:val="22"/>
          <w:lang w:val="af-ZA"/>
        </w:rPr>
        <w:t xml:space="preserve"> </w:t>
      </w:r>
      <w:r w:rsidRPr="005D2BAA">
        <w:rPr>
          <w:rFonts w:ascii="GHEA Grapalat" w:hAnsi="GHEA Grapalat"/>
          <w:szCs w:val="22"/>
          <w:lang w:val="af-ZA"/>
        </w:rPr>
        <w:t>Աջակցություն Հայաստանի ՏՏ ոլորտի մրցունակության բարձրացմանը</w:t>
      </w:r>
      <w:r w:rsidRPr="00F67B7F">
        <w:rPr>
          <w:rFonts w:ascii="GHEA Grapalat" w:hAnsi="GHEA Grapalat"/>
          <w:szCs w:val="22"/>
          <w:lang w:val="af-ZA"/>
        </w:rPr>
        <w:t>&gt;&gt; միջոցառման առաջին տողից հանել &lt;&lt;առաջին եռամսյակ&gt;&gt; բառերը, իսկ &lt;&lt;4,600.0&gt;&gt; թիվը փոխարինել &lt;&lt;</w:t>
      </w:r>
      <w:r w:rsidR="00125C69">
        <w:rPr>
          <w:rFonts w:ascii="GHEA Grapalat" w:hAnsi="GHEA Grapalat"/>
          <w:szCs w:val="22"/>
          <w:lang w:val="af-ZA"/>
        </w:rPr>
        <w:t>19,774.0</w:t>
      </w:r>
      <w:r w:rsidRPr="00F67B7F">
        <w:rPr>
          <w:rFonts w:ascii="GHEA Grapalat" w:hAnsi="GHEA Grapalat"/>
          <w:szCs w:val="22"/>
          <w:lang w:val="af-ZA"/>
        </w:rPr>
        <w:t xml:space="preserve">&gt;&gt; թվով, </w:t>
      </w:r>
      <w:r w:rsidR="00CE7B58">
        <w:rPr>
          <w:rFonts w:ascii="GHEA Grapalat" w:hAnsi="GHEA Grapalat"/>
          <w:szCs w:val="22"/>
          <w:lang w:val="ru-RU"/>
        </w:rPr>
        <w:t>երկրորդ</w:t>
      </w:r>
      <w:r w:rsidR="00CE7B58" w:rsidRPr="00CE7B58">
        <w:rPr>
          <w:rFonts w:ascii="GHEA Grapalat" w:hAnsi="GHEA Grapalat"/>
          <w:szCs w:val="22"/>
          <w:lang w:val="af-ZA"/>
        </w:rPr>
        <w:t xml:space="preserve"> </w:t>
      </w:r>
      <w:r w:rsidR="00CE7B58">
        <w:rPr>
          <w:rFonts w:ascii="GHEA Grapalat" w:hAnsi="GHEA Grapalat"/>
          <w:szCs w:val="22"/>
          <w:lang w:val="ru-RU"/>
        </w:rPr>
        <w:t>տողում</w:t>
      </w:r>
      <w:r w:rsidR="00CE7B58" w:rsidRPr="00CE7B58">
        <w:rPr>
          <w:rFonts w:ascii="GHEA Grapalat" w:hAnsi="GHEA Grapalat"/>
          <w:szCs w:val="22"/>
          <w:lang w:val="af-ZA"/>
        </w:rPr>
        <w:t xml:space="preserve"> &lt;&lt;86,860,0&gt;&gt; </w:t>
      </w:r>
      <w:r w:rsidR="00CE7B58">
        <w:rPr>
          <w:rFonts w:ascii="GHEA Grapalat" w:hAnsi="GHEA Grapalat"/>
          <w:szCs w:val="22"/>
          <w:lang w:val="ru-RU"/>
        </w:rPr>
        <w:t>թիվը</w:t>
      </w:r>
      <w:r w:rsidR="00CE7B58" w:rsidRPr="00CE7B58">
        <w:rPr>
          <w:rFonts w:ascii="GHEA Grapalat" w:hAnsi="GHEA Grapalat"/>
          <w:szCs w:val="22"/>
          <w:lang w:val="af-ZA"/>
        </w:rPr>
        <w:t xml:space="preserve"> </w:t>
      </w:r>
      <w:r w:rsidR="00CE7B58">
        <w:rPr>
          <w:rFonts w:ascii="GHEA Grapalat" w:hAnsi="GHEA Grapalat"/>
          <w:szCs w:val="22"/>
          <w:lang w:val="ru-RU"/>
        </w:rPr>
        <w:t>փոխարինել</w:t>
      </w:r>
      <w:r w:rsidR="00CE7B58" w:rsidRPr="00CE7B58">
        <w:rPr>
          <w:rFonts w:ascii="GHEA Grapalat" w:hAnsi="GHEA Grapalat"/>
          <w:szCs w:val="22"/>
          <w:lang w:val="af-ZA"/>
        </w:rPr>
        <w:t xml:space="preserve"> &lt;&lt;</w:t>
      </w:r>
      <w:r w:rsidR="00125C69">
        <w:rPr>
          <w:rFonts w:ascii="GHEA Grapalat" w:hAnsi="GHEA Grapalat"/>
          <w:szCs w:val="22"/>
          <w:lang w:val="af-ZA"/>
        </w:rPr>
        <w:t>56,686.0</w:t>
      </w:r>
      <w:r w:rsidR="00CE7B58" w:rsidRPr="00CE7B58">
        <w:rPr>
          <w:rFonts w:ascii="GHEA Grapalat" w:hAnsi="GHEA Grapalat"/>
          <w:szCs w:val="22"/>
          <w:lang w:val="af-ZA"/>
        </w:rPr>
        <w:t xml:space="preserve">&gt;&gt; </w:t>
      </w:r>
      <w:r w:rsidR="00CE7B58">
        <w:rPr>
          <w:rFonts w:ascii="GHEA Grapalat" w:hAnsi="GHEA Grapalat"/>
          <w:szCs w:val="22"/>
          <w:lang w:val="ru-RU"/>
        </w:rPr>
        <w:t>թվով</w:t>
      </w:r>
      <w:r w:rsidR="00CE7B58">
        <w:rPr>
          <w:rFonts w:ascii="GHEA Grapalat" w:hAnsi="GHEA Grapalat"/>
          <w:szCs w:val="22"/>
          <w:lang w:val="af-ZA"/>
        </w:rPr>
        <w:t xml:space="preserve"> և ավելացնել նոր տող՝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6396"/>
        <w:gridCol w:w="2698"/>
      </w:tblGrid>
      <w:tr w:rsidR="00CE7B58" w:rsidTr="00CE7B58">
        <w:trPr>
          <w:jc w:val="center"/>
        </w:trPr>
        <w:tc>
          <w:tcPr>
            <w:tcW w:w="704" w:type="dxa"/>
          </w:tcPr>
          <w:p w:rsidR="00CE7B58" w:rsidRDefault="00CE7B58" w:rsidP="004F1495">
            <w:pPr>
              <w:pStyle w:val="norm"/>
              <w:spacing w:line="360" w:lineRule="auto"/>
              <w:ind w:firstLine="0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992" w:type="dxa"/>
          </w:tcPr>
          <w:p w:rsidR="00CE7B58" w:rsidRDefault="00CE7B58" w:rsidP="004F1495">
            <w:pPr>
              <w:pStyle w:val="norm"/>
              <w:spacing w:line="360" w:lineRule="auto"/>
              <w:ind w:firstLine="0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6396" w:type="dxa"/>
          </w:tcPr>
          <w:p w:rsidR="00CE7B58" w:rsidRDefault="00CE7B58" w:rsidP="004F1495">
            <w:pPr>
              <w:pStyle w:val="norm"/>
              <w:spacing w:line="360" w:lineRule="auto"/>
              <w:ind w:firstLine="0"/>
              <w:rPr>
                <w:rFonts w:ascii="GHEA Grapalat" w:hAnsi="GHEA Grapalat"/>
                <w:szCs w:val="22"/>
                <w:lang w:val="af-ZA"/>
              </w:rPr>
            </w:pPr>
            <w:r w:rsidRPr="00F67B7F">
              <w:rPr>
                <w:rFonts w:ascii="GHEA Grapalat" w:hAnsi="GHEA Grapalat"/>
                <w:szCs w:val="22"/>
                <w:lang w:val="af-ZA"/>
              </w:rPr>
              <w:t>&lt;&lt;Ինֆորմացիոն տեխնոլոգիաների ձեռնարկությունների միություն&gt;&gt;</w:t>
            </w:r>
          </w:p>
        </w:tc>
        <w:tc>
          <w:tcPr>
            <w:tcW w:w="2698" w:type="dxa"/>
          </w:tcPr>
          <w:p w:rsidR="00CE7B58" w:rsidRPr="00CE7B58" w:rsidRDefault="00CE7B58" w:rsidP="00CE7B58">
            <w:pPr>
              <w:pStyle w:val="norm"/>
              <w:spacing w:line="360" w:lineRule="auto"/>
              <w:ind w:firstLine="0"/>
              <w:jc w:val="center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/>
                <w:szCs w:val="22"/>
                <w:lang w:val="ru-RU"/>
              </w:rPr>
              <w:t>15,000,0</w:t>
            </w:r>
          </w:p>
        </w:tc>
      </w:tr>
    </w:tbl>
    <w:p w:rsidR="00CE7B58" w:rsidRDefault="00CE7B58" w:rsidP="004F1495">
      <w:pPr>
        <w:pStyle w:val="norm"/>
        <w:spacing w:line="360" w:lineRule="auto"/>
        <w:rPr>
          <w:rFonts w:ascii="GHEA Grapalat" w:hAnsi="GHEA Grapalat"/>
          <w:szCs w:val="22"/>
          <w:lang w:val="af-ZA"/>
        </w:rPr>
      </w:pPr>
    </w:p>
    <w:p w:rsidR="005D2BAA" w:rsidRPr="00F67B7F" w:rsidRDefault="005D2BAA" w:rsidP="004F1495">
      <w:pPr>
        <w:pStyle w:val="norm"/>
        <w:spacing w:line="360" w:lineRule="auto"/>
        <w:rPr>
          <w:rFonts w:ascii="GHEA Grapalat" w:hAnsi="GHEA Grapalat"/>
          <w:szCs w:val="22"/>
          <w:lang w:val="af-ZA"/>
        </w:rPr>
      </w:pPr>
      <w:r w:rsidRPr="00F67B7F">
        <w:rPr>
          <w:rFonts w:ascii="GHEA Grapalat" w:hAnsi="GHEA Grapalat"/>
          <w:szCs w:val="22"/>
          <w:lang w:val="af-ZA"/>
        </w:rPr>
        <w:t>2) &lt;&lt;</w:t>
      </w:r>
      <w:r w:rsidRPr="005D2BAA">
        <w:rPr>
          <w:rFonts w:ascii="GHEA Grapalat" w:hAnsi="GHEA Grapalat" w:cs="Calibri"/>
          <w:bCs/>
          <w:color w:val="000000"/>
          <w:szCs w:val="22"/>
          <w:lang w:val="af-ZA"/>
        </w:rPr>
        <w:t>11002</w:t>
      </w:r>
      <w:r w:rsidRPr="00F67B7F">
        <w:rPr>
          <w:rFonts w:ascii="GHEA Grapalat" w:hAnsi="GHEA Grapalat" w:cs="Calibri"/>
          <w:bCs/>
          <w:color w:val="000000"/>
          <w:szCs w:val="22"/>
          <w:lang w:val="af-ZA"/>
        </w:rPr>
        <w:t xml:space="preserve">  </w:t>
      </w:r>
      <w:r w:rsidRPr="005D2BAA">
        <w:rPr>
          <w:rFonts w:ascii="GHEA Grapalat" w:hAnsi="GHEA Grapalat" w:cs="Calibri"/>
          <w:bCs/>
          <w:color w:val="000000"/>
          <w:szCs w:val="22"/>
          <w:lang w:val="ru-RU"/>
        </w:rPr>
        <w:t>Աջակցություն</w:t>
      </w:r>
      <w:r w:rsidRPr="005D2BAA">
        <w:rPr>
          <w:rFonts w:ascii="GHEA Grapalat" w:hAnsi="GHEA Grapalat" w:cs="Calibri"/>
          <w:bCs/>
          <w:color w:val="000000"/>
          <w:szCs w:val="22"/>
          <w:lang w:val="af-ZA"/>
        </w:rPr>
        <w:t xml:space="preserve"> </w:t>
      </w:r>
      <w:r w:rsidRPr="005D2BAA">
        <w:rPr>
          <w:rFonts w:ascii="GHEA Grapalat" w:hAnsi="GHEA Grapalat" w:cs="Calibri"/>
          <w:bCs/>
          <w:color w:val="000000"/>
          <w:szCs w:val="22"/>
          <w:lang w:val="ru-RU"/>
        </w:rPr>
        <w:t>տեխնոլոգիական</w:t>
      </w:r>
      <w:r w:rsidRPr="005D2BAA">
        <w:rPr>
          <w:rFonts w:ascii="GHEA Grapalat" w:hAnsi="GHEA Grapalat" w:cs="Calibri"/>
          <w:bCs/>
          <w:color w:val="000000"/>
          <w:szCs w:val="22"/>
          <w:lang w:val="af-ZA"/>
        </w:rPr>
        <w:t xml:space="preserve"> </w:t>
      </w:r>
      <w:r w:rsidRPr="005D2BAA">
        <w:rPr>
          <w:rFonts w:ascii="GHEA Grapalat" w:hAnsi="GHEA Grapalat" w:cs="Calibri"/>
          <w:bCs/>
          <w:color w:val="000000"/>
          <w:szCs w:val="22"/>
          <w:lang w:val="ru-RU"/>
        </w:rPr>
        <w:t>կենտրոնների</w:t>
      </w:r>
      <w:r w:rsidRPr="005D2BAA">
        <w:rPr>
          <w:rFonts w:ascii="GHEA Grapalat" w:hAnsi="GHEA Grapalat" w:cs="Calibri"/>
          <w:bCs/>
          <w:color w:val="000000"/>
          <w:szCs w:val="22"/>
          <w:lang w:val="af-ZA"/>
        </w:rPr>
        <w:t xml:space="preserve"> </w:t>
      </w:r>
      <w:r w:rsidRPr="005D2BAA">
        <w:rPr>
          <w:rFonts w:ascii="GHEA Grapalat" w:hAnsi="GHEA Grapalat" w:cs="Calibri"/>
          <w:bCs/>
          <w:color w:val="000000"/>
          <w:szCs w:val="22"/>
          <w:lang w:val="ru-RU"/>
        </w:rPr>
        <w:t>գործունեությանը</w:t>
      </w:r>
      <w:r w:rsidRPr="00F67B7F">
        <w:rPr>
          <w:rFonts w:ascii="GHEA Grapalat" w:hAnsi="GHEA Grapalat" w:cs="Calibri"/>
          <w:bCs/>
          <w:color w:val="000000"/>
          <w:szCs w:val="22"/>
          <w:lang w:val="af-ZA"/>
        </w:rPr>
        <w:t xml:space="preserve">&gt;&gt; </w:t>
      </w:r>
      <w:r w:rsidRPr="00F67B7F">
        <w:rPr>
          <w:rFonts w:ascii="GHEA Grapalat" w:hAnsi="GHEA Grapalat" w:cs="Calibri"/>
          <w:bCs/>
          <w:color w:val="000000"/>
          <w:szCs w:val="22"/>
        </w:rPr>
        <w:t>միջոցառման</w:t>
      </w:r>
      <w:r w:rsidRPr="00F67B7F">
        <w:rPr>
          <w:rFonts w:ascii="GHEA Grapalat" w:hAnsi="GHEA Grapalat" w:cs="Calibri"/>
          <w:bCs/>
          <w:color w:val="000000"/>
          <w:szCs w:val="22"/>
          <w:lang w:val="af-ZA"/>
        </w:rPr>
        <w:t xml:space="preserve"> 1-ին տողից հանել </w:t>
      </w:r>
      <w:r w:rsidRPr="00F67B7F">
        <w:rPr>
          <w:rFonts w:ascii="GHEA Grapalat" w:hAnsi="GHEA Grapalat"/>
          <w:szCs w:val="22"/>
          <w:lang w:val="af-ZA"/>
        </w:rPr>
        <w:t>&lt;&lt;առաջին եռամսյակ&gt;&gt;</w:t>
      </w:r>
      <w:r w:rsidR="00F67B7F" w:rsidRPr="00F67B7F">
        <w:rPr>
          <w:rFonts w:ascii="GHEA Grapalat" w:hAnsi="GHEA Grapalat"/>
          <w:szCs w:val="22"/>
          <w:lang w:val="af-ZA"/>
        </w:rPr>
        <w:t xml:space="preserve"> բառերը, </w:t>
      </w:r>
      <w:r w:rsidRPr="00F67B7F">
        <w:rPr>
          <w:rFonts w:ascii="GHEA Grapalat" w:hAnsi="GHEA Grapalat"/>
          <w:szCs w:val="22"/>
          <w:lang w:val="af-ZA"/>
        </w:rPr>
        <w:t>&lt;&lt;</w:t>
      </w:r>
      <w:r w:rsidR="00F67B7F" w:rsidRPr="00F67B7F">
        <w:rPr>
          <w:rFonts w:ascii="GHEA Grapalat" w:hAnsi="GHEA Grapalat"/>
          <w:szCs w:val="22"/>
          <w:lang w:val="af-ZA"/>
        </w:rPr>
        <w:t>15,000.0</w:t>
      </w:r>
      <w:r w:rsidRPr="00F67B7F">
        <w:rPr>
          <w:rFonts w:ascii="GHEA Grapalat" w:hAnsi="GHEA Grapalat"/>
          <w:szCs w:val="22"/>
          <w:lang w:val="af-ZA"/>
        </w:rPr>
        <w:t>&gt;&gt; թիվը փոխարինել &lt;&lt;</w:t>
      </w:r>
      <w:r w:rsidR="00F67B7F" w:rsidRPr="00F67B7F">
        <w:rPr>
          <w:rFonts w:ascii="GHEA Grapalat" w:hAnsi="GHEA Grapalat"/>
          <w:szCs w:val="22"/>
          <w:lang w:val="af-ZA"/>
        </w:rPr>
        <w:t>149,595.4</w:t>
      </w:r>
      <w:r w:rsidRPr="00F67B7F">
        <w:rPr>
          <w:rFonts w:ascii="GHEA Grapalat" w:hAnsi="GHEA Grapalat"/>
          <w:szCs w:val="22"/>
          <w:lang w:val="af-ZA"/>
        </w:rPr>
        <w:t>&gt;&gt;</w:t>
      </w:r>
      <w:r w:rsidR="00F67B7F" w:rsidRPr="00F67B7F">
        <w:rPr>
          <w:rFonts w:ascii="GHEA Grapalat" w:hAnsi="GHEA Grapalat"/>
          <w:szCs w:val="22"/>
          <w:lang w:val="af-ZA"/>
        </w:rPr>
        <w:t xml:space="preserve"> թվով, իսկ </w:t>
      </w:r>
      <w:r w:rsidR="00F769E8" w:rsidRPr="00F67B7F">
        <w:rPr>
          <w:rFonts w:ascii="GHEA Grapalat" w:hAnsi="GHEA Grapalat"/>
          <w:szCs w:val="22"/>
          <w:lang w:val="af-ZA"/>
        </w:rPr>
        <w:t xml:space="preserve">երկրորդ տողից հանել &lt;&lt;երկրորդ, </w:t>
      </w:r>
      <w:r w:rsidR="00F769E8">
        <w:rPr>
          <w:rFonts w:ascii="GHEA Grapalat" w:hAnsi="GHEA Grapalat"/>
          <w:szCs w:val="22"/>
          <w:lang w:val="af-ZA"/>
        </w:rPr>
        <w:t>երրորդ և չորրորդ եռամսյակներ&gt;&gt;</w:t>
      </w:r>
      <w:r w:rsidR="00F769E8" w:rsidRPr="00F67B7F">
        <w:rPr>
          <w:rFonts w:ascii="GHEA Grapalat" w:hAnsi="GHEA Grapalat"/>
          <w:szCs w:val="22"/>
          <w:lang w:val="af-ZA"/>
        </w:rPr>
        <w:t>, &lt;&lt;Մրցույթով ընտրված կազմակերպություն&gt;&gt;</w:t>
      </w:r>
      <w:r w:rsidR="00F769E8">
        <w:rPr>
          <w:rFonts w:ascii="GHEA Grapalat" w:hAnsi="GHEA Grapalat"/>
          <w:szCs w:val="22"/>
          <w:lang w:val="af-ZA"/>
        </w:rPr>
        <w:t xml:space="preserve"> բառերը և &lt;&lt;134,595.4&gt;&gt; թիվը: </w:t>
      </w:r>
    </w:p>
    <w:p w:rsidR="00F67B7F" w:rsidRPr="00F67B7F" w:rsidRDefault="005D2BAA" w:rsidP="00F67B7F">
      <w:pPr>
        <w:pStyle w:val="norm"/>
        <w:spacing w:line="360" w:lineRule="auto"/>
        <w:rPr>
          <w:rFonts w:ascii="GHEA Grapalat" w:hAnsi="GHEA Grapalat"/>
          <w:szCs w:val="22"/>
          <w:lang w:val="af-ZA"/>
        </w:rPr>
      </w:pPr>
      <w:r w:rsidRPr="00F67B7F">
        <w:rPr>
          <w:rFonts w:ascii="GHEA Grapalat" w:hAnsi="GHEA Grapalat"/>
          <w:szCs w:val="22"/>
          <w:lang w:val="af-ZA"/>
        </w:rPr>
        <w:t>3)</w:t>
      </w:r>
      <w:r w:rsidR="00F67B7F" w:rsidRPr="00F67B7F">
        <w:rPr>
          <w:rFonts w:ascii="GHEA Grapalat" w:hAnsi="GHEA Grapalat"/>
          <w:szCs w:val="22"/>
          <w:lang w:val="af-ZA"/>
        </w:rPr>
        <w:t xml:space="preserve">  &lt;&lt;</w:t>
      </w:r>
      <w:r w:rsidR="00F67B7F" w:rsidRPr="005D2BAA">
        <w:rPr>
          <w:rFonts w:ascii="GHEA Grapalat" w:hAnsi="GHEA Grapalat" w:cs="Calibri"/>
          <w:bCs/>
          <w:color w:val="000000"/>
          <w:szCs w:val="22"/>
          <w:lang w:val="af-ZA"/>
        </w:rPr>
        <w:t>1100</w:t>
      </w:r>
      <w:r w:rsidR="00F67B7F">
        <w:rPr>
          <w:rFonts w:ascii="GHEA Grapalat" w:hAnsi="GHEA Grapalat" w:cs="Calibri"/>
          <w:bCs/>
          <w:color w:val="000000"/>
          <w:szCs w:val="22"/>
          <w:lang w:val="af-ZA"/>
        </w:rPr>
        <w:t>3</w:t>
      </w:r>
      <w:r w:rsidR="00F67B7F" w:rsidRPr="00F67B7F">
        <w:rPr>
          <w:rFonts w:ascii="GHEA Grapalat" w:hAnsi="GHEA Grapalat" w:cs="Calibri"/>
          <w:bCs/>
          <w:color w:val="000000"/>
          <w:szCs w:val="22"/>
          <w:lang w:val="af-ZA"/>
        </w:rPr>
        <w:t xml:space="preserve">  2019</w:t>
      </w:r>
      <w:r w:rsidR="00F67B7F" w:rsidRPr="00F67B7F">
        <w:rPr>
          <w:rFonts w:ascii="GHEA Grapalat" w:hAnsi="GHEA Grapalat" w:cs="Calibri"/>
          <w:bCs/>
          <w:color w:val="000000"/>
          <w:szCs w:val="22"/>
          <w:lang w:val="ru-RU"/>
        </w:rPr>
        <w:t>թ</w:t>
      </w:r>
      <w:r w:rsidR="00F67B7F" w:rsidRPr="00F67B7F">
        <w:rPr>
          <w:rFonts w:ascii="GHEA Grapalat" w:hAnsi="GHEA Grapalat" w:cs="Calibri"/>
          <w:bCs/>
          <w:color w:val="000000"/>
          <w:szCs w:val="22"/>
          <w:lang w:val="af-ZA"/>
        </w:rPr>
        <w:t xml:space="preserve">. </w:t>
      </w:r>
      <w:r w:rsidR="00F67B7F" w:rsidRPr="00F67B7F">
        <w:rPr>
          <w:rFonts w:ascii="GHEA Grapalat" w:hAnsi="GHEA Grapalat" w:cs="Calibri"/>
          <w:bCs/>
          <w:color w:val="000000"/>
          <w:szCs w:val="22"/>
          <w:lang w:val="ru-RU"/>
        </w:rPr>
        <w:t>տեղեկատվական</w:t>
      </w:r>
      <w:r w:rsidR="00F67B7F" w:rsidRPr="00F67B7F">
        <w:rPr>
          <w:rFonts w:ascii="GHEA Grapalat" w:hAnsi="GHEA Grapalat" w:cs="Calibri"/>
          <w:bCs/>
          <w:color w:val="000000"/>
          <w:szCs w:val="22"/>
          <w:lang w:val="af-ZA"/>
        </w:rPr>
        <w:t xml:space="preserve"> </w:t>
      </w:r>
      <w:r w:rsidR="00F67B7F" w:rsidRPr="00F67B7F">
        <w:rPr>
          <w:rFonts w:ascii="GHEA Grapalat" w:hAnsi="GHEA Grapalat" w:cs="Calibri"/>
          <w:bCs/>
          <w:color w:val="000000"/>
          <w:szCs w:val="22"/>
          <w:lang w:val="ru-RU"/>
        </w:rPr>
        <w:t>տեխնոլոգիաների</w:t>
      </w:r>
      <w:r w:rsidR="00F67B7F" w:rsidRPr="00F67B7F">
        <w:rPr>
          <w:rFonts w:ascii="GHEA Grapalat" w:hAnsi="GHEA Grapalat" w:cs="Calibri"/>
          <w:bCs/>
          <w:color w:val="000000"/>
          <w:szCs w:val="22"/>
          <w:lang w:val="af-ZA"/>
        </w:rPr>
        <w:t xml:space="preserve"> </w:t>
      </w:r>
      <w:r w:rsidR="00F67B7F" w:rsidRPr="00F67B7F">
        <w:rPr>
          <w:rFonts w:ascii="GHEA Grapalat" w:hAnsi="GHEA Grapalat" w:cs="Calibri"/>
          <w:bCs/>
          <w:color w:val="000000"/>
          <w:szCs w:val="22"/>
          <w:lang w:val="ru-RU"/>
        </w:rPr>
        <w:t>համաշխարհային</w:t>
      </w:r>
      <w:r w:rsidR="00F67B7F" w:rsidRPr="00F67B7F">
        <w:rPr>
          <w:rFonts w:ascii="GHEA Grapalat" w:hAnsi="GHEA Grapalat" w:cs="Calibri"/>
          <w:bCs/>
          <w:color w:val="000000"/>
          <w:szCs w:val="22"/>
          <w:lang w:val="af-ZA"/>
        </w:rPr>
        <w:t xml:space="preserve"> </w:t>
      </w:r>
      <w:r w:rsidR="00F67B7F" w:rsidRPr="00F67B7F">
        <w:rPr>
          <w:rFonts w:ascii="GHEA Grapalat" w:hAnsi="GHEA Grapalat" w:cs="Calibri"/>
          <w:bCs/>
          <w:color w:val="000000"/>
          <w:szCs w:val="22"/>
          <w:lang w:val="ru-RU"/>
        </w:rPr>
        <w:t>համաժողովի</w:t>
      </w:r>
      <w:r w:rsidR="00F67B7F" w:rsidRPr="00F67B7F">
        <w:rPr>
          <w:rFonts w:ascii="GHEA Grapalat" w:hAnsi="GHEA Grapalat" w:cs="Calibri"/>
          <w:bCs/>
          <w:color w:val="000000"/>
          <w:szCs w:val="22"/>
          <w:lang w:val="af-ZA"/>
        </w:rPr>
        <w:t xml:space="preserve"> </w:t>
      </w:r>
      <w:r w:rsidR="00F67B7F" w:rsidRPr="00F67B7F">
        <w:rPr>
          <w:rFonts w:ascii="GHEA Grapalat" w:hAnsi="GHEA Grapalat" w:cs="Calibri"/>
          <w:bCs/>
          <w:color w:val="000000"/>
          <w:szCs w:val="22"/>
          <w:lang w:val="ru-RU"/>
        </w:rPr>
        <w:t>կազմակերպում</w:t>
      </w:r>
      <w:r w:rsidR="00F67B7F" w:rsidRPr="00F67B7F">
        <w:rPr>
          <w:rFonts w:ascii="GHEA Grapalat" w:hAnsi="GHEA Grapalat" w:cs="Calibri"/>
          <w:bCs/>
          <w:color w:val="000000"/>
          <w:szCs w:val="22"/>
          <w:lang w:val="af-ZA"/>
        </w:rPr>
        <w:t xml:space="preserve">&gt;&gt; </w:t>
      </w:r>
      <w:r w:rsidR="00F67B7F" w:rsidRPr="00F67B7F">
        <w:rPr>
          <w:rFonts w:ascii="GHEA Grapalat" w:hAnsi="GHEA Grapalat" w:cs="Calibri"/>
          <w:bCs/>
          <w:color w:val="000000"/>
          <w:szCs w:val="22"/>
        </w:rPr>
        <w:t>միջոցառման</w:t>
      </w:r>
      <w:r w:rsidR="00F67B7F" w:rsidRPr="00F67B7F">
        <w:rPr>
          <w:rFonts w:ascii="GHEA Grapalat" w:hAnsi="GHEA Grapalat" w:cs="Calibri"/>
          <w:bCs/>
          <w:color w:val="000000"/>
          <w:szCs w:val="22"/>
          <w:lang w:val="af-ZA"/>
        </w:rPr>
        <w:t xml:space="preserve"> </w:t>
      </w:r>
      <w:r w:rsidR="00F769E8">
        <w:rPr>
          <w:rFonts w:ascii="GHEA Grapalat" w:hAnsi="GHEA Grapalat" w:cs="Calibri"/>
          <w:bCs/>
          <w:color w:val="000000"/>
          <w:szCs w:val="22"/>
          <w:lang w:val="af-ZA"/>
        </w:rPr>
        <w:t>առաջին</w:t>
      </w:r>
      <w:r w:rsidR="00F67B7F" w:rsidRPr="00F67B7F">
        <w:rPr>
          <w:rFonts w:ascii="GHEA Grapalat" w:hAnsi="GHEA Grapalat" w:cs="Calibri"/>
          <w:bCs/>
          <w:color w:val="000000"/>
          <w:szCs w:val="22"/>
          <w:lang w:val="af-ZA"/>
        </w:rPr>
        <w:t xml:space="preserve"> տող</w:t>
      </w:r>
      <w:r w:rsidR="00F67B7F">
        <w:rPr>
          <w:rFonts w:ascii="GHEA Grapalat" w:hAnsi="GHEA Grapalat" w:cs="Calibri"/>
          <w:bCs/>
          <w:color w:val="000000"/>
          <w:szCs w:val="22"/>
          <w:lang w:val="af-ZA"/>
        </w:rPr>
        <w:t xml:space="preserve">ում </w:t>
      </w:r>
      <w:r w:rsidR="00F67B7F" w:rsidRPr="00F67B7F">
        <w:rPr>
          <w:rFonts w:ascii="GHEA Grapalat" w:hAnsi="GHEA Grapalat"/>
          <w:szCs w:val="22"/>
          <w:lang w:val="af-ZA"/>
        </w:rPr>
        <w:t>&lt;&lt;Մրցույթով ընտրված կազմակերպություն&gt;&gt;  բառերը փոխարինել &lt;&lt;Ինֆորմացիոն տեխնոլոգիաների ձեռնարկությունների միություն&gt;&gt; բառերով</w:t>
      </w:r>
      <w:r w:rsidR="00F67B7F" w:rsidRPr="00F67B7F">
        <w:rPr>
          <w:rFonts w:ascii="GHEA Grapalat" w:hAnsi="GHEA Grapalat" w:cs="Calibri"/>
          <w:bCs/>
          <w:color w:val="000000"/>
          <w:szCs w:val="22"/>
          <w:lang w:val="af-ZA"/>
        </w:rPr>
        <w:t>:</w:t>
      </w:r>
    </w:p>
    <w:p w:rsidR="00F67B7F" w:rsidRPr="00F67B7F" w:rsidRDefault="00F67B7F" w:rsidP="00F67B7F">
      <w:pPr>
        <w:pStyle w:val="norm"/>
        <w:spacing w:line="360" w:lineRule="auto"/>
        <w:rPr>
          <w:rFonts w:ascii="GHEA Grapalat" w:hAnsi="GHEA Grapalat"/>
          <w:spacing w:val="-8"/>
          <w:szCs w:val="22"/>
          <w:lang w:val="af-ZA"/>
        </w:rPr>
      </w:pPr>
      <w:r w:rsidRPr="00F67B7F">
        <w:rPr>
          <w:rFonts w:ascii="GHEA Grapalat" w:hAnsi="GHEA Grapalat"/>
          <w:szCs w:val="22"/>
          <w:lang w:val="af-ZA"/>
        </w:rPr>
        <w:t xml:space="preserve"> </w:t>
      </w:r>
    </w:p>
    <w:p w:rsidR="005D2BAA" w:rsidRPr="00F67B7F" w:rsidRDefault="005D2BAA" w:rsidP="004F1495">
      <w:pPr>
        <w:pStyle w:val="norm"/>
        <w:spacing w:line="360" w:lineRule="auto"/>
        <w:rPr>
          <w:rFonts w:ascii="GHEA Grapalat" w:hAnsi="GHEA Grapalat"/>
          <w:spacing w:val="-8"/>
          <w:szCs w:val="22"/>
          <w:lang w:val="af-ZA"/>
        </w:rPr>
      </w:pPr>
    </w:p>
    <w:p w:rsidR="0031406A" w:rsidRPr="004F1495" w:rsidRDefault="0031406A" w:rsidP="004F1495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02E43" w:rsidRDefault="00602E43">
      <w:pPr>
        <w:spacing w:after="0" w:line="240" w:lineRule="auto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br w:type="page"/>
      </w:r>
    </w:p>
    <w:p w:rsidR="00EF07FE" w:rsidRPr="008C61C5" w:rsidRDefault="00EF07FE" w:rsidP="0058185A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lang w:val="hy-AM" w:eastAsia="ru-RU"/>
        </w:rPr>
      </w:pPr>
      <w:r w:rsidRPr="008C61C5">
        <w:rPr>
          <w:rFonts w:ascii="GHEA Grapalat" w:hAnsi="GHEA Grapalat" w:cs="GHEA Grapalat"/>
          <w:b/>
          <w:lang w:val="hy-AM"/>
        </w:rPr>
        <w:lastRenderedPageBreak/>
        <w:t>ՀԻՄՆԱՎՈՐՈՒՄ</w:t>
      </w:r>
    </w:p>
    <w:p w:rsidR="00EF07FE" w:rsidRPr="008C61C5" w:rsidRDefault="00EF07FE" w:rsidP="0058185A">
      <w:pPr>
        <w:spacing w:after="0" w:line="240" w:lineRule="auto"/>
        <w:jc w:val="both"/>
        <w:rPr>
          <w:rFonts w:ascii="GHEA Grapalat" w:hAnsi="GHEA Grapalat" w:cs="GHEA Grapalat"/>
          <w:b/>
          <w:lang w:val="hy-AM"/>
        </w:rPr>
      </w:pPr>
    </w:p>
    <w:p w:rsidR="00EF07FE" w:rsidRPr="008C61C5" w:rsidRDefault="0058185A" w:rsidP="0058185A">
      <w:pPr>
        <w:spacing w:after="0" w:line="24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8C61C5">
        <w:rPr>
          <w:rFonts w:ascii="GHEA Grapalat" w:hAnsi="GHEA Grapalat" w:cs="Sylfaen"/>
          <w:b/>
          <w:bCs/>
          <w:lang w:val="hy-AM"/>
        </w:rPr>
        <w:t xml:space="preserve">ՀՀ կառավարության </w:t>
      </w:r>
      <w:r w:rsidR="004230B5" w:rsidRPr="008C61C5">
        <w:rPr>
          <w:rFonts w:ascii="GHEA Grapalat" w:hAnsi="GHEA Grapalat"/>
          <w:b/>
          <w:lang w:val="hy-AM"/>
        </w:rPr>
        <w:t>«Առանց մրցույթի դրամաշնորհ հատկացնելու և ՀՀ կառավարության 2018 թվականի դեկտեմբերի 27-ի N 1515-Ն որոշման մեջ փոփոխություններ կատարելու</w:t>
      </w:r>
      <w:r w:rsidR="00B14C7A">
        <w:rPr>
          <w:rFonts w:ascii="GHEA Grapalat" w:hAnsi="GHEA Grapalat"/>
          <w:b/>
          <w:lang w:val="hy-AM"/>
        </w:rPr>
        <w:t xml:space="preserve"> մասին</w:t>
      </w:r>
      <w:r w:rsidR="004230B5" w:rsidRPr="008C61C5">
        <w:rPr>
          <w:rFonts w:ascii="GHEA Grapalat" w:hAnsi="GHEA Grapalat"/>
          <w:b/>
          <w:lang w:val="hy-AM"/>
        </w:rPr>
        <w:t xml:space="preserve">»  </w:t>
      </w:r>
      <w:r w:rsidR="00EF07FE" w:rsidRPr="008C61C5">
        <w:rPr>
          <w:rFonts w:ascii="GHEA Grapalat" w:hAnsi="GHEA Grapalat" w:cs="Sylfaen"/>
          <w:b/>
          <w:bCs/>
          <w:lang w:val="hy-AM"/>
        </w:rPr>
        <w:t xml:space="preserve">որոշման ընդունման  </w:t>
      </w:r>
    </w:p>
    <w:p w:rsidR="00EF07FE" w:rsidRPr="008C61C5" w:rsidRDefault="00EF07FE" w:rsidP="0058185A">
      <w:pPr>
        <w:spacing w:after="0" w:line="240" w:lineRule="auto"/>
        <w:jc w:val="both"/>
        <w:rPr>
          <w:rFonts w:ascii="GHEA Grapalat" w:hAnsi="GHEA Grapalat" w:cs="GHEA Grapalat"/>
          <w:b/>
          <w:lang w:val="hy-AM"/>
        </w:rPr>
      </w:pPr>
    </w:p>
    <w:p w:rsidR="00FD2C3F" w:rsidRPr="00787990" w:rsidRDefault="000F0AE7" w:rsidP="00787990">
      <w:pPr>
        <w:spacing w:after="0"/>
        <w:ind w:left="706"/>
        <w:jc w:val="both"/>
        <w:rPr>
          <w:rFonts w:ascii="GHEA Grapalat" w:hAnsi="GHEA Grapalat" w:cs="GHEA Grapalat"/>
          <w:lang w:val="hy-AM"/>
        </w:rPr>
      </w:pPr>
      <w:r w:rsidRPr="00787990">
        <w:rPr>
          <w:rFonts w:ascii="GHEA Grapalat" w:hAnsi="GHEA Grapalat" w:cs="GHEA Grapalat"/>
          <w:b/>
          <w:lang w:val="hy-AM"/>
        </w:rPr>
        <w:t xml:space="preserve"> </w:t>
      </w:r>
    </w:p>
    <w:p w:rsidR="00787990" w:rsidRPr="00787990" w:rsidRDefault="00787990" w:rsidP="00787990">
      <w:pPr>
        <w:spacing w:after="0"/>
        <w:ind w:firstLine="375"/>
        <w:jc w:val="both"/>
        <w:rPr>
          <w:rFonts w:ascii="GHEA Grapalat" w:hAnsi="GHEA Grapalat"/>
          <w:lang w:val="hy-AM"/>
        </w:rPr>
      </w:pPr>
      <w:r w:rsidRPr="00787990">
        <w:rPr>
          <w:rFonts w:ascii="GHEA Grapalat" w:hAnsi="GHEA Grapalat"/>
          <w:lang w:val="hy-AM"/>
        </w:rPr>
        <w:t>2018թ. հունիսի 1-ի  թիվ 581-Ա  Կառավարության ծրագրով հաստատված տնտեսական զարգացման երեք հիմնական առաջնահերթություններից մեկը բարձր տեխնոլոգիաների ոլորտն է և նախատեսվում է՝</w:t>
      </w:r>
    </w:p>
    <w:p w:rsidR="00787990" w:rsidRPr="00787990" w:rsidRDefault="00787990" w:rsidP="00787990">
      <w:pPr>
        <w:spacing w:after="0"/>
        <w:ind w:firstLine="375"/>
        <w:rPr>
          <w:rFonts w:ascii="GHEA Grapalat" w:hAnsi="GHEA Grapalat"/>
          <w:lang w:val="hy-AM"/>
        </w:rPr>
      </w:pPr>
      <w:r w:rsidRPr="00787990">
        <w:rPr>
          <w:rFonts w:ascii="GHEA Grapalat" w:hAnsi="GHEA Grapalat"/>
          <w:lang w:val="hy-AM"/>
        </w:rPr>
        <w:t>- Խթանել հայկական ՏՏ, ՏՀՏ, բարձր տեխնոլոգիական արտադրանքի մրցունակ բրենդի ձևավորմանը և ապահովել միջազգային շուկաներում պահանջարկ ունեցող արտադրանքի պատշաճ ներկայացմանը։</w:t>
      </w:r>
    </w:p>
    <w:p w:rsidR="00787990" w:rsidRPr="00787990" w:rsidRDefault="00787990" w:rsidP="00787990">
      <w:pPr>
        <w:spacing w:after="0"/>
        <w:ind w:firstLine="375"/>
        <w:rPr>
          <w:rFonts w:ascii="GHEA Grapalat" w:hAnsi="GHEA Grapalat"/>
          <w:lang w:val="hy-AM"/>
        </w:rPr>
      </w:pPr>
      <w:r w:rsidRPr="00787990">
        <w:rPr>
          <w:rFonts w:ascii="GHEA Grapalat" w:hAnsi="GHEA Grapalat"/>
          <w:lang w:val="hy-AM"/>
        </w:rPr>
        <w:t>- Խթանել Հայաստանի մարզերում առկա ենթակառուցվածքների հիմքով ժամանակակից հագեցած տեխնոլոգիական կենտրոնների արդյունավետ գործունեությունը և ձեռնարկել միջոցներ այլ քաղաքներում նոր կենտրոնների ստեղծման ուղղությամբ:</w:t>
      </w:r>
    </w:p>
    <w:p w:rsidR="00787990" w:rsidRPr="00787990" w:rsidRDefault="00787990" w:rsidP="00787990">
      <w:pPr>
        <w:spacing w:after="0"/>
        <w:ind w:firstLine="375"/>
        <w:rPr>
          <w:rFonts w:ascii="GHEA Grapalat" w:hAnsi="GHEA Grapalat"/>
          <w:lang w:val="hy-AM"/>
        </w:rPr>
      </w:pPr>
      <w:r w:rsidRPr="00787990">
        <w:rPr>
          <w:rFonts w:ascii="GHEA Grapalat" w:hAnsi="GHEA Grapalat"/>
          <w:lang w:val="hy-AM"/>
        </w:rPr>
        <w:t>- Նպաստել վերազգային ՏՏ, ՏՀՏ, բարձր տեխնոլոգիական ընկերությունների մուտքը Հայաստան՝ հիմնելու բարձր տեխնոլոգիական գիտահետազոտական-արտադրական և կրթական կենտրոններ։</w:t>
      </w:r>
    </w:p>
    <w:p w:rsidR="00787990" w:rsidRPr="00787990" w:rsidRDefault="00787990" w:rsidP="00787990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787990">
        <w:rPr>
          <w:rFonts w:ascii="GHEA Grapalat" w:hAnsi="GHEA Grapalat"/>
          <w:lang w:val="hy-AM"/>
        </w:rPr>
        <w:t xml:space="preserve">Ներկայումս նախարարության կողմից  Տեղեկատվական տեխնոլոգիաների ոլորտում իրականացվում է ՀՀ պետական բյուջեից ֆինանսավորվող  երեք ծրագրեր՝ &lt;&lt;Տեղեկատվական տեխնոլոգիաների ոլորտի խթանման ծառայությունների&gt;&gt;, &lt;&lt;Գյումրու և Վանաձորի տեխնոլոգիական կենտրոնների գործունեության իրականացման&gt;&gt; և &lt;&lt;2019թ. Տեղեկատվական տեխնոլոգիաների համաշխարհային համաժողովի կազմակերպման&gt;&gt;:  </w:t>
      </w:r>
    </w:p>
    <w:p w:rsidR="009B69E4" w:rsidRDefault="00FD2C3F" w:rsidP="009B69E4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787990">
        <w:rPr>
          <w:rFonts w:ascii="GHEA Grapalat" w:hAnsi="GHEA Grapalat"/>
          <w:lang w:val="hy-AM"/>
        </w:rPr>
        <w:t>Որոշման նախագծի ընդունումը բխում է</w:t>
      </w:r>
      <w:r w:rsidR="00787990" w:rsidRPr="00787990">
        <w:rPr>
          <w:rFonts w:ascii="GHEA Grapalat" w:hAnsi="GHEA Grapalat"/>
          <w:lang w:val="hy-AM"/>
        </w:rPr>
        <w:t xml:space="preserve"> նախ և առաջ </w:t>
      </w:r>
      <w:r w:rsidR="00BC4C94" w:rsidRPr="00787990">
        <w:rPr>
          <w:rFonts w:ascii="GHEA Grapalat" w:hAnsi="GHEA Grapalat"/>
          <w:lang w:val="hy-AM"/>
        </w:rPr>
        <w:t>2018թ. հունիսի 1-ի  թիվ 581-Ա  Կառավարության ծրագրով հաստատված տնտեսական զարգացման երեք հիմնական առաջնահերթությունների</w:t>
      </w:r>
      <w:r w:rsidR="00BC4C94" w:rsidRPr="00BC4C94">
        <w:rPr>
          <w:rFonts w:ascii="GHEA Grapalat" w:hAnsi="GHEA Grapalat"/>
          <w:lang w:val="hy-AM"/>
        </w:rPr>
        <w:t xml:space="preserve"> ապահովման կարևորությունից՝ ապահովելու համար վերոհիշյալ</w:t>
      </w:r>
      <w:r w:rsidR="00787990" w:rsidRPr="00787990">
        <w:rPr>
          <w:rFonts w:ascii="GHEA Grapalat" w:hAnsi="GHEA Grapalat"/>
          <w:lang w:val="hy-AM"/>
        </w:rPr>
        <w:t xml:space="preserve"> զարգացման ուղղություններ</w:t>
      </w:r>
      <w:r w:rsidR="00BC4C94" w:rsidRPr="00BC4C94">
        <w:rPr>
          <w:rFonts w:ascii="GHEA Grapalat" w:hAnsi="GHEA Grapalat"/>
          <w:lang w:val="hy-AM"/>
        </w:rPr>
        <w:t xml:space="preserve">ը՝ </w:t>
      </w:r>
      <w:r w:rsidR="00BC4C94" w:rsidRPr="00787990">
        <w:rPr>
          <w:rFonts w:ascii="GHEA Grapalat" w:hAnsi="GHEA Grapalat"/>
          <w:lang w:val="hy-AM"/>
        </w:rPr>
        <w:t>՝ &lt;&lt;Տեղեկատվական տեխնոլոգիաների ոլորտի խթանման ծառայությունների&gt;&gt;, &lt;&lt;Գյումրու և Վանաձորի տեխնոլոգիական կենտրոնների գործունեության իրականացման&gt;&gt; և &lt;&lt;2019թ. Տեղեկատվական տեխնոլոգիաների համաշխարհային համաժողովի կազմակերպման&gt;&gt;</w:t>
      </w:r>
      <w:r w:rsidR="00BC4C94">
        <w:rPr>
          <w:rFonts w:ascii="GHEA Grapalat" w:hAnsi="GHEA Grapalat"/>
          <w:lang w:val="hy-AM"/>
        </w:rPr>
        <w:t xml:space="preserve"> ծրագրերի իրականացման միջոցով, </w:t>
      </w:r>
      <w:r w:rsidR="00787990" w:rsidRPr="00787990">
        <w:rPr>
          <w:rFonts w:ascii="GHEA Grapalat" w:hAnsi="GHEA Grapalat"/>
          <w:lang w:val="hy-AM"/>
        </w:rPr>
        <w:t xml:space="preserve"> և</w:t>
      </w:r>
      <w:r w:rsidRPr="00787990">
        <w:rPr>
          <w:rFonts w:ascii="GHEA Grapalat" w:hAnsi="GHEA Grapalat"/>
          <w:lang w:val="hy-AM"/>
        </w:rPr>
        <w:t xml:space="preserve"> &lt;&lt;Հայաստանի Հանրապետության 2019 թվականի պետական բյուջեի մասին&gt;&gt; ՀՀ օրենքի 7-րդ հոդվածի 17 կետի պահանջներից, այն </w:t>
      </w:r>
      <w:r w:rsidRPr="00BC4C94">
        <w:rPr>
          <w:rFonts w:ascii="GHEA Grapalat" w:hAnsi="GHEA Grapalat"/>
          <w:lang w:val="hy-AM"/>
        </w:rPr>
        <w:t xml:space="preserve">որ </w:t>
      </w:r>
      <w:r w:rsidR="0031406A" w:rsidRPr="00BC4C94">
        <w:rPr>
          <w:rFonts w:ascii="GHEA Grapalat" w:hAnsi="GHEA Grapalat"/>
          <w:lang w:val="hy-AM"/>
        </w:rPr>
        <w:t>Հայաստանի Հանրապետության 2019 թվականի պետական բյուջեից դրամաշնորհներն իրավաբանական անձանց տրամադրվում են Հայաստանի Հանրապե</w:t>
      </w:r>
      <w:r w:rsidR="0031406A" w:rsidRPr="00BC4C94">
        <w:rPr>
          <w:rFonts w:ascii="GHEA Grapalat" w:hAnsi="GHEA Grapalat"/>
          <w:lang w:val="hy-AM"/>
        </w:rPr>
        <w:softHyphen/>
        <w:t>տության օրենսդրությամբ սահմանված մրցույթի ընթացակարգով, բացառությամբ այն դեպքերի, երբ այդ միջոցների հաշվին ծրագրերի և միջոցառումների իրականացումը կարող է իրականացվել միայն կոնկրետ իրա</w:t>
      </w:r>
      <w:r w:rsidR="0031406A" w:rsidRPr="00BC4C94">
        <w:rPr>
          <w:rFonts w:ascii="GHEA Grapalat" w:hAnsi="GHEA Grapalat"/>
          <w:lang w:val="hy-AM"/>
        </w:rPr>
        <w:softHyphen/>
        <w:t>վա</w:t>
      </w:r>
      <w:r w:rsidR="0031406A" w:rsidRPr="00BC4C94">
        <w:rPr>
          <w:rFonts w:ascii="GHEA Grapalat" w:hAnsi="GHEA Grapalat"/>
          <w:lang w:val="hy-AM"/>
        </w:rPr>
        <w:softHyphen/>
        <w:t>բանական անձի միջոցով` բացառիկության հանգամանքով պայմանավորված: Ընդ որում, առանց մրցույթի իրավաբանական անձին դրամաշնորհի տրամադրումն իրականացվում է Կառավարության որոշմամբ</w:t>
      </w:r>
      <w:r w:rsidR="00F307CC" w:rsidRPr="00BC4C94">
        <w:rPr>
          <w:rFonts w:ascii="GHEA Grapalat" w:hAnsi="GHEA Grapalat"/>
          <w:lang w:val="hy-AM"/>
        </w:rPr>
        <w:t>:</w:t>
      </w:r>
      <w:r w:rsidR="0031406A" w:rsidRPr="00BC4C94">
        <w:rPr>
          <w:rFonts w:ascii="GHEA Grapalat" w:hAnsi="GHEA Grapalat"/>
          <w:lang w:val="hy-AM"/>
        </w:rPr>
        <w:t xml:space="preserve"> </w:t>
      </w:r>
    </w:p>
    <w:p w:rsidR="009B69E4" w:rsidRPr="00251FA1" w:rsidRDefault="00F72AEB" w:rsidP="009B69E4">
      <w:pPr>
        <w:spacing w:after="0"/>
        <w:ind w:firstLine="720"/>
        <w:jc w:val="both"/>
        <w:rPr>
          <w:rFonts w:ascii="GHEA Grapalat" w:hAnsi="GHEA Grapalat"/>
          <w:lang w:val="af-ZA"/>
        </w:rPr>
      </w:pPr>
      <w:r w:rsidRPr="00BC4C94">
        <w:rPr>
          <w:rFonts w:ascii="GHEA Grapalat" w:hAnsi="GHEA Grapalat"/>
          <w:lang w:val="hy-AM"/>
        </w:rPr>
        <w:t>Մինչև 2019թ նշված ծրագրերն իրականացվել են ոլորտում առաջատար համարվող «Ձեռնարկությունների ինկուբատոր» հիմնադրամի և «Ինֆորմացիոն տեխնոլոգիաների ձեռնարկությունների միության&gt;&gt; կողմից: Ներկայումս, նկատի ունենալով վերջիններիս բացառիկության հանգամանքը, նպատակահարմար է 2019թ ևս ծրագրերի համապատասխան միջ</w:t>
      </w:r>
      <w:r w:rsidR="00755078" w:rsidRPr="00BC4C94">
        <w:rPr>
          <w:rFonts w:ascii="GHEA Grapalat" w:hAnsi="GHEA Grapalat"/>
          <w:lang w:val="hy-AM"/>
        </w:rPr>
        <w:t>ո</w:t>
      </w:r>
      <w:r w:rsidRPr="00BC4C94">
        <w:rPr>
          <w:rFonts w:ascii="GHEA Grapalat" w:hAnsi="GHEA Grapalat"/>
          <w:lang w:val="hy-AM"/>
        </w:rPr>
        <w:t xml:space="preserve">ցառումների իրականացումը վերապահել «Ձեռնարկությունների ինկուբատոր» հիմնադրամին և «Ինֆորմացիոն տեխնոլոգիաների ձեռնարկությունների միությանը&gt;&gt;: </w:t>
      </w:r>
      <w:r w:rsidR="009B69E4" w:rsidRPr="009B69E4">
        <w:rPr>
          <w:rFonts w:ascii="GHEA Grapalat" w:hAnsi="GHEA Grapalat"/>
          <w:lang w:val="hy-AM"/>
        </w:rPr>
        <w:t xml:space="preserve">Ընդ որում, որոշման նախագծով առաջարկվում է </w:t>
      </w:r>
      <w:r w:rsidR="009B69E4" w:rsidRPr="00A479ED">
        <w:rPr>
          <w:rFonts w:ascii="GHEA Grapalat" w:hAnsi="GHEA Grapalat" w:cs="Arial"/>
          <w:lang w:val="hy-AM"/>
        </w:rPr>
        <w:lastRenderedPageBreak/>
        <w:t xml:space="preserve">Տեղեկատվական տեխնոլոգիաների ոլորտի խթանում» ծրագրի «Աջակցություն Հայաստանի ՏՏ ոլորտի մրցունակության բարձրացմանը» միջոցառման </w:t>
      </w:r>
      <w:r w:rsidR="009B69E4" w:rsidRPr="009B69E4">
        <w:rPr>
          <w:rFonts w:ascii="GHEA Grapalat" w:hAnsi="GHEA Grapalat" w:cs="Arial"/>
          <w:lang w:val="hy-AM"/>
        </w:rPr>
        <w:t xml:space="preserve">իրականացման համար </w:t>
      </w:r>
      <w:r w:rsidR="009B69E4" w:rsidRPr="00A479ED">
        <w:rPr>
          <w:rFonts w:ascii="GHEA Grapalat" w:hAnsi="GHEA Grapalat" w:cs="Arial"/>
          <w:lang w:val="hy-AM"/>
        </w:rPr>
        <w:t>91¸460.0 հազար դրամ գումարից</w:t>
      </w:r>
      <w:r w:rsidR="009B69E4" w:rsidRPr="00251FA1">
        <w:rPr>
          <w:rFonts w:ascii="GHEA Grapalat" w:hAnsi="GHEA Grapalat" w:cs="Arial"/>
          <w:lang w:val="hy-AM"/>
        </w:rPr>
        <w:t xml:space="preserve"> առանց մրցույթի որպես դրամաշնորհ հատկացնել </w:t>
      </w:r>
      <w:r w:rsidR="00125C69" w:rsidRPr="00125C69">
        <w:rPr>
          <w:rFonts w:ascii="GHEA Grapalat" w:hAnsi="GHEA Grapalat" w:cs="Arial"/>
          <w:lang w:val="hy-AM"/>
        </w:rPr>
        <w:t>34,774.0</w:t>
      </w:r>
      <w:r w:rsidR="009B69E4" w:rsidRPr="009B69E4">
        <w:rPr>
          <w:rFonts w:ascii="GHEA Grapalat" w:hAnsi="GHEA Grapalat" w:cs="Arial"/>
          <w:lang w:val="hy-AM"/>
        </w:rPr>
        <w:t xml:space="preserve"> </w:t>
      </w:r>
      <w:r w:rsidR="009B69E4" w:rsidRPr="00B47537">
        <w:rPr>
          <w:rFonts w:ascii="GHEA Grapalat" w:hAnsi="GHEA Grapalat"/>
          <w:spacing w:val="-8"/>
          <w:lang w:val="af-ZA"/>
        </w:rPr>
        <w:t xml:space="preserve">հազար դրամ, </w:t>
      </w:r>
      <w:r w:rsidR="009B69E4" w:rsidRPr="009B69E4">
        <w:rPr>
          <w:rFonts w:ascii="GHEA Grapalat" w:hAnsi="GHEA Grapalat"/>
          <w:spacing w:val="-8"/>
          <w:lang w:val="hy-AM"/>
        </w:rPr>
        <w:t xml:space="preserve">իսկ մնացած միջոցառումների կատարումը՝ </w:t>
      </w:r>
      <w:r w:rsidR="00125C69" w:rsidRPr="00125C69">
        <w:rPr>
          <w:rFonts w:ascii="GHEA Grapalat" w:hAnsi="GHEA Grapalat"/>
          <w:spacing w:val="-8"/>
          <w:lang w:val="hy-AM"/>
        </w:rPr>
        <w:t>56,686.0</w:t>
      </w:r>
      <w:r w:rsidR="009B69E4">
        <w:rPr>
          <w:rFonts w:ascii="GHEA Grapalat" w:hAnsi="GHEA Grapalat"/>
          <w:spacing w:val="-8"/>
          <w:lang w:val="hy-AM"/>
        </w:rPr>
        <w:t xml:space="preserve"> հազար դրամ ընդհանուր արժեքով </w:t>
      </w:r>
      <w:r w:rsidR="009B69E4" w:rsidRPr="009B69E4">
        <w:rPr>
          <w:rFonts w:ascii="GHEA Grapalat" w:hAnsi="GHEA Grapalat"/>
          <w:spacing w:val="-8"/>
          <w:lang w:val="hy-AM"/>
        </w:rPr>
        <w:t xml:space="preserve"> վերապահել մրց</w:t>
      </w:r>
      <w:r w:rsidR="009B69E4">
        <w:rPr>
          <w:rFonts w:ascii="GHEA Grapalat" w:hAnsi="GHEA Grapalat"/>
          <w:spacing w:val="-8"/>
          <w:lang w:val="hy-AM"/>
        </w:rPr>
        <w:t xml:space="preserve">ույթով ընտրված կազմակերպությանը, </w:t>
      </w:r>
      <w:r w:rsidR="009B69E4" w:rsidRPr="00A479ED">
        <w:rPr>
          <w:rFonts w:ascii="GHEA Grapalat" w:hAnsi="GHEA Grapalat" w:cs="Arial"/>
          <w:lang w:val="hy-AM"/>
        </w:rPr>
        <w:t>«Աջակցություն տեխնոլոգիական կենտրոնների գործունեությանը» միջոցառ</w:t>
      </w:r>
      <w:r w:rsidR="009B69E4" w:rsidRPr="009B69E4">
        <w:rPr>
          <w:rFonts w:ascii="GHEA Grapalat" w:hAnsi="GHEA Grapalat" w:cs="Arial"/>
          <w:lang w:val="hy-AM"/>
        </w:rPr>
        <w:t>ում</w:t>
      </w:r>
      <w:r w:rsidR="009B69E4" w:rsidRPr="00A479ED">
        <w:rPr>
          <w:rFonts w:ascii="GHEA Grapalat" w:hAnsi="GHEA Grapalat" w:cs="Arial"/>
          <w:lang w:val="hy-AM"/>
        </w:rPr>
        <w:t xml:space="preserve">ան </w:t>
      </w:r>
      <w:r w:rsidR="009B69E4" w:rsidRPr="009B69E4">
        <w:rPr>
          <w:rFonts w:ascii="GHEA Grapalat" w:hAnsi="GHEA Grapalat" w:cs="Arial"/>
          <w:lang w:val="hy-AM"/>
        </w:rPr>
        <w:t xml:space="preserve">կատարման իրավասությունը վերապահել </w:t>
      </w:r>
      <w:r w:rsidR="009B69E4" w:rsidRPr="00A479ED">
        <w:rPr>
          <w:rFonts w:ascii="GHEA Grapalat" w:hAnsi="GHEA Grapalat" w:cs="Arial"/>
          <w:lang w:val="hy-AM"/>
        </w:rPr>
        <w:t>«Ձեռնարկությունների ինկուբատոր</w:t>
      </w:r>
      <w:r w:rsidR="009B69E4" w:rsidRPr="009B69E4">
        <w:rPr>
          <w:rFonts w:ascii="GHEA Grapalat" w:hAnsi="GHEA Grapalat" w:cs="Arial"/>
          <w:lang w:val="hy-AM"/>
        </w:rPr>
        <w:t xml:space="preserve"> </w:t>
      </w:r>
      <w:r w:rsidR="009B69E4" w:rsidRPr="00A479ED">
        <w:rPr>
          <w:rFonts w:ascii="GHEA Grapalat" w:hAnsi="GHEA Grapalat" w:cs="Arial"/>
          <w:lang w:val="hy-AM"/>
        </w:rPr>
        <w:t>հիմնադրամին»</w:t>
      </w:r>
      <w:r w:rsidR="009B69E4" w:rsidRPr="009B69E4">
        <w:rPr>
          <w:rFonts w:ascii="GHEA Grapalat" w:hAnsi="GHEA Grapalat" w:cs="Arial"/>
          <w:lang w:val="hy-AM"/>
        </w:rPr>
        <w:t xml:space="preserve">, իսկ </w:t>
      </w:r>
      <w:r w:rsidR="009B69E4" w:rsidRPr="00A479ED">
        <w:rPr>
          <w:rFonts w:ascii="GHEA Grapalat" w:hAnsi="GHEA Grapalat" w:cs="Arial"/>
          <w:lang w:val="hy-AM"/>
        </w:rPr>
        <w:t>«2019թ. տեղեկատվական տեխնոլոգիաների համաշխարհային համաժողովի կազմակերպում» միջոցառ</w:t>
      </w:r>
      <w:r w:rsidR="009B69E4" w:rsidRPr="009B69E4">
        <w:rPr>
          <w:rFonts w:ascii="GHEA Grapalat" w:hAnsi="GHEA Grapalat" w:cs="Arial"/>
          <w:lang w:val="hy-AM"/>
        </w:rPr>
        <w:t>ումը՝</w:t>
      </w:r>
      <w:r w:rsidR="009B69E4" w:rsidRPr="00251FA1">
        <w:rPr>
          <w:rFonts w:ascii="GHEA Grapalat" w:hAnsi="GHEA Grapalat"/>
          <w:lang w:val="af-ZA"/>
        </w:rPr>
        <w:t xml:space="preserve"> «Ինֆորմացիոն տեխնոլոգիաների ձեռնարկությունների միությանը»:</w:t>
      </w:r>
    </w:p>
    <w:p w:rsidR="00E932F3" w:rsidRDefault="007E0A5A" w:rsidP="002709B4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7E0A5A">
        <w:rPr>
          <w:rFonts w:ascii="GHEA Grapalat" w:hAnsi="GHEA Grapalat"/>
          <w:lang w:val="hy-AM"/>
        </w:rPr>
        <w:t xml:space="preserve">Բացի այդ, պետք է հաշվի առնել, որ </w:t>
      </w:r>
      <w:r w:rsidR="002709B4" w:rsidRPr="00787990">
        <w:rPr>
          <w:rFonts w:ascii="GHEA Grapalat" w:hAnsi="GHEA Grapalat"/>
          <w:lang w:val="hy-AM"/>
        </w:rPr>
        <w:t>&lt;&lt;Տեղեկատվական տեխնոլոգիաների ոլորտի խթանման ծառայությունների&gt;&gt;, &lt;&lt;Գյումրու և Վանաձորի տեխնոլոգիական կենտրոնների գործունեության իրականացման&gt;&gt; և &lt;&lt;2019թ. Տեղեկատվական տեխնոլոգիաների համաշխարհային համաժողովի կազմակերպման&gt;&gt;</w:t>
      </w:r>
      <w:r w:rsidR="002709B4">
        <w:rPr>
          <w:rFonts w:ascii="GHEA Grapalat" w:hAnsi="GHEA Grapalat"/>
          <w:lang w:val="hy-AM"/>
        </w:rPr>
        <w:t xml:space="preserve"> </w:t>
      </w:r>
      <w:r w:rsidRPr="007E0A5A">
        <w:rPr>
          <w:rFonts w:ascii="GHEA Grapalat" w:hAnsi="GHEA Grapalat"/>
          <w:lang w:val="hy-AM"/>
        </w:rPr>
        <w:t xml:space="preserve"> ծրագրերի որոշ բաղադրիչներ հանդիսանում ե</w:t>
      </w:r>
      <w:r w:rsidR="002709B4" w:rsidRPr="002709B4">
        <w:rPr>
          <w:rFonts w:ascii="GHEA Grapalat" w:hAnsi="GHEA Grapalat"/>
          <w:lang w:val="hy-AM"/>
        </w:rPr>
        <w:t>ն</w:t>
      </w:r>
      <w:r w:rsidRPr="007E0A5A">
        <w:rPr>
          <w:rFonts w:ascii="GHEA Grapalat" w:hAnsi="GHEA Grapalat"/>
          <w:lang w:val="hy-AM"/>
        </w:rPr>
        <w:t xml:space="preserve"> համաֆինանսավորման ծրագրեր՝ օրինակ տարածքների վարձակալություն, միջազգային դոնոր կազմակերպությունների հետ ստարտափերի աջակցություն,  աշխատակիցների վարձատրություն և այլն, որոնք արդեն իրականացվում են </w:t>
      </w:r>
      <w:r w:rsidR="002709B4" w:rsidRPr="00BC4C94">
        <w:rPr>
          <w:rFonts w:ascii="GHEA Grapalat" w:hAnsi="GHEA Grapalat"/>
          <w:lang w:val="hy-AM"/>
        </w:rPr>
        <w:t>«Ձեռնարկությունների ինկուբատոր» հիմնադրամին և «Ինֆորմացիոն տեխնոլոգիաների ձեռնարկությունների միության&gt;&gt;</w:t>
      </w:r>
      <w:r w:rsidR="002709B4" w:rsidRPr="002709B4">
        <w:rPr>
          <w:rFonts w:ascii="GHEA Grapalat" w:hAnsi="GHEA Grapalat"/>
          <w:lang w:val="hy-AM"/>
        </w:rPr>
        <w:t xml:space="preserve"> </w:t>
      </w:r>
      <w:r w:rsidRPr="007E0A5A">
        <w:rPr>
          <w:rFonts w:ascii="GHEA Grapalat" w:hAnsi="GHEA Grapalat"/>
          <w:lang w:val="hy-AM"/>
        </w:rPr>
        <w:t>կողմից և ՀՀ պետական բյուջեից նշված ծրագրերի իրականացման համար դրամ</w:t>
      </w:r>
      <w:r w:rsidR="002709B4" w:rsidRPr="002709B4">
        <w:rPr>
          <w:rFonts w:ascii="GHEA Grapalat" w:hAnsi="GHEA Grapalat"/>
          <w:lang w:val="hy-AM"/>
        </w:rPr>
        <w:t>ա</w:t>
      </w:r>
      <w:r w:rsidRPr="007E0A5A">
        <w:rPr>
          <w:rFonts w:ascii="GHEA Grapalat" w:hAnsi="GHEA Grapalat"/>
          <w:lang w:val="hy-AM"/>
        </w:rPr>
        <w:t>շնորհները մրցութային կարգով տրամադրումը կարող է բացասական անդրադառնալ միջոցառումների լիարժեք և արդյունավետ ի</w:t>
      </w:r>
      <w:r w:rsidRPr="002709B4">
        <w:rPr>
          <w:rFonts w:ascii="GHEA Grapalat" w:hAnsi="GHEA Grapalat"/>
          <w:lang w:val="hy-AM"/>
        </w:rPr>
        <w:t>րականացման համար:</w:t>
      </w:r>
    </w:p>
    <w:p w:rsidR="009B69E4" w:rsidRPr="00125C69" w:rsidRDefault="009B69E4" w:rsidP="002709B4">
      <w:pPr>
        <w:spacing w:after="0"/>
        <w:ind w:firstLine="720"/>
        <w:jc w:val="both"/>
        <w:rPr>
          <w:rFonts w:ascii="GHEA Grapalat" w:hAnsi="GHEA Grapalat"/>
          <w:lang w:val="hy-AM"/>
        </w:rPr>
      </w:pPr>
    </w:p>
    <w:p w:rsidR="00D754FD" w:rsidRDefault="00D754FD" w:rsidP="00BC4C94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7E0A5A" w:rsidRDefault="007E0A5A">
      <w:pPr>
        <w:spacing w:after="0" w:line="240" w:lineRule="auto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530E4A" w:rsidRDefault="00530E4A" w:rsidP="00BC4C94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530E4A" w:rsidRDefault="00530E4A" w:rsidP="00BC4C94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F478FD" w:rsidRPr="003E3A63" w:rsidRDefault="00F478FD" w:rsidP="00BC4C94">
      <w:pPr>
        <w:spacing w:after="0" w:line="240" w:lineRule="auto"/>
        <w:jc w:val="center"/>
        <w:rPr>
          <w:rFonts w:ascii="GHEA Grapalat" w:hAnsi="GHEA Grapalat" w:cs="Sylfaen"/>
          <w:b/>
          <w:lang w:val="fr-FR"/>
        </w:rPr>
      </w:pPr>
      <w:r w:rsidRPr="003E3A63">
        <w:rPr>
          <w:rFonts w:ascii="GHEA Grapalat" w:hAnsi="GHEA Grapalat" w:cs="Sylfaen"/>
          <w:b/>
          <w:lang w:val="hy-AM"/>
        </w:rPr>
        <w:t>ՏԵՂԵԿԱՆՔ</w:t>
      </w:r>
    </w:p>
    <w:p w:rsidR="00F478FD" w:rsidRPr="003E3A63" w:rsidRDefault="00F478FD" w:rsidP="00F478FD">
      <w:pPr>
        <w:spacing w:after="0" w:line="240" w:lineRule="auto"/>
        <w:ind w:left="720" w:right="690" w:firstLine="720"/>
        <w:jc w:val="center"/>
        <w:rPr>
          <w:rFonts w:ascii="GHEA Grapalat" w:hAnsi="GHEA Grapalat" w:cs="Sylfaen"/>
          <w:b/>
          <w:lang w:val="fr-FR"/>
        </w:rPr>
      </w:pPr>
      <w:r w:rsidRPr="003E3A63">
        <w:rPr>
          <w:rFonts w:ascii="GHEA Grapalat" w:hAnsi="GHEA Grapalat" w:cs="Sylfaen"/>
          <w:b/>
          <w:bCs/>
          <w:lang w:val="hy-AM"/>
        </w:rPr>
        <w:t xml:space="preserve">ՀՀ կառավարության </w:t>
      </w:r>
      <w:r w:rsidR="009700AA" w:rsidRPr="008C61C5">
        <w:rPr>
          <w:rFonts w:ascii="GHEA Grapalat" w:hAnsi="GHEA Grapalat"/>
          <w:b/>
          <w:lang w:val="hy-AM"/>
        </w:rPr>
        <w:t>«Առանց մրցույթի դրամաշնորհ հատկացնելու և ՀՀ կառավարության 2018 թվականի դեկտեմբերի 27-ի N 1515-Ն որոշման մեջ փոփոխություններ կատարելու</w:t>
      </w:r>
      <w:r w:rsidR="00B14C7A" w:rsidRPr="00B14C7A">
        <w:rPr>
          <w:rFonts w:ascii="GHEA Grapalat" w:hAnsi="GHEA Grapalat"/>
          <w:b/>
          <w:lang w:val="fr-FR"/>
        </w:rPr>
        <w:t xml:space="preserve"> </w:t>
      </w:r>
      <w:r w:rsidR="00B14C7A" w:rsidRPr="009F4785">
        <w:rPr>
          <w:rFonts w:ascii="GHEA Grapalat" w:hAnsi="GHEA Grapalat"/>
          <w:b/>
          <w:lang w:val="hy-AM"/>
        </w:rPr>
        <w:t>մասին</w:t>
      </w:r>
      <w:r w:rsidR="009700AA" w:rsidRPr="008C61C5">
        <w:rPr>
          <w:rFonts w:ascii="GHEA Grapalat" w:hAnsi="GHEA Grapalat"/>
          <w:b/>
          <w:lang w:val="hy-AM"/>
        </w:rPr>
        <w:t>»</w:t>
      </w:r>
      <w:r w:rsidRPr="003E3A63">
        <w:rPr>
          <w:rFonts w:ascii="GHEA Grapalat" w:hAnsi="GHEA Grapalat" w:cs="Sylfaen"/>
          <w:b/>
          <w:bCs/>
          <w:lang w:val="hy-AM"/>
        </w:rPr>
        <w:t xml:space="preserve"> </w:t>
      </w:r>
      <w:r w:rsidRPr="003E3A63">
        <w:rPr>
          <w:rFonts w:ascii="GHEA Grapalat" w:hAnsi="GHEA Grapalat" w:cs="Sylfaen"/>
          <w:b/>
          <w:lang w:val="hy-AM"/>
        </w:rPr>
        <w:t>որոշման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3E3A63">
        <w:rPr>
          <w:rFonts w:ascii="GHEA Grapalat" w:hAnsi="GHEA Grapalat" w:cs="Sylfaen"/>
          <w:b/>
          <w:lang w:val="hy-AM"/>
        </w:rPr>
        <w:t>նախագծի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3E3A63">
        <w:rPr>
          <w:rFonts w:ascii="GHEA Grapalat" w:hAnsi="GHEA Grapalat" w:cs="Sylfaen"/>
          <w:b/>
          <w:lang w:val="hy-AM"/>
        </w:rPr>
        <w:t>ընդունման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3E3A63">
        <w:rPr>
          <w:rFonts w:ascii="GHEA Grapalat" w:hAnsi="GHEA Grapalat" w:cs="Sylfaen"/>
          <w:b/>
          <w:lang w:val="hy-AM"/>
        </w:rPr>
        <w:t>կապակցությամբ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3E3A63">
        <w:rPr>
          <w:rFonts w:ascii="GHEA Grapalat" w:hAnsi="GHEA Grapalat" w:cs="Sylfaen"/>
          <w:b/>
          <w:lang w:val="hy-AM"/>
        </w:rPr>
        <w:t>այլ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3E3A63">
        <w:rPr>
          <w:rFonts w:ascii="GHEA Grapalat" w:hAnsi="GHEA Grapalat" w:cs="Sylfaen"/>
          <w:b/>
          <w:lang w:val="hy-AM"/>
        </w:rPr>
        <w:t>իրավական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3E3A63">
        <w:rPr>
          <w:rFonts w:ascii="GHEA Grapalat" w:hAnsi="GHEA Grapalat" w:cs="Sylfaen"/>
          <w:b/>
          <w:lang w:val="hy-AM"/>
        </w:rPr>
        <w:t>ակտերում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3E3A63">
        <w:rPr>
          <w:rFonts w:ascii="GHEA Grapalat" w:hAnsi="GHEA Grapalat" w:cs="Sylfaen"/>
          <w:b/>
          <w:lang w:val="hy-AM"/>
        </w:rPr>
        <w:t>փոփոխություններ</w:t>
      </w:r>
      <w:r w:rsidRPr="003E3A63">
        <w:rPr>
          <w:rFonts w:ascii="GHEA Grapalat" w:hAnsi="GHEA Grapalat" w:cs="Sylfaen"/>
          <w:b/>
          <w:lang w:val="fr-FR"/>
        </w:rPr>
        <w:t xml:space="preserve"> </w:t>
      </w:r>
      <w:r w:rsidRPr="003E3A63">
        <w:rPr>
          <w:rFonts w:ascii="GHEA Grapalat" w:hAnsi="GHEA Grapalat" w:cs="Sylfaen"/>
          <w:b/>
          <w:lang w:val="hy-AM"/>
        </w:rPr>
        <w:t>կամ</w:t>
      </w:r>
      <w:r w:rsidRPr="003E3A63">
        <w:rPr>
          <w:rFonts w:ascii="GHEA Grapalat" w:hAnsi="GHEA Grapalat" w:cs="Sylfaen"/>
          <w:b/>
          <w:lang w:val="fr-FR"/>
        </w:rPr>
        <w:t xml:space="preserve"> </w:t>
      </w:r>
      <w:r w:rsidRPr="003E3A63">
        <w:rPr>
          <w:rFonts w:ascii="GHEA Grapalat" w:hAnsi="GHEA Grapalat" w:cs="Sylfaen"/>
          <w:b/>
          <w:lang w:val="hy-AM"/>
        </w:rPr>
        <w:t>լրացումներ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3E3A63">
        <w:rPr>
          <w:rFonts w:ascii="GHEA Grapalat" w:hAnsi="GHEA Grapalat" w:cs="Sylfaen"/>
          <w:b/>
          <w:lang w:val="hy-AM"/>
        </w:rPr>
        <w:t>կատարելու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3E3A63">
        <w:rPr>
          <w:rFonts w:ascii="GHEA Grapalat" w:hAnsi="GHEA Grapalat" w:cs="Sylfaen"/>
          <w:b/>
          <w:lang w:val="hy-AM"/>
        </w:rPr>
        <w:t>անհրաժեշտության</w:t>
      </w:r>
      <w:r w:rsidRPr="003E3A63">
        <w:rPr>
          <w:rFonts w:ascii="GHEA Grapalat" w:hAnsi="GHEA Grapalat" w:cs="Sylfaen"/>
          <w:b/>
          <w:lang w:val="fr-FR"/>
        </w:rPr>
        <w:t xml:space="preserve"> </w:t>
      </w:r>
      <w:r w:rsidRPr="003E3A63">
        <w:rPr>
          <w:rFonts w:ascii="GHEA Grapalat" w:hAnsi="GHEA Grapalat" w:cs="Sylfaen"/>
          <w:b/>
          <w:lang w:val="hy-AM"/>
        </w:rPr>
        <w:t>կամ</w:t>
      </w:r>
      <w:r w:rsidRPr="003E3A63">
        <w:rPr>
          <w:rFonts w:ascii="GHEA Grapalat" w:hAnsi="GHEA Grapalat" w:cs="Sylfaen"/>
          <w:b/>
          <w:lang w:val="fr-FR"/>
        </w:rPr>
        <w:t xml:space="preserve"> </w:t>
      </w:r>
      <w:r w:rsidRPr="003E3A63">
        <w:rPr>
          <w:rFonts w:ascii="GHEA Grapalat" w:hAnsi="GHEA Grapalat" w:cs="Sylfaen"/>
          <w:b/>
          <w:lang w:val="hy-AM"/>
        </w:rPr>
        <w:t>բացակայության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3E3A63">
        <w:rPr>
          <w:rFonts w:ascii="GHEA Grapalat" w:hAnsi="GHEA Grapalat" w:cs="Sylfaen"/>
          <w:b/>
          <w:lang w:val="hy-AM"/>
        </w:rPr>
        <w:t>մասին</w:t>
      </w:r>
    </w:p>
    <w:p w:rsidR="00F478FD" w:rsidRPr="003E3A63" w:rsidRDefault="00F478FD" w:rsidP="00F478FD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F478FD" w:rsidRPr="003E3A63" w:rsidRDefault="00F478FD" w:rsidP="00F478FD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E3A63">
        <w:rPr>
          <w:rFonts w:ascii="GHEA Grapalat" w:hAnsi="GHEA Grapalat" w:cs="Sylfaen"/>
          <w:sz w:val="22"/>
          <w:szCs w:val="22"/>
          <w:lang w:val="hy-AM"/>
        </w:rPr>
        <w:t xml:space="preserve">ՀՀ կառավարության </w:t>
      </w:r>
      <w:r w:rsidR="009700AA" w:rsidRPr="009700AA">
        <w:rPr>
          <w:rFonts w:ascii="GHEA Grapalat" w:hAnsi="GHEA Grapalat" w:cs="Sylfaen"/>
          <w:sz w:val="22"/>
          <w:szCs w:val="22"/>
          <w:lang w:val="hy-AM"/>
        </w:rPr>
        <w:t>«Առանց մրցույթի դրամաշնորհ հատկացնելու և ՀՀ կառավարության 2018 թվականի դեկտեմբերի 27-ի N 1515-Ն որոշման մեջ փոփոխություններ կատարելու</w:t>
      </w:r>
      <w:r w:rsidR="00B14C7A" w:rsidRPr="00B14C7A">
        <w:rPr>
          <w:rFonts w:ascii="GHEA Grapalat" w:hAnsi="GHEA Grapalat" w:cs="Sylfaen"/>
          <w:sz w:val="22"/>
          <w:szCs w:val="22"/>
          <w:lang w:val="hy-AM"/>
        </w:rPr>
        <w:t xml:space="preserve"> մասին</w:t>
      </w:r>
      <w:r w:rsidR="009700AA" w:rsidRPr="009700AA">
        <w:rPr>
          <w:rFonts w:ascii="GHEA Grapalat" w:hAnsi="GHEA Grapalat" w:cs="Sylfaen"/>
          <w:sz w:val="22"/>
          <w:szCs w:val="22"/>
          <w:lang w:val="hy-AM"/>
        </w:rPr>
        <w:t>»</w:t>
      </w:r>
      <w:r w:rsidR="00B14C7A" w:rsidRPr="00B14C7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3E3A63">
        <w:rPr>
          <w:rFonts w:ascii="GHEA Grapalat" w:hAnsi="GHEA Grapalat" w:cs="Sylfaen"/>
          <w:sz w:val="22"/>
          <w:szCs w:val="22"/>
          <w:lang w:val="hy-AM"/>
        </w:rPr>
        <w:t>որոշման ընդունման կապակցությամբ այլ իրավական ակտերում փոփոխություններ կամ լրացումներ կատարելու անհրաժեշտություն չի առաջանում:</w:t>
      </w:r>
    </w:p>
    <w:p w:rsidR="00530E4A" w:rsidRDefault="00F478FD" w:rsidP="009700AA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700AA">
        <w:rPr>
          <w:rFonts w:ascii="GHEA Grapalat" w:hAnsi="GHEA Grapalat" w:cs="Sylfaen"/>
          <w:sz w:val="22"/>
          <w:szCs w:val="22"/>
          <w:lang w:val="hy-AM"/>
        </w:rPr>
        <w:tab/>
      </w:r>
      <w:r w:rsidRPr="009700AA">
        <w:rPr>
          <w:rFonts w:ascii="GHEA Grapalat" w:hAnsi="GHEA Grapalat" w:cs="Sylfaen"/>
          <w:sz w:val="22"/>
          <w:szCs w:val="22"/>
          <w:lang w:val="hy-AM"/>
        </w:rPr>
        <w:tab/>
      </w:r>
      <w:r w:rsidRPr="009700AA">
        <w:rPr>
          <w:rFonts w:ascii="GHEA Grapalat" w:hAnsi="GHEA Grapalat" w:cs="Sylfaen"/>
          <w:sz w:val="22"/>
          <w:szCs w:val="22"/>
          <w:lang w:val="hy-AM"/>
        </w:rPr>
        <w:tab/>
      </w:r>
      <w:r w:rsidRPr="009700AA">
        <w:rPr>
          <w:rFonts w:ascii="GHEA Grapalat" w:hAnsi="GHEA Grapalat" w:cs="Sylfaen"/>
          <w:sz w:val="22"/>
          <w:szCs w:val="22"/>
          <w:lang w:val="hy-AM"/>
        </w:rPr>
        <w:tab/>
      </w:r>
      <w:r w:rsidRPr="009700AA">
        <w:rPr>
          <w:rFonts w:ascii="GHEA Grapalat" w:hAnsi="GHEA Grapalat" w:cs="Sylfaen"/>
          <w:sz w:val="22"/>
          <w:szCs w:val="22"/>
          <w:lang w:val="hy-AM"/>
        </w:rPr>
        <w:tab/>
      </w:r>
      <w:r w:rsidRPr="009700AA">
        <w:rPr>
          <w:rFonts w:ascii="GHEA Grapalat" w:hAnsi="GHEA Grapalat" w:cs="Sylfaen"/>
          <w:sz w:val="22"/>
          <w:szCs w:val="22"/>
          <w:lang w:val="hy-AM"/>
        </w:rPr>
        <w:tab/>
      </w:r>
    </w:p>
    <w:p w:rsidR="00530E4A" w:rsidRDefault="00F478FD" w:rsidP="009700AA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bookmarkStart w:id="0" w:name="_GoBack"/>
      <w:bookmarkEnd w:id="0"/>
      <w:r w:rsidRPr="009700AA">
        <w:rPr>
          <w:rFonts w:ascii="GHEA Grapalat" w:hAnsi="GHEA Grapalat" w:cs="Sylfaen"/>
          <w:sz w:val="22"/>
          <w:szCs w:val="22"/>
          <w:lang w:val="hy-AM"/>
        </w:rPr>
        <w:tab/>
      </w:r>
    </w:p>
    <w:p w:rsidR="00F478FD" w:rsidRPr="009700AA" w:rsidRDefault="00F478FD" w:rsidP="009700AA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700AA">
        <w:rPr>
          <w:rFonts w:ascii="GHEA Grapalat" w:hAnsi="GHEA Grapalat" w:cs="Sylfaen"/>
          <w:sz w:val="22"/>
          <w:szCs w:val="22"/>
          <w:lang w:val="hy-AM"/>
        </w:rPr>
        <w:tab/>
        <w:t xml:space="preserve"> </w:t>
      </w:r>
      <w:r w:rsidRPr="009700AA">
        <w:rPr>
          <w:rFonts w:ascii="GHEA Grapalat" w:hAnsi="GHEA Grapalat" w:cs="Sylfaen"/>
          <w:sz w:val="22"/>
          <w:szCs w:val="22"/>
          <w:lang w:val="hy-AM"/>
        </w:rPr>
        <w:tab/>
        <w:t xml:space="preserve">   </w:t>
      </w:r>
    </w:p>
    <w:p w:rsidR="00F478FD" w:rsidRPr="003E3A63" w:rsidRDefault="00F478FD" w:rsidP="00F478FD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755078">
        <w:rPr>
          <w:rFonts w:ascii="GHEA Grapalat" w:hAnsi="GHEA Grapalat" w:cs="Sylfaen"/>
          <w:b/>
          <w:lang w:val="hy-AM"/>
        </w:rPr>
        <w:t>ՏԵՂԵԿԱՆՔ</w:t>
      </w:r>
    </w:p>
    <w:p w:rsidR="00F478FD" w:rsidRPr="003E3A63" w:rsidRDefault="00F478FD" w:rsidP="00F478FD">
      <w:pPr>
        <w:spacing w:after="0" w:line="240" w:lineRule="auto"/>
        <w:ind w:left="720" w:right="690" w:firstLine="720"/>
        <w:jc w:val="center"/>
        <w:rPr>
          <w:rFonts w:ascii="GHEA Grapalat" w:hAnsi="GHEA Grapalat" w:cs="Sylfaen"/>
          <w:b/>
          <w:lang w:val="fr-FR"/>
        </w:rPr>
      </w:pPr>
      <w:r w:rsidRPr="003E3A63">
        <w:rPr>
          <w:rFonts w:ascii="GHEA Grapalat" w:hAnsi="GHEA Grapalat" w:cs="Sylfaen"/>
          <w:b/>
          <w:bCs/>
          <w:lang w:val="hy-AM"/>
        </w:rPr>
        <w:t xml:space="preserve">ՀՀ կառավարության </w:t>
      </w:r>
      <w:r w:rsidR="009700AA" w:rsidRPr="008C61C5">
        <w:rPr>
          <w:rFonts w:ascii="GHEA Grapalat" w:hAnsi="GHEA Grapalat"/>
          <w:b/>
          <w:lang w:val="hy-AM"/>
        </w:rPr>
        <w:t>«Առանց մրցույթի դրամաշնորհ հատկացնելու և ՀՀ կառավարության 2018 թվականի դեկտեմբերի 27-ի N 1515-Ն որոշման մեջ փոփոխություններ կատարելու</w:t>
      </w:r>
      <w:r w:rsidR="00B14C7A" w:rsidRPr="00B14C7A">
        <w:rPr>
          <w:rFonts w:ascii="GHEA Grapalat" w:hAnsi="GHEA Grapalat"/>
          <w:b/>
          <w:lang w:val="fr-FR"/>
        </w:rPr>
        <w:t xml:space="preserve"> </w:t>
      </w:r>
      <w:r w:rsidR="00B14C7A" w:rsidRPr="009F4785">
        <w:rPr>
          <w:rFonts w:ascii="GHEA Grapalat" w:hAnsi="GHEA Grapalat"/>
          <w:b/>
          <w:lang w:val="hy-AM"/>
        </w:rPr>
        <w:t>մասին</w:t>
      </w:r>
      <w:r w:rsidR="009700AA" w:rsidRPr="008C61C5">
        <w:rPr>
          <w:rFonts w:ascii="GHEA Grapalat" w:hAnsi="GHEA Grapalat"/>
          <w:b/>
          <w:lang w:val="hy-AM"/>
        </w:rPr>
        <w:t>»</w:t>
      </w:r>
      <w:r w:rsidRPr="00755078">
        <w:rPr>
          <w:rFonts w:ascii="GHEA Grapalat" w:hAnsi="GHEA Grapalat" w:cs="Sylfaen"/>
          <w:b/>
          <w:lang w:val="hy-AM"/>
        </w:rPr>
        <w:t>որոշման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755078">
        <w:rPr>
          <w:rFonts w:ascii="GHEA Grapalat" w:hAnsi="GHEA Grapalat" w:cs="Sylfaen"/>
          <w:b/>
          <w:lang w:val="hy-AM"/>
        </w:rPr>
        <w:t>նախագծի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755078">
        <w:rPr>
          <w:rFonts w:ascii="GHEA Grapalat" w:hAnsi="GHEA Grapalat" w:cs="Sylfaen"/>
          <w:b/>
          <w:lang w:val="hy-AM"/>
        </w:rPr>
        <w:t>ընդունման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755078">
        <w:rPr>
          <w:rFonts w:ascii="GHEA Grapalat" w:hAnsi="GHEA Grapalat" w:cs="Sylfaen"/>
          <w:b/>
          <w:lang w:val="hy-AM"/>
        </w:rPr>
        <w:t>կապակցությամբ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755078">
        <w:rPr>
          <w:rFonts w:ascii="GHEA Grapalat" w:hAnsi="GHEA Grapalat" w:cs="Sylfaen"/>
          <w:b/>
          <w:lang w:val="hy-AM"/>
        </w:rPr>
        <w:t>պետական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755078">
        <w:rPr>
          <w:rFonts w:ascii="GHEA Grapalat" w:hAnsi="GHEA Grapalat" w:cs="Sylfaen"/>
          <w:b/>
          <w:lang w:val="hy-AM"/>
        </w:rPr>
        <w:t>բյուջեում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755078">
        <w:rPr>
          <w:rFonts w:ascii="GHEA Grapalat" w:hAnsi="GHEA Grapalat" w:cs="Sylfaen"/>
          <w:b/>
          <w:lang w:val="hy-AM"/>
        </w:rPr>
        <w:t>ծախսերի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755078">
        <w:rPr>
          <w:rFonts w:ascii="GHEA Grapalat" w:hAnsi="GHEA Grapalat" w:cs="Sylfaen"/>
          <w:b/>
          <w:lang w:val="hy-AM"/>
        </w:rPr>
        <w:t>և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755078">
        <w:rPr>
          <w:rFonts w:ascii="GHEA Grapalat" w:hAnsi="GHEA Grapalat" w:cs="Sylfaen"/>
          <w:b/>
          <w:lang w:val="hy-AM"/>
        </w:rPr>
        <w:t>եկամուտների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755078">
        <w:rPr>
          <w:rFonts w:ascii="GHEA Grapalat" w:hAnsi="GHEA Grapalat" w:cs="Sylfaen"/>
          <w:b/>
          <w:lang w:val="hy-AM"/>
        </w:rPr>
        <w:t>ավելացման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755078">
        <w:rPr>
          <w:rFonts w:ascii="GHEA Grapalat" w:hAnsi="GHEA Grapalat" w:cs="Sylfaen"/>
          <w:b/>
          <w:lang w:val="hy-AM"/>
        </w:rPr>
        <w:t>կամ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755078">
        <w:rPr>
          <w:rFonts w:ascii="GHEA Grapalat" w:hAnsi="GHEA Grapalat" w:cs="Sylfaen"/>
          <w:b/>
          <w:lang w:val="hy-AM"/>
        </w:rPr>
        <w:t>նվազման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755078">
        <w:rPr>
          <w:rFonts w:ascii="GHEA Grapalat" w:hAnsi="GHEA Grapalat" w:cs="Sylfaen"/>
          <w:b/>
          <w:lang w:val="hy-AM"/>
        </w:rPr>
        <w:t>մասին</w:t>
      </w:r>
    </w:p>
    <w:p w:rsidR="00F478FD" w:rsidRPr="003E3A63" w:rsidRDefault="00F478FD" w:rsidP="00F478FD">
      <w:pPr>
        <w:spacing w:after="0" w:line="240" w:lineRule="auto"/>
        <w:ind w:left="450" w:right="690" w:firstLine="720"/>
        <w:rPr>
          <w:rFonts w:ascii="GHEA Grapalat" w:hAnsi="GHEA Grapalat"/>
          <w:lang w:val="fr-FR"/>
        </w:rPr>
      </w:pPr>
    </w:p>
    <w:p w:rsidR="00F478FD" w:rsidRPr="003E3A63" w:rsidRDefault="00F478FD" w:rsidP="00F478FD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E3A63">
        <w:rPr>
          <w:rFonts w:ascii="GHEA Grapalat" w:hAnsi="GHEA Grapalat" w:cs="Sylfaen"/>
          <w:sz w:val="22"/>
          <w:szCs w:val="22"/>
          <w:lang w:val="hy-AM"/>
        </w:rPr>
        <w:t xml:space="preserve">ՀՀ կառավարության </w:t>
      </w:r>
      <w:r w:rsidR="009700AA" w:rsidRPr="009700AA">
        <w:rPr>
          <w:rFonts w:ascii="GHEA Grapalat" w:hAnsi="GHEA Grapalat" w:cs="Sylfaen"/>
          <w:sz w:val="22"/>
          <w:szCs w:val="22"/>
          <w:lang w:val="hy-AM"/>
        </w:rPr>
        <w:t>«Առանց մրցույթի դրամաշնորհ հատկացնելու և ՀՀ կառավարության 2018 թվականի դեկտեմբերի 27-ի N 1515-Ն որոշման մեջ փոփոխություններ կատարելու</w:t>
      </w:r>
      <w:r w:rsidR="00B14C7A" w:rsidRPr="00B14C7A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14C7A">
        <w:rPr>
          <w:rFonts w:ascii="GHEA Grapalat" w:hAnsi="GHEA Grapalat" w:cs="Sylfaen"/>
          <w:sz w:val="22"/>
          <w:szCs w:val="22"/>
          <w:lang w:val="ru-RU"/>
        </w:rPr>
        <w:t>մասին</w:t>
      </w:r>
      <w:r w:rsidR="009700AA" w:rsidRPr="009700AA">
        <w:rPr>
          <w:rFonts w:ascii="GHEA Grapalat" w:hAnsi="GHEA Grapalat" w:cs="Sylfaen"/>
          <w:sz w:val="22"/>
          <w:szCs w:val="22"/>
          <w:lang w:val="hy-AM"/>
        </w:rPr>
        <w:t>»</w:t>
      </w:r>
      <w:r w:rsidRPr="003E3A63">
        <w:rPr>
          <w:rFonts w:ascii="GHEA Grapalat" w:hAnsi="GHEA Grapalat" w:cs="Sylfaen"/>
          <w:sz w:val="22"/>
          <w:szCs w:val="22"/>
          <w:lang w:val="hy-AM"/>
        </w:rPr>
        <w:t>որոշման ընդունման կապակցությամբ պետական բյուջեում առաջացնում է  լրացուցիչ ծախսերի անհրաժեշտություն, որի վերաբերյալ կներկայացվի լրացուցիչ առաջարկություն:</w:t>
      </w:r>
    </w:p>
    <w:p w:rsidR="00F478FD" w:rsidRPr="003E3A63" w:rsidRDefault="00F478FD" w:rsidP="00F478FD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F478FD" w:rsidRDefault="00F478FD" w:rsidP="00F478FD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530E4A" w:rsidRPr="003E3A63" w:rsidRDefault="00530E4A" w:rsidP="00F478FD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F478FD" w:rsidRPr="003E3A63" w:rsidRDefault="00F478FD" w:rsidP="00F478FD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3E3A63">
        <w:rPr>
          <w:rFonts w:ascii="GHEA Grapalat" w:hAnsi="GHEA Grapalat" w:cs="Sylfaen"/>
          <w:b/>
        </w:rPr>
        <w:t>ՑԱՆԿ</w:t>
      </w:r>
    </w:p>
    <w:p w:rsidR="00F478FD" w:rsidRPr="003E3A63" w:rsidRDefault="00F478FD" w:rsidP="00F478FD">
      <w:pPr>
        <w:spacing w:after="0" w:line="240" w:lineRule="auto"/>
        <w:ind w:left="720" w:right="690" w:firstLine="720"/>
        <w:jc w:val="center"/>
        <w:rPr>
          <w:rFonts w:ascii="GHEA Grapalat" w:hAnsi="GHEA Grapalat" w:cs="Sylfaen"/>
          <w:b/>
          <w:lang w:val="fr-FR"/>
        </w:rPr>
      </w:pPr>
      <w:r w:rsidRPr="003E3A63">
        <w:rPr>
          <w:rFonts w:ascii="GHEA Grapalat" w:hAnsi="GHEA Grapalat" w:cs="Sylfaen"/>
          <w:b/>
          <w:bCs/>
          <w:lang w:val="hy-AM"/>
        </w:rPr>
        <w:t xml:space="preserve">ՀՀ կառավարության </w:t>
      </w:r>
      <w:r w:rsidR="009700AA" w:rsidRPr="008C61C5">
        <w:rPr>
          <w:rFonts w:ascii="GHEA Grapalat" w:hAnsi="GHEA Grapalat"/>
          <w:b/>
          <w:lang w:val="hy-AM"/>
        </w:rPr>
        <w:t>«Առանց մրցույթի դրամաշնորհ հատկացնելու և ՀՀ կառավարության 2018 թվականի դեկտեմբերի 27-ի N 1515-Ն որոշման մեջ փոփոխություններ կատարելու</w:t>
      </w:r>
      <w:r w:rsidR="00B14C7A" w:rsidRPr="00B14C7A">
        <w:rPr>
          <w:rFonts w:ascii="GHEA Grapalat" w:hAnsi="GHEA Grapalat"/>
          <w:b/>
          <w:lang w:val="fr-FR"/>
        </w:rPr>
        <w:t xml:space="preserve"> </w:t>
      </w:r>
      <w:r w:rsidR="00B14C7A">
        <w:rPr>
          <w:rFonts w:ascii="GHEA Grapalat" w:hAnsi="GHEA Grapalat"/>
          <w:b/>
          <w:lang w:val="ru-RU"/>
        </w:rPr>
        <w:t>մասին</w:t>
      </w:r>
      <w:r w:rsidR="009700AA" w:rsidRPr="008C61C5">
        <w:rPr>
          <w:rFonts w:ascii="GHEA Grapalat" w:hAnsi="GHEA Grapalat"/>
          <w:b/>
          <w:lang w:val="hy-AM"/>
        </w:rPr>
        <w:t>»</w:t>
      </w:r>
      <w:r w:rsidRPr="003E3A63">
        <w:rPr>
          <w:rFonts w:ascii="GHEA Grapalat" w:hAnsi="GHEA Grapalat" w:cs="Sylfaen"/>
          <w:b/>
          <w:bCs/>
          <w:lang w:val="hy-AM"/>
        </w:rPr>
        <w:t xml:space="preserve"> </w:t>
      </w:r>
      <w:r w:rsidRPr="003E3A63">
        <w:rPr>
          <w:rFonts w:ascii="GHEA Grapalat" w:hAnsi="GHEA Grapalat" w:cs="Sylfaen"/>
          <w:b/>
        </w:rPr>
        <w:t>որոշման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3E3A63">
        <w:rPr>
          <w:rFonts w:ascii="GHEA Grapalat" w:hAnsi="GHEA Grapalat" w:cs="Sylfaen"/>
          <w:b/>
        </w:rPr>
        <w:t>նախագծի</w:t>
      </w:r>
      <w:r w:rsidRPr="003E3A63">
        <w:rPr>
          <w:rFonts w:ascii="GHEA Grapalat" w:hAnsi="GHEA Grapalat" w:cs="Sylfaen"/>
          <w:b/>
          <w:lang w:val="fr-FR"/>
        </w:rPr>
        <w:t xml:space="preserve">  </w:t>
      </w:r>
      <w:r w:rsidRPr="003E3A63">
        <w:rPr>
          <w:rFonts w:ascii="GHEA Grapalat" w:hAnsi="GHEA Grapalat" w:cs="Sylfaen"/>
          <w:b/>
        </w:rPr>
        <w:t>հեղինակների</w:t>
      </w:r>
      <w:r w:rsidRPr="003E3A63">
        <w:rPr>
          <w:rFonts w:ascii="GHEA Grapalat" w:hAnsi="GHEA Grapalat" w:cs="Sylfaen"/>
          <w:b/>
          <w:lang w:val="fr-FR"/>
        </w:rPr>
        <w:t xml:space="preserve">  (</w:t>
      </w:r>
      <w:r w:rsidRPr="003E3A63">
        <w:rPr>
          <w:rFonts w:ascii="GHEA Grapalat" w:hAnsi="GHEA Grapalat" w:cs="Sylfaen"/>
          <w:b/>
        </w:rPr>
        <w:t>մշակողների</w:t>
      </w:r>
      <w:r w:rsidRPr="003E3A63">
        <w:rPr>
          <w:rFonts w:ascii="GHEA Grapalat" w:hAnsi="GHEA Grapalat" w:cs="Sylfaen"/>
          <w:b/>
          <w:lang w:val="fr-FR"/>
        </w:rPr>
        <w:t>)</w:t>
      </w:r>
    </w:p>
    <w:p w:rsidR="00F478FD" w:rsidRPr="003E3A63" w:rsidRDefault="00F478FD" w:rsidP="00F478FD">
      <w:pPr>
        <w:spacing w:after="0" w:line="240" w:lineRule="auto"/>
        <w:ind w:left="450" w:right="690" w:firstLine="720"/>
        <w:jc w:val="both"/>
        <w:rPr>
          <w:rFonts w:ascii="GHEA Grapalat" w:hAnsi="GHEA Grapalat" w:cs="Sylfaen"/>
          <w:lang w:val="fr-FR" w:eastAsia="ru-RU"/>
        </w:rPr>
      </w:pPr>
    </w:p>
    <w:p w:rsidR="00F478FD" w:rsidRPr="003E3A63" w:rsidRDefault="00F478FD" w:rsidP="00F478FD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E3A63">
        <w:rPr>
          <w:rFonts w:ascii="GHEA Grapalat" w:hAnsi="GHEA Grapalat" w:cs="Sylfaen"/>
          <w:sz w:val="22"/>
          <w:szCs w:val="22"/>
          <w:lang w:val="hy-AM"/>
        </w:rPr>
        <w:t xml:space="preserve">ՀՀ կառավարության </w:t>
      </w:r>
      <w:r w:rsidR="009700AA" w:rsidRPr="009700AA">
        <w:rPr>
          <w:rFonts w:ascii="GHEA Grapalat" w:hAnsi="GHEA Grapalat" w:cs="Sylfaen"/>
          <w:sz w:val="22"/>
          <w:szCs w:val="22"/>
          <w:lang w:val="hy-AM"/>
        </w:rPr>
        <w:t>«Առանց մրցույթի դրամաշնորհ հատկացնելու և ՀՀ կառավարության 2018 թվականի դեկտեմբերի 27-ի N 1515-Ն որոշման մեջ փոփոխություններ կատարելու</w:t>
      </w:r>
      <w:r w:rsidR="00B14C7A" w:rsidRPr="00B14C7A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14C7A">
        <w:rPr>
          <w:rFonts w:ascii="GHEA Grapalat" w:hAnsi="GHEA Grapalat" w:cs="Sylfaen"/>
          <w:sz w:val="22"/>
          <w:szCs w:val="22"/>
          <w:lang w:val="ru-RU"/>
        </w:rPr>
        <w:t>մասին</w:t>
      </w:r>
      <w:r w:rsidR="009700AA" w:rsidRPr="009700AA">
        <w:rPr>
          <w:rFonts w:ascii="GHEA Grapalat" w:hAnsi="GHEA Grapalat" w:cs="Sylfaen"/>
          <w:sz w:val="22"/>
          <w:szCs w:val="22"/>
          <w:lang w:val="hy-AM"/>
        </w:rPr>
        <w:t>»</w:t>
      </w:r>
      <w:r w:rsidRPr="003E3A63">
        <w:rPr>
          <w:rFonts w:ascii="GHEA Grapalat" w:hAnsi="GHEA Grapalat" w:cs="Sylfaen"/>
          <w:sz w:val="22"/>
          <w:szCs w:val="22"/>
          <w:lang w:val="hy-AM"/>
        </w:rPr>
        <w:t>որոշման նախագիծը մշակվել է Հայաստանի Հանրապետության տրանսպորտի, կապի և տեղեկատվական տեխնոլոգիաների նախարարության աշխատակազմի ֆինանսատնտեսագիտական և հաշվապահական հաշվառման վարչության կողմից:</w:t>
      </w:r>
    </w:p>
    <w:p w:rsidR="00F478FD" w:rsidRPr="003E3A63" w:rsidRDefault="00F478FD" w:rsidP="00F478FD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E3A63">
        <w:rPr>
          <w:rFonts w:ascii="GHEA Grapalat" w:hAnsi="GHEA Grapalat" w:cs="Sylfaen"/>
          <w:sz w:val="22"/>
          <w:szCs w:val="22"/>
          <w:lang w:val="hy-AM"/>
        </w:rPr>
        <w:tab/>
      </w:r>
      <w:r w:rsidRPr="003E3A63">
        <w:rPr>
          <w:rFonts w:ascii="GHEA Grapalat" w:hAnsi="GHEA Grapalat" w:cs="Sylfaen"/>
          <w:sz w:val="22"/>
          <w:szCs w:val="22"/>
          <w:lang w:val="hy-AM"/>
        </w:rPr>
        <w:tab/>
      </w:r>
      <w:r w:rsidRPr="003E3A63">
        <w:rPr>
          <w:rFonts w:ascii="GHEA Grapalat" w:hAnsi="GHEA Grapalat" w:cs="Sylfaen"/>
          <w:sz w:val="22"/>
          <w:szCs w:val="22"/>
          <w:lang w:val="hy-AM"/>
        </w:rPr>
        <w:tab/>
      </w:r>
      <w:r w:rsidRPr="003E3A63">
        <w:rPr>
          <w:rFonts w:ascii="GHEA Grapalat" w:hAnsi="GHEA Grapalat" w:cs="Sylfaen"/>
          <w:sz w:val="22"/>
          <w:szCs w:val="22"/>
          <w:lang w:val="hy-AM"/>
        </w:rPr>
        <w:tab/>
      </w:r>
      <w:r w:rsidRPr="003E3A63">
        <w:rPr>
          <w:rFonts w:ascii="GHEA Grapalat" w:hAnsi="GHEA Grapalat" w:cs="Sylfaen"/>
          <w:sz w:val="22"/>
          <w:szCs w:val="22"/>
          <w:lang w:val="hy-AM"/>
        </w:rPr>
        <w:tab/>
      </w:r>
      <w:r w:rsidRPr="003E3A63">
        <w:rPr>
          <w:rFonts w:ascii="GHEA Grapalat" w:hAnsi="GHEA Grapalat" w:cs="Sylfaen"/>
          <w:sz w:val="22"/>
          <w:szCs w:val="22"/>
          <w:lang w:val="hy-AM"/>
        </w:rPr>
        <w:tab/>
      </w:r>
    </w:p>
    <w:p w:rsidR="00F478FD" w:rsidRDefault="00F478FD" w:rsidP="00F478FD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530E4A" w:rsidRDefault="00530E4A" w:rsidP="00F478FD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530E4A" w:rsidRDefault="00530E4A" w:rsidP="00F478FD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530E4A" w:rsidRDefault="00530E4A" w:rsidP="00F478FD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530E4A" w:rsidRDefault="00530E4A" w:rsidP="00F478FD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530E4A" w:rsidRDefault="00530E4A" w:rsidP="00F478FD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530E4A" w:rsidRDefault="00530E4A" w:rsidP="00F478FD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530E4A" w:rsidRDefault="00530E4A" w:rsidP="00F478FD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530E4A" w:rsidRDefault="00530E4A" w:rsidP="00F478FD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530E4A" w:rsidRPr="003E3A63" w:rsidRDefault="00530E4A" w:rsidP="00F478FD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F478FD" w:rsidRPr="003E3A63" w:rsidRDefault="00F478FD" w:rsidP="00F478FD">
      <w:pPr>
        <w:spacing w:after="0" w:line="240" w:lineRule="auto"/>
        <w:ind w:right="690"/>
        <w:jc w:val="center"/>
        <w:rPr>
          <w:rFonts w:ascii="GHEA Grapalat" w:hAnsi="GHEA Grapalat" w:cs="Sylfaen"/>
          <w:b/>
          <w:lang w:val="fr-FR"/>
        </w:rPr>
      </w:pPr>
      <w:r w:rsidRPr="003E3A63">
        <w:rPr>
          <w:rFonts w:ascii="GHEA Grapalat" w:hAnsi="GHEA Grapalat" w:cs="Sylfaen"/>
          <w:b/>
        </w:rPr>
        <w:t>ՑԱՆԿ</w:t>
      </w:r>
    </w:p>
    <w:p w:rsidR="00F478FD" w:rsidRPr="009700AA" w:rsidRDefault="00F478FD" w:rsidP="00F478FD">
      <w:pPr>
        <w:spacing w:after="0" w:line="240" w:lineRule="auto"/>
        <w:ind w:left="720" w:right="690" w:firstLine="720"/>
        <w:jc w:val="center"/>
        <w:rPr>
          <w:rFonts w:ascii="GHEA Grapalat" w:hAnsi="GHEA Grapalat" w:cs="Sylfaen"/>
          <w:lang w:val="hy-AM"/>
        </w:rPr>
      </w:pPr>
      <w:r w:rsidRPr="003E3A63">
        <w:rPr>
          <w:rFonts w:ascii="GHEA Grapalat" w:hAnsi="GHEA Grapalat" w:cs="Sylfaen"/>
          <w:b/>
        </w:rPr>
        <w:t>Իրավական</w:t>
      </w:r>
      <w:r w:rsidRPr="003E3A63">
        <w:rPr>
          <w:rFonts w:ascii="GHEA Grapalat" w:hAnsi="GHEA Grapalat" w:cs="Sylfaen"/>
          <w:b/>
          <w:lang w:val="fr-FR"/>
        </w:rPr>
        <w:t xml:space="preserve"> </w:t>
      </w:r>
      <w:r w:rsidRPr="003E3A63">
        <w:rPr>
          <w:rFonts w:ascii="GHEA Grapalat" w:hAnsi="GHEA Grapalat" w:cs="Sylfaen"/>
          <w:b/>
        </w:rPr>
        <w:t>ակտերի</w:t>
      </w:r>
      <w:r w:rsidRPr="003E3A63">
        <w:rPr>
          <w:rFonts w:ascii="GHEA Grapalat" w:hAnsi="GHEA Grapalat" w:cs="Sylfaen"/>
          <w:b/>
          <w:lang w:val="fr-FR"/>
        </w:rPr>
        <w:t xml:space="preserve">,  </w:t>
      </w:r>
      <w:r w:rsidRPr="003E3A63">
        <w:rPr>
          <w:rFonts w:ascii="GHEA Grapalat" w:hAnsi="GHEA Grapalat" w:cs="Sylfaen"/>
          <w:b/>
        </w:rPr>
        <w:t>որոնց</w:t>
      </w:r>
      <w:r w:rsidRPr="003E3A63">
        <w:rPr>
          <w:rFonts w:ascii="GHEA Grapalat" w:hAnsi="GHEA Grapalat" w:cs="Sylfaen"/>
          <w:b/>
          <w:lang w:val="fr-FR"/>
        </w:rPr>
        <w:t xml:space="preserve"> </w:t>
      </w:r>
      <w:r w:rsidRPr="003E3A63">
        <w:rPr>
          <w:rFonts w:ascii="GHEA Grapalat" w:hAnsi="GHEA Grapalat" w:cs="Sylfaen"/>
          <w:b/>
        </w:rPr>
        <w:t>հիման</w:t>
      </w:r>
      <w:r w:rsidRPr="003E3A63">
        <w:rPr>
          <w:rFonts w:ascii="GHEA Grapalat" w:hAnsi="GHEA Grapalat" w:cs="Sylfaen"/>
          <w:b/>
          <w:lang w:val="fr-FR"/>
        </w:rPr>
        <w:t xml:space="preserve"> </w:t>
      </w:r>
      <w:r w:rsidRPr="003E3A63">
        <w:rPr>
          <w:rFonts w:ascii="GHEA Grapalat" w:hAnsi="GHEA Grapalat" w:cs="Sylfaen"/>
          <w:b/>
        </w:rPr>
        <w:t>վրա</w:t>
      </w:r>
      <w:r w:rsidRPr="003E3A63">
        <w:rPr>
          <w:rFonts w:ascii="GHEA Grapalat" w:hAnsi="GHEA Grapalat" w:cs="Sylfaen"/>
          <w:b/>
          <w:lang w:val="fr-FR"/>
        </w:rPr>
        <w:t xml:space="preserve"> </w:t>
      </w:r>
      <w:r w:rsidRPr="003E3A63">
        <w:rPr>
          <w:rFonts w:ascii="GHEA Grapalat" w:hAnsi="GHEA Grapalat" w:cs="Sylfaen"/>
          <w:b/>
        </w:rPr>
        <w:t>կամ</w:t>
      </w:r>
      <w:r w:rsidRPr="003E3A63">
        <w:rPr>
          <w:rFonts w:ascii="GHEA Grapalat" w:hAnsi="GHEA Grapalat" w:cs="Sylfaen"/>
          <w:b/>
          <w:lang w:val="fr-FR"/>
        </w:rPr>
        <w:t xml:space="preserve"> </w:t>
      </w:r>
      <w:r w:rsidRPr="003E3A63">
        <w:rPr>
          <w:rFonts w:ascii="GHEA Grapalat" w:hAnsi="GHEA Grapalat" w:cs="Sylfaen"/>
          <w:b/>
        </w:rPr>
        <w:t>որոնցից</w:t>
      </w:r>
      <w:r w:rsidRPr="003E3A63">
        <w:rPr>
          <w:rFonts w:ascii="GHEA Grapalat" w:hAnsi="GHEA Grapalat" w:cs="Sylfaen"/>
          <w:b/>
          <w:lang w:val="fr-FR"/>
        </w:rPr>
        <w:t xml:space="preserve"> </w:t>
      </w:r>
      <w:r w:rsidRPr="003E3A63">
        <w:rPr>
          <w:rFonts w:ascii="GHEA Grapalat" w:hAnsi="GHEA Grapalat" w:cs="Sylfaen"/>
          <w:b/>
        </w:rPr>
        <w:t>օգտվելով</w:t>
      </w:r>
      <w:r w:rsidRPr="003E3A63">
        <w:rPr>
          <w:rFonts w:ascii="GHEA Grapalat" w:hAnsi="GHEA Grapalat" w:cs="Sylfaen"/>
          <w:b/>
          <w:lang w:val="fr-FR"/>
        </w:rPr>
        <w:t xml:space="preserve"> </w:t>
      </w:r>
      <w:r w:rsidRPr="003E3A63">
        <w:rPr>
          <w:rFonts w:ascii="GHEA Grapalat" w:hAnsi="GHEA Grapalat" w:cs="Sylfaen"/>
          <w:b/>
        </w:rPr>
        <w:t>մշակվել</w:t>
      </w:r>
      <w:r w:rsidRPr="003E3A63">
        <w:rPr>
          <w:rFonts w:ascii="GHEA Grapalat" w:hAnsi="GHEA Grapalat" w:cs="Sylfaen"/>
          <w:b/>
          <w:lang w:val="fr-FR"/>
        </w:rPr>
        <w:t xml:space="preserve"> </w:t>
      </w:r>
      <w:r w:rsidRPr="003E3A63">
        <w:rPr>
          <w:rFonts w:ascii="GHEA Grapalat" w:hAnsi="GHEA Grapalat" w:cs="Sylfaen"/>
          <w:b/>
        </w:rPr>
        <w:t>է</w:t>
      </w:r>
      <w:r w:rsidRPr="003E3A63">
        <w:rPr>
          <w:rFonts w:ascii="GHEA Grapalat" w:hAnsi="GHEA Grapalat" w:cs="Sylfaen"/>
          <w:b/>
          <w:lang w:val="fr-FR"/>
        </w:rPr>
        <w:t xml:space="preserve"> </w:t>
      </w:r>
      <w:r w:rsidRPr="003E3A63">
        <w:rPr>
          <w:rFonts w:ascii="GHEA Grapalat" w:hAnsi="GHEA Grapalat" w:cs="Sylfaen"/>
          <w:b/>
          <w:bCs/>
          <w:lang w:val="hy-AM"/>
        </w:rPr>
        <w:t>ՀՀ կառավարության «</w:t>
      </w:r>
      <w:r w:rsidR="009700AA" w:rsidRPr="008C61C5">
        <w:rPr>
          <w:rFonts w:ascii="GHEA Grapalat" w:hAnsi="GHEA Grapalat"/>
          <w:b/>
          <w:lang w:val="hy-AM"/>
        </w:rPr>
        <w:t xml:space="preserve">«Առանց մրցույթի դրամաշնորհ հատկացնելու և ՀՀ կառավարության 2018 թվականի </w:t>
      </w:r>
      <w:r w:rsidR="009700AA" w:rsidRPr="00B14C7A">
        <w:rPr>
          <w:rFonts w:ascii="GHEA Grapalat" w:hAnsi="GHEA Grapalat"/>
          <w:b/>
          <w:lang w:val="hy-AM"/>
        </w:rPr>
        <w:t xml:space="preserve">դեկտեմբերի 27-ի N 1515-Ն որոշման մեջ փոփոխություններ </w:t>
      </w:r>
      <w:r w:rsidR="009700AA" w:rsidRPr="00B14C7A">
        <w:rPr>
          <w:rFonts w:ascii="GHEA Grapalat" w:hAnsi="GHEA Grapalat" w:cs="Sylfaen"/>
          <w:b/>
          <w:lang w:val="hy-AM"/>
        </w:rPr>
        <w:t>կատարելու</w:t>
      </w:r>
      <w:r w:rsidR="00B14C7A" w:rsidRPr="00B14C7A">
        <w:rPr>
          <w:rFonts w:ascii="GHEA Grapalat" w:hAnsi="GHEA Grapalat" w:cs="Sylfaen"/>
          <w:b/>
          <w:lang w:val="fr-FR"/>
        </w:rPr>
        <w:t xml:space="preserve"> </w:t>
      </w:r>
      <w:r w:rsidR="00B14C7A" w:rsidRPr="00B14C7A">
        <w:rPr>
          <w:rFonts w:ascii="GHEA Grapalat" w:hAnsi="GHEA Grapalat" w:cs="Sylfaen"/>
          <w:b/>
          <w:lang w:val="ru-RU"/>
        </w:rPr>
        <w:t>մասին</w:t>
      </w:r>
      <w:r w:rsidR="009700AA" w:rsidRPr="00B14C7A">
        <w:rPr>
          <w:rFonts w:ascii="GHEA Grapalat" w:hAnsi="GHEA Grapalat" w:cs="Sylfaen"/>
          <w:b/>
          <w:lang w:val="hy-AM"/>
        </w:rPr>
        <w:t>»</w:t>
      </w:r>
      <w:r w:rsidR="00B14C7A" w:rsidRPr="00B14C7A">
        <w:rPr>
          <w:rFonts w:ascii="GHEA Grapalat" w:hAnsi="GHEA Grapalat" w:cs="Sylfaen"/>
          <w:lang w:val="fr-FR"/>
        </w:rPr>
        <w:t xml:space="preserve"> </w:t>
      </w:r>
      <w:r w:rsidRPr="009700AA">
        <w:rPr>
          <w:rFonts w:ascii="GHEA Grapalat" w:hAnsi="GHEA Grapalat" w:cs="Sylfaen"/>
          <w:lang w:val="hy-AM"/>
        </w:rPr>
        <w:t>որոշման նախագիծը</w:t>
      </w:r>
    </w:p>
    <w:p w:rsidR="00F478FD" w:rsidRPr="003E3A63" w:rsidRDefault="00F478FD" w:rsidP="00F478FD">
      <w:pPr>
        <w:spacing w:after="0" w:line="240" w:lineRule="auto"/>
        <w:ind w:left="450" w:right="690" w:firstLine="720"/>
        <w:jc w:val="both"/>
        <w:rPr>
          <w:rFonts w:ascii="GHEA Grapalat" w:hAnsi="GHEA Grapalat" w:cs="Sylfaen"/>
          <w:b/>
          <w:lang w:val="fr-FR"/>
        </w:rPr>
      </w:pPr>
    </w:p>
    <w:p w:rsidR="00052418" w:rsidRPr="00B36B88" w:rsidRDefault="00F478FD" w:rsidP="00052418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fr-FR"/>
        </w:rPr>
        <w:sectPr w:rsidR="00052418" w:rsidRPr="00B36B88" w:rsidSect="00052418">
          <w:pgSz w:w="12240" w:h="15840"/>
          <w:pgMar w:top="720" w:right="720" w:bottom="720" w:left="720" w:header="181" w:footer="374" w:gutter="0"/>
          <w:cols w:space="720"/>
          <w:docGrid w:linePitch="360"/>
        </w:sectPr>
      </w:pPr>
      <w:r w:rsidRPr="009700AA">
        <w:rPr>
          <w:rFonts w:ascii="GHEA Grapalat" w:hAnsi="GHEA Grapalat" w:cs="Sylfaen"/>
          <w:sz w:val="22"/>
          <w:szCs w:val="22"/>
          <w:lang w:val="hy-AM"/>
        </w:rPr>
        <w:t xml:space="preserve">ՀՀ կառավարության </w:t>
      </w:r>
      <w:r w:rsidR="009700AA" w:rsidRPr="009700AA">
        <w:rPr>
          <w:rFonts w:ascii="GHEA Grapalat" w:hAnsi="GHEA Grapalat" w:cs="Sylfaen"/>
          <w:sz w:val="22"/>
          <w:szCs w:val="22"/>
          <w:lang w:val="hy-AM"/>
        </w:rPr>
        <w:t>«Առանց մրցույթի դրամաշնորհ հատկացնելու և ՀՀ կառավարության 2018 թվականի դեկտեմբերի 27-ի N 1515-Ն որոշման մեջ փոփոխություններ կատարելու</w:t>
      </w:r>
      <w:r w:rsidR="00B14C7A" w:rsidRPr="00B14C7A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14C7A">
        <w:rPr>
          <w:rFonts w:ascii="GHEA Grapalat" w:hAnsi="GHEA Grapalat" w:cs="Sylfaen"/>
          <w:sz w:val="22"/>
          <w:szCs w:val="22"/>
          <w:lang w:val="ru-RU"/>
        </w:rPr>
        <w:t>մասին</w:t>
      </w:r>
      <w:r w:rsidR="009700AA" w:rsidRPr="009700AA">
        <w:rPr>
          <w:rFonts w:ascii="GHEA Grapalat" w:hAnsi="GHEA Grapalat" w:cs="Sylfaen"/>
          <w:sz w:val="22"/>
          <w:szCs w:val="22"/>
          <w:lang w:val="hy-AM"/>
        </w:rPr>
        <w:t>»</w:t>
      </w:r>
      <w:r w:rsidR="00B14C7A" w:rsidRPr="009F4785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700AA">
        <w:rPr>
          <w:rFonts w:ascii="GHEA Grapalat" w:hAnsi="GHEA Grapalat" w:cs="Sylfaen"/>
          <w:sz w:val="22"/>
          <w:szCs w:val="22"/>
          <w:lang w:val="hy-AM"/>
        </w:rPr>
        <w:t>որոշման նախագիծը  մշակվել է «Նորմատիվ իրավական ակտերի մասին» և «Բյուջետային համակարգի մասին» ՀՀ օրենքների հիման վրա:</w:t>
      </w:r>
      <w:r w:rsidR="00BE1720">
        <w:rPr>
          <w:rFonts w:ascii="GHEA Grapalat" w:hAnsi="GHEA Grapalat" w:cs="Sylfaen"/>
          <w:b/>
        </w:rPr>
        <w:t>Տ</w:t>
      </w:r>
    </w:p>
    <w:p w:rsidR="00BE1720" w:rsidRDefault="00BE1720" w:rsidP="00BE1720">
      <w:pPr>
        <w:spacing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052418" w:rsidRPr="009F0F5F" w:rsidRDefault="00052418" w:rsidP="00BE1720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ru-RU"/>
        </w:rPr>
        <w:t>ՏԵՂԵԿԱՆՔ</w:t>
      </w:r>
    </w:p>
    <w:p w:rsidR="00BE1720" w:rsidRDefault="00BE1720" w:rsidP="00BE1720">
      <w:pPr>
        <w:spacing w:line="240" w:lineRule="auto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t>ՀՀ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կառավարության 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B175A" w:rsidRPr="008C61C5">
        <w:rPr>
          <w:rFonts w:ascii="GHEA Grapalat" w:hAnsi="GHEA Grapalat"/>
          <w:b/>
          <w:lang w:val="hy-AM"/>
        </w:rPr>
        <w:t>«Առանց մրցույթի դրամաշնորհ հատկացնելու և ՀՀ կառավարության 2018 թվականի դեկտեմբերի 27-ի N 1515-Ն որոշման մեջ փոփոխություններ կատարելու</w:t>
      </w:r>
      <w:r w:rsidR="00AB175A" w:rsidRPr="00B14C7A">
        <w:rPr>
          <w:rFonts w:ascii="GHEA Grapalat" w:hAnsi="GHEA Grapalat"/>
          <w:b/>
          <w:lang w:val="fr-FR"/>
        </w:rPr>
        <w:t xml:space="preserve"> </w:t>
      </w:r>
      <w:r w:rsidR="00AB175A" w:rsidRPr="009F4785">
        <w:rPr>
          <w:rFonts w:ascii="GHEA Grapalat" w:hAnsi="GHEA Grapalat"/>
          <w:b/>
          <w:lang w:val="hy-AM"/>
        </w:rPr>
        <w:t>մասին</w:t>
      </w:r>
      <w:r w:rsidR="00AB175A" w:rsidRPr="008C61C5">
        <w:rPr>
          <w:rFonts w:ascii="GHEA Grapalat" w:hAnsi="GHEA Grapalat"/>
          <w:b/>
          <w:lang w:val="hy-AM"/>
        </w:rPr>
        <w:t>»</w:t>
      </w:r>
      <w:r w:rsidR="00AB175A" w:rsidRPr="003E3A63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b/>
          <w:sz w:val="24"/>
          <w:szCs w:val="24"/>
        </w:rPr>
        <w:t>վերաբերյալ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 </w:t>
      </w:r>
      <w:r>
        <w:rPr>
          <w:rFonts w:ascii="GHEA Grapalat" w:hAnsi="GHEA Grapalat" w:cs="Times Armenian"/>
          <w:b/>
          <w:sz w:val="24"/>
          <w:szCs w:val="24"/>
        </w:rPr>
        <w:t>շահագրգիռ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b/>
          <w:sz w:val="24"/>
          <w:szCs w:val="24"/>
        </w:rPr>
        <w:t>մարմիններից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b/>
          <w:sz w:val="24"/>
          <w:szCs w:val="24"/>
        </w:rPr>
        <w:t>ստացված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b/>
          <w:sz w:val="24"/>
          <w:szCs w:val="24"/>
        </w:rPr>
        <w:t>առաջարկությունների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b/>
          <w:sz w:val="24"/>
          <w:szCs w:val="24"/>
        </w:rPr>
        <w:t>վերաբերյալ</w:t>
      </w:r>
    </w:p>
    <w:tbl>
      <w:tblPr>
        <w:tblW w:w="14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245"/>
        <w:gridCol w:w="5245"/>
        <w:gridCol w:w="2278"/>
      </w:tblGrid>
      <w:tr w:rsidR="00BE1720" w:rsidRPr="00BE1720" w:rsidTr="00052418">
        <w:trPr>
          <w:trHeight w:val="140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20" w:rsidRPr="00BE1720" w:rsidRDefault="00BE1720" w:rsidP="00BE172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fr-FR" w:eastAsia="ru-RU"/>
              </w:rPr>
            </w:pP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  <w:t>Առաջարկության</w:t>
            </w: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val="fr-FR" w:eastAsia="ru-RU"/>
              </w:rPr>
              <w:t xml:space="preserve"> </w:t>
            </w: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  <w:t>հեղինակը</w:t>
            </w: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val="fr-FR" w:eastAsia="ru-RU"/>
              </w:rPr>
              <w:t>¸</w:t>
            </w:r>
          </w:p>
          <w:p w:rsidR="00BE1720" w:rsidRPr="00BE1720" w:rsidRDefault="00BE1720" w:rsidP="00BE172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fr-FR" w:eastAsia="ru-RU"/>
              </w:rPr>
            </w:pP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  <w:t>Գրության</w:t>
            </w: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val="fr-FR" w:eastAsia="ru-RU"/>
              </w:rPr>
              <w:t xml:space="preserve"> </w:t>
            </w: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  <w:t>ստացման</w:t>
            </w: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val="fr-FR" w:eastAsia="ru-RU"/>
              </w:rPr>
              <w:t xml:space="preserve"> </w:t>
            </w: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  <w:t>ամսաթիվը</w:t>
            </w: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val="fr-FR" w:eastAsia="ru-RU"/>
              </w:rPr>
              <w:t xml:space="preserve">, </w:t>
            </w: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  <w:t>գրության</w:t>
            </w: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val="fr-FR" w:eastAsia="ru-RU"/>
              </w:rPr>
              <w:t xml:space="preserve"> </w:t>
            </w: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  <w:t>համարը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20" w:rsidRPr="00BE1720" w:rsidRDefault="00BE1720" w:rsidP="00BE172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</w:pP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  <w:t>Առաջարկության բովանդակությունը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20" w:rsidRPr="00BE1720" w:rsidRDefault="00BE1720" w:rsidP="00BE172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</w:pP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  <w:t>Եզրակացություն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20" w:rsidRPr="00BE1720" w:rsidRDefault="00BE1720" w:rsidP="00BE172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en-US" w:eastAsia="ru-RU"/>
              </w:rPr>
            </w:pP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  <w:t>Կատարված փոփոխություն</w:t>
            </w: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val="en-US" w:eastAsia="ru-RU"/>
              </w:rPr>
              <w:t>-</w:t>
            </w: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  <w:t>ները</w:t>
            </w:r>
          </w:p>
        </w:tc>
      </w:tr>
      <w:tr w:rsidR="00052418" w:rsidRPr="00530E4A" w:rsidTr="00052418">
        <w:trPr>
          <w:trHeight w:val="140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20" w:rsidRPr="00BE1720" w:rsidRDefault="00BE1720" w:rsidP="00BE172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</w:pP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  <w:t>ՀՀ ֆինանսների նախարարու</w:t>
            </w:r>
            <w:r>
              <w:rPr>
                <w:rFonts w:ascii="GHEA Grapalat" w:hAnsi="GHEA Grapalat" w:cs="Arial Armenian"/>
                <w:b/>
                <w:sz w:val="22"/>
                <w:szCs w:val="22"/>
                <w:lang w:val="ru-RU" w:eastAsia="ru-RU"/>
              </w:rPr>
              <w:t>-</w:t>
            </w: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  <w:t>թյուն</w:t>
            </w:r>
          </w:p>
          <w:p w:rsidR="00BE1720" w:rsidRPr="00BE1720" w:rsidRDefault="00BE1720" w:rsidP="00BE172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</w:pP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  <w:t>14.02.2019</w:t>
            </w:r>
          </w:p>
          <w:p w:rsidR="00BE1720" w:rsidRPr="00BE1720" w:rsidRDefault="00BE1720" w:rsidP="00BE172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</w:pP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  <w:t>01/27-2/2233-19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20" w:rsidRPr="00052418" w:rsidRDefault="00BE1720" w:rsidP="00052418">
            <w:pPr>
              <w:pStyle w:val="FootnoteText"/>
              <w:tabs>
                <w:tab w:val="left" w:pos="0"/>
              </w:tabs>
              <w:ind w:left="0" w:firstLine="0"/>
              <w:jc w:val="both"/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</w:pP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 xml:space="preserve"> Ուսումնասիրելով «Առանց մրցույթի դրամաշնորհ հատկացնելու և ՀՀ կառավարության 2018 թվականի դեկտեմբերի 27-ի N 1515-Ն որոշման մեջ փոփոխություններ կատարելու» մասին ՀՀ կառավարության որոշման նախագիծը (այսուհետ՝ Նախագիծ), հայտնում ենք հետևյալը</w:t>
            </w:r>
            <w:r w:rsidRPr="00052418">
              <w:rPr>
                <w:rFonts w:ascii="Cambria Math" w:hAnsi="Cambria Math" w:cs="Cambria Math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  <w:p w:rsidR="00BE1720" w:rsidRPr="00052418" w:rsidRDefault="00BE1720" w:rsidP="00052418">
            <w:pPr>
              <w:pStyle w:val="FootnoteText"/>
              <w:tabs>
                <w:tab w:val="left" w:pos="0"/>
              </w:tabs>
              <w:ind w:left="0" w:firstLine="0"/>
              <w:jc w:val="both"/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</w:pP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>Համաձայն «Հայաստանի Հանրապետության 2019 թվականի պետական բյուջեի մասին» ՀՀ օրենքի 7-րդ հոդվածի 17 կետի՝ ՀՀ 2019 թվականի պետական բյուջեից դրամաշնորհներն իրավաբանական անձանց տրամադրվում են ՀՀ օրենսդրությամբ սահմանված մրցույթի ընթացակարգով, բացառությամբ այն դեպքերի, երբ այդ միջոցների հաշվին ծրագրերի և միջոցառումների իրականացումը կարող է իրականացվել միայն կոնկրետ իրա</w:t>
            </w: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softHyphen/>
              <w:t>վա</w:t>
            </w: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softHyphen/>
              <w:t>բանական անձի միջոցով` բացառիկության հանգամանքով պայմանավորված: Ընդ որում, առանց մրցույթի իրավաբանական անձին դրամաշնորհի տրամադրումն իրականացվում է Կառավարության որոշմամբ:</w:t>
            </w:r>
          </w:p>
          <w:p w:rsidR="00BE1720" w:rsidRPr="00052418" w:rsidRDefault="00BE1720" w:rsidP="00052418">
            <w:pPr>
              <w:pStyle w:val="FootnoteText"/>
              <w:tabs>
                <w:tab w:val="left" w:pos="0"/>
              </w:tabs>
              <w:ind w:left="0" w:firstLine="0"/>
              <w:jc w:val="both"/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</w:pP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lastRenderedPageBreak/>
              <w:t>Միաժամանակ, համաձայն ՀՀ կառավարության 27</w:t>
            </w:r>
            <w:r w:rsidRPr="00052418">
              <w:rPr>
                <w:rFonts w:ascii="Cambria Math" w:hAnsi="Cambria Math" w:cs="Cambria Math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>12</w:t>
            </w:r>
            <w:r w:rsidRPr="00052418">
              <w:rPr>
                <w:rFonts w:ascii="Cambria Math" w:hAnsi="Cambria Math" w:cs="Cambria Math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>2018թ</w:t>
            </w:r>
            <w:r w:rsidRPr="00052418">
              <w:rPr>
                <w:rFonts w:ascii="Cambria Math" w:hAnsi="Cambria Math" w:cs="Cambria Math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 xml:space="preserve"> թիվ 1515-Ն որոշման (այսուհետ՝ Որոշում) 17-րդ կետի ՀՀ տրանսպորտի, կապի և տեղեկատվական տեխնոլոգիաների նախարարությանը հանձնարարվել է «Ձեռնարկությունների ինկուբատոր» հիմնադրամի (այսուհետ՝ Հիմնադրամ) հետ կնքվող դրամաշնորհի հատկացման պայմանագրով սահմանել և ապահովել, որ հիմնադրամի կողմից իրականացվող ծրագրերը ավարտվեն մինչև 2019 թվականի մարտի 31-ը, իսկ ծրագրերի իրականացման, ինչպես նաև հիմնադրամի պահպանման շրջանակում կնքվող գնման պայմանագրերով նախատեսվեն ապրանքների, աշխատանքների և ծառայությունների այնպիսի քանակ, որն անհրաժեշտ է օգտագործել մինչև սույն ենթակետում նշված ժամկետի լրանալը:</w:t>
            </w:r>
          </w:p>
          <w:p w:rsidR="00BE1720" w:rsidRPr="00052418" w:rsidRDefault="00BE1720" w:rsidP="00052418">
            <w:pPr>
              <w:pStyle w:val="FootnoteText"/>
              <w:tabs>
                <w:tab w:val="left" w:pos="0"/>
              </w:tabs>
              <w:ind w:left="0" w:firstLine="0"/>
              <w:jc w:val="both"/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</w:pP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>Որոշման Հավելված 5-ի 8-րդ աղյուսակի համաձայն 2019 թվականի առաջին եռամսյակում ՀՀ պետական բյուջեից «Աջակցություն տեխնոլոգիական կենտրոնների գործունեության» ծրագրի իրականացման համար Հիմնադրամին նախատեսված է հատկացնել 4,600</w:t>
            </w:r>
            <w:r w:rsidRPr="00052418">
              <w:rPr>
                <w:rFonts w:ascii="Cambria Math" w:hAnsi="Cambria Math" w:cs="Cambria Math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>0 հազ</w:t>
            </w:r>
            <w:r w:rsidRPr="00052418">
              <w:rPr>
                <w:rFonts w:ascii="Cambria Math" w:hAnsi="Cambria Math" w:cs="Cambria Math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 xml:space="preserve"> ՀՀ դրամ։ Ծրագրին հասանալիք մնացած 86,860</w:t>
            </w:r>
            <w:r w:rsidRPr="00052418">
              <w:rPr>
                <w:rFonts w:ascii="Cambria Math" w:hAnsi="Cambria Math" w:cs="Cambria Math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>0 հազ</w:t>
            </w:r>
            <w:r w:rsidRPr="00052418">
              <w:rPr>
                <w:rFonts w:ascii="Cambria Math" w:hAnsi="Cambria Math" w:cs="Cambria Math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 xml:space="preserve"> ՀՀ դրամը մնացած եռամսյակների համար նախատեսված է հատկացնել մրցույթով ընտրված կազմակերպությանը։</w:t>
            </w:r>
          </w:p>
          <w:p w:rsidR="00BE1720" w:rsidRPr="00052418" w:rsidRDefault="00BE1720" w:rsidP="00052418">
            <w:pPr>
              <w:pStyle w:val="FootnoteText"/>
              <w:tabs>
                <w:tab w:val="left" w:pos="0"/>
              </w:tabs>
              <w:ind w:left="0" w:firstLine="0"/>
              <w:jc w:val="both"/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</w:pP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>Հաշվի առնելով վերոգրյալը, ինչպես նաև առաջնորդվելով ՀՀ վարչապետի 07</w:t>
            </w:r>
            <w:r w:rsidRPr="00052418">
              <w:rPr>
                <w:rFonts w:ascii="Cambria Math" w:hAnsi="Cambria Math" w:cs="Cambria Math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>02</w:t>
            </w:r>
            <w:r w:rsidRPr="00052418">
              <w:rPr>
                <w:rFonts w:ascii="Cambria Math" w:hAnsi="Cambria Math" w:cs="Cambria Math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>2019թ</w:t>
            </w:r>
            <w:r w:rsidRPr="00052418">
              <w:rPr>
                <w:rFonts w:ascii="Cambria Math" w:hAnsi="Cambria Math" w:cs="Cambria Math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 xml:space="preserve"> թիվ 02/16.8/5096-2019 հանձնարարականին կցված թեմատիկ ամփոփագրում հիմնադրամների վերաբերյալ ներկայացրած պահանջներով՝  առաջարկում ենք Նախագիծը հանել շրջանառությունից և սույն թվականի </w:t>
            </w: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lastRenderedPageBreak/>
              <w:t xml:space="preserve">մարտի 31-ից հետո նախաձեռնել Հիմնադրամի լուծարման գործընթաց։ </w:t>
            </w:r>
          </w:p>
          <w:p w:rsidR="00BE1720" w:rsidRPr="00052418" w:rsidRDefault="00BE1720" w:rsidP="00052418">
            <w:pPr>
              <w:pStyle w:val="FootnoteText"/>
              <w:tabs>
                <w:tab w:val="left" w:pos="0"/>
              </w:tabs>
              <w:ind w:left="0" w:firstLine="0"/>
              <w:jc w:val="both"/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20" w:rsidRPr="00052418" w:rsidRDefault="00BE1720" w:rsidP="00BE172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2"/>
                <w:szCs w:val="22"/>
                <w:lang w:val="hy-AM" w:eastAsia="ru-RU"/>
              </w:rPr>
            </w:pPr>
          </w:p>
          <w:p w:rsidR="00BE1720" w:rsidRPr="00052418" w:rsidRDefault="00BE1720" w:rsidP="00BE172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2"/>
                <w:szCs w:val="22"/>
                <w:lang w:val="hy-AM" w:eastAsia="ru-RU"/>
              </w:rPr>
            </w:pPr>
          </w:p>
          <w:p w:rsidR="00BE1720" w:rsidRPr="00052418" w:rsidRDefault="00BE1720" w:rsidP="00BE172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2"/>
                <w:szCs w:val="22"/>
                <w:lang w:val="hy-AM" w:eastAsia="ru-RU"/>
              </w:rPr>
            </w:pPr>
          </w:p>
          <w:p w:rsidR="00BE1720" w:rsidRPr="00052418" w:rsidRDefault="00BE1720" w:rsidP="00BE172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2"/>
                <w:szCs w:val="22"/>
                <w:lang w:val="hy-AM" w:eastAsia="ru-RU"/>
              </w:rPr>
            </w:pPr>
          </w:p>
          <w:p w:rsidR="00BE1720" w:rsidRPr="00052418" w:rsidRDefault="00BE1720" w:rsidP="00BE172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2"/>
                <w:szCs w:val="22"/>
                <w:lang w:val="hy-AM" w:eastAsia="ru-RU"/>
              </w:rPr>
            </w:pPr>
          </w:p>
          <w:p w:rsidR="00BE1720" w:rsidRPr="00052418" w:rsidRDefault="00BE1720" w:rsidP="00BE172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2"/>
                <w:szCs w:val="22"/>
                <w:lang w:val="hy-AM" w:eastAsia="ru-RU"/>
              </w:rPr>
            </w:pPr>
          </w:p>
          <w:p w:rsidR="00BE1720" w:rsidRPr="00052418" w:rsidRDefault="00BE1720" w:rsidP="00052418">
            <w:pPr>
              <w:pStyle w:val="BodyText"/>
              <w:spacing w:after="0"/>
              <w:jc w:val="both"/>
              <w:rPr>
                <w:rFonts w:ascii="GHEA Grapalat" w:hAnsi="GHEA Grapalat" w:cs="Arial Armenian"/>
                <w:sz w:val="22"/>
                <w:szCs w:val="22"/>
                <w:lang w:val="hy-AM" w:eastAsia="ru-RU"/>
              </w:rPr>
            </w:pPr>
            <w:r w:rsidRPr="00052418">
              <w:rPr>
                <w:rFonts w:ascii="GHEA Grapalat" w:hAnsi="GHEA Grapalat" w:cs="Arial Armenian"/>
                <w:sz w:val="22"/>
                <w:szCs w:val="22"/>
                <w:lang w:val="hy-AM" w:eastAsia="ru-RU"/>
              </w:rPr>
              <w:t>Ֆինանսների նախարարությունն ըստ էության չի ներկայացրել հստակ դիրքորոշում նախագծի և նախագծում բարձրացված հարցերի վերաբերյալ, այլ հղում է կատարել նախագծի հիմնավորման մեջ բերված դրույթներին, որո</w:t>
            </w:r>
            <w:r w:rsidR="00052418" w:rsidRPr="00052418">
              <w:rPr>
                <w:rFonts w:ascii="GHEA Grapalat" w:hAnsi="GHEA Grapalat" w:cs="Arial Armenian"/>
                <w:sz w:val="22"/>
                <w:szCs w:val="22"/>
                <w:lang w:val="hy-AM" w:eastAsia="ru-RU"/>
              </w:rPr>
              <w:t>նցո</w:t>
            </w:r>
            <w:r w:rsidRPr="00052418">
              <w:rPr>
                <w:rFonts w:ascii="GHEA Grapalat" w:hAnsi="GHEA Grapalat" w:cs="Arial Armenian"/>
                <w:sz w:val="22"/>
                <w:szCs w:val="22"/>
                <w:lang w:val="hy-AM" w:eastAsia="ru-RU"/>
              </w:rPr>
              <w:t xml:space="preserve">վ ղեկավարվելով ՀՀ տրանսպորտի, կապի և տեղեկատվական տեխնոլոգիաների նախարարության կողմից մշակվել և շրջանառության մեջ է դրվել նշված իրավական ակտը: </w:t>
            </w:r>
          </w:p>
          <w:p w:rsidR="00052418" w:rsidRDefault="004B0A5D" w:rsidP="00052418">
            <w:pPr>
              <w:pStyle w:val="FootnoteText"/>
              <w:tabs>
                <w:tab w:val="left" w:pos="0"/>
              </w:tabs>
              <w:ind w:left="0" w:firstLine="0"/>
              <w:jc w:val="both"/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</w:pPr>
            <w:r w:rsidRPr="00052418">
              <w:rPr>
                <w:rFonts w:ascii="GHEA Grapalat" w:hAnsi="GHEA Grapalat"/>
                <w:sz w:val="22"/>
                <w:szCs w:val="22"/>
                <w:lang w:val="hy-AM"/>
              </w:rPr>
              <w:t>«Ձեռնարկությունների ինկուբատոր» հիմնադրամը լուծարելու ա</w:t>
            </w:r>
            <w:r w:rsidR="00BE1720" w:rsidRPr="00052418">
              <w:rPr>
                <w:rFonts w:ascii="GHEA Grapalat" w:hAnsi="GHEA Grapalat" w:cs="Arial Armenian"/>
                <w:sz w:val="22"/>
                <w:szCs w:val="22"/>
                <w:lang w:val="hy-AM" w:eastAsia="ru-RU"/>
              </w:rPr>
              <w:t xml:space="preserve">ռաջարկությունը չի </w:t>
            </w:r>
            <w:r w:rsidR="00052418" w:rsidRPr="00052418">
              <w:rPr>
                <w:rFonts w:ascii="GHEA Grapalat" w:hAnsi="GHEA Grapalat" w:cs="Arial Armenian"/>
                <w:sz w:val="22"/>
                <w:szCs w:val="22"/>
                <w:lang w:val="hy-AM" w:eastAsia="ru-RU"/>
              </w:rPr>
              <w:t xml:space="preserve">կարող </w:t>
            </w:r>
            <w:r w:rsidR="00BE1720" w:rsidRPr="00052418">
              <w:rPr>
                <w:rFonts w:ascii="GHEA Grapalat" w:hAnsi="GHEA Grapalat" w:cs="Arial Armenian"/>
                <w:sz w:val="22"/>
                <w:szCs w:val="22"/>
                <w:lang w:val="hy-AM" w:eastAsia="ru-RU"/>
              </w:rPr>
              <w:t xml:space="preserve">ընդունվել, քանի որ </w:t>
            </w:r>
            <w:r w:rsidRPr="00052418">
              <w:rPr>
                <w:rFonts w:ascii="GHEA Grapalat" w:hAnsi="GHEA Grapalat"/>
                <w:sz w:val="22"/>
                <w:szCs w:val="22"/>
                <w:lang w:val="hy-AM"/>
              </w:rPr>
              <w:t>ՀՀ վարչապետի 07</w:t>
            </w:r>
            <w:r w:rsidRPr="0005241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52418">
              <w:rPr>
                <w:rFonts w:ascii="GHEA Grapalat" w:hAnsi="GHEA Grapalat"/>
                <w:sz w:val="22"/>
                <w:szCs w:val="22"/>
                <w:lang w:val="hy-AM"/>
              </w:rPr>
              <w:t>02</w:t>
            </w:r>
            <w:r w:rsidRPr="0005241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52418">
              <w:rPr>
                <w:rFonts w:ascii="GHEA Grapalat" w:hAnsi="GHEA Grapalat"/>
                <w:sz w:val="22"/>
                <w:szCs w:val="22"/>
                <w:lang w:val="hy-AM"/>
              </w:rPr>
              <w:t>2019</w:t>
            </w:r>
            <w:r w:rsidRPr="00052418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Pr="0005241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52418">
              <w:rPr>
                <w:rFonts w:ascii="GHEA Grapalat" w:hAnsi="GHEA Grapalat"/>
                <w:sz w:val="22"/>
                <w:szCs w:val="22"/>
                <w:lang w:val="hy-AM"/>
              </w:rPr>
              <w:t xml:space="preserve"> թիվ 02/16.8/5096-2019 հանձնարարականին կցված թեմատիկ </w:t>
            </w:r>
            <w:r w:rsidRPr="00052418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ամփոփագրում նշված է նաև հիմնադրամների բացառիկության հանգամանքը, ա</w:t>
            </w: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 xml:space="preserve">յն առանձնահատուկ դեպքերի դեպքում, որոնց համար </w:t>
            </w:r>
            <w:r w:rsidRPr="00052418">
              <w:rPr>
                <w:rFonts w:ascii="GHEA Grapalat" w:hAnsi="GHEA Grapalat" w:cs="Arial"/>
                <w:b/>
                <w:sz w:val="22"/>
                <w:szCs w:val="22"/>
                <w:shd w:val="clear" w:color="auto" w:fill="FFFFFF"/>
                <w:lang w:val="hy-AM"/>
              </w:rPr>
              <w:t xml:space="preserve">կառավարությունը </w:t>
            </w: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>երկարաժամկետ</w:t>
            </w:r>
            <w:r w:rsidRPr="00052418">
              <w:rPr>
                <w:rFonts w:ascii="GHEA Grapalat" w:hAnsi="GHEA Grapalat" w:cs="Arial"/>
                <w:b/>
                <w:sz w:val="22"/>
                <w:szCs w:val="22"/>
                <w:shd w:val="clear" w:color="auto" w:fill="FFFFFF"/>
                <w:lang w:val="hy-AM"/>
              </w:rPr>
              <w:t xml:space="preserve"> հեռանկարային ծրագրեր կհաստատի</w:t>
            </w: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 xml:space="preserve">, որոնք կիրականացվեն պետական մարմինների կողմից՝ կոնկրետ բացառիկ գործառույթ իրականացնող հիմնադրամի </w:t>
            </w:r>
            <w:r w:rsidRPr="00052418">
              <w:rPr>
                <w:rFonts w:ascii="GHEA Grapalat" w:hAnsi="GHEA Grapalat" w:cs="Arial"/>
                <w:b/>
                <w:sz w:val="22"/>
                <w:szCs w:val="22"/>
                <w:shd w:val="clear" w:color="auto" w:fill="FFFFFF"/>
                <w:lang w:val="hy-AM"/>
              </w:rPr>
              <w:t xml:space="preserve">ժամանակավոր </w:t>
            </w: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>ներգրավմամբ:</w:t>
            </w:r>
            <w:r w:rsidR="002675F9"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052418"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 xml:space="preserve">Մասնավորապես, </w:t>
            </w:r>
            <w:r w:rsidR="002675F9"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 xml:space="preserve">ՀՀ կառավարության 2014թ </w:t>
            </w:r>
            <w:r w:rsidR="002675F9" w:rsidRPr="0005241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փետրվարի 9-ի N 13-Ն</w:t>
            </w:r>
            <w:r w:rsidR="002675F9"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 xml:space="preserve"> որոշմամբ </w:t>
            </w:r>
            <w:r w:rsidR="002675F9" w:rsidRPr="0005241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«Ձեռնարկությունների ինկուբատոր» հիմնադրամը ճանաչվել է Գյումրու տեխնոլոգիական կենտրոնի գործունեության ծրագրի իրականացման հետ կապված աշխատանքների և Հայաստանի Հանրապետության կառավարության կողմից հաստատված համապատասխան տարվա՝ Գյումրու տեխնոլոգիական կենտրոնի գործունեության իրականացմանը պետական աջակցության ծրագրի միջոցառումների կատարման գլխավոր օպերատոր, իսկ Գյումրի քաղաքի Գայի 1 հասցեում գտնվող անշարժ գույքի շինարարության ավարտից և Հայաստանի Հանրապետության օրենսդրությամբ սահմանված կարգով պետական գրանցումից հետո` </w:t>
            </w:r>
            <w:r w:rsidR="00052418" w:rsidRPr="00052418">
              <w:rPr>
                <w:rFonts w:cs="Calibri"/>
                <w:color w:val="000000"/>
                <w:sz w:val="22"/>
                <w:szCs w:val="22"/>
                <w:lang w:val="hy-AM"/>
              </w:rPr>
              <w:t> </w:t>
            </w:r>
            <w:r w:rsidR="00052418" w:rsidRPr="0005241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13 օգոստոսի 2015 թվականի N 945-Ա որոշմամբ </w:t>
            </w:r>
            <w:r w:rsidR="00052418" w:rsidRPr="0005241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2675F9" w:rsidRPr="0005241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սահմանված կարգով  հանձնվել է «Ձեռնարկությունների ինկուբատոր» հիմնադրամին 20 տարի ժամկետով անհատույց օգտագործման իրավունքով:</w:t>
            </w:r>
          </w:p>
          <w:p w:rsidR="00BE1720" w:rsidRDefault="002675F9" w:rsidP="00052418">
            <w:pPr>
              <w:pStyle w:val="FootnoteText"/>
              <w:tabs>
                <w:tab w:val="left" w:pos="0"/>
              </w:tabs>
              <w:ind w:left="0" w:firstLine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 xml:space="preserve">ՀՀ կառավարության 2014թ </w:t>
            </w:r>
            <w:r w:rsidRPr="0005241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փետրվարի 13-ի N 227-Ա</w:t>
            </w: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 xml:space="preserve"> որոշմամբ </w:t>
            </w:r>
            <w:r w:rsidRPr="0005241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«Ձեռնարկությունների ինկուբատոր» հիմնադրամը ճանաչվել է Վանաձորի տեխնոլոգիական կենտրոնի գործունեության ծրագրի իրականացման հետ </w:t>
            </w:r>
            <w:r w:rsidRPr="0005241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 xml:space="preserve">կապված աշխատանքների գլխավոր օպերատոր և Վանաձոր քաղաքի Շինարարների 12 հասցեում գտնվող N 1 մասնաշենքի Ա, Բ-1և Բ եռահարկ հատվածները 20 տարի ժամկետով անհատույց օգտագործման իրավունքով հանձնվել է վերջինիս՝ կնքելով համապատասխան պայմանագիր: </w:t>
            </w:r>
          </w:p>
          <w:p w:rsidR="00052418" w:rsidRPr="00B36B88" w:rsidRDefault="00052418" w:rsidP="00052418">
            <w:pPr>
              <w:pStyle w:val="FootnoteText"/>
              <w:tabs>
                <w:tab w:val="left" w:pos="0"/>
              </w:tabs>
              <w:ind w:left="0" w:firstLine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:rsidR="00052418" w:rsidRPr="00052418" w:rsidRDefault="00052418" w:rsidP="00052418">
            <w:pPr>
              <w:pStyle w:val="FootnoteText"/>
              <w:tabs>
                <w:tab w:val="left" w:pos="0"/>
              </w:tabs>
              <w:ind w:left="0" w:firstLine="0"/>
              <w:jc w:val="both"/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20" w:rsidRPr="00BE1720" w:rsidRDefault="00BE1720" w:rsidP="00BE172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2"/>
                <w:szCs w:val="22"/>
                <w:lang w:eastAsia="ru-RU"/>
              </w:rPr>
            </w:pPr>
          </w:p>
        </w:tc>
      </w:tr>
      <w:tr w:rsidR="00BE1720" w:rsidRPr="00530E4A" w:rsidTr="00052418">
        <w:trPr>
          <w:trHeight w:val="140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20" w:rsidRPr="00BE1720" w:rsidRDefault="00BE1720" w:rsidP="00BE172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</w:pP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  <w:lastRenderedPageBreak/>
              <w:t>ՀՀ արդարադա</w:t>
            </w:r>
            <w:r w:rsidR="003F39D7">
              <w:rPr>
                <w:rFonts w:ascii="GHEA Grapalat" w:hAnsi="GHEA Grapalat" w:cs="Arial Armenian"/>
                <w:b/>
                <w:sz w:val="22"/>
                <w:szCs w:val="22"/>
                <w:lang w:val="en-US" w:eastAsia="ru-RU"/>
              </w:rPr>
              <w:t>-</w:t>
            </w: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  <w:t>տության նախարարություն</w:t>
            </w:r>
          </w:p>
          <w:p w:rsidR="00BE1720" w:rsidRPr="00BE1720" w:rsidRDefault="00BE1720" w:rsidP="00BE172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</w:pP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  <w:t>04.03.2019</w:t>
            </w:r>
          </w:p>
          <w:p w:rsidR="00BE1720" w:rsidRPr="00BE1720" w:rsidRDefault="00BE1720" w:rsidP="00BE172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</w:pPr>
            <w:r w:rsidRPr="00BE1720">
              <w:rPr>
                <w:rFonts w:ascii="GHEA Grapalat" w:hAnsi="GHEA Grapalat" w:cs="Arial Armenian"/>
                <w:b/>
                <w:sz w:val="22"/>
                <w:szCs w:val="22"/>
                <w:lang w:eastAsia="ru-RU"/>
              </w:rPr>
              <w:t>01/14/4501-19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20" w:rsidRPr="00052418" w:rsidRDefault="00BE1720" w:rsidP="00052418">
            <w:pPr>
              <w:pStyle w:val="FootnoteText"/>
              <w:tabs>
                <w:tab w:val="left" w:pos="0"/>
              </w:tabs>
              <w:ind w:left="0" w:firstLine="0"/>
              <w:jc w:val="both"/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</w:pP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 xml:space="preserve">                          ՊԵՏԱԿԱՆ ՓՈՐՁԱԳԻՏԱԿԱՆ ԵԶՐԱԿԱՑՈՒԹՅՈՒՆ</w:t>
            </w:r>
          </w:p>
          <w:p w:rsidR="00BE1720" w:rsidRPr="00052418" w:rsidRDefault="00BE1720" w:rsidP="00052418">
            <w:pPr>
              <w:pStyle w:val="FootnoteText"/>
              <w:tabs>
                <w:tab w:val="left" w:pos="0"/>
              </w:tabs>
              <w:ind w:left="0" w:firstLine="0"/>
              <w:jc w:val="both"/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</w:pP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>«Առանց մրցույթի դրամաշնորհ հատկացնելու և Հայաստանի Հանրապետության կառավարության 2018 թվականի դեկտեմբերի 27-ի թիվ 1515-Ն որոշման մեջ փոփոխություններ կատարելու մասին» Հայաստանի Հանրապետության կառավարության որոշման նախագծի վերաբերյալ</w:t>
            </w:r>
          </w:p>
          <w:p w:rsidR="00BE1720" w:rsidRPr="00052418" w:rsidRDefault="00BE1720" w:rsidP="00052418">
            <w:pPr>
              <w:pStyle w:val="FootnoteText"/>
              <w:tabs>
                <w:tab w:val="left" w:pos="0"/>
              </w:tabs>
              <w:ind w:left="0" w:firstLine="0"/>
              <w:jc w:val="both"/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</w:pP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 xml:space="preserve">       1. Նկատի ունենալով նախագծի նորմատիվ բնույթը՝ նախագծում անհրաժեշտ է նշել «Ն» տառը՝ համաձայն «Նորմատիվ իրավական ակտերի մասին» Հայաստանի Հանրապետության օրենքի պահանջների:</w:t>
            </w:r>
          </w:p>
          <w:p w:rsidR="00BE1720" w:rsidRPr="00052418" w:rsidRDefault="00BE1720" w:rsidP="00052418">
            <w:pPr>
              <w:pStyle w:val="FootnoteText"/>
              <w:tabs>
                <w:tab w:val="left" w:pos="0"/>
              </w:tabs>
              <w:ind w:left="0" w:firstLine="0"/>
              <w:jc w:val="both"/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</w:pP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 xml:space="preserve">      2. Նախագծի 4-րդ կետում անհրաժեշտ է նշել ՀՀ կառավարության 2018 թվականի դեկտեմբերի 27-ի թիվ 1515-Ն որոշման լրիվ անվանումը՝ նկատի ունենալով «Նորմատիվ իրավական ակտերի մասին» Հայաստանի Հանրապետության օրենքի 17-րդ հոդվածի  պահանջները: Նույն դիտողությունը վերաբերում է նաև նախագծի 5-րդ կետին: </w:t>
            </w:r>
          </w:p>
          <w:p w:rsidR="00BE1720" w:rsidRPr="00052418" w:rsidRDefault="00BE1720" w:rsidP="00052418">
            <w:pPr>
              <w:pStyle w:val="FootnoteText"/>
              <w:tabs>
                <w:tab w:val="left" w:pos="0"/>
              </w:tabs>
              <w:ind w:left="0" w:firstLine="0"/>
              <w:jc w:val="both"/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</w:pP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 xml:space="preserve">      3. Նախագծի 4-րդ կետում «Ձեռնարկությունների» բառից առաջ անհրաժեշտ է լրացնել «2/» թիվը, քանի որ խոսքը վերաբերում է 2-րդ ենթակետին:</w:t>
            </w:r>
          </w:p>
          <w:p w:rsidR="00BE1720" w:rsidRPr="00052418" w:rsidRDefault="00BE1720" w:rsidP="00052418">
            <w:pPr>
              <w:pStyle w:val="FootnoteText"/>
              <w:tabs>
                <w:tab w:val="left" w:pos="0"/>
              </w:tabs>
              <w:ind w:left="0" w:firstLine="0"/>
              <w:jc w:val="both"/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</w:pP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lastRenderedPageBreak/>
              <w:t xml:space="preserve">     4. Նախագծի 5-րդ կետի 1-ին ենթակետում «Մրցույթով ընտրված կազմակերպություն» բառերը կրկնվում են:</w:t>
            </w:r>
          </w:p>
          <w:p w:rsidR="00BE1720" w:rsidRPr="00052418" w:rsidRDefault="00BE1720" w:rsidP="00052418">
            <w:pPr>
              <w:pStyle w:val="FootnoteText"/>
              <w:tabs>
                <w:tab w:val="left" w:pos="0"/>
              </w:tabs>
              <w:ind w:left="0" w:firstLine="0"/>
              <w:jc w:val="both"/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</w:pP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 xml:space="preserve">     5. Նախագծի 5-րդ կետի 2-րդ և 3-րդ ենթակետերն անհրաժեշտ է համապատասխանեցնել «Նորմատիվ իրավական ակտերի մասին» Հայաստանի Հանրապետության օրենքի 33-րդ հոդվածի  1-ին մասի 2-րդ կետի պահանջներին՝ մասնավորապես. նորմատիվ իրավական ակտում փոփոխությունները կատարվում են նրա առանձին՝</w:t>
            </w:r>
            <w:r w:rsidRPr="00052418">
              <w:rPr>
                <w:rFonts w:cs="Calibri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052418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>բառեր, թվեր կամ նախադասություններ հանելու միջոցով:</w:t>
            </w:r>
          </w:p>
          <w:p w:rsidR="00BE1720" w:rsidRPr="00052418" w:rsidRDefault="00BE1720" w:rsidP="00052418">
            <w:pPr>
              <w:pStyle w:val="FootnoteText"/>
              <w:tabs>
                <w:tab w:val="left" w:pos="0"/>
              </w:tabs>
              <w:ind w:left="0" w:firstLine="0"/>
              <w:jc w:val="both"/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20" w:rsidRPr="00052418" w:rsidRDefault="00052418" w:rsidP="00BE172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2"/>
                <w:szCs w:val="22"/>
                <w:lang w:val="hy-AM" w:eastAsia="ru-RU"/>
              </w:rPr>
            </w:pPr>
            <w:r w:rsidRPr="00052418">
              <w:rPr>
                <w:rFonts w:ascii="GHEA Grapalat" w:hAnsi="GHEA Grapalat" w:cs="Arial Armenian"/>
                <w:sz w:val="22"/>
                <w:szCs w:val="22"/>
                <w:lang w:val="hy-AM" w:eastAsia="ru-RU"/>
              </w:rPr>
              <w:lastRenderedPageBreak/>
              <w:t>Բոլոր առաջարկություններն ընդունվել են և կատարվել են համապատասխան փոփոխություններ: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20" w:rsidRPr="00BE1720" w:rsidRDefault="00BE1720" w:rsidP="00BE172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2"/>
                <w:szCs w:val="22"/>
                <w:lang w:eastAsia="ru-RU"/>
              </w:rPr>
            </w:pPr>
          </w:p>
        </w:tc>
      </w:tr>
    </w:tbl>
    <w:p w:rsidR="005D2493" w:rsidRPr="00755078" w:rsidRDefault="005D2493" w:rsidP="00F478FD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</w:p>
    <w:sectPr w:rsidR="005D2493" w:rsidRPr="00755078" w:rsidSect="00052418">
      <w:pgSz w:w="15840" w:h="12240" w:orient="landscape"/>
      <w:pgMar w:top="720" w:right="720" w:bottom="720" w:left="720" w:header="181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F4C" w:rsidRDefault="00345F4C" w:rsidP="00AE4509">
      <w:pPr>
        <w:spacing w:after="0" w:line="240" w:lineRule="auto"/>
      </w:pPr>
      <w:r>
        <w:separator/>
      </w:r>
    </w:p>
  </w:endnote>
  <w:endnote w:type="continuationSeparator" w:id="0">
    <w:p w:rsidR="00345F4C" w:rsidRDefault="00345F4C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F4C" w:rsidRDefault="00345F4C" w:rsidP="00AE4509">
      <w:pPr>
        <w:spacing w:after="0" w:line="240" w:lineRule="auto"/>
      </w:pPr>
      <w:r>
        <w:separator/>
      </w:r>
    </w:p>
  </w:footnote>
  <w:footnote w:type="continuationSeparator" w:id="0">
    <w:p w:rsidR="00345F4C" w:rsidRDefault="00345F4C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D71CE"/>
    <w:multiLevelType w:val="hybridMultilevel"/>
    <w:tmpl w:val="9B50D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68C8"/>
    <w:multiLevelType w:val="hybridMultilevel"/>
    <w:tmpl w:val="D38C4224"/>
    <w:lvl w:ilvl="0" w:tplc="EAAEA64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D1280F"/>
    <w:multiLevelType w:val="hybridMultilevel"/>
    <w:tmpl w:val="A470D232"/>
    <w:lvl w:ilvl="0" w:tplc="599E8F2C">
      <w:start w:val="1"/>
      <w:numFmt w:val="decimal"/>
      <w:lvlText w:val="%1)"/>
      <w:lvlJc w:val="left"/>
      <w:pPr>
        <w:ind w:left="1211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9F656B8"/>
    <w:multiLevelType w:val="hybridMultilevel"/>
    <w:tmpl w:val="DA1C18B4"/>
    <w:lvl w:ilvl="0" w:tplc="C2C809DE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247A2A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70454976"/>
    <w:multiLevelType w:val="hybridMultilevel"/>
    <w:tmpl w:val="301E62FC"/>
    <w:lvl w:ilvl="0" w:tplc="EFC4E47A">
      <w:start w:val="1"/>
      <w:numFmt w:val="decimal"/>
      <w:lvlText w:val="%1)"/>
      <w:lvlJc w:val="left"/>
      <w:pPr>
        <w:ind w:left="1440" w:hanging="720"/>
      </w:pPr>
      <w:rPr>
        <w:rFonts w:ascii="GHEA Grapalat" w:eastAsia="Times New Roman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16DB1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6"/>
  </w:num>
  <w:num w:numId="8">
    <w:abstractNumId w:val="9"/>
  </w:num>
  <w:num w:numId="9">
    <w:abstractNumId w:val="1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6"/>
    <w:rsid w:val="00005197"/>
    <w:rsid w:val="00015416"/>
    <w:rsid w:val="000508B8"/>
    <w:rsid w:val="00052418"/>
    <w:rsid w:val="00071D12"/>
    <w:rsid w:val="00073F7E"/>
    <w:rsid w:val="00093016"/>
    <w:rsid w:val="00093364"/>
    <w:rsid w:val="000C1262"/>
    <w:rsid w:val="000C27A9"/>
    <w:rsid w:val="000D209E"/>
    <w:rsid w:val="000E5C25"/>
    <w:rsid w:val="000E6330"/>
    <w:rsid w:val="000F0AE7"/>
    <w:rsid w:val="00116E63"/>
    <w:rsid w:val="00125C69"/>
    <w:rsid w:val="00145513"/>
    <w:rsid w:val="00164E7A"/>
    <w:rsid w:val="0018093E"/>
    <w:rsid w:val="001A3619"/>
    <w:rsid w:val="001B616D"/>
    <w:rsid w:val="001D1B0A"/>
    <w:rsid w:val="001D5E7E"/>
    <w:rsid w:val="002168D2"/>
    <w:rsid w:val="00251FA1"/>
    <w:rsid w:val="00261895"/>
    <w:rsid w:val="00261EF2"/>
    <w:rsid w:val="00265B43"/>
    <w:rsid w:val="002675F9"/>
    <w:rsid w:val="002709B4"/>
    <w:rsid w:val="002862B4"/>
    <w:rsid w:val="00291C9C"/>
    <w:rsid w:val="00297EF9"/>
    <w:rsid w:val="002B2912"/>
    <w:rsid w:val="002C022F"/>
    <w:rsid w:val="002D3A7F"/>
    <w:rsid w:val="002D3D03"/>
    <w:rsid w:val="002F153F"/>
    <w:rsid w:val="003129BB"/>
    <w:rsid w:val="0031406A"/>
    <w:rsid w:val="003157ED"/>
    <w:rsid w:val="00316803"/>
    <w:rsid w:val="00340CD6"/>
    <w:rsid w:val="00345F4C"/>
    <w:rsid w:val="00355E97"/>
    <w:rsid w:val="00357AE4"/>
    <w:rsid w:val="00357D58"/>
    <w:rsid w:val="0037113D"/>
    <w:rsid w:val="00387E21"/>
    <w:rsid w:val="00393D33"/>
    <w:rsid w:val="003A089B"/>
    <w:rsid w:val="003A0FDA"/>
    <w:rsid w:val="003A6180"/>
    <w:rsid w:val="003B0274"/>
    <w:rsid w:val="003D73D3"/>
    <w:rsid w:val="003E652D"/>
    <w:rsid w:val="003E67D5"/>
    <w:rsid w:val="003F39D7"/>
    <w:rsid w:val="00405268"/>
    <w:rsid w:val="00411205"/>
    <w:rsid w:val="004230B5"/>
    <w:rsid w:val="00427D85"/>
    <w:rsid w:val="004378FD"/>
    <w:rsid w:val="0045753C"/>
    <w:rsid w:val="0046061F"/>
    <w:rsid w:val="00495C51"/>
    <w:rsid w:val="004A6299"/>
    <w:rsid w:val="004B0A5D"/>
    <w:rsid w:val="004C1350"/>
    <w:rsid w:val="004E7F01"/>
    <w:rsid w:val="004F02A0"/>
    <w:rsid w:val="004F1495"/>
    <w:rsid w:val="00516DE6"/>
    <w:rsid w:val="005216D6"/>
    <w:rsid w:val="00523672"/>
    <w:rsid w:val="00530E4A"/>
    <w:rsid w:val="005310CF"/>
    <w:rsid w:val="00533482"/>
    <w:rsid w:val="005651B1"/>
    <w:rsid w:val="005804B1"/>
    <w:rsid w:val="0058185A"/>
    <w:rsid w:val="005A5F4A"/>
    <w:rsid w:val="005A67A0"/>
    <w:rsid w:val="005D047B"/>
    <w:rsid w:val="005D2493"/>
    <w:rsid w:val="005D2BAA"/>
    <w:rsid w:val="005D7E92"/>
    <w:rsid w:val="005E05AD"/>
    <w:rsid w:val="005E7253"/>
    <w:rsid w:val="005F1984"/>
    <w:rsid w:val="00602E43"/>
    <w:rsid w:val="00630366"/>
    <w:rsid w:val="00640E33"/>
    <w:rsid w:val="0064147C"/>
    <w:rsid w:val="00645260"/>
    <w:rsid w:val="006563AE"/>
    <w:rsid w:val="00656CC1"/>
    <w:rsid w:val="0069044F"/>
    <w:rsid w:val="006A5EE9"/>
    <w:rsid w:val="006A783A"/>
    <w:rsid w:val="006D1332"/>
    <w:rsid w:val="006E0F06"/>
    <w:rsid w:val="00722898"/>
    <w:rsid w:val="0072718D"/>
    <w:rsid w:val="00733F86"/>
    <w:rsid w:val="00755078"/>
    <w:rsid w:val="00757749"/>
    <w:rsid w:val="0078024F"/>
    <w:rsid w:val="00787990"/>
    <w:rsid w:val="00787FD1"/>
    <w:rsid w:val="007A10E2"/>
    <w:rsid w:val="007A22E9"/>
    <w:rsid w:val="007E0A5A"/>
    <w:rsid w:val="007E5576"/>
    <w:rsid w:val="00810C03"/>
    <w:rsid w:val="00817F2F"/>
    <w:rsid w:val="00843899"/>
    <w:rsid w:val="00847BE0"/>
    <w:rsid w:val="008527AC"/>
    <w:rsid w:val="008B5CB5"/>
    <w:rsid w:val="008B6BA6"/>
    <w:rsid w:val="008C61C5"/>
    <w:rsid w:val="008D6251"/>
    <w:rsid w:val="008F6990"/>
    <w:rsid w:val="009060DE"/>
    <w:rsid w:val="00931342"/>
    <w:rsid w:val="009373B3"/>
    <w:rsid w:val="00941A46"/>
    <w:rsid w:val="009700AA"/>
    <w:rsid w:val="00971BFA"/>
    <w:rsid w:val="009862FA"/>
    <w:rsid w:val="009877AF"/>
    <w:rsid w:val="00996988"/>
    <w:rsid w:val="009A171F"/>
    <w:rsid w:val="009A6A8D"/>
    <w:rsid w:val="009A7731"/>
    <w:rsid w:val="009B5463"/>
    <w:rsid w:val="009B684A"/>
    <w:rsid w:val="009B69E4"/>
    <w:rsid w:val="009D6719"/>
    <w:rsid w:val="009F0F5F"/>
    <w:rsid w:val="009F4785"/>
    <w:rsid w:val="00A10CC6"/>
    <w:rsid w:val="00A11D6A"/>
    <w:rsid w:val="00A251F5"/>
    <w:rsid w:val="00A27549"/>
    <w:rsid w:val="00A479ED"/>
    <w:rsid w:val="00A76B09"/>
    <w:rsid w:val="00A81E74"/>
    <w:rsid w:val="00A97A0E"/>
    <w:rsid w:val="00AB0D86"/>
    <w:rsid w:val="00AB0D92"/>
    <w:rsid w:val="00AB175A"/>
    <w:rsid w:val="00AC32D0"/>
    <w:rsid w:val="00AC66A7"/>
    <w:rsid w:val="00AD7D1E"/>
    <w:rsid w:val="00AE4509"/>
    <w:rsid w:val="00B0111F"/>
    <w:rsid w:val="00B1083C"/>
    <w:rsid w:val="00B14C7A"/>
    <w:rsid w:val="00B21A73"/>
    <w:rsid w:val="00B26902"/>
    <w:rsid w:val="00B36098"/>
    <w:rsid w:val="00B36B88"/>
    <w:rsid w:val="00B47078"/>
    <w:rsid w:val="00B47537"/>
    <w:rsid w:val="00B47E35"/>
    <w:rsid w:val="00B53BE3"/>
    <w:rsid w:val="00B63B85"/>
    <w:rsid w:val="00B77CF1"/>
    <w:rsid w:val="00B91D0D"/>
    <w:rsid w:val="00B96508"/>
    <w:rsid w:val="00BA45D7"/>
    <w:rsid w:val="00BA52BF"/>
    <w:rsid w:val="00BA6E93"/>
    <w:rsid w:val="00BB6D3E"/>
    <w:rsid w:val="00BC4C94"/>
    <w:rsid w:val="00BC6787"/>
    <w:rsid w:val="00BC6C0D"/>
    <w:rsid w:val="00BC72F0"/>
    <w:rsid w:val="00BD3634"/>
    <w:rsid w:val="00BD5AF7"/>
    <w:rsid w:val="00BD6121"/>
    <w:rsid w:val="00BE09E3"/>
    <w:rsid w:val="00BE109A"/>
    <w:rsid w:val="00BE1720"/>
    <w:rsid w:val="00BF0FE6"/>
    <w:rsid w:val="00BF63C4"/>
    <w:rsid w:val="00BF670A"/>
    <w:rsid w:val="00BF7586"/>
    <w:rsid w:val="00C107D5"/>
    <w:rsid w:val="00C10F77"/>
    <w:rsid w:val="00C12B1D"/>
    <w:rsid w:val="00C20E40"/>
    <w:rsid w:val="00C26921"/>
    <w:rsid w:val="00C3290E"/>
    <w:rsid w:val="00C37E04"/>
    <w:rsid w:val="00C4556E"/>
    <w:rsid w:val="00C5649C"/>
    <w:rsid w:val="00C620BD"/>
    <w:rsid w:val="00C8232A"/>
    <w:rsid w:val="00C82376"/>
    <w:rsid w:val="00C82827"/>
    <w:rsid w:val="00CC7AB9"/>
    <w:rsid w:val="00CE1D1F"/>
    <w:rsid w:val="00CE7B58"/>
    <w:rsid w:val="00D02567"/>
    <w:rsid w:val="00D11552"/>
    <w:rsid w:val="00D212C2"/>
    <w:rsid w:val="00D273D8"/>
    <w:rsid w:val="00D359E6"/>
    <w:rsid w:val="00D425A0"/>
    <w:rsid w:val="00D44C89"/>
    <w:rsid w:val="00D6357E"/>
    <w:rsid w:val="00D754FD"/>
    <w:rsid w:val="00D97F30"/>
    <w:rsid w:val="00DA145B"/>
    <w:rsid w:val="00DA64CD"/>
    <w:rsid w:val="00DE397D"/>
    <w:rsid w:val="00DE7D58"/>
    <w:rsid w:val="00DE7EFE"/>
    <w:rsid w:val="00DF295F"/>
    <w:rsid w:val="00DF427F"/>
    <w:rsid w:val="00E36523"/>
    <w:rsid w:val="00E37F47"/>
    <w:rsid w:val="00E45781"/>
    <w:rsid w:val="00E74163"/>
    <w:rsid w:val="00E932F3"/>
    <w:rsid w:val="00EA56CB"/>
    <w:rsid w:val="00EC2E74"/>
    <w:rsid w:val="00EC5983"/>
    <w:rsid w:val="00EC6787"/>
    <w:rsid w:val="00ED19C2"/>
    <w:rsid w:val="00EE622F"/>
    <w:rsid w:val="00EE72B2"/>
    <w:rsid w:val="00EF07FE"/>
    <w:rsid w:val="00EF1B49"/>
    <w:rsid w:val="00F307CC"/>
    <w:rsid w:val="00F35656"/>
    <w:rsid w:val="00F478FD"/>
    <w:rsid w:val="00F661F6"/>
    <w:rsid w:val="00F67B7F"/>
    <w:rsid w:val="00F72AEB"/>
    <w:rsid w:val="00F72EE9"/>
    <w:rsid w:val="00F769E8"/>
    <w:rsid w:val="00F9005C"/>
    <w:rsid w:val="00FA25EB"/>
    <w:rsid w:val="00FC2BF6"/>
    <w:rsid w:val="00FD1CCD"/>
    <w:rsid w:val="00FD2C3F"/>
    <w:rsid w:val="00FD3B90"/>
    <w:rsid w:val="00FD40AB"/>
    <w:rsid w:val="00FF5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7E919"/>
  <w15:chartTrackingRefBased/>
  <w15:docId w15:val="{4B81B499-ED5D-41CB-9346-2F3E068B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uiPriority w:val="22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"/>
    <w:basedOn w:val="Normal"/>
    <w:link w:val="ListParagraphChar"/>
    <w:uiPriority w:val="34"/>
    <w:qFormat/>
    <w:rsid w:val="006A5EE9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F72AEB"/>
    <w:rPr>
      <w:rFonts w:eastAsia="Times New Roman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4B0A5D"/>
    <w:pPr>
      <w:spacing w:after="0" w:line="240" w:lineRule="auto"/>
      <w:ind w:left="576" w:hanging="576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0A5D"/>
    <w:rPr>
      <w:lang w:val="en-US" w:eastAsia="en-US"/>
    </w:rPr>
  </w:style>
  <w:style w:type="table" w:styleId="TableGrid">
    <w:name w:val="Table Grid"/>
    <w:basedOn w:val="TableNormal"/>
    <w:uiPriority w:val="59"/>
    <w:rsid w:val="00CE7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8F7A7-45F0-4F3A-AE60-EEF7216E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2421</Words>
  <Characters>13800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Harutyunyan</dc:creator>
  <cp:keywords>Mulberry 2.0</cp:keywords>
  <cp:lastModifiedBy>Anjelika Khachanyan</cp:lastModifiedBy>
  <cp:revision>3</cp:revision>
  <cp:lastPrinted>2019-03-27T12:33:00Z</cp:lastPrinted>
  <dcterms:created xsi:type="dcterms:W3CDTF">2019-03-28T05:14:00Z</dcterms:created>
  <dcterms:modified xsi:type="dcterms:W3CDTF">2019-03-28T13:25:00Z</dcterms:modified>
</cp:coreProperties>
</file>