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9E" w:rsidRPr="0064658E" w:rsidRDefault="00E8759E" w:rsidP="0064658E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4658E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E8759E" w:rsidRPr="0064658E" w:rsidRDefault="00E8759E" w:rsidP="0064658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4658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465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65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465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658E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E8759E" w:rsidRDefault="00E8759E" w:rsidP="0064658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4658E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:rsidR="0064658E" w:rsidRPr="0064658E" w:rsidRDefault="0064658E" w:rsidP="0064658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8759E" w:rsidRPr="0064658E" w:rsidRDefault="0038563A" w:rsidP="0064658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4658E">
        <w:rPr>
          <w:rFonts w:ascii="GHEA Grapalat" w:hAnsi="GHEA Grapalat"/>
          <w:sz w:val="24"/>
          <w:szCs w:val="24"/>
          <w:lang w:val="hy-AM"/>
        </w:rPr>
        <w:t>_________________________ 201</w:t>
      </w:r>
      <w:r w:rsidRPr="0064658E">
        <w:rPr>
          <w:rFonts w:ascii="GHEA Grapalat" w:hAnsi="GHEA Grapalat"/>
          <w:sz w:val="24"/>
          <w:szCs w:val="24"/>
        </w:rPr>
        <w:t>9</w:t>
      </w:r>
      <w:r w:rsidR="00E8759E" w:rsidRPr="0064658E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59E" w:rsidRPr="0064658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E8759E" w:rsidRPr="0064658E">
        <w:rPr>
          <w:rFonts w:ascii="GHEA Grapalat" w:hAnsi="GHEA Grapalat"/>
          <w:sz w:val="24"/>
          <w:szCs w:val="24"/>
          <w:lang w:val="hy-AM"/>
        </w:rPr>
        <w:t xml:space="preserve"> _____-</w:t>
      </w:r>
      <w:r w:rsidR="00E8759E" w:rsidRPr="0064658E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E8759E" w:rsidRDefault="00E8759E" w:rsidP="0064658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4658E" w:rsidRPr="0064658E" w:rsidRDefault="0064658E" w:rsidP="0064658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C2464" w:rsidRPr="0064658E" w:rsidRDefault="00D962F8" w:rsidP="0064658E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ՄԱԿԱԲԱՑՄԱՆ ԱՇԽԱՏԱՆՔՆԵՐԻ ԳԾՈՎ ԾԱԽՍԵՐԻ</w:t>
      </w:r>
      <w:r w:rsidR="008C2464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 ԱՐԴՅՈՒՆԱՀԱՆՎՈՂ ՕԳՏԱԿԱՐ ՀԱՆԱԾՈՅԻ ԻՆՔՆԱՐԺԵՔԻՆ ՎԵՐԱԳՐՄԱՆ ԿԱՐԳԸ ՍԱՀՄԱՆԵԼՈՒ ՄԱՍԻՆ</w:t>
      </w:r>
    </w:p>
    <w:p w:rsidR="0064658E" w:rsidRDefault="00B83BBD" w:rsidP="0064658E">
      <w:pPr>
        <w:spacing w:after="0" w:line="36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  <w:r w:rsidRPr="0064658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4658E" w:rsidRPr="0064658E" w:rsidRDefault="0064658E" w:rsidP="0064658E">
      <w:pPr>
        <w:spacing w:after="0" w:line="360" w:lineRule="auto"/>
        <w:ind w:firstLine="375"/>
        <w:jc w:val="both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:rsidR="00B83BBD" w:rsidRPr="0064658E" w:rsidRDefault="00E8759E" w:rsidP="0064658E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6465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658E">
        <w:rPr>
          <w:rFonts w:ascii="GHEA Grapalat" w:hAnsi="GHEA Grapalat" w:cs="Sylfaen"/>
          <w:sz w:val="24"/>
          <w:szCs w:val="24"/>
          <w:lang w:val="hy-AM"/>
        </w:rPr>
        <w:t xml:space="preserve">ընդունելով </w:t>
      </w:r>
      <w:r w:rsidR="00B83BBD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Հայաստանի Հանրապետության հարկային օրենսգրքի </w:t>
      </w:r>
      <w:r w:rsidR="00407640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121</w:t>
      </w:r>
      <w:r w:rsidR="00B83BBD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-րդ հոդ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B83BBD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վածի </w:t>
      </w:r>
      <w:r w:rsidR="00945601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1</w:t>
      </w:r>
      <w:r w:rsidR="00B83BBD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</w:t>
      </w:r>
      <w:r w:rsidR="00945601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ին</w:t>
      </w:r>
      <w:r w:rsidR="00B83BBD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մասի </w:t>
      </w:r>
      <w:r w:rsidR="00945601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7</w:t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-րդ կետը՝</w:t>
      </w:r>
      <w:r w:rsidR="00B83BBD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Հայաստանի Հանրապետության կառավարությունը որոշում է.</w:t>
      </w:r>
    </w:p>
    <w:p w:rsidR="0064658E" w:rsidRDefault="00B83BBD" w:rsidP="0064658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Սահմանել</w:t>
      </w:r>
      <w:r w:rsidR="00945601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մակաբացման աշխատանքների գծով ծախսերի՝ արդյունա</w:t>
      </w:r>
      <w:r w:rsidR="00FB0255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հանվող օգտա</w:t>
      </w:r>
      <w:r w:rsidR="001213CF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38563A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կար հանածոյ</w:t>
      </w:r>
      <w:r w:rsidR="00FB0255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ինքնարժեքին վերագրման</w:t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կարգը` համաձայն հավելվածի</w:t>
      </w:r>
      <w:r w:rsidR="00FB0255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։</w:t>
      </w:r>
    </w:p>
    <w:p w:rsidR="00B83BBD" w:rsidRPr="0064658E" w:rsidRDefault="004B1855" w:rsidP="0064658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Սույն որոշումն ուժի մեջ է մտնում պաշտոնական հրապարակմանը հաջորդող օրվա</w:t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նից և տարածվում է 2018 թվականի հունվարի 1-ից հետո ծագող ծագած հարա</w:t>
      </w:r>
      <w:r w:rsidR="001213CF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բե</w:t>
      </w:r>
      <w:r w:rsidR="001213CF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րու</w:t>
      </w:r>
      <w:r w:rsidR="001213CF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թյուն</w:t>
      </w:r>
      <w:r w:rsidR="001213CF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ների վրա:</w:t>
      </w:r>
    </w:p>
    <w:p w:rsidR="00B83BBD" w:rsidRPr="003039A9" w:rsidRDefault="00B83BBD" w:rsidP="00B83BBD">
      <w:pPr>
        <w:spacing w:after="0" w:line="240" w:lineRule="auto"/>
        <w:ind w:firstLine="375"/>
        <w:jc w:val="both"/>
        <w:rPr>
          <w:rFonts w:ascii="Sylfaen" w:eastAsia="Times New Roman" w:hAnsi="Sylfaen" w:cs="Calibri"/>
          <w:color w:val="000000"/>
          <w:sz w:val="21"/>
          <w:szCs w:val="21"/>
          <w:lang w:val="hy-AM"/>
        </w:rPr>
      </w:pPr>
      <w:r w:rsidRPr="003039A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B83BBD" w:rsidRPr="003039A9" w:rsidRDefault="00B83BBD" w:rsidP="00B83BBD">
      <w:pPr>
        <w:jc w:val="both"/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</w:pPr>
      <w:r w:rsidRPr="003039A9">
        <w:rPr>
          <w:rFonts w:ascii="GHEA Grapalat" w:eastAsia="Times New Roman" w:hAnsi="GHEA Grapalat" w:cs="Calibri"/>
          <w:b/>
          <w:bCs/>
          <w:color w:val="000000"/>
          <w:sz w:val="21"/>
          <w:szCs w:val="21"/>
          <w:lang w:val="hy-AM"/>
        </w:rPr>
        <w:br w:type="page"/>
      </w:r>
    </w:p>
    <w:p w:rsidR="00B83BBD" w:rsidRPr="003039A9" w:rsidRDefault="00B83BBD" w:rsidP="00B83BB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:rsidR="00E8759E" w:rsidRPr="003039A9" w:rsidRDefault="00E8759E" w:rsidP="00E8759E">
      <w:pPr>
        <w:spacing w:after="0" w:line="240" w:lineRule="auto"/>
        <w:jc w:val="right"/>
        <w:rPr>
          <w:rFonts w:ascii="GHEA Grapalat" w:hAnsi="GHEA Grapalat"/>
          <w:sz w:val="18"/>
          <w:szCs w:val="20"/>
          <w:lang w:val="hy-AM"/>
        </w:rPr>
      </w:pPr>
      <w:r w:rsidRPr="003039A9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E8759E" w:rsidRPr="003039A9" w:rsidRDefault="00E8759E" w:rsidP="00E8759E">
      <w:pPr>
        <w:spacing w:after="0" w:line="240" w:lineRule="auto"/>
        <w:jc w:val="right"/>
        <w:rPr>
          <w:rFonts w:ascii="GHEA Grapalat" w:hAnsi="GHEA Grapalat"/>
          <w:sz w:val="18"/>
          <w:szCs w:val="20"/>
          <w:lang w:val="hy-AM"/>
        </w:rPr>
      </w:pPr>
      <w:r w:rsidRPr="003039A9">
        <w:rPr>
          <w:rFonts w:ascii="GHEA Grapalat" w:hAnsi="GHEA Grapalat"/>
          <w:sz w:val="18"/>
          <w:szCs w:val="20"/>
          <w:lang w:val="hy-AM"/>
        </w:rPr>
        <w:t>ՀՀ կառավարության</w:t>
      </w:r>
      <w:r w:rsidR="00322136">
        <w:rPr>
          <w:rFonts w:ascii="GHEA Grapalat" w:hAnsi="GHEA Grapalat"/>
          <w:sz w:val="18"/>
          <w:szCs w:val="20"/>
          <w:lang w:val="hy-AM"/>
        </w:rPr>
        <w:t xml:space="preserve"> 2019</w:t>
      </w:r>
      <w:r w:rsidRPr="003039A9">
        <w:rPr>
          <w:rFonts w:ascii="GHEA Grapalat" w:hAnsi="GHEA Grapalat"/>
          <w:sz w:val="18"/>
          <w:szCs w:val="20"/>
          <w:lang w:val="hy-AM"/>
        </w:rPr>
        <w:t xml:space="preserve"> թվականի</w:t>
      </w:r>
    </w:p>
    <w:p w:rsidR="00E8759E" w:rsidRPr="003039A9" w:rsidRDefault="00E8759E" w:rsidP="00E8759E">
      <w:pPr>
        <w:spacing w:after="0" w:line="240" w:lineRule="auto"/>
        <w:jc w:val="right"/>
        <w:rPr>
          <w:rFonts w:ascii="GHEA Grapalat" w:hAnsi="GHEA Grapalat"/>
          <w:sz w:val="18"/>
          <w:szCs w:val="20"/>
          <w:lang w:val="hy-AM"/>
        </w:rPr>
      </w:pPr>
      <w:r w:rsidRPr="003039A9">
        <w:rPr>
          <w:rFonts w:ascii="GHEA Grapalat" w:hAnsi="GHEA Grapalat"/>
          <w:sz w:val="18"/>
          <w:szCs w:val="20"/>
          <w:lang w:val="hy-AM"/>
        </w:rPr>
        <w:tab/>
      </w:r>
      <w:r w:rsidRPr="003039A9">
        <w:rPr>
          <w:rFonts w:ascii="GHEA Grapalat" w:hAnsi="GHEA Grapalat"/>
          <w:sz w:val="18"/>
          <w:szCs w:val="20"/>
          <w:lang w:val="hy-AM"/>
        </w:rPr>
        <w:tab/>
      </w:r>
      <w:r w:rsidRPr="003039A9">
        <w:rPr>
          <w:rFonts w:ascii="GHEA Grapalat" w:hAnsi="GHEA Grapalat"/>
          <w:sz w:val="18"/>
          <w:szCs w:val="20"/>
          <w:lang w:val="hy-AM"/>
        </w:rPr>
        <w:tab/>
      </w:r>
      <w:r w:rsidRPr="003039A9">
        <w:rPr>
          <w:rFonts w:ascii="GHEA Grapalat" w:hAnsi="GHEA Grapalat"/>
          <w:sz w:val="18"/>
          <w:szCs w:val="20"/>
          <w:lang w:val="hy-AM"/>
        </w:rPr>
        <w:tab/>
      </w:r>
      <w:r w:rsidRPr="003039A9">
        <w:rPr>
          <w:rFonts w:ascii="GHEA Grapalat" w:hAnsi="GHEA Grapalat"/>
          <w:sz w:val="18"/>
          <w:szCs w:val="20"/>
          <w:lang w:val="hy-AM"/>
        </w:rPr>
        <w:tab/>
      </w:r>
      <w:r w:rsidRPr="003039A9">
        <w:rPr>
          <w:rFonts w:ascii="GHEA Grapalat" w:hAnsi="GHEA Grapalat"/>
          <w:sz w:val="18"/>
          <w:szCs w:val="20"/>
          <w:lang w:val="hy-AM"/>
        </w:rPr>
        <w:tab/>
        <w:t>---------ի N ------ Ն որոշման</w:t>
      </w:r>
    </w:p>
    <w:p w:rsidR="00B83BBD" w:rsidRPr="003039A9" w:rsidRDefault="00E8759E" w:rsidP="00B83BB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3039A9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/>
        </w:rPr>
        <w:tab/>
      </w:r>
      <w:r w:rsidR="00B83BBD" w:rsidRPr="003039A9">
        <w:rPr>
          <w:rFonts w:ascii="Calibri" w:eastAsia="Times New Roman" w:hAnsi="Calibri" w:cs="Calibri"/>
          <w:b/>
          <w:bCs/>
          <w:color w:val="000000"/>
          <w:sz w:val="21"/>
          <w:szCs w:val="21"/>
          <w:lang w:val="hy-AM"/>
        </w:rPr>
        <w:t> </w:t>
      </w:r>
    </w:p>
    <w:p w:rsidR="009D0FB1" w:rsidRDefault="009D0FB1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B83BBD" w:rsidRPr="0064658E" w:rsidRDefault="00B83BBD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 Ա Ր Գ</w:t>
      </w:r>
    </w:p>
    <w:p w:rsidR="00B83BBD" w:rsidRPr="003039A9" w:rsidRDefault="009B11EC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ՄԱԿԱԲԱՑՄԱՆ</w:t>
      </w:r>
      <w:r w:rsidR="004C3C1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ԱՇԽԱՏԱՆՔՆԵՐԻ ԳԾՈՎ ԾԱԽՍԵՐԻ՝ ԱՐԴՅՈՒՆԱՀԱ</w:t>
      </w:r>
      <w:r w:rsidR="000E59EB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ՎՈՂ ՕԳՏԱԿԱՐ ՀԱՆԱԾՈՆԵՐԻ ԻՆՔՆԱՐԺԵՔԻՆ</w:t>
      </w:r>
      <w:r w:rsidR="007D4B94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ՎԵՐԱԳՐՄԱՆ</w:t>
      </w:r>
    </w:p>
    <w:p w:rsidR="00B83BBD" w:rsidRPr="003039A9" w:rsidRDefault="00B83BBD" w:rsidP="009D0FB1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039A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B83BBD" w:rsidRPr="003039A9" w:rsidRDefault="00B83BBD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I. ԸՆԴՀԱՆՈՒՐ ԴՐՈՒՅԹՆԵՐ</w:t>
      </w:r>
    </w:p>
    <w:p w:rsidR="00B83BBD" w:rsidRPr="003039A9" w:rsidRDefault="00B83BBD" w:rsidP="009D0FB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039A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4658E" w:rsidRDefault="00B83BBD" w:rsidP="009D0FB1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Սույն կարգով </w:t>
      </w:r>
      <w:r w:rsidR="0038563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կարգավոր</w:t>
      </w:r>
      <w:r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վում </w:t>
      </w:r>
      <w:r w:rsidR="0038563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են</w:t>
      </w:r>
      <w:r w:rsidR="00335935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Հայաստանի Հանրապետության հարկային օրենս</w:t>
      </w:r>
      <w:r w:rsidR="00322136" w:rsidRPr="00322136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գրքի (այսուհետ` </w:t>
      </w:r>
      <w:r w:rsidR="004B1855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Օ</w:t>
      </w:r>
      <w:r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րենսգիրք) </w:t>
      </w:r>
      <w:r w:rsidR="009C27C2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121</w:t>
      </w:r>
      <w:r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-րդ հոդվածի </w:t>
      </w:r>
      <w:r w:rsidR="009C27C2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1-ին</w:t>
      </w:r>
      <w:r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մաս</w:t>
      </w:r>
      <w:r w:rsidR="000C5C8C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7-րդ կետ</w:t>
      </w:r>
      <w:r w:rsidR="004B1855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</w:t>
      </w:r>
      <w:r w:rsidR="000C5C8C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4B1855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համաձայն </w:t>
      </w:r>
      <w:r w:rsidR="000C5C8C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մակա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0C5C8C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0C5C8C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ման </w:t>
      </w:r>
      <w:r w:rsidR="00454956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աշխատանքների գծով ծախսերի՝ արդյունահանվող օգտակար հանածո</w:t>
      </w:r>
      <w:r w:rsidR="004B1855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յի</w:t>
      </w:r>
      <w:r w:rsidR="00454956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ինքնար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54956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ժե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54956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քին վերա</w:t>
      </w:r>
      <w:r w:rsidR="00322136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54956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գր</w:t>
      </w:r>
      <w:r w:rsidR="004B1855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ելու</w:t>
      </w:r>
      <w:r w:rsidR="00454956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38563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հետ կապված հարաբերությունները</w:t>
      </w:r>
      <w:r w:rsidR="00454956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։</w:t>
      </w:r>
    </w:p>
    <w:p w:rsidR="0064658E" w:rsidRDefault="00404E73" w:rsidP="009D0FB1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Սույն կարգի կիրառ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ությ</w:t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ան 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իմաստով՝</w:t>
      </w:r>
    </w:p>
    <w:p w:rsidR="0064658E" w:rsidRPr="0064658E" w:rsidRDefault="00137A66" w:rsidP="009D0FB1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իրավական ակտով հիմնավորված յուրա</w:t>
      </w:r>
      <w:r w:rsidR="00322136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քանչ</w:t>
      </w:r>
      <w:r w:rsidR="00322136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յուր արդյունահանման նախագիծ հան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դի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սանում է առանձին </w:t>
      </w:r>
      <w:r w:rsid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հաշվառման օբյեկտ</w:t>
      </w:r>
      <w:r w:rsidR="0064658E">
        <w:rPr>
          <w:rFonts w:ascii="Cambria Math" w:eastAsia="Times New Roman" w:hAnsi="Cambria Math" w:cs="Sylfaen"/>
          <w:bCs/>
          <w:iCs/>
          <w:sz w:val="24"/>
          <w:szCs w:val="24"/>
          <w:lang w:val="hy-AM"/>
        </w:rPr>
        <w:t>․</w:t>
      </w:r>
    </w:p>
    <w:p w:rsidR="006F5ABA" w:rsidRPr="0064658E" w:rsidRDefault="004B1855" w:rsidP="009D0FB1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ստորև նշված հասկացություններն ունեն հետևյալ իմաստն ու նշանակությունը</w:t>
      </w:r>
      <w:r w:rsidR="0064658E" w:rsidRPr="0064658E">
        <w:rPr>
          <w:rFonts w:ascii="Cambria Math" w:eastAsia="Times New Roman" w:hAnsi="Cambria Math" w:cs="Sylfaen"/>
          <w:bCs/>
          <w:iCs/>
          <w:sz w:val="24"/>
          <w:szCs w:val="24"/>
          <w:lang w:val="hy-AM"/>
        </w:rPr>
        <w:t>․</w:t>
      </w:r>
    </w:p>
    <w:p w:rsidR="0064658E" w:rsidRDefault="0064658E" w:rsidP="009D0FB1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</w:t>
      </w:r>
      <w:r w:rsidRPr="0064658E">
        <w:rPr>
          <w:rFonts w:ascii="Cambria Math" w:eastAsia="Times New Roman" w:hAnsi="Cambria Math" w:cs="Sylfaen"/>
          <w:bCs/>
          <w:iCs/>
          <w:sz w:val="24"/>
          <w:szCs w:val="24"/>
          <w:lang w:val="hy-AM"/>
        </w:rPr>
        <w:t xml:space="preserve">․ </w:t>
      </w:r>
      <w:r w:rsidR="000E59EB" w:rsidRPr="0064658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մակաբացում</w:t>
      </w:r>
      <w:r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0E59EB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բաց եղանակով շահագործ</w:t>
      </w:r>
      <w:r w:rsidR="004B1855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</w:t>
      </w:r>
      <w:r w:rsidR="000E59EB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ող օգտակար հանածո</w:t>
      </w:r>
      <w:r w:rsidR="004B1855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</w:t>
      </w:r>
      <w:r w:rsidR="000E59EB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հանքավայրի դատարկ ապարների (մակաբացվող ապարների) հեռացում` օգտակար հանածո</w:t>
      </w:r>
      <w:r w:rsidR="004B1855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</w:t>
      </w:r>
      <w:r w:rsidR="000E59EB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պաշար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0E59EB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0E59EB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րին հասանելիություն ստանալու համար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9D0FB1" w:rsidRDefault="0064658E" w:rsidP="009D0FB1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</w:t>
      </w:r>
      <w:r>
        <w:rPr>
          <w:rFonts w:ascii="Cambria Math" w:eastAsia="Times New Roman" w:hAnsi="Cambria Math" w:cs="Sylfaen"/>
          <w:bCs/>
          <w:iCs/>
          <w:sz w:val="24"/>
          <w:szCs w:val="24"/>
          <w:lang w:val="hy-AM"/>
        </w:rPr>
        <w:t xml:space="preserve">․ </w:t>
      </w:r>
      <w:r w:rsidR="005A2BD4" w:rsidRPr="0064658E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լեռնակապիտալ աշխատանքների փուլում մակաբացման գծով ակտիվ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C96120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5A2BD4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A2BD4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հանքի շինարարության շրջանում (մինչև հանքի շահագործումը սկսելը) կատարված մակա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A2BD4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A2BD4" w:rsidRPr="0064658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 ծախսեր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9D0FB1" w:rsidRDefault="009D0FB1" w:rsidP="009D0FB1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</w:t>
      </w:r>
      <w:r>
        <w:rPr>
          <w:rFonts w:ascii="Cambria Math" w:eastAsia="Times New Roman" w:hAnsi="Cambria Math" w:cs="Sylfaen"/>
          <w:bCs/>
          <w:iCs/>
          <w:sz w:val="24"/>
          <w:szCs w:val="24"/>
          <w:lang w:val="hy-AM"/>
        </w:rPr>
        <w:t xml:space="preserve">․ </w:t>
      </w:r>
      <w:r w:rsidR="006B377D" w:rsidRPr="006B377D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 xml:space="preserve">բացահանքի </w:t>
      </w:r>
      <w:r w:rsidR="00543E53" w:rsidRPr="006B377D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շ</w:t>
      </w:r>
      <w:r w:rsidR="006B00BB" w:rsidRPr="009D0FB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ահագործման</w:t>
      </w:r>
      <w:r w:rsidR="00AF4E50" w:rsidRPr="009D0FB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 xml:space="preserve"> փուլում</w:t>
      </w:r>
      <w:r w:rsidR="00AC0E86" w:rsidRPr="009D0FB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 xml:space="preserve"> </w:t>
      </w:r>
      <w:r w:rsidR="00543E53" w:rsidRPr="009D0FB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մ</w:t>
      </w:r>
      <w:r w:rsidR="006B00BB" w:rsidRPr="009D0FB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 xml:space="preserve">ակաբացման </w:t>
      </w:r>
      <w:r w:rsidR="00BD3893" w:rsidRPr="009D0FB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ծախսեր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6B00BB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5A2BD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բացահանքի շինա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A2BD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A2BD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րությունից հետո կատարված մակաբացման ծախսեր</w:t>
      </w:r>
      <w:r w:rsidR="00BF202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6B00BB" w:rsidRPr="009D0FB1" w:rsidRDefault="009D0FB1" w:rsidP="009D0FB1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դ</w:t>
      </w:r>
      <w:r>
        <w:rPr>
          <w:rFonts w:ascii="Cambria Math" w:eastAsia="Times New Roman" w:hAnsi="Cambria Math" w:cs="Sylfaen"/>
          <w:bCs/>
          <w:iCs/>
          <w:sz w:val="24"/>
          <w:szCs w:val="24"/>
          <w:lang w:val="hy-AM"/>
        </w:rPr>
        <w:t xml:space="preserve">․ </w:t>
      </w:r>
      <w:r w:rsidR="00BF202C" w:rsidRPr="009D0FB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մակաբացման քանակ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BF202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մակաբացման ժամանակ հեռացված դատարկ ապարների (մակա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BF202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բացվող ապարն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երի) քանակ</w:t>
      </w:r>
      <w:r w:rsidR="006B00BB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: </w:t>
      </w:r>
    </w:p>
    <w:p w:rsidR="00BE32CC" w:rsidRPr="003039A9" w:rsidRDefault="00BE32CC" w:rsidP="009D0FB1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B83BBD" w:rsidRPr="003039A9" w:rsidRDefault="00B83BBD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lastRenderedPageBreak/>
        <w:t>II.</w:t>
      </w:r>
      <w:r w:rsidR="00BE32C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574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="0092254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</w:t>
      </w:r>
      <w:r w:rsidR="003849A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3849AE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3849A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="003849AE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ՓՈՒԼՈՒՄ</w:t>
      </w:r>
      <w:r w:rsidR="0092254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ՄԱԿԱԲԱՑՄԱՆ ԳԾՈՎ ԱԿՏԻՎԻ ԱՄՈՐՏԻԶԱՑԻԱՅԻ </w:t>
      </w:r>
      <w:r w:rsidR="00EB15D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ՀԱՇՎԱՐԿՈՒՄԸ</w:t>
      </w:r>
      <w:r w:rsidR="003259E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ԵՎ</w:t>
      </w:r>
      <w:r w:rsidR="00472AA1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ՎԵՐԱԳՐՈՒՄԸ ԱՐԴՅՈՒՆԱՀԱՆՎՈՂ ՕԳՏԱԿԱՐ ՀԱՆԱԾՈՅԻ ԻՆՔՆԱՐԺԵՔԻՆ</w:t>
      </w:r>
    </w:p>
    <w:p w:rsidR="00B83BBD" w:rsidRPr="003039A9" w:rsidRDefault="00B83BBD" w:rsidP="009D0FB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3039A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E24AB9" w:rsidRPr="009D0FB1" w:rsidRDefault="003849AE" w:rsidP="009D0FB1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փուլում (մինչև 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հանքի 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շահա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06461" w:rsidRP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գոր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</w:t>
      </w:r>
      <w:r w:rsidR="00677644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ումը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սկսելը) կատարված մակաբացման </w:t>
      </w:r>
      <w:r w:rsidR="003259E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բոլոր 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ծախսերը կապիտալացվում են որպես </w:t>
      </w:r>
      <w:r w:rsidR="00D574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AF4E5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3259E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փուլ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</w:t>
      </w:r>
      <w:r w:rsidR="003259E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մակաբացման գծով ակտիվ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։ </w:t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հանքի շ</w:t>
      </w:r>
      <w:r w:rsidR="0044246B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ահա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4246B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գործումը 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սկսելու</w:t>
      </w:r>
      <w:r w:rsidR="00272CC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ց</w:t>
      </w:r>
      <w:r w:rsidR="005319C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հետո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574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="0044246B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</w:t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44246B"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պի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4246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տալ աշխատանքների</w:t>
      </w:r>
      <w:r w:rsidR="0044246B"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8971F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փուլ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</w:t>
      </w:r>
      <w:r w:rsidR="008971F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8971F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8971F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 գծով ակտիվ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1E1D7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ամորտիզացվում </w:t>
      </w:r>
      <w:r w:rsidR="0044246B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մարվում</w:t>
      </w:r>
      <w:r w:rsidR="0044246B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AF4E5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8971F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է</w:t>
      </w:r>
      <w:r w:rsidR="005D3CF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արդյունահանման նախա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գծով հիմ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վոր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ված</w:t>
      </w:r>
      <w:r w:rsidR="00AF4E5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6858C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օգտակար հանածոյի ընդհանուր </w:t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շահա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գոր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կան </w:t>
      </w:r>
      <w:r w:rsidR="006858C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պաշար</w:t>
      </w:r>
      <w:r w:rsidR="00AF4E5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ներ</w:t>
      </w:r>
      <w:r w:rsidR="006858C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արդ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6858C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</w:t>
      </w:r>
      <w:r w:rsidR="006858C3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ունահանմանը</w:t>
      </w:r>
      <w:r w:rsidR="00AF3EEA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5319C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համամասնորեն:</w:t>
      </w:r>
      <w:r w:rsidR="00E9581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E24AB9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Ամորտիզացիան</w:t>
      </w:r>
      <w:r w:rsidR="0044246B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(մարումը</w:t>
      </w:r>
      <w:r w:rsidR="00AF4E50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) </w:t>
      </w:r>
      <w:r w:rsidR="009D0FB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D0FB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վարկ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D0FB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վում է հետևյալ բանաձևով</w:t>
      </w:r>
      <w:r w:rsidR="009D0FB1" w:rsidRPr="009D0FB1">
        <w:rPr>
          <w:rFonts w:ascii="Cambria Math" w:eastAsia="Times New Roman" w:hAnsi="Cambria Math" w:cs="Cambria Math"/>
          <w:bCs/>
          <w:iCs/>
          <w:sz w:val="24"/>
          <w:szCs w:val="24"/>
          <w:lang w:val="hy-AM"/>
        </w:rPr>
        <w:t>․</w:t>
      </w:r>
    </w:p>
    <w:p w:rsidR="009D0FB1" w:rsidRPr="009D0FB1" w:rsidRDefault="009D0FB1" w:rsidP="009D0FB1">
      <w:pPr>
        <w:spacing w:after="0" w:line="360" w:lineRule="auto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9D0FB1" w:rsidRPr="009D0FB1" w:rsidRDefault="00AF3349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ԱՄ</w:t>
      </w:r>
      <w:r w:rsidR="0044246B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DC1E15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ՄԱ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Ամ</w:t>
      </w:r>
      <w:r w:rsidR="0044246B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(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44246B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)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E24AB9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= 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ՄՓ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ՄԱ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Ար</w:t>
      </w:r>
      <w:r w:rsidR="00BB22E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E24AB9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x</w:t>
      </w:r>
      <w:r w:rsidR="00E8759E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Ք</w:t>
      </w:r>
      <w:r w:rsidR="001E1440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D538C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ԱՊ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D538C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D538CE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E24AB9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/ 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DC1E15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</w:t>
      </w:r>
      <w:r w:rsidR="00D538C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DC1E15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Շ</w:t>
      </w:r>
      <w:r w:rsidR="00D538C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D538C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ԸՔ</w:t>
      </w:r>
      <w:r w:rsidR="00E24AB9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¸</w:t>
      </w:r>
    </w:p>
    <w:p w:rsidR="009D0FB1" w:rsidRPr="009D0FB1" w:rsidRDefault="009D0FB1" w:rsidP="009D0FB1">
      <w:pPr>
        <w:spacing w:after="0" w:line="360" w:lineRule="auto"/>
        <w:ind w:firstLine="567"/>
        <w:rPr>
          <w:rFonts w:ascii="GHEA Grapalat" w:hAnsi="GHEA Grapalat" w:cs="Arial"/>
          <w:sz w:val="24"/>
          <w:szCs w:val="24"/>
          <w:lang w:val="hy-AM"/>
        </w:rPr>
      </w:pPr>
    </w:p>
    <w:p w:rsidR="009D0FB1" w:rsidRPr="009D0FB1" w:rsidRDefault="00E24AB9" w:rsidP="009D0FB1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9D0FB1">
        <w:rPr>
          <w:rFonts w:ascii="GHEA Grapalat" w:hAnsi="GHEA Grapalat" w:cs="Arial"/>
          <w:sz w:val="24"/>
          <w:szCs w:val="24"/>
          <w:lang w:val="hy-AM"/>
        </w:rPr>
        <w:t>որտեղ</w:t>
      </w:r>
      <w:r w:rsidR="00E8759E" w:rsidRPr="009D0FB1">
        <w:rPr>
          <w:rFonts w:ascii="GHEA Grapalat" w:hAnsi="GHEA Grapalat"/>
          <w:sz w:val="24"/>
          <w:szCs w:val="24"/>
          <w:lang w:val="hy-AM"/>
        </w:rPr>
        <w:t>`</w:t>
      </w:r>
    </w:p>
    <w:p w:rsidR="009D0FB1" w:rsidRDefault="0044246B" w:rsidP="009D0FB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ԱՄ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ՄՓ.ՄԱ.Ամ(Մ)</w:t>
      </w:r>
      <w:r w:rsidR="00E24AB9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`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574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="009F74C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9D0FB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փուլում</w:t>
      </w:r>
      <w:r w:rsidR="009F74C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F74C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F74C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 գծով ա</w:t>
      </w:r>
      <w:r w:rsidR="00886460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կտիվի</w:t>
      </w:r>
      <w:r w:rsidR="003A4F0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886460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ամորտիզացիայի 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մարման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886460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գումարն</w:t>
      </w:r>
      <w:r w:rsidR="00E24AB9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է¸</w:t>
      </w:r>
    </w:p>
    <w:p w:rsidR="009D0FB1" w:rsidRDefault="00BF2F87" w:rsidP="009D0FB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</w:t>
      </w:r>
      <w:r w:rsidR="008821C5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</w:t>
      </w:r>
      <w:r w:rsidR="00C846C1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A4396C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="00E8759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A4396C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ՄԱ</w:t>
      </w:r>
      <w:r w:rsidR="00E8759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7819B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Ար</w:t>
      </w: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`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574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մշակման </w:t>
      </w:r>
      <w:r w:rsidR="00C846C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="00C846C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փուլ</w:t>
      </w:r>
      <w:r w:rsid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ման գծով ակտիվի արժեքն է՝ </w:t>
      </w:r>
      <w:r w:rsidR="00781B5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առանց </w:t>
      </w:r>
      <w:r w:rsidR="00A40C2D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կուտակված</w:t>
      </w:r>
      <w:r w:rsidR="00335935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ամորտիզացիայի</w:t>
      </w:r>
      <w:r w:rsidR="00C846C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(մարման)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գումարը </w:t>
      </w:r>
      <w:r w:rsidR="00781B5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նվա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781B5C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զեցնելու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A83FDB" w:rsidRPr="009D0FB1" w:rsidRDefault="008F27C1" w:rsidP="009D0FB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1E1440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E8759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7819B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ԱՊ</w:t>
      </w:r>
      <w:r w:rsidR="00E8759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614687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1A632E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` </w:t>
      </w:r>
      <w:r w:rsidR="001E1440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հաշվետու 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տարում արդյունահանված 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օգտակար հանածոյի 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պաշարների </w:t>
      </w:r>
      <w:r w:rsidR="00AF3EEA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քանակն</w:t>
      </w:r>
      <w:r w:rsidR="00877E9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է,</w:t>
      </w:r>
    </w:p>
    <w:p w:rsidR="006C348E" w:rsidRPr="009D0FB1" w:rsidRDefault="001A632E" w:rsidP="009D0F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</w:t>
      </w:r>
      <w:r w:rsidR="00614687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</w:t>
      </w:r>
      <w:r w:rsidR="00E8759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Շ</w:t>
      </w:r>
      <w:r w:rsidR="00614687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</w:t>
      </w:r>
      <w:r w:rsidR="00E8759E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614687" w:rsidRPr="009D0FB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ԸՔ</w:t>
      </w:r>
      <w:r w:rsidR="00082DC3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` </w:t>
      </w:r>
      <w:r w:rsidR="00C971B8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արդյունահանման նախագծով հիմնավորված</w:t>
      </w:r>
      <w:r w:rsidR="00F81403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շահագործական</w:t>
      </w:r>
      <w:r w:rsidR="00C25883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պա</w:t>
      </w:r>
      <w:r w:rsidR="00CA274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շարների ընդհանուր</w:t>
      </w:r>
      <w:r w:rsidR="00082DC3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AF3EEA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="00082DC3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 է</w:t>
      </w:r>
      <w:r w:rsidR="006B377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6B377D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CA274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առանց նախկինում արդյունահանված պաշարների </w:t>
      </w:r>
      <w:r w:rsidR="00AF3EEA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="00CA274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 նվա</w:t>
      </w:r>
      <w:r w:rsidR="0090646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CA274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զեց</w:t>
      </w:r>
      <w:r w:rsidR="00906461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6638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CA2744" w:rsidRPr="009D0FB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նելու։</w:t>
      </w:r>
    </w:p>
    <w:p w:rsidR="003852B9" w:rsidRPr="003852B9" w:rsidRDefault="003852B9" w:rsidP="00A6638C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Արդյունահանման նախագծով հիմնավորված շահագործական պաշարների ընդհա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նուր քանակը (Ք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ՆՀ.ՇՊ.ԸՔ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 որոշելիս հաշվի է առնվում այդ պաշարների քանակի</w:t>
      </w:r>
      <w:r w:rsidR="00A6638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սահմանված կար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6638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գով իրականացված փոփոխությունը։ </w:t>
      </w:r>
      <w:r w:rsidR="006B377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Բացահանքի մ</w:t>
      </w:r>
      <w:r w:rsidR="006B377D"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շակման 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(լեռնակա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պի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տալ աշխա</w:t>
      </w:r>
      <w:r w:rsidR="002E12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տանք</w:t>
      </w:r>
      <w:r w:rsidR="002E12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ների) փուլ</w:t>
      </w:r>
      <w:r w:rsidR="00A6638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մակաբացման գծով ակտիվի </w:t>
      </w:r>
      <w:r w:rsidR="006B377D"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ամորտի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6B377D"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զա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6B377D"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ցիա</w:t>
      </w:r>
      <w:r w:rsidR="006B377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յի</w:t>
      </w:r>
      <w:r w:rsidR="006B377D"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6B377D"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մար</w:t>
      </w:r>
      <w:r w:rsidR="006B377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) </w:t>
      </w:r>
      <w:r w:rsidR="006B377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գումարը 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lastRenderedPageBreak/>
        <w:t>հաշվար</w:t>
      </w:r>
      <w:r w:rsidR="002E12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կելու համար նշված փոփոխությունը հաշվի է առ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վում առաջընթաց՝ այդ փոփո</w:t>
      </w:r>
      <w:r w:rsidR="002E12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խու</w:t>
      </w:r>
      <w:r w:rsidR="002E12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թյան կատարման օրն ընդգրկող ամսվա 1-ից սկսած</w:t>
      </w:r>
      <w:r w:rsidR="006B377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և ամոր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տիզացվում (մարվում) է սույն կարգի </w:t>
      </w:r>
      <w:r w:rsidR="008775CE" w:rsidRPr="008775C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3</w:t>
      </w:r>
      <w:r w:rsidRPr="008775CE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-րդ</w:t>
      </w:r>
      <w:bookmarkStart w:id="0" w:name="_GoBack"/>
      <w:bookmarkEnd w:id="0"/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կետով սահ</w:t>
      </w:r>
      <w:r w:rsidR="00A6638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</w:t>
      </w:r>
      <w:r w:rsidR="00A6638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ված կարգով, որտեղ</w:t>
      </w:r>
      <w:r w:rsidR="00A6638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</w:p>
    <w:p w:rsidR="003852B9" w:rsidRPr="008C2EB2" w:rsidRDefault="003852B9" w:rsidP="009D0F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ՄՓ.ՄԱ.Ար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6B377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 (</w:t>
      </w:r>
      <w:r w:rsidR="002F2B8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աշխատանքների) փուլում</w:t>
      </w:r>
      <w:r w:rsidRPr="003852B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մակա</w:t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B83458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 գծով ակտիվի արժեքն է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 այդ ամսաթվի դրությամբ կուտակված ամորտիզա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ցիայի (մար</w:t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ման) գումարը նվազեցնելուց հետո,</w:t>
      </w:r>
    </w:p>
    <w:p w:rsidR="00C846C1" w:rsidRPr="00137A66" w:rsidRDefault="003852B9" w:rsidP="009D0F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ՆՀ.ՇՊ.ԸՔ</w:t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` արդյունահանման նախագծով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հաշվի առած փոփոխությունները</w:t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հիմնա</w:t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վոր</w:t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ված շահագործական պաշարների ընդհանուր քանակն է՝ բացահանքի շահագործումը սկսե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լուց հետո մինչև այդ ամսաթիվը փաստացի արդյունահանված պաշարների քանակը նվա</w:t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զեց</w:t>
      </w:r>
      <w:r w:rsidR="00906461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3E5BD9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նելուց հետո։</w:t>
      </w:r>
    </w:p>
    <w:p w:rsidR="00472AA1" w:rsidRPr="008C2EB2" w:rsidRDefault="009B7E67" w:rsidP="002F2B83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Հաշվետու տար</w:t>
      </w:r>
      <w:r w:rsidR="004D1460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 ընթացքում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8C2EB2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մշակման </w:t>
      </w:r>
      <w:r w:rsidR="006C348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(լեռնակապիտալ աշխա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6C348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տանք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6C348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ների) 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փուլ</w:t>
      </w:r>
      <w:r w:rsidR="002F2B83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մակաբացման գծով ակտիվի ամորտիզացիայի</w:t>
      </w:r>
      <w:r w:rsidR="006C348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(մարման)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գումար</w:t>
      </w:r>
      <w:r w:rsidR="000A1177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</w:t>
      </w:r>
      <w:r w:rsidR="007E4D4B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ներառ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7E4D4B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վում է այդ տարվա ընթացքում արդյունահանված </w:t>
      </w:r>
      <w:r w:rsidR="00584C1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օգտակար հանածո</w:t>
      </w:r>
      <w:r w:rsidR="004D1460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</w:t>
      </w:r>
      <w:r w:rsidR="00584C1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ինքնար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84C1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ժե</w:t>
      </w:r>
      <w:r w:rsidR="00A56CD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584C1E"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քում</w:t>
      </w:r>
      <w:r w:rsidRPr="008C2EB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։</w:t>
      </w:r>
    </w:p>
    <w:p w:rsidR="002F2B83" w:rsidRDefault="002F2B83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584C1E" w:rsidRDefault="00584C1E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II</w:t>
      </w:r>
      <w:r w:rsidR="0010443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I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. </w:t>
      </w:r>
      <w:r w:rsidR="009B402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="0095154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ՇԱՀԱԳՈՐԾ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</w:t>
      </w:r>
      <w:r w:rsidR="004D4DB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ՓՈՒԼԻ ՄԱԿԱԲԱՑՄԱՆ </w:t>
      </w:r>
      <w:r w:rsidR="004D146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ԾԱԽՍԵՐԻ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ՀԱՇՎԱՐԿՈՒՄԸ ԵՎ ՎԵՐԱԳՐՈՒՄԸ ԱՐԴՅՈՒՆԱՀԱՆՎՈՂ ՕԳՏԱԿԱՐ ՀԱՆԱԾՈՅԻ ԻՆՔՆԱՐԺԵՔԻՆ</w:t>
      </w:r>
    </w:p>
    <w:p w:rsidR="002F2B83" w:rsidRPr="003039A9" w:rsidRDefault="002F2B83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37305F" w:rsidRPr="003039A9" w:rsidRDefault="009B402B" w:rsidP="002F2B83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Բացահանքի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A5BD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շահագործ</w:t>
      </w:r>
      <w:r w:rsidR="00AC0E8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ման </w:t>
      </w:r>
      <w:r w:rsidR="00983F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փուլի </w:t>
      </w:r>
      <w:r w:rsidR="00AC0E8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մակաբացման </w:t>
      </w:r>
      <w:r w:rsidR="00E9097A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ծախսերը </w:t>
      </w:r>
      <w:r w:rsidR="00E6379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ներառում են </w:t>
      </w:r>
      <w:r w:rsidR="004754F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մակա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754F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բացմանն ուղղակիորեն վերաբերող ծախսերի հանրագումար</w:t>
      </w:r>
      <w:r w:rsidR="00E9097A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</w:t>
      </w:r>
      <w:r w:rsidR="004754F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AF58E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գումարած</w:t>
      </w:r>
      <w:r w:rsidR="004D146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D146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D146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</w:t>
      </w:r>
      <w:r w:rsidR="00AF58E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</w:t>
      </w:r>
      <w:r w:rsidR="004D146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4754F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երագրելի </w:t>
      </w:r>
      <w:r w:rsid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այլ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ծախսեր</w:t>
      </w:r>
      <w:r w:rsidR="002F2B8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ը։</w:t>
      </w:r>
    </w:p>
    <w:p w:rsidR="00AC1626" w:rsidRDefault="00AC1626" w:rsidP="002F2B83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Հաշվետու տարվա ընթացքում 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հանքի շահագործման </w:t>
      </w:r>
      <w:r w:rsidR="00983F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փուլի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մակաբացման ծախ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սերի</w:t>
      </w:r>
      <w:r w:rsidR="00C43EC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գումարը, որն անմիջականորեն </w:t>
      </w:r>
      <w:r w:rsidR="00C43EC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կարող է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ներառվ</w:t>
      </w:r>
      <w:r w:rsidR="00C43EC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ել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այդ տարվա ընթաց</w:t>
      </w:r>
      <w:r w:rsidR="002F2B8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քում արդյունահանված օգտակար հանածոյի ինքնարժեքում</w:t>
      </w:r>
      <w:r w:rsidR="009B402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հաշվարկվ</w:t>
      </w:r>
      <w:r w:rsidR="00C43EC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 է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C43EC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հետև</w:t>
      </w:r>
      <w:r w:rsidR="009B402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C43EC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յալ բանաձևով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.</w:t>
      </w:r>
    </w:p>
    <w:p w:rsidR="002F2B83" w:rsidRPr="002F2B83" w:rsidRDefault="002F2B83" w:rsidP="002F2B83">
      <w:pPr>
        <w:spacing w:after="0" w:line="360" w:lineRule="auto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257E2F" w:rsidRPr="003039A9" w:rsidRDefault="001E1440" w:rsidP="009D0FB1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983F5D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ՄԾ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ԱԳ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A0521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= 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ի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137A66" w:rsidRPr="00137A66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 xml:space="preserve"> 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Շ</w:t>
      </w:r>
      <w:r w:rsidR="00137A66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Փ.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ՄՔԳ</w:t>
      </w:r>
      <w:r w:rsidR="006252B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A0521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x 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Տ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ԱՊ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6252B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9A2F2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x</w:t>
      </w:r>
      <w:r w:rsidR="008F582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ԱՄի.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ՓԻ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 xml:space="preserve"> </w:t>
      </w:r>
    </w:p>
    <w:p w:rsidR="00E6590F" w:rsidRPr="00137A66" w:rsidRDefault="00BC4E62" w:rsidP="009D0FB1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C64CD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</w:t>
      </w:r>
      <w:r w:rsidR="00372588" w:rsidRPr="00C64CD8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ՄիՊ․Շ</w:t>
      </w:r>
      <w:r w:rsidR="00A97E87" w:rsidRPr="00C64CD8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Pr="00C64CD8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A97E87" w:rsidRPr="00C64CD8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ՄՔԳ</w:t>
      </w:r>
      <w:r w:rsidR="00133051" w:rsidRPr="00C64CD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 = (</w:t>
      </w:r>
      <w:r w:rsidRPr="00C64CD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D36FFF" w:rsidRPr="00C64CD8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ՆՀ</w:t>
      </w:r>
      <w:r w:rsidR="00D36FF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C44EBA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ՄԱ</w:t>
      </w:r>
      <w:r w:rsidR="00D36FF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.ԸՔ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02CA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ՄՓ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C44EBA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A97E87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133051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9623B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02CA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/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983F5D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C44EBA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C44EBA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Շ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BE1F1F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ԸՔ</w:t>
      </w:r>
      <w:r w:rsidR="00715C13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 xml:space="preserve"> </w:t>
      </w:r>
      <w:r w:rsidR="00715C1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</w:t>
      </w:r>
      <w:r w:rsidR="00983F5D" w:rsidRPr="00EA744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 xml:space="preserve">  </w:t>
      </w:r>
      <w:r w:rsidR="00983F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983F5D" w:rsidRPr="00EA7441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983F5D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Փ.ՈՒ</w:t>
      </w:r>
      <w:r w:rsidR="00D36FFF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.Ք</w:t>
      </w:r>
      <w:r w:rsidR="00983F5D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</w:p>
    <w:p w:rsidR="007E08F5" w:rsidRPr="003039A9" w:rsidRDefault="007F7068" w:rsidP="009D0FB1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</w:t>
      </w:r>
      <w:r w:rsidR="001E14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BD21A2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ՄԱՄի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BD21A2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Ի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3B3EFA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= </w:t>
      </w:r>
      <w:r w:rsidR="001E14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</w:t>
      </w:r>
      <w:r w:rsidR="001E14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ՓԿՄԾ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3B3EFA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/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1E14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ՓՄ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FD4D6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FD4D6D" w:rsidRPr="003039A9" w:rsidRDefault="00FD4D6D" w:rsidP="002F2B83">
      <w:pPr>
        <w:pStyle w:val="IndentedText"/>
        <w:tabs>
          <w:tab w:val="clear" w:pos="284"/>
        </w:tabs>
        <w:spacing w:before="0" w:after="0" w:line="360" w:lineRule="auto"/>
        <w:ind w:left="0" w:firstLine="567"/>
        <w:jc w:val="left"/>
        <w:rPr>
          <w:lang w:val="hy-AM"/>
        </w:rPr>
      </w:pPr>
      <w:r w:rsidRPr="003039A9">
        <w:rPr>
          <w:lang w:val="hy-AM"/>
        </w:rPr>
        <w:t>որտեղ</w:t>
      </w:r>
      <w:r w:rsidR="00E8759E" w:rsidRPr="003039A9">
        <w:rPr>
          <w:lang w:val="hy-AM"/>
        </w:rPr>
        <w:t>`</w:t>
      </w:r>
    </w:p>
    <w:p w:rsidR="0017782E" w:rsidRPr="003039A9" w:rsidRDefault="001E1440" w:rsidP="002F2B83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D36FFF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ՄԾ</w:t>
      </w:r>
      <w:r w:rsidR="00C61FD9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A4758D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="00F1190C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Գ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4508C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հաշվետու </w:t>
      </w:r>
      <w:r w:rsidR="00A4758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տարվա ընթացքում 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="00A4758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հանքի շահագործման </w:t>
      </w:r>
      <w:r w:rsidR="00983F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փուլի</w:t>
      </w:r>
      <w:r w:rsidR="00A4758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A4758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 ծախսերի  գումարն է</w:t>
      </w:r>
      <w:r w:rsidR="00A4758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 որն անմիջականորեն կարող է ներառվել այդ տարվա ընթացքում արդյունահանված օգտակար հանածոյի ինքնարժեքում</w:t>
      </w:r>
      <w:r w:rsidR="00FC508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FD4D6D" w:rsidRPr="003039A9" w:rsidRDefault="00FD4D6D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lastRenderedPageBreak/>
        <w:t>Գ</w:t>
      </w:r>
      <w:r w:rsidR="00AB61ED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D36FFF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ի</w:t>
      </w:r>
      <w:r w:rsidR="00AB61ED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</w:t>
      </w:r>
      <w:r w:rsidR="00C61FD9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Շ</w:t>
      </w:r>
      <w:r w:rsidR="00137A66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Փ.</w:t>
      </w:r>
      <w:r w:rsidR="00AB61ED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47615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ՔԳ</w:t>
      </w:r>
      <w:r w:rsidR="00623C84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AF3F1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արդյունահանված </w:t>
      </w:r>
      <w:r w:rsidR="00671015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միավոր </w:t>
      </w:r>
      <w:r w:rsidR="00AF3F1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պաշարին</w:t>
      </w:r>
      <w:r w:rsidR="00B0325A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(տոննայով)</w:t>
      </w:r>
      <w:r w:rsidR="00AF3F1D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բաժին ընկնող</w:t>
      </w:r>
      <w:r w:rsidR="00A97D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 բացա</w:t>
      </w:r>
      <w:r w:rsidR="00A97D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հանքի</w:t>
      </w:r>
      <w:r w:rsidR="00764F2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36FF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շահա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D36FF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գործ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D36FF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</w:t>
      </w:r>
      <w:r w:rsidR="00D36FFF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870EE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փուլի </w:t>
      </w:r>
      <w:r w:rsidR="00623C84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մակաբացման </w:t>
      </w:r>
      <w:r w:rsidR="00623C84" w:rsidRPr="002E12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քանակի</w:t>
      </w:r>
      <w:r w:rsidR="00623C84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գործակիցն է,</w:t>
      </w:r>
    </w:p>
    <w:p w:rsidR="009A2F20" w:rsidRPr="003039A9" w:rsidRDefault="00C61FD9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9A2F2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Տ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="009A2F2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9A2F2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9A2F2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հաշվետու տարում արդյունահանված պաշարներ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քանակն է,</w:t>
      </w:r>
    </w:p>
    <w:p w:rsidR="009A2F20" w:rsidRPr="003039A9" w:rsidRDefault="009A2F20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</w:t>
      </w:r>
      <w:r w:rsidR="001E14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C61FD9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0D7DC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ԱՄի</w:t>
      </w:r>
      <w:r w:rsidR="00C61FD9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Ի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4508C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հաշվետու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տարում </w:t>
      </w:r>
      <w:r w:rsidR="00BA004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կատարված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մակաբացման </w:t>
      </w:r>
      <w:r w:rsidR="004508C7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աշխատանքների </w:t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միա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0D7DC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վորի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փաստացի ինքնարժեքն է</w:t>
      </w:r>
      <w:r w:rsidR="00BA004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մեկ տոննայի հաշվարկով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D61D15" w:rsidRPr="003039A9" w:rsidRDefault="008D5962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ՆՀ</w:t>
      </w:r>
      <w:r w:rsidR="00C61FD9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96052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="00C61FD9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Ը</w:t>
      </w:r>
      <w:r w:rsidR="0096052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C61FD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53114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արդյունահանման նախագծով հիմնավորված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հանքի մշակման</w:t>
      </w:r>
      <w:r w:rsidR="00D65220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պիտալ աշխատանքների</w:t>
      </w:r>
      <w:r w:rsidR="00D65220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և 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շահագործմա</w:t>
      </w:r>
      <w:r w:rsidR="00D6522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 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փուլերում </w:t>
      </w:r>
      <w:r w:rsidR="00DF74D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ակաբացման </w:t>
      </w:r>
      <w:r w:rsidR="0053114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ապարների</w:t>
      </w:r>
      <w:r w:rsidR="00531144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ընդ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նուր</w:t>
      </w:r>
      <w:r w:rsidR="00DF74D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AF3E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="00DF74D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 է՝ տոննայով,</w:t>
      </w:r>
    </w:p>
    <w:p w:rsidR="005F33A9" w:rsidRDefault="00960520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D61D15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1E5998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1E5998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1E5998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1A632E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5F33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="00DF74D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հանքի մշակման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65220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D65220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="00D65220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DF74D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փուլում փաստացի մակաբաց</w:t>
      </w:r>
      <w:r w:rsidR="000533D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ված ապարների</w:t>
      </w:r>
      <w:r w:rsidR="00BA004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DF74D3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քանակն է՝ տոննայով,</w:t>
      </w:r>
    </w:p>
    <w:p w:rsidR="00D61D15" w:rsidRDefault="005F33A9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Հ.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Շ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Պ.ԸՔ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արդյունահանման նախագծով հիմնավորված շահագործական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պաշարների 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ընդհա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նուր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 է</w:t>
      </w:r>
      <w:r w:rsidR="0014444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առանց նախկինում արդյունահանված պաշարների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 նվազեց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նելու</w:t>
      </w:r>
      <w:r w:rsidR="00923033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5F33A9" w:rsidRPr="003039A9" w:rsidRDefault="005F33A9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Փ.ՈՒՊ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.Ք</w:t>
      </w:r>
      <w:r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 xml:space="preserve">  </w:t>
      </w:r>
      <w:r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հանքի մշակման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փուլում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A97D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բացա</w:t>
      </w:r>
      <w:r w:rsidR="00A97DE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 xml:space="preserve">հանքի </w:t>
      </w:r>
      <w:r w:rsidR="00746B6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746B62"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="00746B62"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հետ կապված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արդյունահանված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օգտակար հանածոյի </w:t>
      </w:r>
      <w:r w:rsidR="00746B6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պաշարների </w:t>
      </w:r>
      <w:r w:rsidR="00BD21A2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="00BD21A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ուղեկից պաշարների</w:t>
      </w:r>
      <w:r w:rsidR="00BD21A2"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) 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քանակն է,</w:t>
      </w:r>
    </w:p>
    <w:p w:rsidR="00491840" w:rsidRPr="003039A9" w:rsidRDefault="00491840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</w:t>
      </w:r>
      <w:r w:rsidR="001E14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C8086C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="003126B4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ԿՄԾ</w:t>
      </w:r>
      <w:r w:rsidR="00C375B1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A004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հաշվետու </w:t>
      </w:r>
      <w:r w:rsidR="00D4426F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տար</w:t>
      </w:r>
      <w:r w:rsidR="00752AB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 ընթացքում</w:t>
      </w:r>
      <w:r w:rsidR="00D4426F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752AB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փաստացի կատարված շահագործման </w:t>
      </w:r>
      <w:r w:rsidR="00BD21A2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փուլի </w:t>
      </w:r>
      <w:r w:rsidR="00752AB8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մակաբացման </w:t>
      </w:r>
      <w:r w:rsidR="00D4426F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ծախսե</w:t>
      </w:r>
      <w:r w:rsidR="00D2556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րի հանրագումարն է</w:t>
      </w:r>
      <w:r w:rsidR="00D4426F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491840" w:rsidRPr="003039A9" w:rsidRDefault="003126B4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="001E14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ՀՏ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="00137A66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 w:rsidR="00491840"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="00D2556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="00BC4E6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A0046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հաշվետու </w:t>
      </w:r>
      <w:r w:rsidR="00D2556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տարում փաստացի մակաբաց</w:t>
      </w:r>
      <w:r w:rsidR="000533D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ված ապարների</w:t>
      </w:r>
      <w:r w:rsidR="00D2556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քանակն է՝ տոննա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D25569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յով։</w:t>
      </w:r>
    </w:p>
    <w:p w:rsidR="00150DC2" w:rsidRPr="003039A9" w:rsidRDefault="004508C7" w:rsidP="00B83458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Հաշվետու </w:t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տար</w:t>
      </w:r>
      <w:r w:rsidR="00931B9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վա ընթացքում</w:t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50197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շահագործման </w:t>
      </w:r>
      <w:r w:rsidR="000533D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փուլի</w:t>
      </w:r>
      <w:r w:rsidR="0050197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մակաբացման</w:t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50197C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ծախսեր</w:t>
      </w:r>
      <w:r w:rsidR="00FE5B2A" w:rsidRPr="002E12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ի սույն կարգին համապատասխան հաշվարկված </w:t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գումարը ներառվում է այդ տարվա ընթացքում արդյունահանված օգտակար հանածո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յ</w:t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ինք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նար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ժեքում</w:t>
      </w:r>
      <w:r w:rsidR="00FE5B2A" w:rsidRPr="003039A9" w:rsidDel="00FE5B2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150DC2"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։</w:t>
      </w:r>
    </w:p>
    <w:p w:rsidR="00F27AEA" w:rsidRPr="00F27AEA" w:rsidRDefault="00F27AEA" w:rsidP="00B83458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Հաշվետու տարվա ընթացքում շահագործման փուլի մակաբացման ծախսերի գումարի այն մասը, որը գերազանցում է հաշվետու տարվա ընթացքում բացահանքի շահա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գոր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 xml:space="preserve">ծման փուլի մակաբացման ծախսերի </w:t>
      </w:r>
      <w:r w:rsidR="00FE5B2A" w:rsidRPr="00FE5B2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սույն կարգին համապատասխան հաշվարկված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գումարը, հաշվետու տարվա վերջին օրը ավելացվում է 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 (լեռնակապիտալ աշխատանքների) փուլի մակա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բացման գծով ակտիվի հաշվեկշռային արժեքին (եթե այդպիսի ակտիվ առկա է) կամ ճանաչվում է որպես 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մշակման (լեռնակապիտալ աշխատանքների) փուլի մակաբացման գծով առանձին ակտիվ և այդ 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lastRenderedPageBreak/>
        <w:t>ամսաթվից սկսած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 (լեռ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նակապիտալ աշխատանքների) փուլի մակաբացման ակտիվը՝ հաշվի առած նշված ավելա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ցումները, ամորտիզացվում (մարվում) է սույն կարգի երկրորդ բաժնի համաձայն, որտեղ՝ </w:t>
      </w:r>
    </w:p>
    <w:p w:rsidR="00F27AEA" w:rsidRPr="00F27AEA" w:rsidRDefault="00F27AEA" w:rsidP="00B83458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ՄՓ.ՄԱ.Ար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մշակման (լեռնակապիտալ աշխատանքների) փուլի մակա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90646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 գծով ակտիվի արժեքի և շահագործման փուլի մակաբացման ծախսե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րի ավելացվող արժեքի հան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րագումարն է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 այդ ամսաթվի դրությամբ կուտակված ամորտիզա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ցիայի (մար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ման) գումարը նվազեցնելուց հետո, </w:t>
      </w:r>
    </w:p>
    <w:p w:rsidR="00545230" w:rsidRDefault="00F27AEA" w:rsidP="009D0FB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ՆՀ.ՇՊ.ԸՔ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` արդյունահանման նախագծով հիմնավորված շահագործական պաշարների ընդ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հանուր քանակն է՝ բացահանքի շահագործումը սկսելուց հետո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</w:t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մինչև այդ ամսաթիվը փաս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F27AEA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տացի արդյունահանված պաշարների քանակը նվազեցնելուց հետո։</w:t>
      </w:r>
    </w:p>
    <w:p w:rsidR="00B83458" w:rsidRDefault="00B83458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137A66" w:rsidRDefault="00137A66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III. </w:t>
      </w:r>
      <w:r w:rsidR="00F0248B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ԱՆՑՈՒՄԱՅԻՆ ԴՐՈՒՅԹՆԵՐ</w:t>
      </w:r>
    </w:p>
    <w:p w:rsidR="00B83458" w:rsidRDefault="00B83458" w:rsidP="009D0FB1">
      <w:pPr>
        <w:spacing w:after="0" w:line="360" w:lineRule="auto"/>
        <w:jc w:val="center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137A66" w:rsidRDefault="00137A66" w:rsidP="00B83458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Այն կազմակերպությունները, որոնք մինչև սույն կարգի ուժի մեջ մտնելը արդեն իսկ շահագործում են բացահանք, սույն կարգը կիրառելու նպատակով, սույն կարգում օգտա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գործվող  ներքոթվարկյալ ելակետային տվյալներին անցումը կատարում են հետ</w:t>
      </w:r>
      <w:r w:rsidR="00B8345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ևյալ կերպ</w:t>
      </w:r>
      <w:r w:rsidR="00B83458">
        <w:rPr>
          <w:rFonts w:ascii="Cambria Math" w:eastAsia="Times New Roman" w:hAnsi="Cambria Math" w:cs="Sylfaen"/>
          <w:bCs/>
          <w:iCs/>
          <w:sz w:val="24"/>
          <w:szCs w:val="24"/>
          <w:lang w:val="hy-AM"/>
        </w:rPr>
        <w:t>․</w:t>
      </w:r>
    </w:p>
    <w:p w:rsidR="0024214C" w:rsidRDefault="00137A66" w:rsidP="0024214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Մ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Փ.ՄԱ.Ար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` 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բացահանքի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մշակման 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լեռնակապիտալ աշխատանքների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փուլի մակա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բաց</w:t>
      </w:r>
      <w:r w:rsidR="00FB636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ման գծով</w:t>
      </w:r>
      <w:r w:rsidR="00BD2D6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ակտի</w:t>
      </w:r>
      <w:r w:rsidR="00BD2D68" w:rsidRPr="00BD2D6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="00BD2D6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վի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D2D6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կամ շահագործման փուլում որպես մակաբացման գործունեության ակտիվ ճանաչ</w:t>
      </w:r>
      <w:r w:rsidR="00BD2D6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 xml:space="preserve">ված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ակտիվի արժեքն է՝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2018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թվականի հունվարի 1-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 դրությամբ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կուտակված ամոր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տի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զա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ցիայի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մարման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գումարը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նվազեցն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ելու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ց հետո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,</w:t>
      </w:r>
    </w:p>
    <w:p w:rsidR="0024214C" w:rsidRDefault="00137A66" w:rsidP="0024214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Հ.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Շ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Պ.ԸՔ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արդյունահանման նախագծով հիմնավորված շահագործական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պաշարների ընդ</w:t>
      </w:r>
      <w:r w:rsidR="003E5BD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հանուր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 է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 w:rsidR="003E5BD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գործող նախագծի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3E5BD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շրջանակներում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մին</w:t>
      </w:r>
      <w:r w:rsidR="0092455D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չ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և 2018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թվականի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հունվարի 1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փաս</w:t>
      </w:r>
      <w:r w:rsidR="003E5BD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տացի 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արդյունահանված պաշարների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 նվազեցնելու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ց հետո,</w:t>
      </w:r>
    </w:p>
    <w:p w:rsidR="0024214C" w:rsidRPr="0024214C" w:rsidRDefault="00137A66" w:rsidP="0024214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ՆՀ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.Մ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Ա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.</w:t>
      </w:r>
      <w:r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Ը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vertAlign w:val="subscript"/>
          <w:lang w:val="hy-AM"/>
        </w:rPr>
        <w:t>Ք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արդյունահանման նախագծով հիմնավորված՝ բացա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հանքի մշակման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(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լեռնա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կա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պիտալ աշխատանքների</w:t>
      </w:r>
      <w:r w:rsidRPr="00621C08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և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շահագործմա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 փուլերում մակաբացման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ապարների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ընդ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նուր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ն է </w:t>
      </w:r>
      <w:r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(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տոննայով</w:t>
      </w:r>
      <w:r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՝ բացահանքի շահագործումը սկսելուց հետո</w:t>
      </w:r>
      <w:r w:rsidRPr="00EA744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մինչև 2018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թվա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կանի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հունվարի 1</w:t>
      </w:r>
      <w:r w:rsidR="0024214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փաստացի մակաբացված ապարների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քանակ</w:t>
      </w:r>
      <w:r w:rsidRPr="003039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ը նվազեցնելու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ց հետո։</w:t>
      </w:r>
    </w:p>
    <w:p w:rsidR="0024214C" w:rsidRDefault="0024214C">
      <w:pPr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>
        <w:rPr>
          <w:rFonts w:ascii="GHEA Grapalat" w:eastAsia="Calibri" w:hAnsi="GHEA Grapalat" w:cs="GHEA Grapalat"/>
          <w:b/>
          <w:lang w:val="hy-AM"/>
        </w:rPr>
        <w:br w:type="page"/>
      </w:r>
    </w:p>
    <w:p w:rsidR="00545230" w:rsidRPr="00545230" w:rsidRDefault="00545230" w:rsidP="00545230">
      <w:pPr>
        <w:pStyle w:val="BodyText"/>
        <w:tabs>
          <w:tab w:val="left" w:pos="851"/>
        </w:tabs>
        <w:spacing w:after="0" w:line="360" w:lineRule="auto"/>
        <w:jc w:val="center"/>
        <w:rPr>
          <w:rFonts w:ascii="GHEA Grapalat" w:eastAsia="Calibri" w:hAnsi="GHEA Grapalat" w:cs="GHEA Grapalat"/>
          <w:b/>
          <w:lang w:val="hy-AM"/>
        </w:rPr>
      </w:pPr>
      <w:r w:rsidRPr="00545230">
        <w:rPr>
          <w:rFonts w:ascii="GHEA Grapalat" w:eastAsia="Calibri" w:hAnsi="GHEA Grapalat" w:cs="GHEA Grapalat"/>
          <w:b/>
          <w:lang w:val="hy-AM"/>
        </w:rPr>
        <w:t>Հիմնավորում</w:t>
      </w:r>
    </w:p>
    <w:p w:rsidR="00545230" w:rsidRPr="00EA7441" w:rsidRDefault="00545230" w:rsidP="00545230">
      <w:pPr>
        <w:spacing w:line="36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545230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EA7441">
        <w:rPr>
          <w:rFonts w:ascii="GHEA Grapalat" w:hAnsi="GHEA Grapalat" w:cs="GHEA Grapalat"/>
          <w:bCs/>
          <w:sz w:val="24"/>
          <w:szCs w:val="24"/>
          <w:lang w:val="hy-AM"/>
        </w:rPr>
        <w:t>Մակաբացման աշխատանքների գծով ծախսերի՝ արդյունահանվող օգտակար հանածոյի ինքնարժեքին վերագրման կարգը սահմանելու մասին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» ՀՀ </w:t>
      </w:r>
      <w:r w:rsidRPr="00EA7441">
        <w:rPr>
          <w:rFonts w:ascii="GHEA Grapalat" w:eastAsia="Calibri" w:hAnsi="GHEA Grapalat" w:cs="GHEA Grapalat"/>
          <w:sz w:val="24"/>
          <w:szCs w:val="24"/>
          <w:lang w:val="hy-AM"/>
        </w:rPr>
        <w:t>կառավարության որոշման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 նախագծի վերաբերյալ</w:t>
      </w:r>
    </w:p>
    <w:p w:rsidR="00545230" w:rsidRPr="00EA7441" w:rsidRDefault="00545230" w:rsidP="00545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</w:p>
    <w:p w:rsidR="00545230" w:rsidRPr="00521641" w:rsidRDefault="00545230" w:rsidP="0024214C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78"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521641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Իրավական ակտի անհրաժեշտությունը (նպատակը). </w:t>
      </w:r>
      <w:r w:rsidRPr="00521641">
        <w:rPr>
          <w:rFonts w:ascii="GHEA Grapalat" w:eastAsia="Calibri" w:hAnsi="GHEA Grapalat" w:cs="GHEA Grapalat"/>
          <w:sz w:val="24"/>
          <w:szCs w:val="24"/>
          <w:lang w:val="hy-AM"/>
        </w:rPr>
        <w:t>Նախագծի նպա</w:t>
      </w:r>
      <w:r w:rsidRPr="00521641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տակը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Pr="00EA7441">
        <w:rPr>
          <w:rFonts w:ascii="GHEA Grapalat" w:hAnsi="GHEA Grapalat" w:cs="GHEA Grapalat"/>
          <w:bCs/>
          <w:sz w:val="24"/>
          <w:szCs w:val="24"/>
          <w:lang w:val="hy-AM"/>
        </w:rPr>
        <w:t>ՀՀ հարկային օրենսգրք</w:t>
      </w:r>
      <w:r w:rsidR="00464156" w:rsidRPr="00EA7441">
        <w:rPr>
          <w:rFonts w:ascii="GHEA Grapalat" w:hAnsi="GHEA Grapalat" w:cs="GHEA Grapalat"/>
          <w:bCs/>
          <w:sz w:val="24"/>
          <w:szCs w:val="24"/>
          <w:lang w:val="hy-AM"/>
        </w:rPr>
        <w:t>ի 121-րդ հոդվածի 1-ին մասի 7-րդ կետի կիրարկումն ապահովելն է:</w:t>
      </w:r>
    </w:p>
    <w:p w:rsidR="00545230" w:rsidRPr="003A4D07" w:rsidRDefault="00545230" w:rsidP="0024214C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78"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3A4D07">
        <w:rPr>
          <w:rFonts w:ascii="GHEA Grapalat" w:eastAsia="Calibri" w:hAnsi="GHEA Grapalat" w:cs="GHEA Grapalat"/>
          <w:b/>
          <w:sz w:val="24"/>
          <w:szCs w:val="24"/>
          <w:lang w:val="hy-AM"/>
        </w:rPr>
        <w:t>Կարգավորման հարաբերությունների ներկա վիճակը և առկա խնդիրները.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2017 թվա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կանի դեկտեմբերի 21-ի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ն 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ՀՀ Ազգային Ժողովի կողմից 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>ընդունված՝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Հայաստանի Հան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րա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պետության հարկային օրենս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 xml:space="preserve">գրքում փոփոխություններ և լրացումներ կատարելու մասին ՀՀ 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t>օրենքի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="00464156" w:rsidRPr="003A4D07">
        <w:rPr>
          <w:rFonts w:ascii="GHEA Grapalat" w:hAnsi="GHEA Grapalat" w:cs="GHEA Grapalat"/>
          <w:bCs/>
          <w:sz w:val="24"/>
          <w:szCs w:val="24"/>
          <w:lang w:val="hy-AM"/>
        </w:rPr>
        <w:t>121-րդ հոդվածի 1-ին մասի 7-րդ կետ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t>ով սահմանվել է, որ մինչև հանքի շահա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գործ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ման սկիզբը կատարված մակաբացման աշխատանքների գծով ճանաչված ակտիվներն ամոր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տիզացվում են հաստատված օգտակար հանածոյի ընդհանուր պաշարի արդ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յու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նա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հան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մանը համամասնորեն՝ ներառվելով արդյունահանվող օգտակար հանածոյի ինքնարժեքում։ Հանքի շահագործումն սկսելուց հետո կատարված մակաբացման աշխատանքների գծով ծախ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t>սերը վերագրվում են մակաբացման աշխատանքների արդյունքում արդյունահանվող օգտակար հանածոյի ինքնարժեքին Հայաստանի Հանրապետության կառավարության կող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մից սահմանված կարգով</w:t>
      </w:r>
      <w:r w:rsidRPr="00545230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:</w:t>
      </w:r>
    </w:p>
    <w:p w:rsidR="00AA080A" w:rsidRDefault="00545230" w:rsidP="0024214C">
      <w:pPr>
        <w:autoSpaceDN w:val="0"/>
        <w:spacing w:after="0" w:line="360" w:lineRule="auto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Խնդիրը կայանում է նրանում, 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t>որ ներկայումս ՀՀ կառավարության կողմից նման կարգ սահմանված չէ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>:</w:t>
      </w:r>
    </w:p>
    <w:p w:rsidR="00545230" w:rsidRPr="00AA080A" w:rsidRDefault="00AA080A" w:rsidP="00AA080A">
      <w:pPr>
        <w:tabs>
          <w:tab w:val="left" w:pos="567"/>
        </w:tabs>
        <w:autoSpaceDN w:val="0"/>
        <w:spacing w:after="0" w:line="360" w:lineRule="auto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Միաժամանակ, հաշվի առնելով այն հանգամանքը, որ շահութահարկի հաշվարկները հար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կային մարմին են ներկայացվում գործունեության տարեկան արդյունքների հիման վրա, նախա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 xml:space="preserve">գծով առաջարկվել է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Pr="00EA7441">
        <w:rPr>
          <w:rFonts w:ascii="GHEA Grapalat" w:hAnsi="GHEA Grapalat" w:cs="GHEA Grapalat"/>
          <w:bCs/>
          <w:sz w:val="24"/>
          <w:szCs w:val="24"/>
          <w:lang w:val="hy-AM"/>
        </w:rPr>
        <w:t>ակաբացման աշխատանքների գծով ծախսերի՝ արդյունա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Pr="00EA7441">
        <w:rPr>
          <w:rFonts w:ascii="GHEA Grapalat" w:hAnsi="GHEA Grapalat" w:cs="GHEA Grapalat"/>
          <w:bCs/>
          <w:sz w:val="24"/>
          <w:szCs w:val="24"/>
          <w:lang w:val="hy-AM"/>
        </w:rPr>
        <w:t>հան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Pr="00EA7441">
        <w:rPr>
          <w:rFonts w:ascii="GHEA Grapalat" w:hAnsi="GHEA Grapalat" w:cs="GHEA Grapalat"/>
          <w:bCs/>
          <w:sz w:val="24"/>
          <w:szCs w:val="24"/>
          <w:lang w:val="hy-AM"/>
        </w:rPr>
        <w:t xml:space="preserve">վող օգտակար հանածոյի ինքնարժեքին վերագրման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կարգի 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կիրառությունը տարածել 2018 թվականի հունվարի 1-ից հետո ծագող ծագած հարա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բե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րու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թյուն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ների վրա, քանի որ հակա</w:t>
      </w:r>
      <w:r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ռակ դեպքում հարկ վճարողները շահու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թահարկի հաշվարկ ներկայացնելիս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t>,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GHEA Grapalat"/>
          <w:sz w:val="24"/>
          <w:szCs w:val="24"/>
          <w:lang w:val="hy-AM"/>
        </w:rPr>
        <w:t>մակաբացման աշխա</w:t>
      </w:r>
      <w:r>
        <w:rPr>
          <w:rFonts w:ascii="GHEA Grapalat" w:eastAsia="Calibri" w:hAnsi="GHEA Grapalat" w:cs="GHEA Grapalat"/>
          <w:sz w:val="24"/>
          <w:szCs w:val="24"/>
          <w:lang w:val="hy-AM"/>
        </w:rPr>
        <w:softHyphen/>
        <w:t>տանքների գծով ծախսեր ունենալով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 xml:space="preserve"> հանդերձ, հնարավորություն 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t>չե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ն ունենա 2018 թվա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կանի գործու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նեու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թյան արդյունքներով շահութահարկով հարկման բազայի որոշման նպա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տակով համախառն եկա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 xml:space="preserve">մտից նվազեցնել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մ</w:t>
      </w:r>
      <w:r w:rsidRPr="00EA7441">
        <w:rPr>
          <w:rFonts w:ascii="GHEA Grapalat" w:hAnsi="GHEA Grapalat" w:cs="GHEA Grapalat"/>
          <w:bCs/>
          <w:sz w:val="24"/>
          <w:szCs w:val="24"/>
          <w:lang w:val="hy-AM"/>
        </w:rPr>
        <w:t xml:space="preserve">ակաբացման աշխատանքների գծով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կատար</w:t>
      </w:r>
      <w:r w:rsidR="0024214C"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bCs/>
          <w:sz w:val="24"/>
          <w:szCs w:val="24"/>
          <w:lang w:val="hy-AM"/>
        </w:rPr>
        <w:softHyphen/>
        <w:t xml:space="preserve">ված </w:t>
      </w:r>
      <w:r w:rsidRPr="00EA7441">
        <w:rPr>
          <w:rFonts w:ascii="GHEA Grapalat" w:hAnsi="GHEA Grapalat" w:cs="GHEA Grapalat"/>
          <w:bCs/>
          <w:sz w:val="24"/>
          <w:szCs w:val="24"/>
          <w:lang w:val="hy-AM"/>
        </w:rPr>
        <w:t>ծախսեր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ը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, ինչը նշանակում է, որ նախագծի՝ 2018 թվականի հունվարի 1-ից հետո ծագող ծագած հարա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բե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րու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թյուն</w:t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ների վրա տարածելու հանգամանքը հարկ վճարող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>ների իրա</w:t>
      </w:r>
      <w:r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AA080A">
        <w:rPr>
          <w:rFonts w:ascii="GHEA Grapalat" w:eastAsia="Calibri" w:hAnsi="GHEA Grapalat" w:cs="GHEA Grapalat"/>
          <w:sz w:val="24"/>
          <w:szCs w:val="24"/>
          <w:lang w:val="hy-AM"/>
        </w:rPr>
        <w:t xml:space="preserve">վական վիճակը բարելավելու նպատակ ունի: </w:t>
      </w:r>
    </w:p>
    <w:p w:rsidR="00545230" w:rsidRPr="00BD2D68" w:rsidRDefault="00545230" w:rsidP="0024214C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78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BD2D68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Առկա խնդիրների առաջարկվող լուծումները. </w:t>
      </w:r>
      <w:r w:rsidRPr="00BD2D68">
        <w:rPr>
          <w:rFonts w:ascii="GHEA Grapalat" w:eastAsia="Calibri" w:hAnsi="GHEA Grapalat" w:cs="GHEA Grapalat"/>
          <w:sz w:val="24"/>
          <w:szCs w:val="24"/>
          <w:lang w:val="hy-AM"/>
        </w:rPr>
        <w:t xml:space="preserve">Նախագծով առաջարկվում է </w:t>
      </w:r>
      <w:r w:rsidR="00464156" w:rsidRPr="00255A0A">
        <w:rPr>
          <w:rFonts w:ascii="GHEA Grapalat" w:eastAsia="Calibri" w:hAnsi="GHEA Grapalat"/>
          <w:bCs/>
          <w:sz w:val="24"/>
          <w:szCs w:val="24"/>
          <w:lang w:val="hy-AM"/>
        </w:rPr>
        <w:t>սահ</w:t>
      </w:r>
      <w:r w:rsidR="0024214C">
        <w:rPr>
          <w:rFonts w:ascii="GHEA Grapalat" w:eastAsia="Calibri" w:hAnsi="GHEA Grapalat"/>
          <w:bCs/>
          <w:sz w:val="24"/>
          <w:szCs w:val="24"/>
          <w:lang w:val="hy-AM"/>
        </w:rPr>
        <w:softHyphen/>
      </w:r>
      <w:r w:rsidR="00464156" w:rsidRPr="00255A0A">
        <w:rPr>
          <w:rFonts w:ascii="GHEA Grapalat" w:eastAsia="Calibri" w:hAnsi="GHEA Grapalat"/>
          <w:bCs/>
          <w:sz w:val="24"/>
          <w:szCs w:val="24"/>
          <w:lang w:val="hy-AM"/>
        </w:rPr>
        <w:t>մա</w:t>
      </w:r>
      <w:r w:rsidR="0024214C">
        <w:rPr>
          <w:rFonts w:ascii="GHEA Grapalat" w:eastAsia="Calibri" w:hAnsi="GHEA Grapalat"/>
          <w:bCs/>
          <w:sz w:val="24"/>
          <w:szCs w:val="24"/>
          <w:lang w:val="hy-AM"/>
        </w:rPr>
        <w:softHyphen/>
      </w:r>
      <w:r w:rsidR="00464156" w:rsidRPr="00255A0A">
        <w:rPr>
          <w:rFonts w:ascii="GHEA Grapalat" w:eastAsia="Calibri" w:hAnsi="GHEA Grapalat"/>
          <w:bCs/>
          <w:sz w:val="24"/>
          <w:szCs w:val="24"/>
          <w:lang w:val="hy-AM"/>
        </w:rPr>
        <w:t>նել</w:t>
      </w:r>
      <w:r w:rsidR="00464156" w:rsidRPr="00BD2D68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մակաբացման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աշխատանքների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գծով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ծախսերի՝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արդյունահանվող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օգտակար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հանա</w:t>
      </w:r>
      <w:r w:rsidR="0024214C"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ծոյի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ինքնարժեքին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վերագրման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64156" w:rsidRPr="00255A0A">
        <w:rPr>
          <w:rFonts w:ascii="GHEA Grapalat" w:hAnsi="GHEA Grapalat" w:cs="GHEA Grapalat"/>
          <w:bCs/>
          <w:sz w:val="24"/>
          <w:szCs w:val="24"/>
          <w:lang w:val="hy-AM"/>
        </w:rPr>
        <w:t>կարգը</w:t>
      </w:r>
      <w:r w:rsidRPr="00BD2D68">
        <w:rPr>
          <w:rFonts w:ascii="GHEA Grapalat" w:eastAsia="Calibri" w:hAnsi="GHEA Grapalat" w:cs="GHEA Grapalat"/>
          <w:sz w:val="24"/>
          <w:szCs w:val="24"/>
          <w:lang w:val="hy-AM"/>
        </w:rPr>
        <w:t>:</w:t>
      </w:r>
    </w:p>
    <w:p w:rsidR="00545230" w:rsidRPr="00BD2D68" w:rsidRDefault="00545230" w:rsidP="0024214C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78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BD2D68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Կարգավորման առարկան. </w:t>
      </w:r>
      <w:r w:rsidRPr="00BD2D68">
        <w:rPr>
          <w:rFonts w:ascii="GHEA Grapalat" w:eastAsia="Calibri" w:hAnsi="GHEA Grapalat" w:cs="GHEA Grapalat"/>
          <w:sz w:val="24"/>
          <w:szCs w:val="24"/>
          <w:lang w:val="hy-AM"/>
        </w:rPr>
        <w:t xml:space="preserve">Նախագծի կարգավորման առարկան </w:t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>մակաբացման աշխատանքների գծով ծախսերի՝ արդյունահանվող օգտակար հանածոյի ինքնարժեքին վերա</w:t>
      </w:r>
      <w:r w:rsidR="0024214C"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="00464156" w:rsidRPr="00BD2D68">
        <w:rPr>
          <w:rFonts w:ascii="GHEA Grapalat" w:hAnsi="GHEA Grapalat" w:cs="GHEA Grapalat"/>
          <w:bCs/>
          <w:sz w:val="24"/>
          <w:szCs w:val="24"/>
          <w:lang w:val="hy-AM"/>
        </w:rPr>
        <w:t>գրման</w:t>
      </w:r>
      <w:r w:rsidRPr="00BD2D68">
        <w:rPr>
          <w:rFonts w:ascii="GHEA Grapalat" w:hAnsi="GHEA Grapalat" w:cs="GHEA Grapalat"/>
          <w:bCs/>
          <w:sz w:val="24"/>
          <w:szCs w:val="24"/>
          <w:lang w:val="hy-AM"/>
        </w:rPr>
        <w:t xml:space="preserve"> կարգն է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>:</w:t>
      </w:r>
    </w:p>
    <w:p w:rsidR="00545230" w:rsidRPr="00545230" w:rsidRDefault="00545230" w:rsidP="0024214C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78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45230">
        <w:rPr>
          <w:rFonts w:ascii="GHEA Grapalat" w:eastAsia="Calibri" w:hAnsi="GHEA Grapalat"/>
          <w:b/>
          <w:sz w:val="24"/>
          <w:szCs w:val="24"/>
          <w:lang w:val="hy-AM"/>
        </w:rPr>
        <w:t>Նախագծի</w:t>
      </w:r>
      <w:r w:rsidRPr="00BD2D6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545230">
        <w:rPr>
          <w:rFonts w:ascii="GHEA Grapalat" w:eastAsia="Calibri" w:hAnsi="GHEA Grapalat"/>
          <w:b/>
          <w:sz w:val="24"/>
          <w:szCs w:val="24"/>
          <w:lang w:val="hy-AM"/>
        </w:rPr>
        <w:t>մշակման</w:t>
      </w:r>
      <w:r w:rsidRPr="00BD2D6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545230">
        <w:rPr>
          <w:rFonts w:ascii="GHEA Grapalat" w:eastAsia="Calibri" w:hAnsi="GHEA Grapalat"/>
          <w:b/>
          <w:sz w:val="24"/>
          <w:szCs w:val="24"/>
          <w:lang w:val="hy-AM"/>
        </w:rPr>
        <w:t>գործընթացում</w:t>
      </w:r>
      <w:r w:rsidRPr="00BD2D6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545230">
        <w:rPr>
          <w:rFonts w:ascii="GHEA Grapalat" w:eastAsia="Calibri" w:hAnsi="GHEA Grapalat"/>
          <w:b/>
          <w:sz w:val="24"/>
          <w:szCs w:val="24"/>
          <w:lang w:val="hy-AM"/>
        </w:rPr>
        <w:t>ներգրավված</w:t>
      </w:r>
      <w:r w:rsidRPr="00BD2D6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545230">
        <w:rPr>
          <w:rFonts w:ascii="GHEA Grapalat" w:eastAsia="Calibri" w:hAnsi="GHEA Grapalat"/>
          <w:b/>
          <w:sz w:val="24"/>
          <w:szCs w:val="24"/>
          <w:lang w:val="hy-AM"/>
        </w:rPr>
        <w:t>ինստիտուտները</w:t>
      </w:r>
      <w:r w:rsidRPr="00BD2D68">
        <w:rPr>
          <w:rFonts w:ascii="GHEA Grapalat" w:eastAsia="Calibri" w:hAnsi="GHEA Grapalat"/>
          <w:b/>
          <w:sz w:val="24"/>
          <w:szCs w:val="24"/>
          <w:lang w:val="hy-AM"/>
        </w:rPr>
        <w:t xml:space="preserve"> և </w:t>
      </w:r>
      <w:r w:rsidRPr="00545230">
        <w:rPr>
          <w:rFonts w:ascii="GHEA Grapalat" w:eastAsia="Calibri" w:hAnsi="GHEA Grapalat"/>
          <w:b/>
          <w:sz w:val="24"/>
          <w:szCs w:val="24"/>
          <w:lang w:val="hy-AM"/>
        </w:rPr>
        <w:t>անձինք</w:t>
      </w:r>
      <w:r w:rsidRPr="00BD2D68">
        <w:rPr>
          <w:rFonts w:ascii="GHEA Grapalat" w:eastAsia="Calibri" w:hAnsi="GHEA Grapalat"/>
          <w:b/>
          <w:sz w:val="24"/>
          <w:szCs w:val="24"/>
          <w:lang w:val="hy-AM"/>
        </w:rPr>
        <w:t>.</w:t>
      </w:r>
      <w:r w:rsidRPr="0054523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545230">
        <w:rPr>
          <w:rFonts w:ascii="GHEA Grapalat" w:eastAsia="Calibri" w:hAnsi="GHEA Grapalat"/>
          <w:sz w:val="24"/>
          <w:szCs w:val="24"/>
          <w:lang w:val="hy-AM"/>
        </w:rPr>
        <w:t>Նախագի</w:t>
      </w:r>
      <w:r w:rsidRPr="00545230">
        <w:rPr>
          <w:rFonts w:ascii="GHEA Grapalat" w:eastAsia="Calibri" w:hAnsi="GHEA Grapalat"/>
          <w:sz w:val="24"/>
          <w:szCs w:val="24"/>
          <w:lang w:val="hy-AM"/>
        </w:rPr>
        <w:softHyphen/>
        <w:t>ծը մշակվել է ՀՀ ֆինանսների նախարարության կող</w:t>
      </w:r>
      <w:r w:rsidRPr="00545230">
        <w:rPr>
          <w:rFonts w:ascii="GHEA Grapalat" w:eastAsia="Calibri" w:hAnsi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/>
          <w:sz w:val="24"/>
          <w:szCs w:val="24"/>
          <w:lang w:val="hy-AM"/>
        </w:rPr>
        <w:softHyphen/>
        <w:t>մից</w:t>
      </w:r>
      <w:r w:rsidR="0024214C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464156" w:rsidRPr="00AF4E50" w:rsidRDefault="00545230" w:rsidP="0024214C">
      <w:pPr>
        <w:numPr>
          <w:ilvl w:val="0"/>
          <w:numId w:val="2"/>
        </w:numPr>
        <w:tabs>
          <w:tab w:val="clear" w:pos="360"/>
          <w:tab w:val="num" w:pos="840"/>
        </w:tabs>
        <w:autoSpaceDN w:val="0"/>
        <w:spacing w:after="0" w:line="360" w:lineRule="auto"/>
        <w:ind w:left="-11" w:firstLine="578"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545230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Իրավական ակտի կիրառման դեպքում ակնկալվող արդյունքը. 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>Նախագծի ընդուն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ման արդ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յուն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softHyphen/>
        <w:t xml:space="preserve">քում ակնկալվում է </w:t>
      </w:r>
      <w:r w:rsidR="00464156" w:rsidRPr="00AF4E50">
        <w:rPr>
          <w:rFonts w:ascii="GHEA Grapalat" w:eastAsia="Calibri" w:hAnsi="GHEA Grapalat"/>
          <w:bCs/>
          <w:sz w:val="24"/>
          <w:szCs w:val="24"/>
          <w:lang w:val="hy-AM"/>
        </w:rPr>
        <w:t xml:space="preserve">սահմանել </w:t>
      </w:r>
      <w:r w:rsidR="00464156" w:rsidRPr="00AF4E50">
        <w:rPr>
          <w:rFonts w:ascii="GHEA Grapalat" w:hAnsi="GHEA Grapalat" w:cs="GHEA Grapalat"/>
          <w:bCs/>
          <w:sz w:val="24"/>
          <w:szCs w:val="24"/>
          <w:lang w:val="hy-AM"/>
        </w:rPr>
        <w:t>մակաբացման աշխատանքների գծով ծախսերի՝ արդյունահանվող օգտակար հանածոյի ինքնարժեքին վերագրման կարգը</w:t>
      </w:r>
      <w:r w:rsidR="00464156" w:rsidRPr="003A4D07">
        <w:rPr>
          <w:rFonts w:ascii="GHEA Grapalat" w:eastAsia="Calibri" w:hAnsi="GHEA Grapalat" w:cs="GHEA Grapalat"/>
          <w:sz w:val="24"/>
          <w:szCs w:val="24"/>
          <w:lang w:val="hy-AM"/>
        </w:rPr>
        <w:t>:</w:t>
      </w:r>
      <w:r w:rsidRPr="00464156">
        <w:rPr>
          <w:rFonts w:ascii="GHEA Grapalat" w:eastAsia="Calibri" w:hAnsi="GHEA Grapalat" w:cs="GHEA Grapalat"/>
          <w:b/>
          <w:sz w:val="24"/>
          <w:szCs w:val="24"/>
          <w:lang w:val="hy-AM"/>
        </w:rPr>
        <w:br w:type="page"/>
      </w:r>
    </w:p>
    <w:p w:rsidR="00545230" w:rsidRPr="00AF4E50" w:rsidRDefault="00545230" w:rsidP="00464156">
      <w:pPr>
        <w:autoSpaceDN w:val="0"/>
        <w:spacing w:after="0" w:line="360" w:lineRule="auto"/>
        <w:ind w:left="-11"/>
        <w:jc w:val="center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464156">
        <w:rPr>
          <w:rFonts w:ascii="GHEA Grapalat" w:eastAsia="Calibri" w:hAnsi="GHEA Grapalat" w:cs="GHEA Grapalat"/>
          <w:b/>
          <w:sz w:val="24"/>
          <w:szCs w:val="24"/>
          <w:lang w:val="hy-AM"/>
        </w:rPr>
        <w:t>Տեղեկանք</w:t>
      </w:r>
    </w:p>
    <w:p w:rsidR="00545230" w:rsidRPr="003A4D07" w:rsidRDefault="00545230" w:rsidP="00545230">
      <w:pPr>
        <w:autoSpaceDE w:val="0"/>
        <w:autoSpaceDN w:val="0"/>
        <w:adjustRightInd w:val="0"/>
        <w:spacing w:before="120" w:line="360" w:lineRule="auto"/>
        <w:jc w:val="center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45230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AF4E50">
        <w:rPr>
          <w:rFonts w:ascii="GHEA Grapalat" w:hAnsi="GHEA Grapalat" w:cs="GHEA Grapalat"/>
          <w:bCs/>
          <w:sz w:val="24"/>
          <w:szCs w:val="24"/>
          <w:lang w:val="hy-AM"/>
        </w:rPr>
        <w:t>Մակաբացման աշխատանքների գծով ծախսերի՝ արդյունահանվող օգտակար հանածոյի ինքնարժեքին վերագրման կարգը սահմանելու մասին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» ՀՀ </w:t>
      </w:r>
      <w:r w:rsidRPr="00AF4E50">
        <w:rPr>
          <w:rFonts w:ascii="GHEA Grapalat" w:eastAsia="Calibri" w:hAnsi="GHEA Grapalat" w:cs="GHEA Grapalat"/>
          <w:sz w:val="24"/>
          <w:szCs w:val="24"/>
          <w:lang w:val="hy-AM"/>
        </w:rPr>
        <w:t>կառավարության որոշման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 նախագծի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ընդունման առնչությամբ այլ իրավական ակտերի ընդունման անհրաժեշտության վերաբերյալ</w:t>
      </w:r>
    </w:p>
    <w:p w:rsidR="00545230" w:rsidRPr="003A4D07" w:rsidRDefault="00545230" w:rsidP="00545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</w:p>
    <w:p w:rsidR="00545230" w:rsidRPr="003A4D07" w:rsidRDefault="00545230" w:rsidP="0024214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45230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3A4D07">
        <w:rPr>
          <w:rFonts w:ascii="GHEA Grapalat" w:hAnsi="GHEA Grapalat" w:cs="GHEA Grapalat"/>
          <w:bCs/>
          <w:sz w:val="24"/>
          <w:szCs w:val="24"/>
          <w:lang w:val="hy-AM"/>
        </w:rPr>
        <w:t>Մակաբացման աշխատանքների գծով ծախսերի՝ արդյունահանվող օգտակար հանա</w:t>
      </w:r>
      <w:r w:rsidR="00464156" w:rsidRPr="003A4D07"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Pr="003A4D07">
        <w:rPr>
          <w:rFonts w:ascii="GHEA Grapalat" w:hAnsi="GHEA Grapalat" w:cs="GHEA Grapalat"/>
          <w:bCs/>
          <w:sz w:val="24"/>
          <w:szCs w:val="24"/>
          <w:lang w:val="hy-AM"/>
        </w:rPr>
        <w:t>ծոյի ինքնարժեքին վերագրման կարգը սահմանելու մասին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>»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ՀՀ 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>կառա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վա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րու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թյան որոշման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 նախագծի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ընդուն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ման առն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չությամբ այլ իրավական ակտերի ընդունման անհրա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ժեշտություն չի առա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ջա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նում:</w:t>
      </w:r>
    </w:p>
    <w:p w:rsidR="00545230" w:rsidRPr="003A4D07" w:rsidRDefault="00545230" w:rsidP="00545230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</w:p>
    <w:p w:rsidR="00545230" w:rsidRPr="003A4D07" w:rsidRDefault="00545230" w:rsidP="00545230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</w:p>
    <w:p w:rsidR="00545230" w:rsidRPr="003A4D07" w:rsidRDefault="00545230" w:rsidP="00545230">
      <w:pPr>
        <w:spacing w:line="360" w:lineRule="auto"/>
        <w:ind w:firstLine="567"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</w:p>
    <w:p w:rsidR="00545230" w:rsidRPr="003A4D07" w:rsidRDefault="00545230" w:rsidP="00545230">
      <w:pPr>
        <w:spacing w:line="360" w:lineRule="auto"/>
        <w:rPr>
          <w:rFonts w:ascii="GHEA Grapalat" w:eastAsia="Calibri" w:hAnsi="GHEA Grapalat" w:cs="GHEA Grapalat"/>
          <w:b/>
          <w:sz w:val="24"/>
          <w:szCs w:val="24"/>
          <w:lang w:val="hy-AM"/>
        </w:rPr>
      </w:pPr>
    </w:p>
    <w:p w:rsidR="00545230" w:rsidRPr="003A4D07" w:rsidRDefault="00545230" w:rsidP="00545230">
      <w:pPr>
        <w:spacing w:line="360" w:lineRule="auto"/>
        <w:jc w:val="center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3A4D07">
        <w:rPr>
          <w:rFonts w:ascii="GHEA Grapalat" w:eastAsia="Calibri" w:hAnsi="GHEA Grapalat" w:cs="GHEA Grapalat"/>
          <w:b/>
          <w:sz w:val="24"/>
          <w:szCs w:val="24"/>
          <w:lang w:val="hy-AM"/>
        </w:rPr>
        <w:t>Եզրակացություն</w:t>
      </w:r>
    </w:p>
    <w:p w:rsidR="00545230" w:rsidRPr="003A4D07" w:rsidRDefault="00545230" w:rsidP="00545230">
      <w:pPr>
        <w:autoSpaceDE w:val="0"/>
        <w:autoSpaceDN w:val="0"/>
        <w:adjustRightInd w:val="0"/>
        <w:spacing w:before="120" w:line="360" w:lineRule="auto"/>
        <w:jc w:val="center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45230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3A4D07">
        <w:rPr>
          <w:rFonts w:ascii="GHEA Grapalat" w:hAnsi="GHEA Grapalat" w:cs="GHEA Grapalat"/>
          <w:bCs/>
          <w:sz w:val="24"/>
          <w:szCs w:val="24"/>
          <w:lang w:val="hy-AM"/>
        </w:rPr>
        <w:t>Մակաբացման աշխատանքների գծով ծախսերի՝ արդյունահանվող օգտակար հանածոյի ինքնարժեքին վերագրման կարգը սահմանելու մասին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» ՀՀ 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>կառավարության որոշման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 նախագծի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ընդունմամբ պետական եկամուտների նվազեցման կամ ծախսերի ավելացման վերաբերյալ</w:t>
      </w:r>
    </w:p>
    <w:p w:rsidR="00545230" w:rsidRPr="003A4D07" w:rsidRDefault="00545230" w:rsidP="00545230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</w:p>
    <w:p w:rsidR="005A2BD4" w:rsidRDefault="00545230" w:rsidP="0024214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545230">
        <w:rPr>
          <w:rFonts w:ascii="GHEA Grapalat" w:eastAsia="Calibri" w:hAnsi="GHEA Grapalat"/>
          <w:sz w:val="24"/>
          <w:szCs w:val="24"/>
          <w:lang w:val="hy-AM"/>
        </w:rPr>
        <w:t>«</w:t>
      </w:r>
      <w:r w:rsidRPr="003A4D07">
        <w:rPr>
          <w:rFonts w:ascii="GHEA Grapalat" w:hAnsi="GHEA Grapalat" w:cs="GHEA Grapalat"/>
          <w:bCs/>
          <w:sz w:val="24"/>
          <w:szCs w:val="24"/>
          <w:lang w:val="hy-AM"/>
        </w:rPr>
        <w:t>Մակաբացման աշխատանքների գծով ծախսերի՝ արդյունահանվող օգտակար հանա</w:t>
      </w:r>
      <w:r w:rsidR="00464156" w:rsidRPr="003A4D07">
        <w:rPr>
          <w:rFonts w:ascii="GHEA Grapalat" w:hAnsi="GHEA Grapalat" w:cs="GHEA Grapalat"/>
          <w:bCs/>
          <w:sz w:val="24"/>
          <w:szCs w:val="24"/>
          <w:lang w:val="hy-AM"/>
        </w:rPr>
        <w:softHyphen/>
      </w:r>
      <w:r w:rsidRPr="003A4D07">
        <w:rPr>
          <w:rFonts w:ascii="GHEA Grapalat" w:hAnsi="GHEA Grapalat" w:cs="GHEA Grapalat"/>
          <w:bCs/>
          <w:sz w:val="24"/>
          <w:szCs w:val="24"/>
          <w:lang w:val="hy-AM"/>
        </w:rPr>
        <w:t>ծոյի ինքնարժեքին վերագրման կարգը սահմանելու մասին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» ՀՀ 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>կառա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վա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րու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թյան որոշման</w:t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 xml:space="preserve"> նախա</w:t>
      </w:r>
      <w:r w:rsidR="0024214C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545230">
        <w:rPr>
          <w:rFonts w:ascii="GHEA Grapalat" w:eastAsia="Calibri" w:hAnsi="GHEA Grapalat" w:cs="GHEA Grapalat"/>
          <w:sz w:val="24"/>
          <w:szCs w:val="24"/>
          <w:lang w:val="hy-AM"/>
        </w:rPr>
        <w:t>գծի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t xml:space="preserve"> ըն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դուն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մամբ պետա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կան եկա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մուտ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ների նվա</w:t>
      </w:r>
      <w:r w:rsidRPr="003A4D07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զեցում կամ ծախսերի ավելացում տեղի չի ունենա:</w:t>
      </w:r>
    </w:p>
    <w:p w:rsidR="005A2BD4" w:rsidRDefault="005A2BD4">
      <w:pPr>
        <w:rPr>
          <w:rFonts w:ascii="GHEA Grapalat" w:eastAsia="Calibri" w:hAnsi="GHEA Grapalat" w:cs="GHEA Grapalat"/>
          <w:sz w:val="24"/>
          <w:szCs w:val="24"/>
          <w:lang w:val="hy-AM"/>
        </w:rPr>
      </w:pPr>
      <w:r>
        <w:rPr>
          <w:rFonts w:ascii="GHEA Grapalat" w:eastAsia="Calibri" w:hAnsi="GHEA Grapalat" w:cs="GHEA Grapalat"/>
          <w:sz w:val="24"/>
          <w:szCs w:val="24"/>
          <w:lang w:val="hy-AM"/>
        </w:rPr>
        <w:br w:type="page"/>
      </w:r>
    </w:p>
    <w:p w:rsidR="005A2BD4" w:rsidRDefault="005A2BD4" w:rsidP="005A2BD4">
      <w:pPr>
        <w:pStyle w:val="Header"/>
        <w:spacing w:before="120" w:line="360" w:lineRule="auto"/>
        <w:jc w:val="center"/>
        <w:rPr>
          <w:rFonts w:ascii="GHEA Grapalat" w:hAnsi="GHEA Grapalat"/>
          <w:lang w:val="hy-AM"/>
        </w:rPr>
        <w:sectPr w:rsidR="005A2BD4" w:rsidSect="001213CF">
          <w:pgSz w:w="11907" w:h="16840" w:code="9"/>
          <w:pgMar w:top="1134" w:right="567" w:bottom="567" w:left="1134" w:header="720" w:footer="720" w:gutter="0"/>
          <w:cols w:space="720"/>
          <w:docGrid w:linePitch="360"/>
        </w:sectPr>
      </w:pPr>
    </w:p>
    <w:p w:rsidR="005A2BD4" w:rsidRPr="005A2BD4" w:rsidRDefault="005A2BD4" w:rsidP="0024214C">
      <w:pPr>
        <w:pStyle w:val="Header"/>
        <w:tabs>
          <w:tab w:val="clear" w:pos="4844"/>
          <w:tab w:val="clear" w:pos="9689"/>
        </w:tabs>
        <w:spacing w:before="120" w:line="360" w:lineRule="auto"/>
        <w:jc w:val="center"/>
        <w:rPr>
          <w:rFonts w:ascii="GHEA Grapalat" w:hAnsi="GHEA Grapalat"/>
          <w:lang w:val="hy-AM"/>
        </w:rPr>
      </w:pPr>
      <w:r w:rsidRPr="005A2BD4">
        <w:rPr>
          <w:rFonts w:ascii="GHEA Grapalat" w:hAnsi="GHEA Grapalat"/>
          <w:lang w:val="hy-AM"/>
        </w:rPr>
        <w:t>ԱՄՓՈՓԱԹԵՐԹ</w:t>
      </w:r>
    </w:p>
    <w:p w:rsidR="005A2BD4" w:rsidRPr="005A2BD4" w:rsidRDefault="005A2BD4" w:rsidP="005A2BD4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5A2BD4">
        <w:rPr>
          <w:rFonts w:ascii="GHEA Grapalat" w:hAnsi="GHEA Grapalat"/>
          <w:bCs/>
          <w:iCs/>
          <w:lang w:val="hy-AM"/>
        </w:rPr>
        <w:t>«Մակաբացման աշխատանքների գծով ծախսերի՝ արդյունահանվող օգտակար հանածոյի ինքնարժեքին վերագրման կարգը սահմանելու մասին»</w:t>
      </w:r>
      <w:r>
        <w:rPr>
          <w:rFonts w:ascii="GHEA Grapalat" w:hAnsi="GHEA Grapalat"/>
          <w:bCs/>
          <w:iCs/>
          <w:lang w:val="nl-NL"/>
        </w:rPr>
        <w:t xml:space="preserve"> ՀՀ կառավարության որոշման նախագծի </w:t>
      </w:r>
      <w:r>
        <w:rPr>
          <w:rFonts w:ascii="GHEA Grapalat" w:hAnsi="GHEA Grapalat"/>
          <w:lang w:val="af-ZA"/>
        </w:rPr>
        <w:t xml:space="preserve">վերաբերյալ </w:t>
      </w:r>
      <w:r>
        <w:rPr>
          <w:rFonts w:ascii="GHEA Grapalat" w:hAnsi="GHEA Grapalat"/>
          <w:bCs/>
          <w:iCs/>
          <w:lang w:val="hy-AM"/>
        </w:rPr>
        <w:t>շահագրգիռ մարմինների կողմից ներկայացված առաջարկությունների, դրանց ընդունման կամ չընդունման վերաբերյալ</w:t>
      </w:r>
    </w:p>
    <w:p w:rsidR="005A2BD4" w:rsidRPr="005A2BD4" w:rsidRDefault="005A2BD4" w:rsidP="005A2BD4">
      <w:pPr>
        <w:pStyle w:val="Header"/>
        <w:spacing w:line="360" w:lineRule="auto"/>
        <w:rPr>
          <w:rFonts w:ascii="GHEA Grapalat" w:hAnsi="GHEA Grapalat"/>
          <w:lang w:val="hy-AM"/>
        </w:rPr>
      </w:pPr>
    </w:p>
    <w:tbl>
      <w:tblPr>
        <w:tblW w:w="1480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734"/>
        <w:gridCol w:w="2408"/>
        <w:gridCol w:w="3401"/>
      </w:tblGrid>
      <w:tr w:rsidR="005A2BD4" w:rsidTr="0024214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D4" w:rsidRDefault="005A2BD4" w:rsidP="00EF55D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D4" w:rsidRDefault="005A2BD4" w:rsidP="00EF55D0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D4" w:rsidRDefault="005A2BD4" w:rsidP="00EF55D0">
            <w:pPr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BD4" w:rsidRDefault="005A2BD4" w:rsidP="00EF55D0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փոփոխությունները</w:t>
            </w:r>
            <w:proofErr w:type="spellEnd"/>
          </w:p>
        </w:tc>
      </w:tr>
      <w:tr w:rsidR="005A2BD4" w:rsidRPr="008775CE" w:rsidTr="0024214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D4" w:rsidRPr="00D02677" w:rsidRDefault="005A2BD4" w:rsidP="005A2BD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2677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 xml:space="preserve">էներգետիկ ենթակառուցվածքների և բնական պաշարների նախարարություն </w:t>
            </w:r>
            <w:r w:rsidRPr="00D02677">
              <w:rPr>
                <w:rFonts w:ascii="GHEA Grapalat" w:hAnsi="GHEA Grapalat"/>
                <w:sz w:val="24"/>
                <w:szCs w:val="24"/>
              </w:rPr>
              <w:t>2</w:t>
            </w: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D02677">
              <w:rPr>
                <w:rFonts w:ascii="GHEA Grapalat" w:hAnsi="GHEA Grapalat"/>
                <w:sz w:val="24"/>
                <w:szCs w:val="24"/>
              </w:rPr>
              <w:t>.</w:t>
            </w: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D02677">
              <w:rPr>
                <w:rFonts w:ascii="GHEA Grapalat" w:hAnsi="GHEA Grapalat"/>
                <w:sz w:val="24"/>
                <w:szCs w:val="24"/>
              </w:rPr>
              <w:t>.201</w:t>
            </w: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D02677">
              <w:rPr>
                <w:rFonts w:ascii="GHEA Grapalat" w:hAnsi="GHEA Grapalat"/>
                <w:sz w:val="24"/>
                <w:szCs w:val="24"/>
              </w:rPr>
              <w:t>թ.</w:t>
            </w:r>
          </w:p>
          <w:p w:rsidR="005A2BD4" w:rsidRPr="00D02677" w:rsidRDefault="005A2BD4" w:rsidP="005A2BD4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D02677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D02677">
              <w:rPr>
                <w:rFonts w:ascii="GHEA Grapalat" w:hAnsi="GHEA Grapalat"/>
                <w:sz w:val="24"/>
                <w:szCs w:val="24"/>
              </w:rPr>
              <w:t xml:space="preserve"> 01ԳԲ/29.1ԱԱ/7071-18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BD4" w:rsidRPr="005A2BD4" w:rsidRDefault="005A2BD4" w:rsidP="005A2BD4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 w:val="24"/>
                <w:szCs w:val="24"/>
                <w:lang w:val="hy-AM" w:eastAsia="ru-RU"/>
              </w:rPr>
            </w:pPr>
            <w:r w:rsidRPr="00D026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5A2BD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ռաջարկ</w:t>
            </w:r>
            <w:r w:rsidRPr="00D026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</w:t>
            </w:r>
            <w:r w:rsidRPr="005A2BD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ում </w:t>
            </w:r>
            <w:r w:rsidRPr="00D026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է</w:t>
            </w:r>
            <w:r w:rsidRPr="005A2BD4">
              <w:rPr>
                <w:rFonts w:ascii="GHEA Grapalat" w:eastAsia="Times New Roman" w:hAnsi="GHEA Grapalat" w:cs="Times New Roman"/>
                <w:sz w:val="24"/>
                <w:szCs w:val="24"/>
                <w:lang w:val="nb-NO" w:eastAsia="ru-RU"/>
              </w:rPr>
              <w:t xml:space="preserve"> </w:t>
            </w:r>
            <w:r w:rsidRPr="00D026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նախագծի </w:t>
            </w:r>
            <w:r w:rsidRPr="005A2BD4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 xml:space="preserve">«I. </w:t>
            </w:r>
            <w:r w:rsidRPr="00D0267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ԸՆԴՀԱՆՈՒՐ ԴՐՈՒՅԹՆԵՐ» բաժնի </w:t>
            </w:r>
            <w:r w:rsidR="00D02677" w:rsidRPr="00D0267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3</w:t>
            </w:r>
            <w:r w:rsidRPr="005A2BD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-րդ կետի՝</w:t>
            </w:r>
          </w:p>
          <w:p w:rsidR="005A2BD4" w:rsidRPr="005A2BD4" w:rsidRDefault="005A2BD4" w:rsidP="005A2BD4">
            <w:pPr>
              <w:spacing w:after="0" w:line="240" w:lineRule="auto"/>
              <w:ind w:firstLine="375"/>
              <w:rPr>
                <w:rFonts w:ascii="Sylfaen" w:eastAsia="Times New Roman" w:hAnsi="Sylfaen" w:cs="Sylfaen"/>
                <w:bCs/>
                <w:iCs/>
                <w:sz w:val="24"/>
                <w:szCs w:val="24"/>
                <w:lang w:val="hy-AM" w:eastAsia="ru-RU"/>
              </w:rPr>
            </w:pPr>
            <w:r w:rsidRPr="005A2BD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ա. 2)-րդ ենթակետը </w:t>
            </w:r>
            <w:r w:rsidRPr="005A2BD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շարադրել</w:t>
            </w:r>
            <w:r w:rsidRPr="005A2BD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A2BD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հետևյալ</w:t>
            </w:r>
            <w:r w:rsidRPr="005A2BD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A2BD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խմբագրությամբ</w:t>
            </w:r>
            <w:r w:rsidRPr="005A2BD4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.</w:t>
            </w:r>
            <w:r w:rsidRPr="005A2BD4">
              <w:rPr>
                <w:rFonts w:ascii="Cambria Math" w:eastAsia="Times New Roman" w:hAnsi="Cambria Math" w:cs="Sylfaen"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</w:p>
          <w:p w:rsidR="005A2BD4" w:rsidRPr="005A2BD4" w:rsidRDefault="005A2BD4" w:rsidP="005A2BD4">
            <w:pPr>
              <w:spacing w:after="0" w:line="240" w:lineRule="auto"/>
              <w:ind w:firstLine="375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</w:pPr>
            <w:r w:rsidRPr="005A2BD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«2) </w:t>
            </w:r>
            <w:r w:rsidRPr="005A2BD4"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hy-AM" w:eastAsia="ru-RU"/>
              </w:rPr>
              <w:t>լեռնակապիտալ աշխատանքների փուլում մակաբացման գծով ակտիվ</w:t>
            </w:r>
            <w:r w:rsidRPr="005A2BD4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. բացահանքի շինարարության շրջանում (մինչև հանքի շահագործումը սկսելը) կատարված մակաբացման ծախսեր»,</w:t>
            </w:r>
          </w:p>
          <w:p w:rsidR="005A2BD4" w:rsidRPr="005A2BD4" w:rsidRDefault="005A2BD4" w:rsidP="005A2BD4">
            <w:pPr>
              <w:spacing w:after="0" w:line="240" w:lineRule="auto"/>
              <w:ind w:firstLine="375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</w:pPr>
            <w:r w:rsidRPr="005A2BD4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բ.</w:t>
            </w:r>
            <w:r w:rsidRPr="005A2BD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3)-րդ ենթակետը </w:t>
            </w:r>
            <w:r w:rsidRPr="005A2BD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շարադրել</w:t>
            </w:r>
            <w:r w:rsidRPr="005A2BD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A2BD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հետևյալ</w:t>
            </w:r>
            <w:r w:rsidRPr="005A2BD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A2BD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խմբագրությամբ</w:t>
            </w:r>
            <w:r w:rsidRPr="005A2BD4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.</w:t>
            </w:r>
          </w:p>
          <w:p w:rsidR="005A2BD4" w:rsidRPr="00D02677" w:rsidRDefault="005A2BD4" w:rsidP="005A2BD4">
            <w:pPr>
              <w:spacing w:after="0" w:line="240" w:lineRule="auto"/>
              <w:ind w:firstLine="375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</w:pPr>
            <w:r w:rsidRPr="005A2BD4">
              <w:rPr>
                <w:rFonts w:ascii="Cambria Math" w:eastAsia="Times New Roman" w:hAnsi="Cambria Math" w:cs="Sylfaen"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  <w:r w:rsidRPr="005A2BD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«3) </w:t>
            </w:r>
            <w:r w:rsidRPr="005A2BD4"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hy-AM" w:eastAsia="ru-RU"/>
              </w:rPr>
              <w:t>շահագործման փուլում մակաբացման ծախսեր</w:t>
            </w:r>
            <w:r w:rsidRPr="005A2BD4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 w:eastAsia="ru-RU"/>
              </w:rPr>
              <w:t>. բացահանքի շինարարությունից հետո կատարված մակաբացման ծախսեր»։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D4" w:rsidRPr="00D02677" w:rsidRDefault="00D02677" w:rsidP="00D026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D4" w:rsidRPr="00D02677" w:rsidRDefault="00D02677" w:rsidP="00D0267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906461" w:rsidRPr="008775CE" w:rsidTr="0024214C">
        <w:trPr>
          <w:trHeight w:val="1066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461" w:rsidRPr="003852B9" w:rsidRDefault="00906461" w:rsidP="0090646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պ</w:t>
            </w:r>
            <w:r w:rsidRPr="003852B9">
              <w:rPr>
                <w:rFonts w:ascii="GHEA Grapalat" w:hAnsi="GHEA Grapalat"/>
                <w:sz w:val="24"/>
                <w:szCs w:val="24"/>
                <w:lang w:val="hy-AM"/>
              </w:rPr>
              <w:t xml:space="preserve">ետական եկամուտների կոմիտե </w:t>
            </w:r>
          </w:p>
          <w:p w:rsidR="00906461" w:rsidRPr="003852B9" w:rsidRDefault="00906461" w:rsidP="0090646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52B9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E861C0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3852B9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Pr="00E861C0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3852B9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906461" w:rsidRPr="00D02677" w:rsidRDefault="00906461" w:rsidP="0090646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02677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D0267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852B9">
              <w:rPr>
                <w:rFonts w:ascii="GHEA Grapalat" w:hAnsi="GHEA Grapalat"/>
                <w:sz w:val="24"/>
                <w:szCs w:val="24"/>
              </w:rPr>
              <w:t>01/3-3/80865-18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Առաջարկվում է ն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ախագծի հավելվածի 5-րդ կետը շարադրել հետևյալ խմբագրությամբ.</w:t>
            </w:r>
          </w:p>
          <w:p w:rsidR="00906461" w:rsidRPr="003852B9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«5. 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Արդյունահանման նախագծով հիմնավորված շահագործական պաշարների ընդհանուր քանակը (Ք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vertAlign w:val="subscript"/>
                <w:lang w:val="hy-AM"/>
              </w:rPr>
              <w:t>ՆՀ.ՇՊ.ԸՔ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) որոշելիս հաշվի է առնվում այդ պաշարների քանակի սահմանված կարգով իրականացված փոփոխությունը։ Մշակման (լեռնակապիտալ աշխատանքների) փուլի մակաբացման գծով ակտիվի ամորտիզացիան (մարումը) հաշվարկելու համար նշված փոփոխությունը հաշվի է առ</w:t>
            </w:r>
            <w:r w:rsidR="0024214C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վում առաջընթաց՝ այդ փոփոխության կատարման օրն ընդգրկող ամսվա 1-ից սկսած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և ամորտիզացվում (մարվում) է սույն կարգի 3-րդ կետով սահմանված կարգով, որտեղ</w:t>
            </w:r>
            <w:r w:rsidR="0024214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՝</w:t>
            </w:r>
          </w:p>
          <w:p w:rsidR="00906461" w:rsidRPr="003852B9" w:rsidRDefault="00906461" w:rsidP="003852B9">
            <w:pPr>
              <w:tabs>
                <w:tab w:val="left" w:pos="720"/>
                <w:tab w:val="left" w:pos="990"/>
              </w:tabs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ԱՐ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vertAlign w:val="subscript"/>
                <w:lang w:val="hy-AM"/>
              </w:rPr>
              <w:t>ՄՓ.ՄԱ.Ար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՝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ընդունվում է մշակման (լեռնակապիտալ աշխատանքների) փուլի մակաբացման գծով ակտիվի արժեքը՝ այդ ամսաթվի դրությամբ կուտակված ամորտիզա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 xml:space="preserve">ցիայի (մարման) գումարը նվազեցնելուց հետո, </w:t>
            </w:r>
          </w:p>
          <w:p w:rsidR="00906461" w:rsidRPr="003852B9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Ք</w:t>
            </w:r>
            <w:r w:rsidRPr="003852B9">
              <w:rPr>
                <w:rFonts w:ascii="GHEA Grapalat" w:hAnsi="GHEA Grapalat"/>
                <w:iCs/>
                <w:sz w:val="24"/>
                <w:szCs w:val="24"/>
                <w:vertAlign w:val="subscript"/>
                <w:lang w:val="hy-AM"/>
              </w:rPr>
              <w:t>ՆՀ.ՇՊ.ԸՔ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` արդյունահանման նախագծով, հաշվի առած փոփոխությունները, հիմնավորված շահագործական պաշարների ընդհանուր քանակն է՝ բացահանքի շահագործումը սկսելուց հետո մինչև այդ ամսաթիվը փաստացի արդյունահանված պաշարների քանակը նվազեցնելուց հետո։»: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EF55D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EF55D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906461" w:rsidRPr="008775CE" w:rsidTr="0024214C">
        <w:trPr>
          <w:trHeight w:val="107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461" w:rsidRPr="00E861C0" w:rsidRDefault="00906461" w:rsidP="003852B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Առաջարկվում է ն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ախագծի 7-րդ կետում «վերադիր» բառը փոխարինել «այլ» բառով: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3852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3852B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906461" w:rsidRPr="008775CE" w:rsidTr="0024214C">
        <w:trPr>
          <w:trHeight w:val="71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E861C0" w:rsidRDefault="00906461" w:rsidP="003852B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Առաջարկվում է ն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ախագծի հավելվածի 10-րդ կետը շարադրել հետևյալ խմբագրությամբ. </w:t>
            </w:r>
          </w:p>
          <w:p w:rsidR="00906461" w:rsidRPr="003852B9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«10. Հաշվետու տարվա ընթացքում շահագործման փուլի մակաբացման ծախսերի գումարի այն մասը, որը գերազանցում է հաշվետու տարվա ընթացքում բացահանքի շահա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>գոր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 xml:space="preserve">ծման փուլի մակաբացման ծախսերի առավելագույն գումարը, հաշվետու տարվա վերջին օրը ավելացվում է մշակման (լեռնակապիտալ աշխատանքների) փուլի մակաբացման գծով ակտիվի հաշվեկշռային արժեքին (եթե այդպիսի ակտիվ առկա է) կամ ճանաչվում է որպես մշակման (լեռնակապիտալ աշխատանքների) փուլի մակաբացման գծով առանձին ակտիվ և այդ ամսաթվից սկսած մշակման (լեռնակապիտալ աշխատանքների) փուլի մակաբացման ակտիվը՝ հաշվի առած նշված ավելացումները, ամորտիզացվում (մարվում) է սույն կարգի երկրորդ բաժնի համաձայն, որտեղ՝ </w:t>
            </w:r>
          </w:p>
          <w:p w:rsidR="00906461" w:rsidRPr="003852B9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ԱՐ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vertAlign w:val="subscript"/>
                <w:lang w:val="hy-AM"/>
              </w:rPr>
              <w:t>ՄՓ.ՄԱ.Ար</w:t>
            </w:r>
            <w:r w:rsidRPr="003852B9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՝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ընդունվում է մշակման (լեռնակապիտալ աշխատանքների) փուլի մակաբացման գծով ակտիվի արժեքի և շահագործման փուլի մակաբացման ծախսերի ավելացվող արժեքի հանրագումարը՝ այդ ամսաթվի դրությամբ կուտակված ամորտիզա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softHyphen/>
              <w:t xml:space="preserve">ցիայի (մարման) գումարը նվազեցնելուց հետո, </w:t>
            </w:r>
          </w:p>
          <w:p w:rsidR="00906461" w:rsidRDefault="00906461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Ք</w:t>
            </w:r>
            <w:r w:rsidRPr="003852B9">
              <w:rPr>
                <w:rFonts w:ascii="GHEA Grapalat" w:hAnsi="GHEA Grapalat"/>
                <w:iCs/>
                <w:sz w:val="24"/>
                <w:szCs w:val="24"/>
                <w:vertAlign w:val="subscript"/>
                <w:lang w:val="hy-AM"/>
              </w:rPr>
              <w:t>ՆՀ.ՇՊ.ԸՔ</w:t>
            </w:r>
            <w:r w:rsidRPr="003852B9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` արդյունահանման նախագծով հիմնավորված շահագործական պաշարների ընդհանուր քանակն է՝ բացահանքի շահագործումը սկսելուց հետո մինչև այդ ամսաթիվը փաստացի արդյունահանված պաշարների քանակը նվազեցնելուց հետո։»: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3852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61" w:rsidRPr="003852B9" w:rsidRDefault="00906461" w:rsidP="003852B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322136" w:rsidRPr="008775CE" w:rsidTr="0024214C">
        <w:trPr>
          <w:trHeight w:val="715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136" w:rsidRPr="00322136" w:rsidRDefault="00322136" w:rsidP="0032213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213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 </w:t>
            </w:r>
            <w:r w:rsidRPr="0032213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22136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D026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322136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322136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322136" w:rsidRPr="00322136" w:rsidRDefault="00322136" w:rsidP="0032213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22136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</w:t>
            </w:r>
            <w:r w:rsidRPr="003E5BD9">
              <w:rPr>
                <w:rFonts w:ascii="GHEA Grapalat" w:hAnsi="GHEA Grapalat"/>
                <w:sz w:val="24"/>
                <w:szCs w:val="24"/>
                <w:lang w:val="hy-AM"/>
              </w:rPr>
              <w:t>01/1216-19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Pr="00322136" w:rsidRDefault="00322136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</w:t>
            </w:r>
            <w:r w:rsidRPr="0032213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ախագծի անվանման մեջ «2018» թիվն անհրաժեշտ է փոխարինել «2019» թվով: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Default="00322136" w:rsidP="003852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Default="00322136" w:rsidP="003852B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322136" w:rsidRPr="008775CE" w:rsidTr="0024214C">
        <w:trPr>
          <w:trHeight w:val="715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136" w:rsidRPr="00322136" w:rsidRDefault="00322136" w:rsidP="0032213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Pr="00322136" w:rsidRDefault="00322136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32213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Նախագծի 1-ին կետում «հանածոների» բառն անհրաժեշտ է փոխարինել «հանածոյի» բառով՝ նկատի ունենալով նախագծի վերնագրի, ինչպես նաև ՀՀ հարկային օրենսգրքի 121-րդ հոդվածի 1-ին մասի 7-րդ կետի դրույթները: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Default="00322136" w:rsidP="003852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Default="00322136" w:rsidP="003852B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322136" w:rsidRPr="008775CE" w:rsidTr="0024214C">
        <w:trPr>
          <w:trHeight w:val="715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Pr="00322136" w:rsidRDefault="00322136" w:rsidP="0032213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Pr="00322136" w:rsidRDefault="00322136" w:rsidP="003852B9">
            <w:pPr>
              <w:tabs>
                <w:tab w:val="left" w:pos="720"/>
                <w:tab w:val="left" w:pos="990"/>
              </w:tabs>
              <w:spacing w:after="0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32213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Նախագծի 1-ին կետով սահմանվող կարգի 1-ին կետում «կարգով սահմանվում է…..կարգը» ձևակերպումն անհրաժեշտ է փոխարինել «կարգով կարգավորվում են…..կարգի հետ կապված հարաբերությունները» ձևակերպմամբ: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Default="00322136" w:rsidP="003852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36" w:rsidRDefault="00322136" w:rsidP="003852B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</w:tbl>
    <w:p w:rsidR="00545230" w:rsidRDefault="00545230" w:rsidP="0083184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Calibri" w:hAnsi="GHEA Grapalat" w:cs="GHEA Grapalat"/>
          <w:lang w:val="hy-AM"/>
        </w:rPr>
      </w:pPr>
    </w:p>
    <w:sectPr w:rsidR="00545230" w:rsidSect="0024214C">
      <w:pgSz w:w="16840" w:h="11907" w:orient="landscape" w:code="9"/>
      <w:pgMar w:top="1138" w:right="964" w:bottom="56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44F5338"/>
    <w:multiLevelType w:val="hybridMultilevel"/>
    <w:tmpl w:val="4178EF8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9E5AB1"/>
    <w:multiLevelType w:val="hybridMultilevel"/>
    <w:tmpl w:val="195A061A"/>
    <w:lvl w:ilvl="0" w:tplc="EAA8AF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C2A0334"/>
    <w:multiLevelType w:val="hybridMultilevel"/>
    <w:tmpl w:val="8B780166"/>
    <w:lvl w:ilvl="0" w:tplc="C8A88284">
      <w:start w:val="1"/>
      <w:numFmt w:val="decimal"/>
      <w:lvlText w:val="%1)"/>
      <w:lvlJc w:val="left"/>
      <w:pPr>
        <w:ind w:left="735" w:hanging="360"/>
      </w:pPr>
      <w:rPr>
        <w:rFonts w:ascii="Sylfaen" w:hAnsi="Sylfaen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EE6414E"/>
    <w:multiLevelType w:val="hybridMultilevel"/>
    <w:tmpl w:val="79BEEA5C"/>
    <w:lvl w:ilvl="0" w:tplc="3FC84E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3035D"/>
    <w:multiLevelType w:val="hybridMultilevel"/>
    <w:tmpl w:val="18AE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100BC"/>
    <w:multiLevelType w:val="hybridMultilevel"/>
    <w:tmpl w:val="AAEEE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E1E2B"/>
    <w:multiLevelType w:val="hybridMultilevel"/>
    <w:tmpl w:val="BAC248A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75164C1"/>
    <w:multiLevelType w:val="hybridMultilevel"/>
    <w:tmpl w:val="5A0294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CD3C315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570139"/>
    <w:multiLevelType w:val="hybridMultilevel"/>
    <w:tmpl w:val="9602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335AE"/>
    <w:multiLevelType w:val="hybridMultilevel"/>
    <w:tmpl w:val="5E52CCF6"/>
    <w:lvl w:ilvl="0" w:tplc="7B307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537866"/>
    <w:multiLevelType w:val="hybridMultilevel"/>
    <w:tmpl w:val="759EACF2"/>
    <w:lvl w:ilvl="0" w:tplc="2C52A71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BD"/>
    <w:rsid w:val="000041FA"/>
    <w:rsid w:val="00022D87"/>
    <w:rsid w:val="00025851"/>
    <w:rsid w:val="00037172"/>
    <w:rsid w:val="000533DF"/>
    <w:rsid w:val="00061066"/>
    <w:rsid w:val="00075C4A"/>
    <w:rsid w:val="00080EC9"/>
    <w:rsid w:val="000818F7"/>
    <w:rsid w:val="00082DC3"/>
    <w:rsid w:val="000857AA"/>
    <w:rsid w:val="0009166A"/>
    <w:rsid w:val="000A1177"/>
    <w:rsid w:val="000A7814"/>
    <w:rsid w:val="000C5C8C"/>
    <w:rsid w:val="000D7DC0"/>
    <w:rsid w:val="000E59EB"/>
    <w:rsid w:val="00104436"/>
    <w:rsid w:val="00113159"/>
    <w:rsid w:val="001213CF"/>
    <w:rsid w:val="0012726C"/>
    <w:rsid w:val="00127DB9"/>
    <w:rsid w:val="00132A27"/>
    <w:rsid w:val="00133051"/>
    <w:rsid w:val="0013477E"/>
    <w:rsid w:val="00137A66"/>
    <w:rsid w:val="00142906"/>
    <w:rsid w:val="00144444"/>
    <w:rsid w:val="00150602"/>
    <w:rsid w:val="00150DC2"/>
    <w:rsid w:val="00156776"/>
    <w:rsid w:val="00162475"/>
    <w:rsid w:val="00172333"/>
    <w:rsid w:val="0017782E"/>
    <w:rsid w:val="001911D9"/>
    <w:rsid w:val="001945A3"/>
    <w:rsid w:val="001A632E"/>
    <w:rsid w:val="001B629A"/>
    <w:rsid w:val="001C6322"/>
    <w:rsid w:val="001C7EF8"/>
    <w:rsid w:val="001E1440"/>
    <w:rsid w:val="001E1D77"/>
    <w:rsid w:val="001E412A"/>
    <w:rsid w:val="001E54F2"/>
    <w:rsid w:val="001E5998"/>
    <w:rsid w:val="002009C4"/>
    <w:rsid w:val="00203107"/>
    <w:rsid w:val="002072D3"/>
    <w:rsid w:val="0023452C"/>
    <w:rsid w:val="0024214C"/>
    <w:rsid w:val="00255A0A"/>
    <w:rsid w:val="00257E2F"/>
    <w:rsid w:val="0027058C"/>
    <w:rsid w:val="00272202"/>
    <w:rsid w:val="00272CC4"/>
    <w:rsid w:val="00291A42"/>
    <w:rsid w:val="002A43C6"/>
    <w:rsid w:val="002D21C8"/>
    <w:rsid w:val="002E06CF"/>
    <w:rsid w:val="002E125D"/>
    <w:rsid w:val="002E21A7"/>
    <w:rsid w:val="002F2B83"/>
    <w:rsid w:val="002F4240"/>
    <w:rsid w:val="003039A9"/>
    <w:rsid w:val="003126B4"/>
    <w:rsid w:val="00322136"/>
    <w:rsid w:val="0032320A"/>
    <w:rsid w:val="003247E3"/>
    <w:rsid w:val="003259E8"/>
    <w:rsid w:val="00326B12"/>
    <w:rsid w:val="00335935"/>
    <w:rsid w:val="003455B5"/>
    <w:rsid w:val="003469FA"/>
    <w:rsid w:val="00350208"/>
    <w:rsid w:val="003537D8"/>
    <w:rsid w:val="00372588"/>
    <w:rsid w:val="0037305F"/>
    <w:rsid w:val="00374FCD"/>
    <w:rsid w:val="003849AE"/>
    <w:rsid w:val="003852B9"/>
    <w:rsid w:val="0038563A"/>
    <w:rsid w:val="003A4D07"/>
    <w:rsid w:val="003A4F0C"/>
    <w:rsid w:val="003A604C"/>
    <w:rsid w:val="003B3EFA"/>
    <w:rsid w:val="003C6029"/>
    <w:rsid w:val="003D2089"/>
    <w:rsid w:val="003E5BD9"/>
    <w:rsid w:val="004030D5"/>
    <w:rsid w:val="00404E73"/>
    <w:rsid w:val="00407640"/>
    <w:rsid w:val="0041294F"/>
    <w:rsid w:val="0042233B"/>
    <w:rsid w:val="00430A8A"/>
    <w:rsid w:val="0044246B"/>
    <w:rsid w:val="00446072"/>
    <w:rsid w:val="004508C7"/>
    <w:rsid w:val="00454956"/>
    <w:rsid w:val="00454C0E"/>
    <w:rsid w:val="00464156"/>
    <w:rsid w:val="004720DA"/>
    <w:rsid w:val="00472AA1"/>
    <w:rsid w:val="004754FE"/>
    <w:rsid w:val="00476150"/>
    <w:rsid w:val="00486AF3"/>
    <w:rsid w:val="00491840"/>
    <w:rsid w:val="004A455F"/>
    <w:rsid w:val="004B1855"/>
    <w:rsid w:val="004B28AC"/>
    <w:rsid w:val="004C3C18"/>
    <w:rsid w:val="004C743E"/>
    <w:rsid w:val="004C7B5F"/>
    <w:rsid w:val="004D1460"/>
    <w:rsid w:val="004D4DB0"/>
    <w:rsid w:val="0050197C"/>
    <w:rsid w:val="00502E90"/>
    <w:rsid w:val="00512AF4"/>
    <w:rsid w:val="00514D51"/>
    <w:rsid w:val="00521641"/>
    <w:rsid w:val="005265B9"/>
    <w:rsid w:val="0052794F"/>
    <w:rsid w:val="00531144"/>
    <w:rsid w:val="005319C8"/>
    <w:rsid w:val="005326E2"/>
    <w:rsid w:val="00535A3E"/>
    <w:rsid w:val="00543E53"/>
    <w:rsid w:val="00545230"/>
    <w:rsid w:val="00574BEB"/>
    <w:rsid w:val="00584C1E"/>
    <w:rsid w:val="00587DBC"/>
    <w:rsid w:val="005A2BD4"/>
    <w:rsid w:val="005B1966"/>
    <w:rsid w:val="005B285A"/>
    <w:rsid w:val="005C0569"/>
    <w:rsid w:val="005D3CF8"/>
    <w:rsid w:val="005D6E7D"/>
    <w:rsid w:val="005F0BA8"/>
    <w:rsid w:val="005F33A9"/>
    <w:rsid w:val="00606D4D"/>
    <w:rsid w:val="00614687"/>
    <w:rsid w:val="00623C84"/>
    <w:rsid w:val="006252B2"/>
    <w:rsid w:val="00626665"/>
    <w:rsid w:val="00640E42"/>
    <w:rsid w:val="00643A83"/>
    <w:rsid w:val="0064658E"/>
    <w:rsid w:val="00647B93"/>
    <w:rsid w:val="00665E98"/>
    <w:rsid w:val="00671015"/>
    <w:rsid w:val="006767D4"/>
    <w:rsid w:val="00677644"/>
    <w:rsid w:val="00683761"/>
    <w:rsid w:val="006858C3"/>
    <w:rsid w:val="006924B9"/>
    <w:rsid w:val="006B00BB"/>
    <w:rsid w:val="006B377D"/>
    <w:rsid w:val="006C348E"/>
    <w:rsid w:val="006D1376"/>
    <w:rsid w:val="006E17BF"/>
    <w:rsid w:val="006F5ABA"/>
    <w:rsid w:val="00713475"/>
    <w:rsid w:val="00715C13"/>
    <w:rsid w:val="00746B62"/>
    <w:rsid w:val="00752AB8"/>
    <w:rsid w:val="00764F27"/>
    <w:rsid w:val="007773BA"/>
    <w:rsid w:val="007819BE"/>
    <w:rsid w:val="00781B5C"/>
    <w:rsid w:val="00787F90"/>
    <w:rsid w:val="0079130C"/>
    <w:rsid w:val="007C0613"/>
    <w:rsid w:val="007D2DD5"/>
    <w:rsid w:val="007D4B94"/>
    <w:rsid w:val="007E08F5"/>
    <w:rsid w:val="007E4D4B"/>
    <w:rsid w:val="007F3732"/>
    <w:rsid w:val="007F7068"/>
    <w:rsid w:val="00831840"/>
    <w:rsid w:val="00852543"/>
    <w:rsid w:val="008671D9"/>
    <w:rsid w:val="00870EE6"/>
    <w:rsid w:val="00876121"/>
    <w:rsid w:val="008775CE"/>
    <w:rsid w:val="00877E98"/>
    <w:rsid w:val="008821C5"/>
    <w:rsid w:val="00886460"/>
    <w:rsid w:val="008971F9"/>
    <w:rsid w:val="00897208"/>
    <w:rsid w:val="008A3E0C"/>
    <w:rsid w:val="008B44D5"/>
    <w:rsid w:val="008C2464"/>
    <w:rsid w:val="008C2EB2"/>
    <w:rsid w:val="008C303D"/>
    <w:rsid w:val="008D5962"/>
    <w:rsid w:val="008E3C45"/>
    <w:rsid w:val="008E4544"/>
    <w:rsid w:val="008F27C1"/>
    <w:rsid w:val="008F5829"/>
    <w:rsid w:val="00900DBA"/>
    <w:rsid w:val="00901826"/>
    <w:rsid w:val="00906461"/>
    <w:rsid w:val="00910157"/>
    <w:rsid w:val="00922548"/>
    <w:rsid w:val="00923033"/>
    <w:rsid w:val="0092455D"/>
    <w:rsid w:val="00931B92"/>
    <w:rsid w:val="00945601"/>
    <w:rsid w:val="00951546"/>
    <w:rsid w:val="00960520"/>
    <w:rsid w:val="009623B8"/>
    <w:rsid w:val="009657F4"/>
    <w:rsid w:val="00977935"/>
    <w:rsid w:val="00977DA6"/>
    <w:rsid w:val="00983F5D"/>
    <w:rsid w:val="009A2C03"/>
    <w:rsid w:val="009A2F20"/>
    <w:rsid w:val="009A4FC8"/>
    <w:rsid w:val="009B11EC"/>
    <w:rsid w:val="009B402B"/>
    <w:rsid w:val="009B64A8"/>
    <w:rsid w:val="009B7E67"/>
    <w:rsid w:val="009C27C2"/>
    <w:rsid w:val="009D0FB1"/>
    <w:rsid w:val="009D104E"/>
    <w:rsid w:val="009E77ED"/>
    <w:rsid w:val="009F74CC"/>
    <w:rsid w:val="00A011FF"/>
    <w:rsid w:val="00A04117"/>
    <w:rsid w:val="00A15074"/>
    <w:rsid w:val="00A17A31"/>
    <w:rsid w:val="00A21CC3"/>
    <w:rsid w:val="00A25ED0"/>
    <w:rsid w:val="00A319ED"/>
    <w:rsid w:val="00A40C2D"/>
    <w:rsid w:val="00A4396C"/>
    <w:rsid w:val="00A4758D"/>
    <w:rsid w:val="00A56CD3"/>
    <w:rsid w:val="00A61905"/>
    <w:rsid w:val="00A6638C"/>
    <w:rsid w:val="00A76878"/>
    <w:rsid w:val="00A83FDB"/>
    <w:rsid w:val="00A95DD3"/>
    <w:rsid w:val="00A97DEB"/>
    <w:rsid w:val="00A97E87"/>
    <w:rsid w:val="00AA080A"/>
    <w:rsid w:val="00AA4E9A"/>
    <w:rsid w:val="00AB61ED"/>
    <w:rsid w:val="00AC0E86"/>
    <w:rsid w:val="00AC1626"/>
    <w:rsid w:val="00AF3349"/>
    <w:rsid w:val="00AF3EEA"/>
    <w:rsid w:val="00AF3F1D"/>
    <w:rsid w:val="00AF4E50"/>
    <w:rsid w:val="00AF58EE"/>
    <w:rsid w:val="00B0325A"/>
    <w:rsid w:val="00B045E4"/>
    <w:rsid w:val="00B07517"/>
    <w:rsid w:val="00B23703"/>
    <w:rsid w:val="00B3520D"/>
    <w:rsid w:val="00B52F59"/>
    <w:rsid w:val="00B55943"/>
    <w:rsid w:val="00B63B45"/>
    <w:rsid w:val="00B75292"/>
    <w:rsid w:val="00B83458"/>
    <w:rsid w:val="00B83BBD"/>
    <w:rsid w:val="00BA0046"/>
    <w:rsid w:val="00BA0521"/>
    <w:rsid w:val="00BA0B73"/>
    <w:rsid w:val="00BB22E1"/>
    <w:rsid w:val="00BB2D49"/>
    <w:rsid w:val="00BC4E62"/>
    <w:rsid w:val="00BD21A2"/>
    <w:rsid w:val="00BD2D68"/>
    <w:rsid w:val="00BD3893"/>
    <w:rsid w:val="00BD7EAC"/>
    <w:rsid w:val="00BE1F1F"/>
    <w:rsid w:val="00BE32CC"/>
    <w:rsid w:val="00BF202C"/>
    <w:rsid w:val="00BF2F87"/>
    <w:rsid w:val="00BF4F4B"/>
    <w:rsid w:val="00BF6C62"/>
    <w:rsid w:val="00C133D5"/>
    <w:rsid w:val="00C162F8"/>
    <w:rsid w:val="00C25883"/>
    <w:rsid w:val="00C35A72"/>
    <w:rsid w:val="00C375B1"/>
    <w:rsid w:val="00C43ECC"/>
    <w:rsid w:val="00C44EBA"/>
    <w:rsid w:val="00C5428D"/>
    <w:rsid w:val="00C61FD9"/>
    <w:rsid w:val="00C63958"/>
    <w:rsid w:val="00C64CD8"/>
    <w:rsid w:val="00C8086C"/>
    <w:rsid w:val="00C846C1"/>
    <w:rsid w:val="00C85B09"/>
    <w:rsid w:val="00C87AD4"/>
    <w:rsid w:val="00C96120"/>
    <w:rsid w:val="00C9651A"/>
    <w:rsid w:val="00C971B8"/>
    <w:rsid w:val="00CA2744"/>
    <w:rsid w:val="00CB723C"/>
    <w:rsid w:val="00CE7116"/>
    <w:rsid w:val="00D02677"/>
    <w:rsid w:val="00D02CA3"/>
    <w:rsid w:val="00D04695"/>
    <w:rsid w:val="00D102A7"/>
    <w:rsid w:val="00D17CE1"/>
    <w:rsid w:val="00D23A1C"/>
    <w:rsid w:val="00D25569"/>
    <w:rsid w:val="00D3529B"/>
    <w:rsid w:val="00D36FFF"/>
    <w:rsid w:val="00D375E6"/>
    <w:rsid w:val="00D4245D"/>
    <w:rsid w:val="00D4426F"/>
    <w:rsid w:val="00D538CE"/>
    <w:rsid w:val="00D574EB"/>
    <w:rsid w:val="00D61D15"/>
    <w:rsid w:val="00D64352"/>
    <w:rsid w:val="00D65220"/>
    <w:rsid w:val="00D65978"/>
    <w:rsid w:val="00D7309F"/>
    <w:rsid w:val="00D75891"/>
    <w:rsid w:val="00D86275"/>
    <w:rsid w:val="00D962F8"/>
    <w:rsid w:val="00D96A4E"/>
    <w:rsid w:val="00DA5BD0"/>
    <w:rsid w:val="00DB6281"/>
    <w:rsid w:val="00DC1E15"/>
    <w:rsid w:val="00DD3A31"/>
    <w:rsid w:val="00DE6138"/>
    <w:rsid w:val="00DE7E34"/>
    <w:rsid w:val="00DF74D3"/>
    <w:rsid w:val="00E102E0"/>
    <w:rsid w:val="00E22A98"/>
    <w:rsid w:val="00E24AB9"/>
    <w:rsid w:val="00E24D0E"/>
    <w:rsid w:val="00E4347B"/>
    <w:rsid w:val="00E44ABD"/>
    <w:rsid w:val="00E6379C"/>
    <w:rsid w:val="00E6590F"/>
    <w:rsid w:val="00E76A3E"/>
    <w:rsid w:val="00E861C0"/>
    <w:rsid w:val="00E8759E"/>
    <w:rsid w:val="00E9097A"/>
    <w:rsid w:val="00E91CE6"/>
    <w:rsid w:val="00E94C03"/>
    <w:rsid w:val="00E95814"/>
    <w:rsid w:val="00EA7441"/>
    <w:rsid w:val="00EB15D3"/>
    <w:rsid w:val="00EB725C"/>
    <w:rsid w:val="00EC1482"/>
    <w:rsid w:val="00F01392"/>
    <w:rsid w:val="00F0248B"/>
    <w:rsid w:val="00F04D53"/>
    <w:rsid w:val="00F1190C"/>
    <w:rsid w:val="00F13D2C"/>
    <w:rsid w:val="00F15343"/>
    <w:rsid w:val="00F27AEA"/>
    <w:rsid w:val="00F426C4"/>
    <w:rsid w:val="00F6345D"/>
    <w:rsid w:val="00F66432"/>
    <w:rsid w:val="00F67C37"/>
    <w:rsid w:val="00F81403"/>
    <w:rsid w:val="00F848CD"/>
    <w:rsid w:val="00FA013B"/>
    <w:rsid w:val="00FA33FF"/>
    <w:rsid w:val="00FB0255"/>
    <w:rsid w:val="00FB2240"/>
    <w:rsid w:val="00FB6364"/>
    <w:rsid w:val="00FC5083"/>
    <w:rsid w:val="00FD293C"/>
    <w:rsid w:val="00FD38E9"/>
    <w:rsid w:val="00FD4D6D"/>
    <w:rsid w:val="00FE5B2A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7CC6"/>
  <w15:docId w15:val="{987BF230-FCDB-415C-A8D1-51ED81F5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BBD"/>
    <w:rPr>
      <w:b/>
      <w:bCs/>
    </w:rPr>
  </w:style>
  <w:style w:type="character" w:styleId="Emphasis">
    <w:name w:val="Emphasis"/>
    <w:basedOn w:val="DefaultParagraphFont"/>
    <w:uiPriority w:val="20"/>
    <w:qFormat/>
    <w:rsid w:val="00B83BBD"/>
    <w:rPr>
      <w:i/>
      <w:iCs/>
    </w:rPr>
  </w:style>
  <w:style w:type="table" w:styleId="TableGrid">
    <w:name w:val="Table Grid"/>
    <w:basedOn w:val="TableNormal"/>
    <w:uiPriority w:val="39"/>
    <w:rsid w:val="0069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2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548"/>
    <w:rPr>
      <w:rFonts w:ascii="Segoe UI" w:hAnsi="Segoe UI" w:cs="Segoe UI"/>
      <w:sz w:val="18"/>
      <w:szCs w:val="18"/>
    </w:rPr>
  </w:style>
  <w:style w:type="paragraph" w:customStyle="1" w:styleId="IndentedText">
    <w:name w:val="IndentedText"/>
    <w:basedOn w:val="Normal"/>
    <w:rsid w:val="00E24AB9"/>
    <w:pPr>
      <w:tabs>
        <w:tab w:val="left" w:pos="284"/>
      </w:tabs>
      <w:spacing w:before="240" w:after="260" w:line="240" w:lineRule="auto"/>
      <w:ind w:left="709"/>
      <w:jc w:val="both"/>
    </w:pPr>
    <w:rPr>
      <w:rFonts w:ascii="GHEA Grapalat" w:eastAsia="Times New Roman" w:hAnsi="GHEA Grapalat" w:cs="Times New Roman"/>
      <w:szCs w:val="20"/>
      <w:lang w:val="ru-RU"/>
    </w:rPr>
  </w:style>
  <w:style w:type="character" w:customStyle="1" w:styleId="BodyTextChar">
    <w:name w:val="Body Text Char"/>
    <w:link w:val="BodyText"/>
    <w:uiPriority w:val="99"/>
    <w:locked/>
    <w:rsid w:val="0054523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45230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545230"/>
  </w:style>
  <w:style w:type="paragraph" w:styleId="Header">
    <w:name w:val="header"/>
    <w:basedOn w:val="Normal"/>
    <w:link w:val="HeaderChar"/>
    <w:uiPriority w:val="99"/>
    <w:unhideWhenUsed/>
    <w:rsid w:val="00545230"/>
    <w:pPr>
      <w:tabs>
        <w:tab w:val="center" w:pos="4844"/>
        <w:tab w:val="right" w:pos="9689"/>
      </w:tabs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45230"/>
    <w:rPr>
      <w:rFonts w:ascii="GHEA Mariam" w:eastAsia="Times New Roman" w:hAnsi="GHEA Mariam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3A4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9BF12-EA80-4146-98F5-3AA93F30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https://mul2.gov.am/tasks/34579/oneclick/Makabacum_karg.docx?token=c5ed83242a813e72422de644326e56ea</cp:keywords>
</cp:coreProperties>
</file>