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4F" w:rsidRPr="005D08B6" w:rsidRDefault="005D08B6" w:rsidP="005D08B6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5D08B6">
        <w:rPr>
          <w:rFonts w:ascii="GHEA Grapalat" w:hAnsi="GHEA Grapalat"/>
          <w:b/>
          <w:sz w:val="24"/>
          <w:szCs w:val="24"/>
          <w:lang w:val="en-US"/>
        </w:rPr>
        <w:t>ՆԱԽԱԳԻԾ</w:t>
      </w:r>
    </w:p>
    <w:p w:rsidR="005D08B6" w:rsidRPr="005D08B6" w:rsidRDefault="005D08B6" w:rsidP="005D08B6">
      <w:pPr>
        <w:jc w:val="right"/>
        <w:rPr>
          <w:rFonts w:ascii="GHEA Grapalat" w:hAnsi="GHEA Grapalat"/>
          <w:lang w:val="en-US"/>
        </w:rPr>
      </w:pPr>
    </w:p>
    <w:p w:rsidR="005D08B6" w:rsidRPr="005D08B6" w:rsidRDefault="005D08B6" w:rsidP="005D08B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D08B6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5D08B6" w:rsidRPr="005D08B6" w:rsidRDefault="005D08B6" w:rsidP="005D08B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D08B6">
        <w:rPr>
          <w:rFonts w:ascii="GHEA Grapalat" w:hAnsi="GHEA Grapalat"/>
          <w:b/>
          <w:sz w:val="24"/>
          <w:szCs w:val="24"/>
          <w:lang w:val="en-US"/>
        </w:rPr>
        <w:t xml:space="preserve"> ՈՐՈՇՈՒՄ</w:t>
      </w:r>
    </w:p>
    <w:p w:rsidR="005D08B6" w:rsidRDefault="005D08B6" w:rsidP="005D08B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D08B6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ԿԱՌԱՎԱՐՈՒԹՅԱՆ 2012 ԹՎԱԿԱՆԻ ՓԵՏՐՎԱՐԻ 2-ի ԹԻՎ 175-Ն ՈՐՈՇՄԱՆ ՄԵՋ </w:t>
      </w:r>
      <w:r w:rsidR="000F4DDA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r w:rsidRPr="005D08B6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</w:t>
      </w:r>
    </w:p>
    <w:p w:rsidR="005D08B6" w:rsidRDefault="005D08B6" w:rsidP="005D08B6">
      <w:pPr>
        <w:spacing w:line="480" w:lineRule="auto"/>
        <w:ind w:firstLine="720"/>
        <w:jc w:val="both"/>
        <w:rPr>
          <w:rFonts w:ascii="GHEA Mariam" w:hAnsi="GHEA Mariam"/>
          <w:lang w:val="en-US"/>
        </w:rPr>
      </w:pPr>
    </w:p>
    <w:p w:rsidR="005D08B6" w:rsidRPr="002A17A7" w:rsidRDefault="005D08B6" w:rsidP="005D08B6">
      <w:pPr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5D08B6">
        <w:rPr>
          <w:rFonts w:ascii="GHEA Grapalat" w:hAnsi="GHEA Grapalat"/>
          <w:sz w:val="24"/>
          <w:szCs w:val="24"/>
        </w:rPr>
        <w:t>Ղեկավարվելով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5D08B6">
        <w:rPr>
          <w:rFonts w:ascii="GHEA Grapalat" w:hAnsi="GHEA Grapalat"/>
          <w:sz w:val="24"/>
          <w:szCs w:val="24"/>
        </w:rPr>
        <w:t>Բաժնետիրական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5D08B6">
        <w:rPr>
          <w:rFonts w:ascii="GHEA Grapalat" w:hAnsi="GHEA Grapalat"/>
          <w:sz w:val="24"/>
          <w:szCs w:val="24"/>
        </w:rPr>
        <w:t>ընկերությունների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5D08B6">
        <w:rPr>
          <w:rFonts w:ascii="GHEA Grapalat" w:hAnsi="GHEA Grapalat"/>
          <w:sz w:val="24"/>
          <w:szCs w:val="24"/>
        </w:rPr>
        <w:t>մասին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»  </w:t>
      </w:r>
      <w:r w:rsidRPr="005D08B6">
        <w:rPr>
          <w:rFonts w:ascii="GHEA Grapalat" w:hAnsi="GHEA Grapalat"/>
          <w:sz w:val="24"/>
          <w:szCs w:val="24"/>
        </w:rPr>
        <w:t>Հայաստանի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5D08B6">
        <w:rPr>
          <w:rFonts w:ascii="GHEA Grapalat" w:hAnsi="GHEA Grapalat"/>
          <w:sz w:val="24"/>
          <w:szCs w:val="24"/>
        </w:rPr>
        <w:t>Հանրապետության</w:t>
      </w:r>
      <w:r w:rsidRPr="005D08B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/>
          <w:sz w:val="24"/>
          <w:szCs w:val="24"/>
        </w:rPr>
        <w:t>օրեն</w:t>
      </w:r>
      <w:r w:rsidRPr="005D08B6">
        <w:rPr>
          <w:rFonts w:ascii="GHEA Grapalat" w:hAnsi="GHEA Grapalat"/>
          <w:sz w:val="24"/>
          <w:szCs w:val="24"/>
          <w:lang w:val="en-US"/>
        </w:rPr>
        <w:softHyphen/>
      </w:r>
      <w:r>
        <w:rPr>
          <w:rFonts w:ascii="GHEA Grapalat" w:hAnsi="GHEA Grapalat"/>
          <w:sz w:val="24"/>
          <w:szCs w:val="24"/>
        </w:rPr>
        <w:t>ք</w:t>
      </w:r>
      <w:proofErr w:type="spellStart"/>
      <w:r w:rsidR="008D28DF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D28DF">
        <w:rPr>
          <w:rFonts w:ascii="GHEA Grapalat" w:hAnsi="GHEA Grapalat"/>
          <w:sz w:val="24"/>
          <w:szCs w:val="24"/>
          <w:lang w:val="en-US"/>
        </w:rPr>
        <w:t xml:space="preserve">70-րդ </w:t>
      </w:r>
      <w:proofErr w:type="spellStart"/>
      <w:r w:rsidR="008D28DF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8D28DF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8D28DF"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Pr="005D08B6">
        <w:rPr>
          <w:rFonts w:ascii="GHEA Grapalat" w:hAnsi="GHEA Grapalat"/>
          <w:sz w:val="24"/>
          <w:szCs w:val="24"/>
        </w:rPr>
        <w:t>՝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D08B6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5D08B6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5D08B6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 w:rsidRPr="002A17A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 w:cs="Sylfaen"/>
          <w:sz w:val="24"/>
          <w:szCs w:val="24"/>
          <w:lang w:val="fr-FR"/>
        </w:rPr>
        <w:t>ո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 w:cs="Sylfaen"/>
          <w:sz w:val="24"/>
          <w:szCs w:val="24"/>
          <w:lang w:val="fr-FR"/>
        </w:rPr>
        <w:t>ր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 w:cs="Sylfaen"/>
          <w:sz w:val="24"/>
          <w:szCs w:val="24"/>
          <w:lang w:val="fr-FR"/>
        </w:rPr>
        <w:t>ո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 w:cs="Sylfaen"/>
          <w:sz w:val="24"/>
          <w:szCs w:val="24"/>
          <w:lang w:val="fr-FR"/>
        </w:rPr>
        <w:t>շ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5D08B6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5D08B6">
        <w:rPr>
          <w:rFonts w:ascii="GHEA Grapalat" w:hAnsi="GHEA Grapalat" w:cs="Sylfaen"/>
          <w:sz w:val="24"/>
          <w:szCs w:val="24"/>
          <w:lang w:val="fr-FR"/>
        </w:rPr>
        <w:t>մ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 xml:space="preserve">     </w:t>
      </w:r>
      <w:r w:rsidRPr="005D08B6">
        <w:rPr>
          <w:rFonts w:ascii="GHEA Grapalat" w:hAnsi="GHEA Grapalat" w:cs="Sylfaen"/>
          <w:sz w:val="24"/>
          <w:szCs w:val="24"/>
          <w:lang w:val="fr-FR"/>
        </w:rPr>
        <w:t>է</w:t>
      </w:r>
      <w:r w:rsidRPr="002A17A7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8D28DF" w:rsidRPr="002A17A7" w:rsidRDefault="008D28DF" w:rsidP="008D28D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2A17A7">
        <w:rPr>
          <w:rFonts w:ascii="GHEA Grapalat" w:hAnsi="GHEA Grapalat"/>
          <w:sz w:val="24"/>
          <w:szCs w:val="24"/>
          <w:lang w:val="en-US"/>
        </w:rPr>
        <w:t xml:space="preserve">1.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2012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փետրվարի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8D28DF">
        <w:rPr>
          <w:rFonts w:ascii="GHEA Grapalat" w:hAnsi="GHEA Grapalat"/>
          <w:sz w:val="24"/>
          <w:szCs w:val="24"/>
          <w:lang w:val="en-US"/>
        </w:rPr>
        <w:t>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8D28DF">
        <w:rPr>
          <w:rFonts w:ascii="GHEA Grapalat" w:hAnsi="GHEA Grapalat"/>
          <w:sz w:val="24"/>
          <w:szCs w:val="24"/>
          <w:lang w:val="fr-FR"/>
        </w:rPr>
        <w:t>Պ</w:t>
      </w:r>
      <w:r w:rsidRPr="008D28DF">
        <w:rPr>
          <w:rFonts w:ascii="GHEA Grapalat" w:hAnsi="GHEA Grapalat"/>
          <w:spacing w:val="-8"/>
          <w:sz w:val="24"/>
          <w:szCs w:val="24"/>
        </w:rPr>
        <w:t>ետական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 </w:t>
      </w:r>
      <w:r w:rsidRPr="008D28DF">
        <w:rPr>
          <w:rFonts w:ascii="GHEA Grapalat" w:hAnsi="GHEA Grapalat"/>
          <w:spacing w:val="-8"/>
          <w:sz w:val="24"/>
          <w:szCs w:val="24"/>
        </w:rPr>
        <w:t>մասնակցությամբ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 </w:t>
      </w:r>
      <w:r w:rsidRPr="008D28DF">
        <w:rPr>
          <w:rFonts w:ascii="GHEA Grapalat" w:hAnsi="GHEA Grapalat"/>
          <w:spacing w:val="-8"/>
          <w:sz w:val="24"/>
          <w:szCs w:val="24"/>
        </w:rPr>
        <w:t>առեվտրային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կազմակերպություններում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 w:cs="Sylfaen"/>
          <w:spacing w:val="-2"/>
          <w:sz w:val="24"/>
          <w:szCs w:val="24"/>
        </w:rPr>
        <w:t>պետական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բաժնեմասի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կառավարման՝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պետության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կողմից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լիազորված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ներկայացուցիչների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 </w:t>
      </w:r>
      <w:r w:rsidRPr="008D28DF">
        <w:rPr>
          <w:rFonts w:ascii="GHEA Grapalat" w:hAnsi="GHEA Grapalat"/>
          <w:spacing w:val="-2"/>
          <w:sz w:val="24"/>
          <w:szCs w:val="24"/>
        </w:rPr>
        <w:t>ընտրության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մրցույթի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անցկացման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, </w:t>
      </w:r>
      <w:r w:rsidRPr="008D28DF">
        <w:rPr>
          <w:rFonts w:ascii="GHEA Grapalat" w:hAnsi="GHEA Grapalat"/>
          <w:spacing w:val="-2"/>
          <w:sz w:val="24"/>
          <w:szCs w:val="24"/>
        </w:rPr>
        <w:t>պետական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6"/>
          <w:sz w:val="24"/>
          <w:szCs w:val="24"/>
        </w:rPr>
        <w:t>մասնակցությամբ</w:t>
      </w:r>
      <w:r w:rsidRPr="002A17A7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6"/>
          <w:sz w:val="24"/>
          <w:szCs w:val="24"/>
        </w:rPr>
        <w:t>առեվտրային</w:t>
      </w:r>
      <w:r w:rsidRPr="002A17A7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6"/>
          <w:sz w:val="24"/>
          <w:szCs w:val="24"/>
        </w:rPr>
        <w:t>կազմակերպություններում</w:t>
      </w:r>
      <w:r w:rsidRPr="002A17A7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6"/>
          <w:sz w:val="24"/>
          <w:szCs w:val="24"/>
        </w:rPr>
        <w:t>պետական</w:t>
      </w:r>
      <w:r w:rsidRPr="002A17A7">
        <w:rPr>
          <w:rFonts w:ascii="GHEA Grapalat" w:hAnsi="GHEA Grapalat"/>
          <w:spacing w:val="-6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բաժնեմասի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կառավարման՝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պետության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կողմից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լիազորված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ներկայա</w:t>
      </w:r>
      <w:r w:rsidRPr="008D28DF">
        <w:rPr>
          <w:rFonts w:ascii="GHEA Grapalat" w:hAnsi="GHEA Grapalat"/>
          <w:sz w:val="24"/>
          <w:szCs w:val="24"/>
        </w:rPr>
        <w:t>ցուցիչների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աշխատանքների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գնահատման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կարգը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D28DF">
        <w:rPr>
          <w:rFonts w:ascii="GHEA Grapalat" w:hAnsi="GHEA Grapalat"/>
          <w:sz w:val="24"/>
          <w:szCs w:val="24"/>
        </w:rPr>
        <w:t>պետական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մասնակցությամբ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8D28DF">
        <w:rPr>
          <w:rFonts w:ascii="GHEA Grapalat" w:hAnsi="GHEA Grapalat"/>
          <w:sz w:val="24"/>
          <w:szCs w:val="24"/>
        </w:rPr>
        <w:t>առեվտրային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8D28DF">
        <w:rPr>
          <w:rFonts w:ascii="GHEA Grapalat" w:hAnsi="GHEA Grapalat"/>
          <w:sz w:val="24"/>
          <w:szCs w:val="24"/>
        </w:rPr>
        <w:t>կազմակերպություններում՝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8D28DF">
        <w:rPr>
          <w:rFonts w:ascii="GHEA Grapalat" w:hAnsi="GHEA Grapalat"/>
          <w:sz w:val="24"/>
          <w:szCs w:val="24"/>
        </w:rPr>
        <w:t>պետության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կողմից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լիազորված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ներկայացուցիչների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հետ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կնքվող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աշխատանքային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օրինակելի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պայմանագիրը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եվ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պետական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մասնակցությամբ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8"/>
          <w:sz w:val="24"/>
          <w:szCs w:val="24"/>
        </w:rPr>
        <w:t>առեվտրային</w:t>
      </w:r>
      <w:r w:rsidRPr="002A17A7">
        <w:rPr>
          <w:rFonts w:ascii="GHEA Grapalat" w:hAnsi="GHEA Grapalat"/>
          <w:spacing w:val="-8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կազմակերպություններում՝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պետության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կողմից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լիազորված</w:t>
      </w:r>
      <w:r w:rsidRPr="002A17A7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pacing w:val="-2"/>
          <w:sz w:val="24"/>
          <w:szCs w:val="24"/>
        </w:rPr>
        <w:t>ներկա</w:t>
      </w:r>
      <w:r w:rsidRPr="008D28DF">
        <w:rPr>
          <w:rFonts w:ascii="GHEA Grapalat" w:hAnsi="GHEA Grapalat"/>
          <w:sz w:val="24"/>
          <w:szCs w:val="24"/>
        </w:rPr>
        <w:t>յացուցիչների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8D28DF">
        <w:rPr>
          <w:rFonts w:ascii="GHEA Grapalat" w:hAnsi="GHEA Grapalat"/>
          <w:sz w:val="24"/>
          <w:szCs w:val="24"/>
        </w:rPr>
        <w:t>աշխատանքների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8D28DF">
        <w:rPr>
          <w:rFonts w:ascii="GHEA Grapalat" w:hAnsi="GHEA Grapalat"/>
          <w:sz w:val="24"/>
          <w:szCs w:val="24"/>
        </w:rPr>
        <w:t>գնահատման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8D28DF">
        <w:rPr>
          <w:rFonts w:ascii="GHEA Grapalat" w:hAnsi="GHEA Grapalat"/>
          <w:sz w:val="24"/>
          <w:szCs w:val="24"/>
        </w:rPr>
        <w:t>համար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8D28DF">
        <w:rPr>
          <w:rFonts w:ascii="GHEA Grapalat" w:hAnsi="GHEA Grapalat"/>
          <w:sz w:val="24"/>
          <w:szCs w:val="24"/>
        </w:rPr>
        <w:t>անհրաժեշտ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հաշվետվության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օրինակելի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ձեվը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հաստատելու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մասին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175-</w:t>
      </w:r>
      <w:r w:rsidRPr="008D28DF">
        <w:rPr>
          <w:rFonts w:ascii="GHEA Grapalat" w:hAnsi="GHEA Grapalat"/>
          <w:sz w:val="24"/>
          <w:szCs w:val="24"/>
          <w:lang w:val="en-US"/>
        </w:rPr>
        <w:t>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D28DF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կետի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2-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ենթակետից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հանել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«,</w:t>
      </w:r>
      <w:r w:rsidRPr="008D28DF">
        <w:rPr>
          <w:rFonts w:ascii="GHEA Grapalat" w:hAnsi="GHEA Grapalat"/>
          <w:sz w:val="24"/>
          <w:szCs w:val="24"/>
        </w:rPr>
        <w:t>Հայաստանի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Հանրապետության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արդարադատության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նախարարության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8D28DF">
        <w:rPr>
          <w:rFonts w:ascii="GHEA Grapalat" w:hAnsi="GHEA Grapalat"/>
          <w:sz w:val="24"/>
          <w:szCs w:val="24"/>
        </w:rPr>
        <w:t>Պաշտոնական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D28DF">
        <w:rPr>
          <w:rFonts w:ascii="GHEA Grapalat" w:hAnsi="GHEA Grapalat"/>
          <w:sz w:val="24"/>
          <w:szCs w:val="24"/>
        </w:rPr>
        <w:t>տեղեկագիր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»» </w:t>
      </w:r>
      <w:r w:rsidRPr="008D28DF">
        <w:rPr>
          <w:rFonts w:ascii="GHEA Grapalat" w:hAnsi="GHEA Grapalat"/>
          <w:sz w:val="24"/>
          <w:szCs w:val="24"/>
        </w:rPr>
        <w:t>բառերը</w:t>
      </w:r>
      <w:r w:rsidRPr="002A17A7">
        <w:rPr>
          <w:rFonts w:ascii="GHEA Grapalat" w:hAnsi="GHEA Grapalat"/>
          <w:sz w:val="24"/>
          <w:szCs w:val="24"/>
          <w:lang w:val="en-US"/>
        </w:rPr>
        <w:t>:</w:t>
      </w:r>
    </w:p>
    <w:p w:rsidR="005D08B6" w:rsidRPr="002A17A7" w:rsidRDefault="008D28DF" w:rsidP="002A17A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2A17A7">
        <w:rPr>
          <w:rFonts w:ascii="GHEA Grapalat" w:hAnsi="GHEA Grapalat"/>
          <w:sz w:val="24"/>
          <w:szCs w:val="24"/>
          <w:lang w:val="en-US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որոշումն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ուժի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</w:t>
      </w:r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մտնում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հրապարակմանը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հաջորդող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օրվանից</w:t>
      </w:r>
      <w:proofErr w:type="spellEnd"/>
      <w:r w:rsidRPr="002A17A7">
        <w:rPr>
          <w:rFonts w:ascii="GHEA Grapalat" w:hAnsi="GHEA Grapalat"/>
          <w:sz w:val="24"/>
          <w:szCs w:val="24"/>
          <w:lang w:val="en-US"/>
        </w:rPr>
        <w:t>:</w:t>
      </w:r>
    </w:p>
    <w:sectPr w:rsidR="005D08B6" w:rsidRPr="002A17A7" w:rsidSect="005C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351DE"/>
    <w:multiLevelType w:val="hybridMultilevel"/>
    <w:tmpl w:val="D4963F32"/>
    <w:lvl w:ilvl="0" w:tplc="DFE27F3E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D97D63"/>
    <w:multiLevelType w:val="hybridMultilevel"/>
    <w:tmpl w:val="8BB89C36"/>
    <w:lvl w:ilvl="0" w:tplc="2EAABE20">
      <w:start w:val="1"/>
      <w:numFmt w:val="decimal"/>
      <w:lvlText w:val="%1."/>
      <w:lvlJc w:val="left"/>
      <w:pPr>
        <w:ind w:left="780" w:hanging="765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D08B6"/>
    <w:rsid w:val="000F4DDA"/>
    <w:rsid w:val="002A17A7"/>
    <w:rsid w:val="005C0D4F"/>
    <w:rsid w:val="005D08B6"/>
    <w:rsid w:val="008D28DF"/>
    <w:rsid w:val="00B6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0D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D28DF"/>
    <w:pPr>
      <w:ind w:left="720"/>
      <w:contextualSpacing/>
    </w:pPr>
  </w:style>
  <w:style w:type="paragraph" w:styleId="Kopfzeile">
    <w:name w:val="header"/>
    <w:aliases w:val="h,Header Char Char Char Char,Header Char Char Char,Header Char Char"/>
    <w:basedOn w:val="Standard"/>
    <w:link w:val="KopfzeileZchn"/>
    <w:rsid w:val="008D28DF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/>
    </w:rPr>
  </w:style>
  <w:style w:type="character" w:customStyle="1" w:styleId="KopfzeileZchn">
    <w:name w:val="Kopfzeile Zchn"/>
    <w:aliases w:val="h Zchn,Header Char Char Char Char Zchn,Header Char Char Char Zchn,Header Char Char Zchn"/>
    <w:basedOn w:val="Absatz-Standardschriftart"/>
    <w:link w:val="Kopfzeile"/>
    <w:rsid w:val="008D28DF"/>
    <w:rPr>
      <w:rFonts w:ascii="Arial Armenian" w:eastAsia="Times New Roman" w:hAnsi="Arial Armeni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1234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Muradjan</dc:creator>
  <cp:keywords/>
  <dc:description/>
  <cp:lastModifiedBy>Grigor Muradjan</cp:lastModifiedBy>
  <cp:revision>5</cp:revision>
  <dcterms:created xsi:type="dcterms:W3CDTF">2012-03-02T12:53:00Z</dcterms:created>
  <dcterms:modified xsi:type="dcterms:W3CDTF">2012-03-02T15:11:00Z</dcterms:modified>
</cp:coreProperties>
</file>