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8"/>
        <w:gridCol w:w="9522"/>
      </w:tblGrid>
      <w:tr w:rsidR="00DF6AEB" w:rsidRPr="00DF6AEB" w:rsidTr="00532757">
        <w:trPr>
          <w:trHeight w:val="2363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</w:rPr>
            </w:pPr>
            <w:r w:rsidRPr="00DF6AEB">
              <w:rPr>
                <w:rFonts w:ascii="GHEA Grapalat" w:eastAsia="Calibri" w:hAnsi="GHEA Grapalat" w:cs="Sylfaen"/>
                <w:b/>
              </w:rPr>
              <w:t>ՀԻՄՆԱՎՈՐՈՒՄ</w:t>
            </w:r>
          </w:p>
          <w:p w:rsidR="000C0767" w:rsidRPr="00DF6AEB" w:rsidRDefault="00C645C1" w:rsidP="00532757">
            <w:pPr>
              <w:spacing w:line="276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F6AEB">
              <w:rPr>
                <w:rFonts w:ascii="GHEA Grapalat" w:hAnsi="GHEA Grapalat"/>
                <w:b/>
                <w:lang w:val="af-ZA"/>
              </w:rPr>
              <w:t xml:space="preserve">ՀԱՅԱՍՏԱՆԻ ՀԱՆՐԱՊԵՏՈՒԹՅԱՆ 2019 ԹՎԱԿԱՆԻ ՊԵՏԱԿԱՆ ԲՅՈՒՋԵՈՒՄ ՎԵՐԱԲԱՇԽՈՒՄ </w:t>
            </w:r>
            <w:r w:rsidRPr="00DF6AEB">
              <w:rPr>
                <w:rFonts w:ascii="GHEA Grapalat" w:hAnsi="GHEA Grapalat"/>
                <w:b/>
                <w:lang w:val="hy-AM"/>
              </w:rPr>
              <w:t>ԵՎ</w:t>
            </w:r>
            <w:r w:rsidRPr="00DF6AEB">
              <w:rPr>
                <w:rFonts w:ascii="GHEA Grapalat" w:hAnsi="GHEA Grapalat"/>
                <w:b/>
                <w:lang w:val="af-ZA"/>
              </w:rPr>
              <w:t xml:space="preserve"> ՀԱՅԱՍՏԱՆԻ ՀԱՆՐԱՊԵՏՈՒԹՅԱՆ ԿԱՌԱՎԱՐՈՒԹՅԱՆ 2018 ԹՎԱԿԱՆԻ ԴԵԿՏԵՄԲԵՐԻ 27-Ի N 1515-Ն ՈՐՈՇՄԱՆ ՄԵՋ </w:t>
            </w:r>
            <w:r w:rsidRPr="00DF6AEB">
              <w:rPr>
                <w:rFonts w:ascii="GHEA Grapalat" w:hAnsi="GHEA Grapalat" w:cs="Tahoma"/>
                <w:b/>
                <w:lang w:val="en-US"/>
              </w:rPr>
              <w:t xml:space="preserve">ՓՈՓՈԽՈՒԹՅՈՒՆՆԵՐ ԵՎ </w:t>
            </w:r>
            <w:r w:rsidRPr="00DF6AEB">
              <w:rPr>
                <w:rFonts w:ascii="GHEA Grapalat" w:hAnsi="GHEA Grapalat"/>
                <w:b/>
                <w:lang w:val="af-ZA"/>
              </w:rPr>
              <w:t>ԼՐԱՑՈՒՄՆԵՐ ԿԱՏԱՐԵԼՈՒ ՄԱՍԻՆ</w:t>
            </w:r>
            <w:r w:rsidR="00595939" w:rsidRPr="00532757">
              <w:rPr>
                <w:rFonts w:ascii="GHEA Grapalat" w:hAnsi="GHEA Grapalat"/>
                <w:b/>
                <w:lang w:val="hy-AM"/>
              </w:rPr>
              <w:t xml:space="preserve">&gt;&gt; </w:t>
            </w:r>
            <w:r w:rsidR="000C0767" w:rsidRPr="00DF6AEB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="000C0767" w:rsidRPr="00DF6AE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DF6AEB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0C0767" w:rsidRPr="00DF6AE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DF6AEB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0C0767" w:rsidRPr="00DF6AE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DF6AEB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0C0767" w:rsidRPr="00DF6AE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DF6AEB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="000C0767" w:rsidRPr="00DF6AE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DF6AEB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0C0767" w:rsidRPr="00DF6AE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DF6AEB">
              <w:rPr>
                <w:rFonts w:ascii="GHEA Grapalat" w:hAnsi="GHEA Grapalat" w:cs="Sylfaen"/>
                <w:b/>
                <w:lang w:val="hy-AM"/>
              </w:rPr>
              <w:t>ԱՆՀ</w:t>
            </w:r>
            <w:bookmarkStart w:id="0" w:name="_GoBack"/>
            <w:bookmarkEnd w:id="0"/>
            <w:r w:rsidR="000C0767" w:rsidRPr="00DF6AEB">
              <w:rPr>
                <w:rFonts w:ascii="GHEA Grapalat" w:hAnsi="GHEA Grapalat" w:cs="Sylfaen"/>
                <w:b/>
                <w:lang w:val="hy-AM"/>
              </w:rPr>
              <w:t>ՐԱԺԵՇՏՈՒԹՅԱՆ</w:t>
            </w:r>
            <w:r w:rsidR="000C0767" w:rsidRPr="00DF6AE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DF6AEB">
              <w:rPr>
                <w:rFonts w:ascii="GHEA Grapalat" w:hAnsi="GHEA Grapalat" w:cs="Sylfaen"/>
                <w:b/>
                <w:lang w:val="hy-AM"/>
              </w:rPr>
              <w:t>ՎԵՐԱԲԵՐՅԱԼ</w:t>
            </w:r>
          </w:p>
        </w:tc>
      </w:tr>
      <w:tr w:rsidR="00DF6AEB" w:rsidRPr="00DF6AEB" w:rsidTr="00532757">
        <w:trPr>
          <w:trHeight w:val="45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rPr>
                <w:rFonts w:ascii="GHEA Grapalat" w:eastAsia="Calibri" w:hAnsi="GHEA Grapalat" w:cs="Sylfaen"/>
                <w:b/>
              </w:rPr>
            </w:pPr>
            <w:r w:rsidRPr="00DF6AEB">
              <w:rPr>
                <w:rFonts w:ascii="GHEA Grapalat" w:eastAsia="Calibri" w:hAnsi="GHEA Grapalat" w:cs="Sylfaen"/>
                <w:b/>
              </w:rPr>
              <w:t>Անհրաժեշտությունը</w:t>
            </w:r>
          </w:p>
        </w:tc>
      </w:tr>
      <w:tr w:rsidR="00DF6AEB" w:rsidRPr="00532757" w:rsidTr="00532757">
        <w:trPr>
          <w:trHeight w:val="1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DF6AEB" w:rsidRDefault="000C0767" w:rsidP="00532757">
            <w:pPr>
              <w:spacing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CE0" w:rsidRPr="00DF6AEB" w:rsidRDefault="00B3607D" w:rsidP="00532757">
            <w:pPr>
              <w:spacing w:line="276" w:lineRule="auto"/>
              <w:ind w:firstLine="720"/>
              <w:jc w:val="both"/>
              <w:rPr>
                <w:rFonts w:ascii="GHEA Grapalat" w:hAnsi="GHEA Grapalat"/>
              </w:rPr>
            </w:pPr>
            <w:r w:rsidRPr="00DF6AEB">
              <w:rPr>
                <w:rFonts w:ascii="GHEA Grapalat" w:hAnsi="GHEA Grapalat"/>
              </w:rPr>
              <w:t xml:space="preserve">Դաբաղ հիվանդությունը </w:t>
            </w:r>
            <w:r w:rsidRPr="00DF6AEB">
              <w:rPr>
                <w:rFonts w:ascii="GHEA Grapalat" w:hAnsi="GHEA Grapalat"/>
                <w:lang w:val="hy-AM"/>
              </w:rPr>
              <w:t xml:space="preserve">կարանտինային, հատուկ վտանգավոր և պարտադիր ծանուցման ենթակա հիվանդություն </w:t>
            </w:r>
            <w:r w:rsidRPr="00DF6AEB">
              <w:rPr>
                <w:rFonts w:ascii="GHEA Grapalat" w:hAnsi="GHEA Grapalat"/>
              </w:rPr>
              <w:t xml:space="preserve">է և  համաձայն </w:t>
            </w:r>
            <w:r w:rsidRPr="00DF6AEB">
              <w:rPr>
                <w:rFonts w:ascii="GHEA Grapalat" w:hAnsi="GHEA Grapalat"/>
                <w:lang w:val="hy-AM"/>
              </w:rPr>
              <w:t xml:space="preserve">ՀՀ կառավարության 2006 թվականի օգոստոսի 3-ի «Կենդանիների կարանտինային, հատուկ վտանգավոր և պարտադիր ծանուցման ինֆեկցիոն հիվանդությունների ցանկը հաստատելու մասին»  N 1081-Ն որոշման </w:t>
            </w:r>
            <w:r w:rsidRPr="00DF6AEB">
              <w:rPr>
                <w:rFonts w:ascii="GHEA Grapalat" w:hAnsi="GHEA Grapalat"/>
              </w:rPr>
              <w:t>ընգրկված է հավելվածի  ցանկում</w:t>
            </w:r>
            <w:r w:rsidRPr="00DF6AEB">
              <w:rPr>
                <w:rFonts w:ascii="GHEA Grapalat" w:hAnsi="GHEA Grapalat"/>
                <w:lang w:val="hy-AM"/>
              </w:rPr>
              <w:t xml:space="preserve">: Դաբաղ հիվանդության </w:t>
            </w:r>
            <w:r w:rsidRPr="00532757">
              <w:rPr>
                <w:rFonts w:ascii="GHEA Grapalat" w:hAnsi="GHEA Grapalat"/>
                <w:shd w:val="clear" w:color="auto" w:fill="FFFFFF"/>
              </w:rPr>
              <w:t xml:space="preserve">շճաբանական հետազոտությունն </w:t>
            </w:r>
            <w:r w:rsidRPr="00DF6AEB">
              <w:rPr>
                <w:rFonts w:ascii="GHEA Grapalat" w:hAnsi="GHEA Grapalat"/>
              </w:rPr>
              <w:t xml:space="preserve">ունի </w:t>
            </w:r>
            <w:r w:rsidRPr="00532757">
              <w:rPr>
                <w:rFonts w:ascii="GHEA Grapalat" w:hAnsi="GHEA Grapalat"/>
                <w:shd w:val="clear" w:color="auto" w:fill="FFFFFF"/>
              </w:rPr>
              <w:t xml:space="preserve">ռազմավարական նշանակություն, իսկ </w:t>
            </w:r>
            <w:r w:rsidRPr="00DF6AEB">
              <w:rPr>
                <w:rFonts w:ascii="GHEA Grapalat" w:hAnsi="GHEA Grapalat"/>
              </w:rPr>
              <w:t xml:space="preserve">վիրուսը </w:t>
            </w:r>
            <w:r w:rsidRPr="00532757">
              <w:rPr>
                <w:rFonts w:ascii="GHEA Grapalat" w:hAnsi="GHEA Grapalat"/>
                <w:shd w:val="clear" w:color="auto" w:fill="FFFFFF"/>
              </w:rPr>
              <w:t>համարվում է հատուկ վտանգավոր ախտածին</w:t>
            </w:r>
            <w:r w:rsidR="00681664" w:rsidRPr="00DF6AEB">
              <w:rPr>
                <w:rFonts w:ascii="GHEA Grapalat" w:hAnsi="GHEA Grapalat"/>
                <w:lang w:val="hy-AM"/>
              </w:rPr>
              <w:t xml:space="preserve">: </w:t>
            </w:r>
            <w:r w:rsidRPr="00DF6AEB">
              <w:rPr>
                <w:rFonts w:ascii="GHEA Grapalat" w:hAnsi="GHEA Grapalat"/>
                <w:lang w:val="hy-AM"/>
              </w:rPr>
              <w:t xml:space="preserve">Ուստի </w:t>
            </w:r>
            <w:r w:rsidRPr="00DF6AEB">
              <w:rPr>
                <w:rFonts w:ascii="GHEA Grapalat" w:hAnsi="GHEA Grapalat"/>
              </w:rPr>
              <w:t>հ</w:t>
            </w:r>
            <w:r w:rsidRPr="00DF6AEB">
              <w:rPr>
                <w:rFonts w:ascii="GHEA Grapalat" w:hAnsi="GHEA Grapalat"/>
                <w:lang w:val="hy-AM"/>
              </w:rPr>
              <w:t>աշվի առնելով</w:t>
            </w:r>
            <w:r w:rsidRPr="00DF6AEB">
              <w:rPr>
                <w:rFonts w:ascii="GHEA Grapalat" w:hAnsi="GHEA Grapalat"/>
              </w:rPr>
              <w:t xml:space="preserve"> այն հանգամանքը, որ</w:t>
            </w:r>
            <w:r w:rsidRPr="00532757">
              <w:rPr>
                <w:rFonts w:ascii="GHEA Grapalat" w:eastAsia="Calibri" w:hAnsi="GHEA Grapalat"/>
                <w:lang w:val="hy-AM"/>
              </w:rPr>
              <w:t xml:space="preserve"> դաբաղ հիվանդության </w:t>
            </w:r>
            <w:r w:rsidRPr="00532757">
              <w:rPr>
                <w:rFonts w:ascii="GHEA Grapalat" w:eastAsia="Calibri" w:hAnsi="GHEA Grapalat"/>
              </w:rPr>
              <w:t>նկատմամբ</w:t>
            </w:r>
            <w:r w:rsidRPr="00532757">
              <w:rPr>
                <w:rFonts w:ascii="GHEA Grapalat" w:eastAsia="Calibri" w:hAnsi="GHEA Grapalat"/>
                <w:lang w:val="hy-AM"/>
              </w:rPr>
              <w:t xml:space="preserve"> պատվաստումների արդյունավետությ</w:t>
            </w:r>
            <w:r w:rsidRPr="00532757">
              <w:rPr>
                <w:rFonts w:ascii="GHEA Grapalat" w:eastAsia="Calibri" w:hAnsi="GHEA Grapalat"/>
              </w:rPr>
              <w:t>ան</w:t>
            </w:r>
            <w:r w:rsidRPr="00532757">
              <w:rPr>
                <w:rFonts w:ascii="GHEA Grapalat" w:eastAsia="Calibri" w:hAnsi="GHEA Grapalat"/>
                <w:lang w:val="hy-AM"/>
              </w:rPr>
              <w:t xml:space="preserve"> և պատվաստված կենդանիների մոտ ձևավորված վարակամերժության լարվածությ</w:t>
            </w:r>
            <w:r w:rsidRPr="00532757">
              <w:rPr>
                <w:rFonts w:ascii="GHEA Grapalat" w:hAnsi="GHEA Grapalat"/>
                <w:lang w:val="hy-AM"/>
              </w:rPr>
              <w:t xml:space="preserve">ան բացահայտման, </w:t>
            </w:r>
            <w:r w:rsidRPr="00532757">
              <w:rPr>
                <w:rFonts w:ascii="GHEA Grapalat" w:hAnsi="GHEA Grapalat"/>
                <w:shd w:val="clear" w:color="auto" w:fill="FFFFFF"/>
              </w:rPr>
              <w:t xml:space="preserve">շճաբանական հետազոտությունների վրա հիմնված հիվանդության հնարավոր ներթափանցման ռիսկերի գնահատման, </w:t>
            </w:r>
            <w:r w:rsidRPr="00532757">
              <w:rPr>
                <w:rFonts w:ascii="GHEA Grapalat" w:hAnsi="GHEA Grapalat"/>
                <w:lang w:val="hy-AM"/>
              </w:rPr>
              <w:t xml:space="preserve">ինչպես նաև </w:t>
            </w:r>
            <w:r w:rsidRPr="00532757">
              <w:rPr>
                <w:rFonts w:ascii="GHEA Grapalat" w:hAnsi="GHEA Grapalat"/>
                <w:shd w:val="clear" w:color="auto" w:fill="FFFFFF"/>
              </w:rPr>
              <w:t xml:space="preserve">թիրախային համայնքներում </w:t>
            </w:r>
            <w:r w:rsidRPr="00532757">
              <w:rPr>
                <w:rFonts w:ascii="GHEA Grapalat" w:hAnsi="GHEA Grapalat"/>
                <w:lang w:val="hy-AM"/>
              </w:rPr>
              <w:t>դաբաղ հիվանդության վիրուսի շրջանառությունը</w:t>
            </w:r>
            <w:r w:rsidRPr="00532757">
              <w:rPr>
                <w:rFonts w:ascii="GHEA Grapalat" w:hAnsi="GHEA Grapalat"/>
              </w:rPr>
              <w:t>՝</w:t>
            </w:r>
            <w:r w:rsidRPr="00532757">
              <w:rPr>
                <w:rFonts w:ascii="GHEA Grapalat" w:hAnsi="GHEA Grapalat"/>
                <w:lang w:val="hy-AM"/>
              </w:rPr>
              <w:t xml:space="preserve"> </w:t>
            </w:r>
            <w:r w:rsidRPr="00532757">
              <w:rPr>
                <w:rFonts w:ascii="GHEA Grapalat" w:hAnsi="GHEA Grapalat"/>
                <w:shd w:val="clear" w:color="auto" w:fill="FFFFFF"/>
              </w:rPr>
              <w:t>հայտնաբերելու կամ բացառելու</w:t>
            </w:r>
            <w:r w:rsidRPr="00532757">
              <w:rPr>
                <w:rFonts w:ascii="GHEA Grapalat" w:hAnsi="GHEA Grapalat"/>
              </w:rPr>
              <w:t>,</w:t>
            </w:r>
            <w:r w:rsidRPr="00532757">
              <w:rPr>
                <w:rFonts w:ascii="GHEA Grapalat" w:hAnsi="GHEA Grapalat"/>
                <w:lang w:val="hy-AM"/>
              </w:rPr>
              <w:t xml:space="preserve"> </w:t>
            </w:r>
            <w:r w:rsidRPr="00532757">
              <w:rPr>
                <w:rFonts w:ascii="GHEA Grapalat" w:hAnsi="GHEA Grapalat"/>
              </w:rPr>
              <w:t xml:space="preserve">գիտականորեն հիմնավորելու </w:t>
            </w:r>
            <w:r w:rsidRPr="00532757">
              <w:rPr>
                <w:rFonts w:ascii="GHEA Grapalat" w:hAnsi="GHEA Grapalat"/>
                <w:lang w:val="hy-AM"/>
              </w:rPr>
              <w:t>նպատակով</w:t>
            </w:r>
            <w:r w:rsidRPr="00532757">
              <w:rPr>
                <w:rFonts w:ascii="GHEA Grapalat" w:hAnsi="GHEA Grapalat"/>
              </w:rPr>
              <w:t xml:space="preserve">, </w:t>
            </w:r>
            <w:r w:rsidRPr="00DF6AEB">
              <w:rPr>
                <w:rFonts w:ascii="GHEA Grapalat" w:hAnsi="GHEA Grapalat"/>
              </w:rPr>
              <w:t>անհրաժեշտ է</w:t>
            </w:r>
            <w:r w:rsidRPr="00DF6AEB">
              <w:rPr>
                <w:rFonts w:ascii="GHEA Grapalat" w:hAnsi="GHEA Grapalat"/>
                <w:lang w:val="hy-AM"/>
              </w:rPr>
              <w:t xml:space="preserve"> </w:t>
            </w:r>
            <w:r w:rsidRPr="00532757">
              <w:rPr>
                <w:rFonts w:ascii="GHEA Grapalat" w:hAnsi="GHEA Grapalat"/>
                <w:shd w:val="clear" w:color="auto" w:fill="FFFFFF"/>
                <w:lang w:val="hy-AM"/>
              </w:rPr>
              <w:t>«</w:t>
            </w:r>
            <w:r w:rsidRPr="00DF6AEB">
              <w:rPr>
                <w:rFonts w:ascii="GHEA Grapalat" w:hAnsi="GHEA Grapalat" w:cs="Sylfaen"/>
                <w:lang w:val="hy-AM"/>
              </w:rPr>
              <w:t>Դաբաղ հիվանդության շճահետազոտություն</w:t>
            </w:r>
            <w:r w:rsidRPr="00532757">
              <w:rPr>
                <w:rFonts w:ascii="GHEA Grapalat" w:hAnsi="GHEA Grapalat"/>
                <w:shd w:val="clear" w:color="auto" w:fill="FFFFFF"/>
                <w:lang w:val="hy-AM"/>
              </w:rPr>
              <w:t>»</w:t>
            </w:r>
            <w:r w:rsidRPr="00532757">
              <w:rPr>
                <w:rFonts w:ascii="GHEA Grapalat" w:hAnsi="GHEA Grapalat"/>
                <w:shd w:val="clear" w:color="auto" w:fill="FFFFFF"/>
              </w:rPr>
              <w:t xml:space="preserve"> ծրագիրը (այսուհետ՝ Ծրագիր) </w:t>
            </w:r>
            <w:r w:rsidRPr="00532757">
              <w:rPr>
                <w:rFonts w:ascii="GHEA Grapalat" w:hAnsi="GHEA Grapalat"/>
                <w:lang w:val="hy-AM"/>
              </w:rPr>
              <w:t>դրամաշնորհի</w:t>
            </w:r>
            <w:r w:rsidRPr="00532757">
              <w:rPr>
                <w:rFonts w:ascii="GHEA Grapalat" w:hAnsi="GHEA Grapalat"/>
              </w:rPr>
              <w:t xml:space="preserve"> ձևով</w:t>
            </w:r>
            <w:r w:rsidRPr="00DF6AEB">
              <w:rPr>
                <w:rFonts w:ascii="GHEA Grapalat" w:hAnsi="GHEA Grapalat"/>
                <w:lang w:val="hy-AM"/>
              </w:rPr>
              <w:t xml:space="preserve"> </w:t>
            </w:r>
            <w:r w:rsidRPr="00DF6AEB">
              <w:rPr>
                <w:rFonts w:ascii="GHEA Grapalat" w:hAnsi="GHEA Grapalat"/>
              </w:rPr>
              <w:t xml:space="preserve">տրամադրել </w:t>
            </w:r>
            <w:r w:rsidRPr="00DF6AEB">
              <w:rPr>
                <w:rFonts w:ascii="GHEA Grapalat" w:hAnsi="GHEA Grapalat"/>
                <w:lang w:val="hy-AM"/>
              </w:rPr>
              <w:t xml:space="preserve">ՀՀ ԳՆ </w:t>
            </w:r>
            <w:r w:rsidRPr="00DF6AEB">
              <w:rPr>
                <w:rFonts w:ascii="GHEA Grapalat" w:hAnsi="GHEA Grapalat"/>
              </w:rPr>
              <w:t xml:space="preserve">սննդամթերքի անվտանգության պետական ծառայության </w:t>
            </w:r>
            <w:r w:rsidRPr="00DF6AEB">
              <w:rPr>
                <w:rFonts w:ascii="GHEA Grapalat" w:hAnsi="GHEA Grapalat"/>
                <w:lang w:val="hy-AM"/>
              </w:rPr>
              <w:t xml:space="preserve">(այսուհետ` </w:t>
            </w:r>
            <w:r w:rsidRPr="00DF6AEB">
              <w:rPr>
                <w:rFonts w:ascii="GHEA Grapalat" w:hAnsi="GHEA Grapalat"/>
              </w:rPr>
              <w:t>Ծառայություն</w:t>
            </w:r>
            <w:r w:rsidRPr="00DF6AEB">
              <w:rPr>
                <w:rFonts w:ascii="GHEA Grapalat" w:hAnsi="GHEA Grapalat"/>
                <w:lang w:val="hy-AM"/>
              </w:rPr>
              <w:t>) «Հանրապետական անասնաբուժասանիտարական և բուսասանիտարական լաբորատոր ծառայությունների կենտրոն» (այսուհետ` ՀԱԲԼԾԿ) ՊՈԱԿ-</w:t>
            </w:r>
            <w:r w:rsidRPr="00DF6AEB">
              <w:rPr>
                <w:rFonts w:ascii="GHEA Grapalat" w:hAnsi="GHEA Grapalat"/>
              </w:rPr>
              <w:t xml:space="preserve">ին, քանի որ այն հանդիսանում է </w:t>
            </w:r>
            <w:r w:rsidR="00F5722F" w:rsidRPr="00DF6AEB">
              <w:rPr>
                <w:rFonts w:ascii="GHEA Grapalat" w:hAnsi="GHEA Grapalat"/>
                <w:lang w:val="hy-AM"/>
              </w:rPr>
              <w:t xml:space="preserve"> անասնաբուժության ոլորտում իր տեսակով բացառիկ՝ </w:t>
            </w:r>
            <w:r w:rsidRPr="00DF6AEB">
              <w:rPr>
                <w:rFonts w:ascii="GHEA Grapalat" w:hAnsi="GHEA Grapalat"/>
                <w:lang w:val="hy-AM"/>
              </w:rPr>
              <w:t>հանրապետությունում կենդանիների  հիվանդությունների ախտորոշման միակ հավատարմագրված</w:t>
            </w:r>
            <w:r w:rsidR="00173C04" w:rsidRPr="00DF6AEB">
              <w:rPr>
                <w:rFonts w:ascii="GHEA Grapalat" w:hAnsi="GHEA Grapalat"/>
              </w:rPr>
              <w:t xml:space="preserve"> </w:t>
            </w:r>
            <w:r w:rsidR="00173C04" w:rsidRPr="00DF6AEB">
              <w:rPr>
                <w:rFonts w:ascii="GHEA Grapalat" w:hAnsi="GHEA Grapalat"/>
                <w:lang w:val="hy-AM"/>
              </w:rPr>
              <w:t xml:space="preserve"> </w:t>
            </w:r>
            <w:r w:rsidRPr="00DF6AEB">
              <w:rPr>
                <w:rFonts w:ascii="GHEA Grapalat" w:hAnsi="GHEA Grapalat"/>
                <w:lang w:val="hy-AM"/>
              </w:rPr>
              <w:t>լաբորատորիան</w:t>
            </w:r>
            <w:r w:rsidRPr="00DF6AEB">
              <w:rPr>
                <w:rFonts w:ascii="GHEA Grapalat" w:hAnsi="GHEA Grapalat"/>
              </w:rPr>
              <w:t>:</w:t>
            </w:r>
          </w:p>
          <w:p w:rsidR="00B3607D" w:rsidRPr="00DF6AEB" w:rsidRDefault="00B3607D" w:rsidP="00532757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DF6AEB">
              <w:rPr>
                <w:rFonts w:ascii="GHEA Grapalat" w:hAnsi="GHEA Grapalat"/>
              </w:rPr>
              <w:t xml:space="preserve">Միաժամանակ Ծառայության կողմից Ծրագրի իրականացման նպատակով կատարվել է ախտորոշիչ հավաքածուների </w:t>
            </w:r>
            <w:r w:rsidRPr="00DF6AEB">
              <w:rPr>
                <w:rFonts w:ascii="GHEA Grapalat" w:hAnsi="GHEA Grapalat"/>
                <w:lang w:val="hy-AM"/>
              </w:rPr>
              <w:t xml:space="preserve">ձեռք բերման </w:t>
            </w:r>
            <w:r w:rsidRPr="00DF6AEB">
              <w:rPr>
                <w:rFonts w:ascii="GHEA Grapalat" w:hAnsi="GHEA Grapalat"/>
              </w:rPr>
              <w:t xml:space="preserve">համար </w:t>
            </w:r>
            <w:r w:rsidRPr="00DF6AEB">
              <w:rPr>
                <w:rFonts w:ascii="GHEA Grapalat" w:hAnsi="GHEA Grapalat"/>
                <w:lang w:val="hy-AM"/>
              </w:rPr>
              <w:t>գների</w:t>
            </w:r>
            <w:r w:rsidRPr="00DF6AEB">
              <w:rPr>
                <w:rFonts w:ascii="GHEA Grapalat" w:hAnsi="GHEA Grapalat"/>
              </w:rPr>
              <w:t xml:space="preserve"> գրավոր հարցում արտադրողներից և հ</w:t>
            </w:r>
            <w:r w:rsidRPr="00DF6AEB">
              <w:rPr>
                <w:rFonts w:ascii="GHEA Grapalat" w:hAnsi="GHEA Grapalat"/>
                <w:lang w:val="hy-AM"/>
              </w:rPr>
              <w:t>ամադրելով ախտորոշիչ հավաքածուներ արտադրող կազմակերպության կողմից ներկայացված գնային առաջարկը (6</w:t>
            </w:r>
            <w:r w:rsidR="00937CE0" w:rsidRPr="00DF6AEB">
              <w:rPr>
                <w:rFonts w:ascii="GHEA Grapalat" w:hAnsi="GHEA Grapalat"/>
                <w:lang w:val="hy-AM"/>
              </w:rPr>
              <w:t>,</w:t>
            </w:r>
            <w:r w:rsidRPr="00DF6AEB">
              <w:rPr>
                <w:rFonts w:ascii="GHEA Grapalat" w:hAnsi="GHEA Grapalat"/>
                <w:lang w:val="hy-AM"/>
              </w:rPr>
              <w:t>888</w:t>
            </w:r>
            <w:r w:rsidR="00937CE0" w:rsidRPr="00DF6AEB">
              <w:rPr>
                <w:rFonts w:ascii="GHEA Grapalat" w:hAnsi="GHEA Grapalat"/>
                <w:lang w:val="hy-AM"/>
              </w:rPr>
              <w:t>.0 հազ.</w:t>
            </w:r>
            <w:r w:rsidRPr="00DF6AEB">
              <w:rPr>
                <w:rFonts w:ascii="GHEA Grapalat" w:hAnsi="GHEA Grapalat"/>
                <w:lang w:val="hy-AM"/>
              </w:rPr>
              <w:t xml:space="preserve"> ՀՀ դրամ) և ծրագրով ախտորոշիչ հավաքածուների ձեռք բերման նպատակով նախատեսված գումարը (5</w:t>
            </w:r>
            <w:r w:rsidR="00937CE0" w:rsidRPr="00DF6AEB">
              <w:rPr>
                <w:rFonts w:ascii="GHEA Grapalat" w:hAnsi="GHEA Grapalat"/>
                <w:lang w:val="hy-AM"/>
              </w:rPr>
              <w:t>,</w:t>
            </w:r>
            <w:r w:rsidRPr="00DF6AEB">
              <w:rPr>
                <w:rFonts w:ascii="GHEA Grapalat" w:hAnsi="GHEA Grapalat"/>
                <w:lang w:val="hy-AM"/>
              </w:rPr>
              <w:t>808</w:t>
            </w:r>
            <w:r w:rsidR="00937CE0" w:rsidRPr="00DF6AEB">
              <w:rPr>
                <w:rFonts w:ascii="GHEA Grapalat" w:hAnsi="GHEA Grapalat"/>
                <w:lang w:val="hy-AM"/>
              </w:rPr>
              <w:t>.</w:t>
            </w:r>
            <w:r w:rsidRPr="00DF6AEB">
              <w:rPr>
                <w:rFonts w:ascii="GHEA Grapalat" w:hAnsi="GHEA Grapalat"/>
                <w:lang w:val="hy-AM"/>
              </w:rPr>
              <w:t>0 ՀՀ դրամ), պարզվել է, որ Ծրագրի իրականացման նպատակով պահանջվող ախտորոշիչ հավաքածուների ձեռք բերման համար անհրաժեշտ է լրացուցիչ 1</w:t>
            </w:r>
            <w:r w:rsidR="00937CE0" w:rsidRPr="00DF6AEB">
              <w:rPr>
                <w:rFonts w:ascii="GHEA Grapalat" w:hAnsi="GHEA Grapalat"/>
                <w:lang w:val="hy-AM"/>
              </w:rPr>
              <w:t>,</w:t>
            </w:r>
            <w:r w:rsidRPr="00DF6AEB">
              <w:rPr>
                <w:rFonts w:ascii="GHEA Grapalat" w:hAnsi="GHEA Grapalat"/>
                <w:lang w:val="hy-AM"/>
              </w:rPr>
              <w:t>080</w:t>
            </w:r>
            <w:r w:rsidR="00937CE0" w:rsidRPr="00DF6AEB">
              <w:rPr>
                <w:rFonts w:ascii="GHEA Grapalat" w:hAnsi="GHEA Grapalat"/>
                <w:lang w:val="hy-AM"/>
              </w:rPr>
              <w:t>.</w:t>
            </w:r>
            <w:r w:rsidRPr="00DF6AEB">
              <w:rPr>
                <w:rFonts w:ascii="GHEA Grapalat" w:hAnsi="GHEA Grapalat"/>
                <w:lang w:val="hy-AM"/>
              </w:rPr>
              <w:t>0 ՀՀ դրամ (հավաքածուների ձեռք բերման գների հաշվարկը կցվում է):</w:t>
            </w:r>
          </w:p>
          <w:p w:rsidR="00F71C40" w:rsidRPr="00532757" w:rsidRDefault="00F71C40" w:rsidP="00532757">
            <w:pPr>
              <w:spacing w:line="276" w:lineRule="auto"/>
              <w:ind w:firstLine="720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DF6AEB">
              <w:rPr>
                <w:rFonts w:ascii="GHEA Grapalat" w:hAnsi="GHEA Grapalat"/>
                <w:lang w:val="hy-AM"/>
              </w:rPr>
              <w:t xml:space="preserve">Առաջարկվում է լրացուցիչ 1,080.0 հազ ՀՀ դրամը տրամադրել </w:t>
            </w:r>
            <w:r w:rsidRPr="00532757">
              <w:rPr>
                <w:rFonts w:ascii="GHEA Grapalat" w:hAnsi="GHEA Grapalat"/>
                <w:shd w:val="clear" w:color="auto" w:fill="FFFFFF"/>
                <w:lang w:val="hy-AM"/>
              </w:rPr>
              <w:t xml:space="preserve">Գյուղատնտեսության խթանման ծրագրի «Փոքր գյուղացիական </w:t>
            </w:r>
            <w:r w:rsidRPr="00532757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տնտեսություններին տրամադրվող վարկերի տոկոսադրույքների սուբսիդավորում» միջոցառման համար ն</w:t>
            </w:r>
            <w:r w:rsidR="00C3350F" w:rsidRPr="00532757">
              <w:rPr>
                <w:rFonts w:ascii="GHEA Grapalat" w:hAnsi="GHEA Grapalat"/>
                <w:shd w:val="clear" w:color="auto" w:fill="FFFFFF"/>
                <w:lang w:val="hy-AM"/>
              </w:rPr>
              <w:t xml:space="preserve">ախատեսված ֆինանսական միջոցներից. </w:t>
            </w:r>
            <w:r w:rsidR="00C3350F" w:rsidRPr="00DF6AEB">
              <w:rPr>
                <w:rFonts w:ascii="GHEA Grapalat" w:hAnsi="GHEA Grapalat" w:cs="Times Armenian"/>
                <w:lang w:val="hy-AM"/>
              </w:rPr>
              <w:t xml:space="preserve"> փոքր գյուղացիական տնտեսությունների սուբսիդավորվող վարկավորման փորձը հանրապետությունում առկա է և ընթացքը ցույց է տվել, որ Ծրագրում կիրառվող մեխանիզմները և պայմանները հնարավորություն էին տալիս լուծելու միայն գյուղատնտեսությունում տնտեսավարողների ընթացիկ խնդիրները, հիմ</w:t>
            </w:r>
            <w:r w:rsidR="00C3350F" w:rsidRPr="00DF6AEB">
              <w:rPr>
                <w:rFonts w:ascii="GHEA Grapalat" w:hAnsi="GHEA Grapalat" w:cs="Times Armenian"/>
                <w:lang w:val="hy-AM"/>
              </w:rPr>
              <w:softHyphen/>
              <w:t>նական միջոցների ներդրումներ գրեթե չէին կատարվում, ավելին վարկերը հաճա</w:t>
            </w:r>
            <w:r w:rsidR="00C3350F" w:rsidRPr="00DF6AEB">
              <w:rPr>
                <w:rFonts w:ascii="GHEA Grapalat" w:hAnsi="GHEA Grapalat" w:cs="Times Armenian"/>
                <w:lang w:val="hy-AM"/>
              </w:rPr>
              <w:softHyphen/>
              <w:t>խակի նպատակային չէին օգտագործվում և չէին նպաստում գյուղատնտեսության զարգացմանը, ուստի ծրագրի իրականացումը Նախարարությունը նպատակահարմար չի գտնում</w:t>
            </w:r>
            <w:r w:rsidR="009C5199" w:rsidRPr="00DF6AEB">
              <w:rPr>
                <w:rFonts w:ascii="GHEA Grapalat" w:hAnsi="GHEA Grapalat" w:cs="Times Armenian"/>
                <w:lang w:val="hy-AM"/>
              </w:rPr>
              <w:t xml:space="preserve"> ծրագրով 2019 թվականի պետական բյուջեվ նախատեսված ֆինանսական միջոցները վերաբաշխվելու են Նախարարության կողմից իրականացվող այլ միջոցառումների վրա)</w:t>
            </w:r>
            <w:r w:rsidR="00C3350F" w:rsidRPr="00DF6AEB">
              <w:rPr>
                <w:rFonts w:ascii="GHEA Grapalat" w:hAnsi="GHEA Grapalat" w:cs="Times Armenian"/>
                <w:lang w:val="hy-AM"/>
              </w:rPr>
              <w:t>:</w:t>
            </w:r>
            <w:r w:rsidR="00C3350F" w:rsidRPr="00532757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</w:p>
          <w:p w:rsidR="00E150BF" w:rsidRPr="00DF6AEB" w:rsidRDefault="00E150BF" w:rsidP="00564227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7474B6" w:rsidRPr="00DF6AEB" w:rsidRDefault="00B3607D" w:rsidP="00532757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DF6AEB">
              <w:rPr>
                <w:rFonts w:ascii="GHEA Grapalat" w:hAnsi="GHEA Grapalat"/>
                <w:lang w:val="hy-AM"/>
              </w:rPr>
              <w:t xml:space="preserve">Սննդամթերքի անվտանգության ոլորտում պետական վերահսկողության ապահովման նպատակով իրականացվում են մի շարք մոնիթորինգային միջոցառումներ, որոնց թվում նաև՝ 2019 թվականի բյուջետային ֆինանսավորման հայտով ներկայացված    «Սննդամթերքի լաբորատոր փորձաքննություններ» (ծրագրի շրջանակում նախատեսված է 10,000.0 հազ. ՀՀ դրամի ծառայությունների գնման գործընթաց), «Բուսական ծագման մթերքներում պեստիցիդների, նիտրատների, ծանր մետաղների և գենետիկորեն  ձևափոխված  օրգանիզմների  մնացորդների մոնիթորինգ» (ծրագրի շրջանակում նախատեսված է 45,802.9 հազ. ՀՀ դրամի ծառայությունների գնման գործընթաց) և «Կենդանական ծագման մթերքում մնացորդային նյութերի հսկողության մոնիթորինգ» (ծրագրի շրջանակում նախատեսված է 116,040.0 հազ. ՀՀ դրամի ծառայությունների գնման գործընթաց) </w:t>
            </w:r>
            <w:r w:rsidRPr="00DF6AEB">
              <w:rPr>
                <w:rFonts w:ascii="GHEA Grapalat" w:eastAsia="Calibri" w:hAnsi="GHEA Grapalat" w:cs="Sylfaen"/>
                <w:bCs/>
                <w:shd w:val="clear" w:color="auto" w:fill="FFFFFF"/>
                <w:lang w:val="hy-AM"/>
              </w:rPr>
              <w:t xml:space="preserve">ծրագրերը։ Հաշվի առնելով այն հանգամանքը, որ վերոնշյալ ծրագրերի շրջանակներում իրականացվում են պետական վերահսկողության ապահովման նպատակով մոնիթորինգային միջոցառումները, հետևապես այս ծրագրերը ևս անհրաժեշտ է ներկայացնել որպես դրամաշնորհային ծրագրեր և տրամադրել </w:t>
            </w:r>
            <w:r w:rsidRPr="00DF6AEB">
              <w:rPr>
                <w:rFonts w:ascii="GHEA Grapalat" w:hAnsi="GHEA Grapalat"/>
                <w:lang w:val="hy-AM"/>
              </w:rPr>
              <w:t>«ՀԱԲԼԾԿ» ՊՈԱԿ-ին։</w:t>
            </w:r>
          </w:p>
        </w:tc>
      </w:tr>
      <w:tr w:rsidR="00DF6AEB" w:rsidRPr="00DF6AEB" w:rsidTr="00532757">
        <w:trPr>
          <w:trHeight w:val="1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lastRenderedPageBreak/>
              <w:t>2.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t>Ընթացիկ իրավիճակը և խնդիրները</w:t>
            </w:r>
          </w:p>
        </w:tc>
      </w:tr>
      <w:tr w:rsidR="00DF6AEB" w:rsidRPr="00532757" w:rsidTr="00532757">
        <w:trPr>
          <w:trHeight w:val="27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DF6AEB" w:rsidRDefault="000C0767" w:rsidP="00532757">
            <w:pPr>
              <w:spacing w:line="276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27" w:rsidRPr="00532757" w:rsidRDefault="00EB7EC6" w:rsidP="00532757">
            <w:pPr>
              <w:spacing w:line="276" w:lineRule="auto"/>
              <w:ind w:firstLine="522"/>
              <w:jc w:val="both"/>
              <w:rPr>
                <w:rFonts w:ascii="GHEA Grapalat" w:hAnsi="GHEA Grapalat"/>
              </w:rPr>
            </w:pPr>
            <w:r w:rsidRPr="00DF6AEB">
              <w:rPr>
                <w:rFonts w:ascii="GHEA Grapalat" w:hAnsi="GHEA Grapalat"/>
              </w:rPr>
              <w:t>Դաբաղը հանդիսանում է մշտական խնդիր տարածաշրջանային երկրների համար և չնայած վերջին տարիներին մեր հանրապետությունում</w:t>
            </w:r>
            <w:r w:rsidRPr="00DF6AEB">
              <w:rPr>
                <w:rFonts w:ascii="GHEA Grapalat" w:hAnsi="GHEA Grapalat"/>
                <w:lang w:val="hy-AM"/>
              </w:rPr>
              <w:t>,</w:t>
            </w:r>
            <w:r w:rsidRPr="00DF6AEB">
              <w:rPr>
                <w:rFonts w:ascii="GHEA Grapalat" w:hAnsi="GHEA Grapalat"/>
              </w:rPr>
              <w:t xml:space="preserve"> ի հաշիվ հակադաբաղային պատվաստումների</w:t>
            </w:r>
            <w:r w:rsidRPr="00DF6AEB">
              <w:rPr>
                <w:rFonts w:ascii="GHEA Grapalat" w:hAnsi="GHEA Grapalat"/>
                <w:lang w:val="hy-AM"/>
              </w:rPr>
              <w:t>,</w:t>
            </w:r>
            <w:r w:rsidRPr="00DF6AEB">
              <w:rPr>
                <w:rFonts w:ascii="GHEA Grapalat" w:hAnsi="GHEA Grapalat"/>
              </w:rPr>
              <w:t xml:space="preserve"> առկա էր կայուն համաճարակային իրավիճակ, սակայն 2016 թվականին գրանցվել է հիվանդության բռնկման դեպք, որը պայմանավորված է եղել գենտիկորեն նոր A AGVII դաբաղի վիրուսի ենթատեսակով: Դա ևս մեկ անգամ ցույց է տալիս, որ անհրաժեշտ է իրականացնել մշտական և շարունակակական պետական շճաբանական հետազոտություն՝ համաճարակային կայուն իրավիճակի ապահովման և գնահատման նպատակով:</w:t>
            </w:r>
          </w:p>
          <w:p w:rsidR="00BC5267" w:rsidRPr="00DF6AEB" w:rsidRDefault="007C6DF3" w:rsidP="00564227">
            <w:pPr>
              <w:spacing w:line="276" w:lineRule="auto"/>
              <w:ind w:firstLine="522"/>
              <w:jc w:val="both"/>
              <w:rPr>
                <w:rFonts w:ascii="GHEA Grapalat" w:hAnsi="GHEA Grapalat" w:cs="Sylfaen"/>
                <w:lang w:val="hy-AM"/>
              </w:rPr>
            </w:pPr>
            <w:r w:rsidRPr="00DF6AEB">
              <w:rPr>
                <w:rFonts w:ascii="GHEA Grapalat" w:hAnsi="GHEA Grapalat" w:cs="Sylfaen"/>
                <w:lang w:val="hy-AM"/>
              </w:rPr>
              <w:t>Ինչպես կ</w:t>
            </w:r>
            <w:r w:rsidR="00BC5267" w:rsidRPr="00DF6AEB">
              <w:rPr>
                <w:rFonts w:ascii="GHEA Grapalat" w:hAnsi="GHEA Grapalat" w:cs="Sylfaen"/>
                <w:lang w:val="hy-AM"/>
              </w:rPr>
              <w:t>ենդանական ծագման մթերքի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, այնպես էլ պտուղ բանջարեղենի </w:t>
            </w:r>
            <w:r w:rsidR="00BC5267" w:rsidRPr="00DF6AEB">
              <w:rPr>
                <w:rFonts w:ascii="GHEA Grapalat" w:hAnsi="GHEA Grapalat" w:cs="Sylfaen"/>
                <w:lang w:val="hy-AM"/>
              </w:rPr>
              <w:lastRenderedPageBreak/>
              <w:t>արտադրության և վերամշակման ոլորտում ներկա և մոտակա ժամանակահատվածում հրամայական է շուկայի դիվերսիֆիկացումը՝ հատկապես Հայաստանի Ե</w:t>
            </w:r>
            <w:r w:rsidR="00DF6AEB">
              <w:rPr>
                <w:rFonts w:ascii="GHEA Grapalat" w:hAnsi="GHEA Grapalat" w:cs="Sylfaen"/>
                <w:lang w:val="en-US"/>
              </w:rPr>
              <w:t>վ</w:t>
            </w:r>
            <w:r w:rsidR="00BC5267" w:rsidRPr="00DF6AEB">
              <w:rPr>
                <w:rFonts w:ascii="GHEA Grapalat" w:hAnsi="GHEA Grapalat" w:cs="Sylfaen"/>
                <w:lang w:val="hy-AM"/>
              </w:rPr>
              <w:t>րասիական տնտեսական միությանն անդամակցությո</w:t>
            </w:r>
            <w:r w:rsidR="00564227">
              <w:rPr>
                <w:rFonts w:ascii="GHEA Grapalat" w:hAnsi="GHEA Grapalat" w:cs="Sylfaen"/>
                <w:lang w:val="hy-AM"/>
              </w:rPr>
              <w:t>ւնից հետո, երբ Հայաստանի սոցիալ</w:t>
            </w:r>
            <w:r w:rsidR="00BC5267" w:rsidRPr="00DF6AEB">
              <w:rPr>
                <w:rFonts w:ascii="GHEA Grapalat" w:hAnsi="GHEA Grapalat" w:cs="Sylfaen"/>
                <w:lang w:val="hy-AM"/>
              </w:rPr>
              <w:t xml:space="preserve">տնտեսական ներկա պայմաններում և Ռուսաստանի նկատմամբ տնտեսական պատժամիջոցների կիրառման արդյունքում զգալիորեն նվազել է թե տեղական արտադրությունը և տնտեսական ակտիվությունը, թե տեղական կենդանական </w:t>
            </w:r>
            <w:r w:rsidR="00DF6AEB">
              <w:rPr>
                <w:rFonts w:ascii="GHEA Grapalat" w:hAnsi="GHEA Grapalat" w:cs="Sylfaen"/>
                <w:lang w:val="en-US"/>
              </w:rPr>
              <w:t>և</w:t>
            </w:r>
            <w:r w:rsidR="00DF6AEB" w:rsidRPr="008D3F16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F6AEB">
              <w:rPr>
                <w:rFonts w:ascii="GHEA Grapalat" w:hAnsi="GHEA Grapalat" w:cs="Sylfaen"/>
                <w:lang w:val="en-US"/>
              </w:rPr>
              <w:t>բուսական</w:t>
            </w:r>
            <w:proofErr w:type="spellEnd"/>
            <w:r w:rsidR="00DF6AEB" w:rsidRPr="008D3F16">
              <w:rPr>
                <w:rFonts w:ascii="GHEA Grapalat" w:hAnsi="GHEA Grapalat" w:cs="Sylfaen"/>
              </w:rPr>
              <w:t xml:space="preserve"> </w:t>
            </w:r>
            <w:r w:rsidR="00BC5267" w:rsidRPr="00DF6AEB">
              <w:rPr>
                <w:rFonts w:ascii="GHEA Grapalat" w:hAnsi="GHEA Grapalat" w:cs="Sylfaen"/>
                <w:lang w:val="hy-AM"/>
              </w:rPr>
              <w:t xml:space="preserve">ծագման մթերքի պահանջարկը Հայաստանում և Ռուսաստանում: Նման իրավիճակում անհրաժեշտություն է շուկայահանման նոր վեկտորի ստեղծումը՝ ի դեմս Եվրոպական շուկայի, որտեղ պահանջարկի մեծ շուկայի պայմաններում թելադրված է ապրանքի անվտանգության և որակի խիստ հսկողությունը: ԵՄ շուկայում կենդանական </w:t>
            </w:r>
            <w:r w:rsidR="00DF6AEB" w:rsidRPr="008D3F16">
              <w:rPr>
                <w:rFonts w:ascii="GHEA Grapalat" w:hAnsi="GHEA Grapalat" w:cs="Sylfaen"/>
              </w:rPr>
              <w:t xml:space="preserve"> </w:t>
            </w:r>
            <w:r w:rsidR="00BC5267" w:rsidRPr="00DF6AEB">
              <w:rPr>
                <w:rFonts w:ascii="GHEA Grapalat" w:hAnsi="GHEA Grapalat" w:cs="Sylfaen"/>
                <w:lang w:val="hy-AM"/>
              </w:rPr>
              <w:t xml:space="preserve">ծագման մթերքի և դրանից ստացված արտադրանքի շուկայահանման գլխավոր պայմանը հումքի՝ մեղրի, ձկան, մսի և կաթի անվտանգությունն է և նրա մեջ մնացորդային նյութերի մշտական հսկողությունը, որը թույլ կտա Եվրոպական իրավասու մարմնի կողմից արտահանման թույլտվություն: </w:t>
            </w:r>
            <w:r w:rsidR="00BC5267" w:rsidRPr="00DF6AEB">
              <w:rPr>
                <w:lang w:val="hy-AM"/>
              </w:rPr>
              <w:t xml:space="preserve"> </w:t>
            </w:r>
            <w:r w:rsidR="00BC5267" w:rsidRPr="00DF6AEB">
              <w:rPr>
                <w:rFonts w:ascii="GHEA Grapalat" w:hAnsi="GHEA Grapalat" w:cs="Sylfaen"/>
                <w:lang w:val="hy-AM"/>
              </w:rPr>
              <w:t>Հայստանում ձկնաբուծության և մեղվաբուծության առկա պոտենցիալը հաշվի առնելով՝ 2018-2019թթ միջնաժամկետ ծախսային ծրագրի շնորհիվ իրականացված ձկան և մեղրի մեջ մնացորդային նյութերի հսկողությունը լուրջ հիմք է հանդիսացել տեղական արտադրության ձկան և ձկնամթերքի, մեղրի Եվրոպական շուկա արտահանման թույլտվություն ստանալու համար:</w:t>
            </w:r>
          </w:p>
          <w:p w:rsidR="00BC5267" w:rsidRPr="00DF6AEB" w:rsidRDefault="00BC5267" w:rsidP="00564227">
            <w:pPr>
              <w:spacing w:line="276" w:lineRule="auto"/>
              <w:ind w:firstLine="522"/>
              <w:jc w:val="both"/>
              <w:rPr>
                <w:rFonts w:ascii="GHEA Grapalat" w:hAnsi="GHEA Grapalat" w:cs="Sylfaen"/>
                <w:lang w:val="hy-AM"/>
              </w:rPr>
            </w:pPr>
            <w:r w:rsidRPr="00DF6AEB">
              <w:rPr>
                <w:rFonts w:ascii="GHEA Grapalat" w:hAnsi="GHEA Grapalat" w:cs="Sylfaen"/>
                <w:lang w:val="hy-AM"/>
              </w:rPr>
              <w:t>Վերջին երկու տարիների ընթացքում ՀՀ ԳՆ սննդամթերքի անվտանգության պետական ծառայությունը իրականացրել է ձուկ և մեղր արտադրողների մշտադիտարկումներ և մնացորդային նյութերի հսկողության նպատակով իրականացրել տարեկան նմուշառումներ՝ ձկան և մեղրի համապատասխանաբար 150-ական և 120-ական: Ձկան և մեղրի նմուշները եվրոպական ստանդարտներին և մեթոդներին համապատասխան ենթարկվել են լաբորատոր փորձարկումների ԵՄ և ՀՀ համապատասխան օրենսդրությամբ սահմանված արգելված և թույլատրելի առավելագույն քանակության սահմանաչափ ունեցող նյութերի հայտնաբերման նպատակով:</w:t>
            </w:r>
            <w:r w:rsidR="00BE794F" w:rsidRPr="00DF6AEB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CA0007" w:rsidRDefault="00CA0007" w:rsidP="00564227">
            <w:pPr>
              <w:spacing w:line="276" w:lineRule="auto"/>
              <w:ind w:firstLine="522"/>
              <w:jc w:val="both"/>
              <w:rPr>
                <w:rFonts w:ascii="GHEA Grapalat" w:hAnsi="GHEA Grapalat" w:cs="Sylfaen"/>
                <w:lang w:val="hy-AM"/>
              </w:rPr>
            </w:pPr>
            <w:r w:rsidRPr="00DF6AEB">
              <w:rPr>
                <w:rFonts w:ascii="GHEA Grapalat" w:hAnsi="GHEA Grapalat" w:cs="Sylfaen"/>
                <w:lang w:val="hy-AM"/>
              </w:rPr>
              <w:t>Ոչ պակաս կարևորություն ունի պտուղ բանջարեղենում մնացորդային նյութերի հսկողության ծրագիրը: Քիմիական վտանգները (ծանր մետաղների մնացորդային քանակներ, պեստիցիդների մնացորդային քանակներ, նիտրատների մնացորդային քանակներ) մեծ ռիսկ են պարունակում մարդու կյանքի և առողջության համար և կարող են պատճառ հանդիսանալ մի շարք հիվանդությունների համար: Ծրագրի շրջանակներում նախատեսվում է գենետիկորեն ձևափոխված օրգանիզմների նկատմամբ փորձաքննություններ ևս, քանի որ</w:t>
            </w:r>
            <w:r w:rsidR="00A614FC" w:rsidRPr="00DF6AEB">
              <w:rPr>
                <w:rFonts w:ascii="GHEA Grapalat" w:hAnsi="GHEA Grapalat" w:cs="Sylfaen"/>
                <w:lang w:val="hy-AM"/>
              </w:rPr>
              <w:t xml:space="preserve"> մինչ այս նմանատիպ լայնածավալ մոնիթորինգային ծրագիր չի իրականացվել և չկա հստակ տեղեկատվություն ՀՀ տարածքում դրանց առկայության վերաբերյալ:</w:t>
            </w:r>
          </w:p>
          <w:p w:rsidR="00E150BF" w:rsidRPr="00DF6AEB" w:rsidRDefault="00E150BF" w:rsidP="00564227">
            <w:pPr>
              <w:spacing w:line="276" w:lineRule="auto"/>
              <w:ind w:firstLine="52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C0767" w:rsidRPr="00DF6AEB" w:rsidRDefault="00BE794F" w:rsidP="00564227">
            <w:pPr>
              <w:spacing w:line="276" w:lineRule="auto"/>
              <w:ind w:firstLine="522"/>
              <w:jc w:val="both"/>
              <w:rPr>
                <w:rFonts w:ascii="GHEA Grapalat" w:hAnsi="GHEA Grapalat" w:cs="Sylfaen"/>
                <w:lang w:val="hy-AM"/>
              </w:rPr>
            </w:pPr>
            <w:r w:rsidRPr="00DF6AEB">
              <w:rPr>
                <w:rFonts w:ascii="GHEA Grapalat" w:hAnsi="GHEA Grapalat" w:cs="Sylfaen"/>
                <w:lang w:val="hy-AM"/>
              </w:rPr>
              <w:t xml:space="preserve">Միաժամանակ սննդամթերքի արտադրությունը և շրջանառությունը պետք է </w:t>
            </w:r>
            <w:r w:rsidRPr="00DF6AEB">
              <w:rPr>
                <w:rFonts w:ascii="GHEA Grapalat" w:hAnsi="GHEA Grapalat" w:cs="Sylfaen"/>
                <w:lang w:val="hy-AM"/>
              </w:rPr>
              <w:lastRenderedPageBreak/>
              <w:t>կազմակերպվի այնպես, որպեսզի ապահովի բնակչությանը անվտանգ և որակյալ սննդամթերքով, բացառելով սննդամթերքի անվտանգությանը սպառնացող ռիսկերը, որոնք անմիջականորեն վտանգ են ներկայացնում մարդու</w:t>
            </w:r>
            <w:r w:rsidR="00631FFC" w:rsidRPr="00DF6AEB">
              <w:rPr>
                <w:rFonts w:ascii="GHEA Grapalat" w:hAnsi="GHEA Grapalat" w:cs="Sylfaen"/>
                <w:lang w:val="hy-AM"/>
              </w:rPr>
              <w:t xml:space="preserve"> </w:t>
            </w:r>
            <w:r w:rsidR="00631FFC" w:rsidRPr="00DF6AEB">
              <w:rPr>
                <w:rFonts w:ascii="GHEA Grapalat" w:hAnsi="GHEA Grapalat" w:cs="Sylfaen"/>
                <w:lang w:val="hy-AM"/>
              </w:rPr>
              <w:t>կյանքի և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 առողջության համար:</w:t>
            </w:r>
          </w:p>
          <w:p w:rsidR="00A614FC" w:rsidRPr="00DF6AEB" w:rsidRDefault="00A614FC" w:rsidP="00532757">
            <w:pPr>
              <w:spacing w:line="276" w:lineRule="auto"/>
              <w:ind w:firstLine="522"/>
              <w:jc w:val="both"/>
              <w:rPr>
                <w:rFonts w:ascii="GHEA Grapalat" w:eastAsia="Calibri" w:hAnsi="GHEA Grapalat"/>
                <w:lang w:val="hy-AM"/>
              </w:rPr>
            </w:pPr>
            <w:r w:rsidRPr="00DF6AEB">
              <w:rPr>
                <w:rFonts w:ascii="GHEA Grapalat" w:hAnsi="GHEA Grapalat"/>
                <w:lang w:val="hy-AM"/>
              </w:rPr>
              <w:t xml:space="preserve">Քիմիական վտանգները հիմնականում պայմանավորված են մարդկային և բնակլիմայական գործոններով և միայն ծրագրերի արդյունավետ իրականացման արդյունքում հնարավոր կլինի իրականացնել ռիսկի գնահատում, հետագա կանխարգելիչ միջոցառումների իրականացում և թիրախային վերահսկողություն: </w:t>
            </w:r>
          </w:p>
        </w:tc>
      </w:tr>
      <w:tr w:rsidR="00DF6AEB" w:rsidRPr="00DF6AEB" w:rsidTr="00532757">
        <w:trPr>
          <w:trHeight w:val="1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532757" w:rsidRDefault="000C0767" w:rsidP="00532757">
            <w:pPr>
              <w:spacing w:line="276" w:lineRule="auto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t>Տվյալ բնագավառում իրականացվող քաղաքականությունը</w:t>
            </w:r>
          </w:p>
        </w:tc>
      </w:tr>
      <w:tr w:rsidR="00DF6AEB" w:rsidRPr="00DF6AEB" w:rsidTr="00532757">
        <w:trPr>
          <w:trHeight w:val="76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DF6AEB" w:rsidRDefault="000C0767" w:rsidP="00532757">
            <w:pPr>
              <w:spacing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DF6AEB">
              <w:rPr>
                <w:rFonts w:ascii="GHEA Grapalat" w:eastAsia="Calibri" w:hAnsi="GHEA Grapalat" w:cs="Sylfaen"/>
              </w:rPr>
              <w:t>Որոշման նախագծի ընդունումն իրականացվող քաղաքականության փոփո</w:t>
            </w:r>
            <w:r w:rsidRPr="00DF6AEB">
              <w:rPr>
                <w:rFonts w:ascii="GHEA Grapalat" w:eastAsia="Calibri" w:hAnsi="GHEA Grapalat" w:cs="Sylfaen"/>
              </w:rPr>
              <w:softHyphen/>
              <w:t xml:space="preserve">խություն չի նախատեսում: </w:t>
            </w:r>
          </w:p>
        </w:tc>
      </w:tr>
      <w:tr w:rsidR="00DF6AEB" w:rsidRPr="00DF6AEB" w:rsidTr="00532757">
        <w:trPr>
          <w:trHeight w:val="1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t>4.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t>Կարգավորման նպատակը և բնույթը</w:t>
            </w:r>
          </w:p>
        </w:tc>
      </w:tr>
      <w:tr w:rsidR="00DF6AEB" w:rsidRPr="00532757" w:rsidTr="00532757">
        <w:trPr>
          <w:trHeight w:val="1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DF6AEB" w:rsidRDefault="000C0767" w:rsidP="00532757">
            <w:pPr>
              <w:spacing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837" w:rsidRPr="00DF6AEB" w:rsidRDefault="00CC2837" w:rsidP="00564227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F6AEB">
              <w:rPr>
                <w:rFonts w:ascii="GHEA Grapalat" w:hAnsi="GHEA Grapalat"/>
              </w:rPr>
              <w:t xml:space="preserve">        </w:t>
            </w:r>
            <w:proofErr w:type="spellStart"/>
            <w:r w:rsidRPr="00DF6AEB">
              <w:rPr>
                <w:rFonts w:ascii="GHEA Grapalat" w:hAnsi="GHEA Grapalat"/>
                <w:lang w:val="en-US"/>
              </w:rPr>
              <w:t>Ծրագրի</w:t>
            </w:r>
            <w:proofErr w:type="spellEnd"/>
            <w:r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Pr="00DF6AEB">
              <w:rPr>
                <w:rFonts w:ascii="GHEA Grapalat" w:hAnsi="GHEA Grapalat"/>
                <w:lang w:val="en-US"/>
              </w:rPr>
              <w:t>շրջանակներում</w:t>
            </w:r>
            <w:proofErr w:type="spellEnd"/>
            <w:r w:rsidRPr="00DF6AEB">
              <w:rPr>
                <w:rFonts w:ascii="GHEA Grapalat" w:hAnsi="GHEA Grapalat"/>
              </w:rPr>
              <w:t xml:space="preserve"> </w:t>
            </w:r>
            <w:r w:rsidRPr="00DF6AEB">
              <w:rPr>
                <w:rFonts w:ascii="GHEA Grapalat" w:hAnsi="GHEA Grapalat"/>
                <w:lang w:val="en-US"/>
              </w:rPr>
              <w:t>ն</w:t>
            </w:r>
            <w:r w:rsidRPr="00DF6AEB">
              <w:rPr>
                <w:rFonts w:ascii="GHEA Grapalat" w:hAnsi="GHEA Grapalat"/>
                <w:lang w:val="hy-AM"/>
              </w:rPr>
              <w:t xml:space="preserve">մուշառման </w:t>
            </w:r>
            <w:proofErr w:type="spellStart"/>
            <w:r w:rsidRPr="00DF6AEB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Pr="00DF6AEB">
              <w:rPr>
                <w:rFonts w:ascii="GHEA Grapalat" w:hAnsi="GHEA Grapalat"/>
                <w:lang w:val="hy-AM"/>
              </w:rPr>
              <w:t xml:space="preserve"> ընդգրկված են ՀՀ բոլոր համայնքները, որոնք խմբավորվել են 2 գոտիների՝ բարձր ռիսկային գոտի (Թուրքիայի, Վրաստանի, Ադրբեջանի, Իրանի սահմանամերձ համայնքները)</w:t>
            </w:r>
            <w:r w:rsidRPr="00DF6AEB">
              <w:rPr>
                <w:rFonts w:ascii="GHEA Grapalat" w:hAnsi="GHEA Grapalat"/>
              </w:rPr>
              <w:t>,</w:t>
            </w:r>
            <w:r w:rsidRPr="00DF6AEB">
              <w:rPr>
                <w:rFonts w:ascii="GHEA Grapalat" w:hAnsi="GHEA Grapalat"/>
                <w:lang w:val="hy-AM"/>
              </w:rPr>
              <w:t xml:space="preserve"> որոնք անմիջական սահմանակից են Թուրքիային, Վրաստանին, Ադրբեջանին, Իրանին և ԼՂՀ-ին կամ այդ տարածաշրջաններում առկա են սեզոնային արոտավայրեր և ցածր ռիսկային գոտի: </w:t>
            </w:r>
          </w:p>
          <w:p w:rsidR="00E150BF" w:rsidRPr="00532757" w:rsidRDefault="00CC2837" w:rsidP="004F38DE">
            <w:pPr>
              <w:pStyle w:val="BodyText2"/>
              <w:spacing w:line="276" w:lineRule="auto"/>
              <w:ind w:firstLine="708"/>
              <w:rPr>
                <w:rFonts w:ascii="GHEA Grapalat" w:hAnsi="GHEA Grapalat"/>
                <w:sz w:val="24"/>
              </w:rPr>
            </w:pPr>
            <w:r w:rsidRPr="00DF6AEB">
              <w:rPr>
                <w:rFonts w:ascii="GHEA Grapalat" w:hAnsi="GHEA Grapalat"/>
                <w:sz w:val="24"/>
                <w:lang w:val="hy-AM"/>
              </w:rPr>
              <w:t>2018 թվականի փետրվարի 15-ի Հայաստանի Հանրապետության կառավարության N 6 արձանագրային որոշմամբ հաստատված Ծրագիրը մշակվել է 2017 թվականին` 2018 թվականին իրականացնելու նպատակով, ս</w:t>
            </w:r>
            <w:r w:rsidRPr="00DF6AEB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ակայն նշված ժամանակահատվածում առկա քաղաքական իրավիճակով  պայմանավորված ծրագիրը չի իրականացվել` գումարը ուշ հատկացնելու պատճառով</w:t>
            </w:r>
            <w:r w:rsidRPr="00532757"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DF6AEB">
              <w:rPr>
                <w:rFonts w:ascii="GHEA Grapalat" w:hAnsi="GHEA Grapalat"/>
                <w:sz w:val="24"/>
                <w:lang w:val="hy-AM"/>
              </w:rPr>
              <w:t>ուստի</w:t>
            </w:r>
            <w:r w:rsidRPr="0053275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DF6AEB">
              <w:rPr>
                <w:rFonts w:ascii="GHEA Grapalat" w:hAnsi="GHEA Grapalat"/>
                <w:sz w:val="24"/>
                <w:lang w:val="hy-AM"/>
              </w:rPr>
              <w:t>Ծրագիրն առաջարկվում</w:t>
            </w:r>
            <w:r w:rsidRPr="0053275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DF6AEB">
              <w:rPr>
                <w:rFonts w:ascii="GHEA Grapalat" w:hAnsi="GHEA Grapalat"/>
                <w:sz w:val="24"/>
                <w:lang w:val="hy-AM"/>
              </w:rPr>
              <w:t>է իրականացնել</w:t>
            </w:r>
            <w:r w:rsidRPr="0053275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A36A46" w:rsidRPr="00DF6AEB">
              <w:rPr>
                <w:rFonts w:ascii="GHEA Grapalat" w:hAnsi="GHEA Grapalat"/>
              </w:rPr>
              <w:t xml:space="preserve"> </w:t>
            </w:r>
            <w:r w:rsidR="00A36A46" w:rsidRPr="00DF6AEB">
              <w:rPr>
                <w:rFonts w:ascii="GHEA Grapalat" w:hAnsi="GHEA Grapalat"/>
                <w:sz w:val="24"/>
                <w:lang w:val="hy-AM"/>
              </w:rPr>
              <w:t xml:space="preserve"> ՀԱԲԼԾԿ-ի միջոցով, </w:t>
            </w:r>
            <w:r w:rsidR="00A36A46"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="00A36A46" w:rsidRPr="00DF6AEB">
              <w:rPr>
                <w:rFonts w:ascii="GHEA Grapalat" w:hAnsi="GHEA Grapalat"/>
                <w:sz w:val="24"/>
              </w:rPr>
              <w:t>քանի</w:t>
            </w:r>
            <w:proofErr w:type="spellEnd"/>
            <w:r w:rsidR="00A36A46" w:rsidRPr="00DF6AE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A36A46" w:rsidRPr="00DF6AEB">
              <w:rPr>
                <w:rFonts w:ascii="GHEA Grapalat" w:hAnsi="GHEA Grapalat"/>
                <w:sz w:val="24"/>
              </w:rPr>
              <w:t>որ</w:t>
            </w:r>
            <w:proofErr w:type="spellEnd"/>
            <w:r w:rsidR="00A36A46" w:rsidRPr="00DF6AE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A36A46" w:rsidRPr="00DF6AEB">
              <w:rPr>
                <w:rFonts w:ascii="GHEA Grapalat" w:hAnsi="GHEA Grapalat"/>
                <w:sz w:val="24"/>
              </w:rPr>
              <w:t>այն</w:t>
            </w:r>
            <w:proofErr w:type="spellEnd"/>
            <w:r w:rsidR="00A36A46" w:rsidRPr="00DF6AE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A36A46" w:rsidRPr="00DF6AEB">
              <w:rPr>
                <w:rFonts w:ascii="GHEA Grapalat" w:hAnsi="GHEA Grapalat"/>
                <w:sz w:val="24"/>
              </w:rPr>
              <w:t>հանդիսանում</w:t>
            </w:r>
            <w:proofErr w:type="spellEnd"/>
            <w:r w:rsidR="00A36A46" w:rsidRPr="00DF6AEB">
              <w:rPr>
                <w:rFonts w:ascii="GHEA Grapalat" w:hAnsi="GHEA Grapalat"/>
                <w:sz w:val="24"/>
              </w:rPr>
              <w:t xml:space="preserve"> է </w:t>
            </w:r>
            <w:r w:rsidR="00A36A46" w:rsidRPr="00DF6AEB">
              <w:rPr>
                <w:rFonts w:ascii="GHEA Grapalat" w:hAnsi="GHEA Grapalat"/>
                <w:sz w:val="24"/>
                <w:lang w:val="hy-AM"/>
              </w:rPr>
              <w:t xml:space="preserve"> անասնաբուժության ոլորտում իր տեսակով բացառիկ՝ հանրապետությունում կենդանիների  հիվանդությունների ախտորոշման միակ հավատարմագրված</w:t>
            </w:r>
            <w:r w:rsidR="00A36A46" w:rsidRPr="00DF6AEB">
              <w:rPr>
                <w:rFonts w:ascii="GHEA Grapalat" w:hAnsi="GHEA Grapalat"/>
                <w:sz w:val="24"/>
              </w:rPr>
              <w:t xml:space="preserve"> </w:t>
            </w:r>
            <w:r w:rsidR="00A36A46" w:rsidRPr="00DF6AEB">
              <w:rPr>
                <w:rFonts w:ascii="GHEA Grapalat" w:hAnsi="GHEA Grapalat"/>
                <w:sz w:val="24"/>
                <w:lang w:val="hy-AM"/>
              </w:rPr>
              <w:t xml:space="preserve"> լաբորատորիան</w:t>
            </w:r>
            <w:r w:rsidR="00A36A46" w:rsidRPr="00DF6AEB">
              <w:rPr>
                <w:rFonts w:ascii="GHEA Grapalat" w:hAnsi="GHEA Grapalat"/>
                <w:sz w:val="24"/>
              </w:rPr>
              <w:t>:</w:t>
            </w:r>
          </w:p>
          <w:p w:rsidR="00BE794F" w:rsidRPr="00DF6AEB" w:rsidRDefault="00BC3D95" w:rsidP="00564227">
            <w:pPr>
              <w:pStyle w:val="BodyText2"/>
              <w:spacing w:line="276" w:lineRule="auto"/>
              <w:ind w:firstLine="708"/>
              <w:rPr>
                <w:rFonts w:ascii="GHEA Grapalat" w:hAnsi="GHEA Grapalat"/>
                <w:sz w:val="24"/>
                <w:lang w:val="hy-AM"/>
              </w:rPr>
            </w:pPr>
            <w:r w:rsidRPr="00DF6AEB">
              <w:rPr>
                <w:rFonts w:ascii="GHEA Grapalat" w:hAnsi="GHEA Grapalat"/>
                <w:sz w:val="24"/>
                <w:lang w:val="hy-AM"/>
              </w:rPr>
              <w:t xml:space="preserve">Սննդամթերքի անվտանգության ոլորտում պետական վերահսկողության ապահովման նպատակով իրականացվող մոնիթորինգային միջոցառումների շրջանակներում </w:t>
            </w:r>
            <w:r w:rsidR="00631FFC" w:rsidRPr="00DF6AEB">
              <w:rPr>
                <w:rFonts w:ascii="GHEA Grapalat" w:hAnsi="GHEA Grapalat"/>
                <w:sz w:val="24"/>
                <w:lang w:val="hy-AM"/>
              </w:rPr>
              <w:t>նախատեսվում</w:t>
            </w:r>
            <w:r w:rsidR="00631FFC" w:rsidRPr="00DF6AEB">
              <w:rPr>
                <w:rFonts w:ascii="GHEA Grapalat" w:hAnsi="GHEA Grapalat"/>
                <w:sz w:val="24"/>
                <w:lang w:val="hy-AM"/>
              </w:rPr>
              <w:t xml:space="preserve"> է իրականացնել </w:t>
            </w:r>
            <w:r w:rsidR="007C6DF3" w:rsidRPr="00DF6AEB">
              <w:rPr>
                <w:rFonts w:ascii="GHEA Grapalat" w:hAnsi="GHEA Grapalat"/>
                <w:sz w:val="24"/>
                <w:lang w:val="hy-AM"/>
              </w:rPr>
              <w:t xml:space="preserve">կենդանական ծագման մթերքների (միս, կաթ, ձուկ, մեղր) և պտուղ բանջարեղենի </w:t>
            </w:r>
            <w:r w:rsidR="00271DD4" w:rsidRPr="00DF6AEB">
              <w:rPr>
                <w:rFonts w:ascii="GHEA Grapalat" w:hAnsi="GHEA Grapalat"/>
                <w:sz w:val="24"/>
                <w:lang w:val="hy-AM"/>
              </w:rPr>
              <w:t>նմուշառումներ</w:t>
            </w:r>
            <w:r w:rsidR="007C6DF3" w:rsidRPr="00DF6AEB">
              <w:rPr>
                <w:rFonts w:ascii="GHEA Grapalat" w:hAnsi="GHEA Grapalat"/>
                <w:sz w:val="24"/>
                <w:lang w:val="hy-AM"/>
              </w:rPr>
              <w:t xml:space="preserve"> և </w:t>
            </w:r>
            <w:r w:rsidR="007C6DF3" w:rsidRPr="00DF6AEB">
              <w:rPr>
                <w:rFonts w:ascii="GHEA Grapalat" w:hAnsi="GHEA Grapalat"/>
                <w:sz w:val="24"/>
                <w:lang w:val="hy-AM"/>
              </w:rPr>
              <w:t>լաբորատոր փորձաքննություններ</w:t>
            </w:r>
            <w:r w:rsidR="00271DD4" w:rsidRPr="00DF6AEB"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="00271DD4" w:rsidRPr="00DF6AEB">
              <w:rPr>
                <w:rFonts w:ascii="GHEA Grapalat" w:hAnsi="GHEA Grapalat"/>
                <w:sz w:val="24"/>
                <w:lang w:val="hy-AM"/>
              </w:rPr>
              <w:t>որը</w:t>
            </w:r>
            <w:r w:rsidR="00271DD4" w:rsidRPr="00DF6AEB">
              <w:t xml:space="preserve"> </w:t>
            </w:r>
            <w:r w:rsidR="00271DD4" w:rsidRPr="00DF6AEB">
              <w:rPr>
                <w:rFonts w:ascii="GHEA Grapalat" w:hAnsi="GHEA Grapalat"/>
                <w:sz w:val="24"/>
                <w:lang w:val="hy-AM"/>
              </w:rPr>
              <w:t xml:space="preserve">կընդգրկի ՀՀ ողջ տարածքը և որպես ներկայացուցչական տվյալներ հնարավորություն կտա թիրախավորել պետական վերահսկողության կազմակերպումը և վերհանել ոլորտում առկա ռիսկերը: Ծրագրի իրականացումը պայմանավորված է ՀՀ կառավարության ծրագրով նախատեսված ռիսկերի գնահատման մոդելի ներդրման աշխատանքների իրականացմամբ: Այն հնարավորություն կտա ստացված տվյալների վերլուծության արդյունքում ձևավորել ռիսկերի գնահատման մոդել, որը կնպաստի անհաժեշտ վերլուծությունների իրականացմանը, Հայաստանի Հանրապետության ողջ տարածքի համար  ոլորտի </w:t>
            </w:r>
            <w:r w:rsidR="00271DD4" w:rsidRPr="00DF6AEB">
              <w:rPr>
                <w:rFonts w:ascii="GHEA Grapalat" w:hAnsi="GHEA Grapalat"/>
                <w:sz w:val="24"/>
                <w:lang w:val="hy-AM"/>
              </w:rPr>
              <w:lastRenderedPageBreak/>
              <w:t>վերլուծական տեղեկատվական բազա ձևավորելուն, ռիսկերի արդյունավետ կառավարմանը, ինչպես նաև թիրախային վերահսկողություն իրականացնելուն:</w:t>
            </w:r>
          </w:p>
          <w:p w:rsidR="00BE794F" w:rsidRPr="008D3F16" w:rsidRDefault="00BE794F" w:rsidP="00564227">
            <w:pPr>
              <w:spacing w:line="276" w:lineRule="auto"/>
              <w:ind w:firstLine="522"/>
              <w:jc w:val="both"/>
              <w:rPr>
                <w:rFonts w:ascii="GHEA Grapalat" w:hAnsi="GHEA Grapalat" w:cs="Sylfaen"/>
                <w:lang w:val="hy-AM"/>
              </w:rPr>
            </w:pPr>
            <w:r w:rsidRPr="00DF6AEB">
              <w:rPr>
                <w:rFonts w:ascii="GHEA Grapalat" w:hAnsi="GHEA Grapalat" w:cs="Sylfaen"/>
                <w:lang w:val="hy-AM"/>
              </w:rPr>
              <w:t>Մնացորդային նյութերի հսկողության նպատակով անհրաժեշտ լաբորատոր փորձարկումները</w:t>
            </w:r>
            <w:r w:rsidR="00631FFC" w:rsidRPr="00DF6AEB">
              <w:rPr>
                <w:rFonts w:ascii="GHEA Grapalat" w:hAnsi="GHEA Grapalat" w:cs="Sylfaen"/>
                <w:lang w:val="hy-AM"/>
              </w:rPr>
              <w:t xml:space="preserve"> նախկինում 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իրականացվել են Ծառայության ենթակայության </w:t>
            </w:r>
            <w:r w:rsidR="00C36184" w:rsidRPr="008D3F16">
              <w:rPr>
                <w:rFonts w:ascii="GHEA Grapalat" w:hAnsi="GHEA Grapalat" w:cs="Sylfaen"/>
                <w:lang w:val="hy-AM"/>
              </w:rPr>
              <w:t>ՀԱԲԼԾԿ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-ի կողմից, քանի որ </w:t>
            </w:r>
            <w:r w:rsidR="00064453" w:rsidRPr="00DF6AEB">
              <w:rPr>
                <w:rFonts w:ascii="GHEA Grapalat" w:hAnsi="GHEA Grapalat"/>
                <w:lang w:val="hy-AM"/>
              </w:rPr>
              <w:t>ՀԱԲԼԾԿ</w:t>
            </w:r>
            <w:r w:rsidR="00064453" w:rsidRPr="008D3F16">
              <w:rPr>
                <w:rFonts w:ascii="GHEA Grapalat" w:hAnsi="GHEA Grapalat"/>
                <w:lang w:val="hy-AM"/>
              </w:rPr>
              <w:t>-ն</w:t>
            </w:r>
            <w:r w:rsidR="00064453" w:rsidRPr="00DF6AEB">
              <w:rPr>
                <w:rFonts w:ascii="GHEA Grapalat" w:hAnsi="GHEA Grapalat" w:cs="Sylfaen"/>
                <w:lang w:val="hy-AM"/>
              </w:rPr>
              <w:t xml:space="preserve"> 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հագեցած է եվրոպական ստանդարտներին համապատասխանող լաբորատոր սարքավորումներով և ախտորոշիչներով, մասնագիտական կարողություններով: </w:t>
            </w:r>
            <w:r w:rsidR="005F28A4" w:rsidRPr="00DF6AEB">
              <w:rPr>
                <w:rFonts w:ascii="GHEA Grapalat" w:hAnsi="GHEA Grapalat" w:cs="Sylfaen"/>
                <w:lang w:val="hy-AM"/>
              </w:rPr>
              <w:t>Վերջին հինգ տարիների ընթացքում լաբորատորիայի կողմից իրականացվող աշխատանքները գտնվել են ԵՄ մասնագետների ուշադրության կենտրոնում, վերջիններիս կողմից</w:t>
            </w:r>
            <w:r w:rsidR="00C36184">
              <w:rPr>
                <w:rFonts w:ascii="GHEA Grapalat" w:hAnsi="GHEA Grapalat" w:cs="Sylfaen"/>
                <w:lang w:val="hy-AM"/>
              </w:rPr>
              <w:t xml:space="preserve"> կազմակերվել են այցելություններ </w:t>
            </w:r>
            <w:r w:rsidR="00D5078E" w:rsidRPr="00DF6AEB">
              <w:rPr>
                <w:rFonts w:ascii="GHEA Grapalat" w:hAnsi="GHEA Grapalat"/>
                <w:lang w:val="hy-AM"/>
              </w:rPr>
              <w:t>ՀԱԲԼԾԿ</w:t>
            </w:r>
            <w:r w:rsidR="005F28A4" w:rsidRPr="00DF6AEB">
              <w:rPr>
                <w:rFonts w:ascii="GHEA Grapalat" w:hAnsi="GHEA Grapalat" w:cs="Sylfaen"/>
                <w:lang w:val="hy-AM"/>
              </w:rPr>
              <w:t xml:space="preserve">, որի ընթացքում իրականացվել է կարողությունների գնահատում և փորձարկման մեթոդների ուսումնասիրություններ: </w:t>
            </w:r>
            <w:r w:rsidR="007C6DF3" w:rsidRPr="00DF6AEB">
              <w:rPr>
                <w:rFonts w:ascii="GHEA Grapalat" w:hAnsi="GHEA Grapalat" w:cs="Sylfaen"/>
                <w:lang w:val="hy-AM"/>
              </w:rPr>
              <w:t xml:space="preserve">Ուսումնասիրությունների արդյունքում տրված գնահատականների հիման վրա ըստ անհրաժեշտության ներկայացվել են փորձարկման մեթոդների անհրաժեշտ վալիդացիաները և հիմնավորումները: </w:t>
            </w:r>
            <w:r w:rsidR="005F28A4" w:rsidRPr="00DF6AEB">
              <w:rPr>
                <w:rFonts w:ascii="GHEA Grapalat" w:hAnsi="GHEA Grapalat" w:cs="Sylfaen"/>
                <w:lang w:val="hy-AM"/>
              </w:rPr>
              <w:t xml:space="preserve">Հանրապետական անասնաբուժասանիտարական և բուսասանիտարական լաբորատոր ծառայությունների կենտրոն» ՊՈԱԿ-ի կողմից իրականացված լաբորատոր փորձաքննության արդյունքները ԵՄ սննդամթերքի անվտանգության կառույցի կողմից գնահատվել են արժանահավատ և բավարարել են ԵՄ գործող </w:t>
            </w:r>
            <w:r w:rsidR="007C6DF3" w:rsidRPr="00DF6AEB">
              <w:rPr>
                <w:rFonts w:ascii="GHEA Grapalat" w:hAnsi="GHEA Grapalat" w:cs="Sylfaen"/>
                <w:lang w:val="hy-AM"/>
              </w:rPr>
              <w:t>չափորոշիչներին</w:t>
            </w:r>
            <w:r w:rsidR="005F28A4" w:rsidRPr="00DF6AEB">
              <w:rPr>
                <w:rFonts w:ascii="GHEA Grapalat" w:hAnsi="GHEA Grapalat" w:cs="Sylfaen"/>
                <w:lang w:val="hy-AM"/>
              </w:rPr>
              <w:t>:</w:t>
            </w:r>
            <w:r w:rsidR="007C6DF3" w:rsidRPr="00DF6AEB">
              <w:rPr>
                <w:rFonts w:ascii="GHEA Grapalat" w:hAnsi="GHEA Grapalat" w:cs="Sylfaen"/>
                <w:lang w:val="hy-AM"/>
              </w:rPr>
              <w:t xml:space="preserve"> Տվյալ աշխատանքներին մեծապես նպաստել է ԵՄ կողմից</w:t>
            </w:r>
            <w:r w:rsidR="0036128A" w:rsidRPr="00DF6AEB">
              <w:rPr>
                <w:rFonts w:ascii="GHEA Grapalat" w:hAnsi="GHEA Grapalat" w:cs="Sylfaen"/>
                <w:lang w:val="hy-AM"/>
              </w:rPr>
              <w:t xml:space="preserve"> Հայաստանի Հանրապետություն</w:t>
            </w:r>
            <w:r w:rsidR="007C6DF3" w:rsidRPr="00DF6AEB">
              <w:rPr>
                <w:rFonts w:ascii="GHEA Grapalat" w:hAnsi="GHEA Grapalat" w:cs="Sylfaen"/>
                <w:lang w:val="hy-AM"/>
              </w:rPr>
              <w:t xml:space="preserve"> գործուղված փորձագետը, որ</w:t>
            </w:r>
            <w:r w:rsidR="003B6F15" w:rsidRPr="00DF6AEB">
              <w:rPr>
                <w:rFonts w:ascii="GHEA Grapalat" w:hAnsi="GHEA Grapalat" w:cs="Sylfaen"/>
                <w:lang w:val="hy-AM"/>
              </w:rPr>
              <w:t>ը ներգարավված է եղել ԵՄ փորձարկման մեթոդների տեղայնացման աշխատանքնեում և որ</w:t>
            </w:r>
            <w:r w:rsidR="007C6DF3" w:rsidRPr="00DF6AEB">
              <w:rPr>
                <w:rFonts w:ascii="GHEA Grapalat" w:hAnsi="GHEA Grapalat" w:cs="Sylfaen"/>
                <w:lang w:val="hy-AM"/>
              </w:rPr>
              <w:t>ի աշխատանքի արդյունքում լաբորատորիան ստացել է նաև միջազգային</w:t>
            </w:r>
            <w:r w:rsidR="003B6F15" w:rsidRPr="00DF6AEB">
              <w:rPr>
                <w:rFonts w:ascii="GHEA Grapalat" w:hAnsi="GHEA Grapalat" w:cs="Sylfaen"/>
                <w:lang w:val="hy-AM"/>
              </w:rPr>
              <w:t xml:space="preserve"> ISO 17025</w:t>
            </w:r>
            <w:r w:rsidR="007C6DF3" w:rsidRPr="00DF6AEB">
              <w:rPr>
                <w:rFonts w:ascii="GHEA Grapalat" w:hAnsi="GHEA Grapalat" w:cs="Sylfaen"/>
                <w:lang w:val="hy-AM"/>
              </w:rPr>
              <w:t xml:space="preserve"> հավատարմագրում:</w:t>
            </w:r>
            <w:r w:rsidR="005F28A4" w:rsidRPr="00DF6AEB">
              <w:rPr>
                <w:rFonts w:ascii="GHEA Grapalat" w:hAnsi="GHEA Grapalat" w:cs="Sylfaen"/>
                <w:lang w:val="hy-AM"/>
              </w:rPr>
              <w:t xml:space="preserve">  </w:t>
            </w:r>
            <w:r w:rsidR="007402BD" w:rsidRPr="008D3F16">
              <w:rPr>
                <w:rFonts w:ascii="GHEA Grapalat" w:hAnsi="GHEA Grapalat" w:cs="Sylfaen"/>
                <w:lang w:val="hy-AM"/>
              </w:rPr>
              <w:t>Հարկ է նշել, որ վ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երջին երկու տարիների ընթացքում </w:t>
            </w:r>
            <w:r w:rsidR="00D5078E" w:rsidRPr="00DF6AEB">
              <w:rPr>
                <w:rFonts w:ascii="GHEA Grapalat" w:hAnsi="GHEA Grapalat"/>
                <w:lang w:val="hy-AM"/>
              </w:rPr>
              <w:t>ՀԱԲԼԾԿ</w:t>
            </w:r>
            <w:r w:rsidR="00D5078E" w:rsidRPr="008D3F16">
              <w:rPr>
                <w:rFonts w:ascii="GHEA Grapalat" w:hAnsi="GHEA Grapalat"/>
                <w:lang w:val="hy-AM"/>
              </w:rPr>
              <w:t>-ն</w:t>
            </w:r>
            <w:r w:rsidR="00D5078E" w:rsidRPr="00DF6AEB">
              <w:rPr>
                <w:rFonts w:ascii="GHEA Grapalat" w:hAnsi="GHEA Grapalat" w:cs="Sylfaen"/>
                <w:lang w:val="hy-AM"/>
              </w:rPr>
              <w:t xml:space="preserve"> 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դրմաշնորհային ծրագրերի շրջանակներում վերազինվել է նորագույն լաբորատոր սարքավորումներով, որոնք Հայաստանի </w:t>
            </w:r>
            <w:r w:rsidR="003B6F15" w:rsidRPr="00DF6AEB">
              <w:rPr>
                <w:rFonts w:ascii="GHEA Grapalat" w:hAnsi="GHEA Grapalat" w:cs="Sylfaen"/>
                <w:lang w:val="hy-AM"/>
              </w:rPr>
              <w:t>Հ</w:t>
            </w:r>
            <w:r w:rsidRPr="00DF6AEB">
              <w:rPr>
                <w:rFonts w:ascii="GHEA Grapalat" w:hAnsi="GHEA Grapalat" w:cs="Sylfaen"/>
                <w:lang w:val="hy-AM"/>
              </w:rPr>
              <w:t>անրապետությանը տրամադրվել</w:t>
            </w:r>
            <w:r w:rsidR="003B6F15" w:rsidRPr="00DF6AEB">
              <w:rPr>
                <w:rFonts w:ascii="GHEA Grapalat" w:hAnsi="GHEA Grapalat" w:cs="Sylfaen"/>
                <w:lang w:val="hy-AM"/>
              </w:rPr>
              <w:t xml:space="preserve"> է Ռուսաստանի Դաշնության կողմից՝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 </w:t>
            </w:r>
            <w:r w:rsidR="007402BD" w:rsidRPr="008D3F16">
              <w:rPr>
                <w:rFonts w:ascii="GHEA Grapalat" w:hAnsi="GHEA Grapalat" w:cs="Sylfaen"/>
                <w:lang w:val="hy-AM"/>
              </w:rPr>
              <w:t xml:space="preserve">թե կենդանական և թե </w:t>
            </w:r>
            <w:r w:rsidR="007402BD" w:rsidRPr="008D3F16">
              <w:rPr>
                <w:rFonts w:ascii="GHEA Grapalat" w:hAnsi="GHEA Grapalat"/>
                <w:lang w:val="hy-AM"/>
              </w:rPr>
              <w:t xml:space="preserve">բուսական ծագման 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սննդամթերքի անվտանգության ոլորտի կարողությունների զարգացման և պետական վերահսկողական միջոցառումների </w:t>
            </w:r>
            <w:r w:rsidR="00631FFC" w:rsidRPr="00DF6AEB">
              <w:rPr>
                <w:rFonts w:ascii="GHEA Grapalat" w:hAnsi="GHEA Grapalat" w:cs="Sylfaen"/>
                <w:lang w:val="hy-AM"/>
              </w:rPr>
              <w:t xml:space="preserve">արդյունավետ </w:t>
            </w:r>
            <w:r w:rsidRPr="00DF6AEB">
              <w:rPr>
                <w:rFonts w:ascii="GHEA Grapalat" w:hAnsi="GHEA Grapalat" w:cs="Sylfaen"/>
                <w:lang w:val="hy-AM"/>
              </w:rPr>
              <w:t>իրականացման համար:</w:t>
            </w:r>
            <w:r w:rsidR="007C6DF3" w:rsidRPr="00DF6AEB">
              <w:rPr>
                <w:rFonts w:ascii="GHEA Grapalat" w:hAnsi="GHEA Grapalat" w:cs="Sylfaen"/>
                <w:lang w:val="hy-AM"/>
              </w:rPr>
              <w:t xml:space="preserve"> Ներկայումս լաբորատորիան համարվում է տարածաշրջան</w:t>
            </w:r>
            <w:r w:rsidR="007402BD" w:rsidRPr="008D3F16">
              <w:rPr>
                <w:rFonts w:ascii="GHEA Grapalat" w:hAnsi="GHEA Grapalat" w:cs="Sylfaen"/>
                <w:lang w:val="hy-AM"/>
              </w:rPr>
              <w:t>ում</w:t>
            </w:r>
            <w:r w:rsidR="007C6DF3" w:rsidRPr="00DF6AEB">
              <w:rPr>
                <w:rFonts w:ascii="GHEA Grapalat" w:hAnsi="GHEA Grapalat" w:cs="Sylfaen"/>
                <w:lang w:val="hy-AM"/>
              </w:rPr>
              <w:t xml:space="preserve"> եզակի, որտեղ կան բոլոր անհրաժեշտ նախադրյալները սննդամթերքի անվտանգության ոլորտր փորձաքննությունների պատշաճ իրականացման համար: </w:t>
            </w:r>
            <w:r w:rsidR="007402BD" w:rsidRPr="008D3F16">
              <w:rPr>
                <w:rFonts w:ascii="GHEA Grapalat" w:hAnsi="GHEA Grapalat" w:cs="Sylfaen"/>
                <w:lang w:val="hy-AM"/>
              </w:rPr>
              <w:t>Ուստի ելնելով վ</w:t>
            </w:r>
            <w:r w:rsidRPr="00DF6AEB">
              <w:rPr>
                <w:rFonts w:ascii="GHEA Grapalat" w:hAnsi="GHEA Grapalat" w:cs="Sylfaen"/>
                <w:lang w:val="hy-AM"/>
              </w:rPr>
              <w:t>երոգրյալի</w:t>
            </w:r>
            <w:r w:rsidR="007402BD" w:rsidRPr="008D3F16">
              <w:rPr>
                <w:rFonts w:ascii="GHEA Grapalat" w:hAnsi="GHEA Grapalat" w:cs="Sylfaen"/>
                <w:lang w:val="hy-AM"/>
              </w:rPr>
              <w:t>ց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 առաջարկվում է սննդամթերքում</w:t>
            </w:r>
            <w:r w:rsidRPr="008D3F16">
              <w:rPr>
                <w:rFonts w:ascii="GHEA Grapalat" w:hAnsi="GHEA Grapalat"/>
                <w:lang w:val="hy-AM"/>
              </w:rPr>
              <w:t xml:space="preserve"> մնացորդային նյութերի հսկողության ծրագրերը </w:t>
            </w:r>
            <w:r w:rsidRPr="00DF6AEB">
              <w:rPr>
                <w:rFonts w:ascii="GHEA Grapalat" w:hAnsi="GHEA Grapalat" w:cs="Sylfaen"/>
                <w:lang w:val="hy-AM"/>
              </w:rPr>
              <w:t>իրականացնել</w:t>
            </w:r>
            <w:r w:rsidR="00E150BF" w:rsidRPr="008D3F16">
              <w:rPr>
                <w:rFonts w:ascii="GHEA Grapalat" w:hAnsi="GHEA Grapalat" w:cs="Sylfaen"/>
                <w:lang w:val="hy-AM"/>
              </w:rPr>
              <w:t xml:space="preserve"> ՀԱԲԼԾԿ-ի</w:t>
            </w:r>
            <w:r w:rsidRPr="00DF6AEB">
              <w:rPr>
                <w:rFonts w:ascii="GHEA Grapalat" w:hAnsi="GHEA Grapalat" w:cs="Sylfaen"/>
                <w:lang w:val="hy-AM"/>
              </w:rPr>
              <w:t xml:space="preserve"> </w:t>
            </w:r>
            <w:r w:rsidR="003B6F15" w:rsidRPr="00DF6AEB">
              <w:rPr>
                <w:rFonts w:ascii="GHEA Grapalat" w:hAnsi="GHEA Grapalat" w:cs="Sylfaen"/>
                <w:lang w:val="hy-AM"/>
              </w:rPr>
              <w:t xml:space="preserve">սննդամթերքի անվտանգության </w:t>
            </w:r>
            <w:r w:rsidRPr="00DF6AEB">
              <w:rPr>
                <w:rFonts w:ascii="GHEA Grapalat" w:hAnsi="GHEA Grapalat" w:cs="Sylfaen"/>
                <w:lang w:val="hy-AM"/>
              </w:rPr>
              <w:t>լաբորատորիա</w:t>
            </w:r>
            <w:r w:rsidR="003B6F15" w:rsidRPr="00DF6AEB">
              <w:rPr>
                <w:rFonts w:ascii="GHEA Grapalat" w:hAnsi="GHEA Grapalat" w:cs="Sylfaen"/>
                <w:lang w:val="hy-AM"/>
              </w:rPr>
              <w:t>յում</w:t>
            </w:r>
            <w:r w:rsidR="00D5078E" w:rsidRPr="008D3F16">
              <w:rPr>
                <w:rFonts w:ascii="GHEA Grapalat" w:hAnsi="GHEA Grapalat" w:cs="Sylfaen"/>
                <w:lang w:val="hy-AM"/>
              </w:rPr>
              <w:t>, քանի որ</w:t>
            </w:r>
            <w:r w:rsidR="00057F9A" w:rsidRPr="008D3F16">
              <w:rPr>
                <w:rFonts w:ascii="GHEA Grapalat" w:hAnsi="GHEA Grapalat" w:cs="Sylfaen"/>
                <w:lang w:val="hy-AM"/>
              </w:rPr>
              <w:t xml:space="preserve"> ՀԱԲԼԾԿ-ի </w:t>
            </w:r>
            <w:r w:rsidR="00057F9A" w:rsidRPr="00DF6AEB">
              <w:rPr>
                <w:rFonts w:ascii="GHEA Grapalat" w:hAnsi="GHEA Grapalat" w:cs="Sylfaen"/>
                <w:lang w:val="hy-AM"/>
              </w:rPr>
              <w:t xml:space="preserve">լաբորատոր փորձաքննության արդյունքները ԵՄ սննդամթերքի անվտանգության կառույցի կողմից գնահատվել </w:t>
            </w:r>
            <w:r w:rsidR="00057F9A" w:rsidRPr="008D3F16">
              <w:rPr>
                <w:rFonts w:ascii="GHEA Grapalat" w:hAnsi="GHEA Grapalat" w:cs="Sylfaen"/>
                <w:lang w:val="hy-AM"/>
              </w:rPr>
              <w:t>է</w:t>
            </w:r>
            <w:r w:rsidR="00057F9A" w:rsidRPr="00DF6AEB">
              <w:rPr>
                <w:rFonts w:ascii="GHEA Grapalat" w:hAnsi="GHEA Grapalat" w:cs="Sylfaen"/>
                <w:lang w:val="hy-AM"/>
              </w:rPr>
              <w:t xml:space="preserve"> արժանահավատ և բավարարել </w:t>
            </w:r>
            <w:r w:rsidR="00057F9A" w:rsidRPr="008D3F16">
              <w:rPr>
                <w:rFonts w:ascii="GHEA Grapalat" w:hAnsi="GHEA Grapalat" w:cs="Sylfaen"/>
                <w:lang w:val="hy-AM"/>
              </w:rPr>
              <w:t>է</w:t>
            </w:r>
            <w:r w:rsidR="00057F9A" w:rsidRPr="00DF6AEB">
              <w:rPr>
                <w:rFonts w:ascii="GHEA Grapalat" w:hAnsi="GHEA Grapalat" w:cs="Sylfaen"/>
                <w:lang w:val="hy-AM"/>
              </w:rPr>
              <w:t xml:space="preserve"> ԵՄ գործող չափորոշիչներին</w:t>
            </w:r>
            <w:r w:rsidR="0092430D" w:rsidRPr="008D3F16">
              <w:rPr>
                <w:rFonts w:ascii="GHEA Grapalat" w:hAnsi="GHEA Grapalat" w:cs="Sylfaen"/>
                <w:lang w:val="hy-AM"/>
              </w:rPr>
              <w:t xml:space="preserve">, ինչպես նաև </w:t>
            </w:r>
            <w:r w:rsidR="00D5078E" w:rsidRPr="008D3F16">
              <w:rPr>
                <w:rFonts w:ascii="GHEA Grapalat" w:hAnsi="GHEA Grapalat" w:cs="Sylfaen"/>
                <w:lang w:val="hy-AM"/>
              </w:rPr>
              <w:t xml:space="preserve">հանրապետությունում </w:t>
            </w:r>
            <w:r w:rsidR="00057F9A" w:rsidRPr="008D3F16">
              <w:rPr>
                <w:rFonts w:ascii="GHEA Grapalat" w:hAnsi="GHEA Grapalat" w:cs="Sylfaen"/>
                <w:lang w:val="hy-AM"/>
              </w:rPr>
              <w:t>բացակայում է կենդանակա</w:t>
            </w:r>
            <w:r w:rsidR="0092430D" w:rsidRPr="008D3F16">
              <w:rPr>
                <w:rFonts w:ascii="GHEA Grapalat" w:hAnsi="GHEA Grapalat" w:cs="Sylfaen"/>
                <w:lang w:val="hy-AM"/>
              </w:rPr>
              <w:t>ն, բուսական ծագման սննդամթերքի նմանատիպ չափորոշիչներին համապատասխան փորձաքննություններ իրականացնող այլընտրանքային լաբորատորիա</w:t>
            </w:r>
            <w:r w:rsidRPr="00DF6AEB">
              <w:rPr>
                <w:rFonts w:ascii="GHEA Grapalat" w:hAnsi="GHEA Grapalat" w:cs="Sylfaen"/>
                <w:lang w:val="hy-AM"/>
              </w:rPr>
              <w:t>:</w:t>
            </w:r>
            <w:r w:rsidR="00D5078E" w:rsidRPr="008D3F16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0C0767" w:rsidRPr="00DF6AEB" w:rsidRDefault="007C6DF3" w:rsidP="00E150BF">
            <w:pPr>
              <w:pStyle w:val="BodyText2"/>
              <w:spacing w:line="276" w:lineRule="auto"/>
              <w:ind w:firstLine="708"/>
              <w:rPr>
                <w:rFonts w:ascii="GHEA Grapalat" w:hAnsi="GHEA Grapalat"/>
                <w:sz w:val="24"/>
                <w:lang w:val="hy-AM"/>
              </w:rPr>
            </w:pPr>
            <w:r w:rsidRPr="00DF6AEB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Միաժամանակ հարկ </w:t>
            </w:r>
            <w:r w:rsidR="00E150BF" w:rsidRPr="008D3F16">
              <w:rPr>
                <w:rFonts w:ascii="GHEA Grapalat" w:hAnsi="GHEA Grapalat"/>
                <w:sz w:val="24"/>
                <w:lang w:val="hy-AM"/>
              </w:rPr>
              <w:t>է</w:t>
            </w:r>
            <w:r w:rsidRPr="00DF6AEB">
              <w:rPr>
                <w:rFonts w:ascii="GHEA Grapalat" w:hAnsi="GHEA Grapalat"/>
                <w:sz w:val="24"/>
                <w:lang w:val="hy-AM"/>
              </w:rPr>
              <w:t xml:space="preserve"> նշել, որ </w:t>
            </w:r>
            <w:r w:rsidR="00E150BF" w:rsidRPr="008D3F16">
              <w:rPr>
                <w:rFonts w:ascii="GHEA Grapalat" w:hAnsi="GHEA Grapalat"/>
                <w:sz w:val="24"/>
                <w:lang w:val="hy-AM"/>
              </w:rPr>
              <w:t xml:space="preserve">պետական </w:t>
            </w:r>
            <w:r w:rsidRPr="00DF6AEB">
              <w:rPr>
                <w:rFonts w:ascii="GHEA Grapalat" w:hAnsi="GHEA Grapalat"/>
                <w:sz w:val="24"/>
                <w:lang w:val="hy-AM"/>
              </w:rPr>
              <w:t>մ</w:t>
            </w:r>
            <w:r w:rsidR="00271DD4" w:rsidRPr="00DF6AEB">
              <w:rPr>
                <w:rFonts w:ascii="GHEA Grapalat" w:hAnsi="GHEA Grapalat"/>
                <w:sz w:val="24"/>
                <w:lang w:val="hy-AM"/>
              </w:rPr>
              <w:t xml:space="preserve">ոնիտորինգային ծրագրի շրջանակներում ստացված արդյունքները </w:t>
            </w:r>
            <w:r w:rsidR="00E150BF" w:rsidRPr="008D3F16">
              <w:rPr>
                <w:rFonts w:ascii="GHEA Grapalat" w:hAnsi="GHEA Grapalat"/>
                <w:sz w:val="24"/>
                <w:lang w:val="hy-AM"/>
              </w:rPr>
              <w:t>կապահովվեն արժանահավատության</w:t>
            </w:r>
            <w:r w:rsidR="00271DD4" w:rsidRPr="00DF6AEB">
              <w:rPr>
                <w:rFonts w:ascii="GHEA Grapalat" w:hAnsi="GHEA Grapalat"/>
                <w:sz w:val="24"/>
                <w:lang w:val="hy-AM"/>
              </w:rPr>
              <w:t xml:space="preserve"> բարձր մակարդակ և </w:t>
            </w:r>
            <w:r w:rsidR="00E150BF" w:rsidRPr="008D3F16">
              <w:rPr>
                <w:rFonts w:ascii="GHEA Grapalat" w:hAnsi="GHEA Grapalat"/>
                <w:sz w:val="24"/>
                <w:lang w:val="hy-AM"/>
              </w:rPr>
              <w:t>կ</w:t>
            </w:r>
            <w:r w:rsidR="00271DD4" w:rsidRPr="00DF6AEB">
              <w:rPr>
                <w:rFonts w:ascii="GHEA Grapalat" w:hAnsi="GHEA Grapalat"/>
                <w:sz w:val="24"/>
                <w:lang w:val="hy-AM"/>
              </w:rPr>
              <w:t>ծառայե</w:t>
            </w:r>
            <w:r w:rsidR="00E150BF" w:rsidRPr="008D3F16">
              <w:rPr>
                <w:rFonts w:ascii="GHEA Grapalat" w:hAnsi="GHEA Grapalat"/>
                <w:sz w:val="24"/>
                <w:lang w:val="hy-AM"/>
              </w:rPr>
              <w:t xml:space="preserve">ն </w:t>
            </w:r>
            <w:r w:rsidR="00271DD4" w:rsidRPr="00DF6AEB">
              <w:rPr>
                <w:rFonts w:ascii="GHEA Grapalat" w:hAnsi="GHEA Grapalat"/>
                <w:sz w:val="24"/>
                <w:lang w:val="hy-AM"/>
              </w:rPr>
              <w:t xml:space="preserve">պետական շահագրգիռ մարմինների </w:t>
            </w:r>
            <w:r w:rsidR="00BE794F" w:rsidRPr="00DF6AEB">
              <w:rPr>
                <w:rFonts w:ascii="GHEA Grapalat" w:hAnsi="GHEA Grapalat"/>
                <w:sz w:val="24"/>
                <w:lang w:val="hy-AM"/>
              </w:rPr>
              <w:t xml:space="preserve">կողմից իրականացվող վերլուծությունների </w:t>
            </w:r>
            <w:r w:rsidR="00631FFC" w:rsidRPr="00DF6AEB">
              <w:rPr>
                <w:rFonts w:ascii="GHEA Grapalat" w:hAnsi="GHEA Grapalat"/>
                <w:sz w:val="24"/>
                <w:lang w:val="hy-AM"/>
              </w:rPr>
              <w:t>և կանխարգելիչ միջոցառումների իրականացման</w:t>
            </w:r>
            <w:r w:rsidR="00E150BF" w:rsidRPr="008D3F16">
              <w:rPr>
                <w:rFonts w:ascii="GHEA Grapalat" w:hAnsi="GHEA Grapalat"/>
                <w:sz w:val="24"/>
                <w:lang w:val="hy-AM"/>
              </w:rPr>
              <w:t>ը</w:t>
            </w:r>
            <w:r w:rsidR="00BE794F" w:rsidRPr="00DF6AEB">
              <w:rPr>
                <w:rFonts w:ascii="GHEA Grapalat" w:hAnsi="GHEA Grapalat"/>
                <w:sz w:val="24"/>
                <w:lang w:val="hy-AM"/>
              </w:rPr>
              <w:t>:</w:t>
            </w:r>
            <w:r w:rsidR="00631FFC" w:rsidRPr="00DF6AE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BE794F" w:rsidRPr="00DF6AEB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</w:tc>
      </w:tr>
      <w:tr w:rsidR="00DF6AEB" w:rsidRPr="00532757" w:rsidTr="00532757">
        <w:trPr>
          <w:trHeight w:val="1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532757" w:rsidRDefault="000C0767" w:rsidP="00532757">
            <w:pPr>
              <w:spacing w:line="276" w:lineRule="auto"/>
              <w:rPr>
                <w:rFonts w:ascii="GHEA Grapalat" w:eastAsia="Calibri" w:hAnsi="GHEA Grapalat"/>
                <w:b/>
                <w:lang w:val="hy-AM"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532757" w:rsidRDefault="000C0767" w:rsidP="00532757">
            <w:pPr>
              <w:spacing w:line="276" w:lineRule="auto"/>
              <w:rPr>
                <w:rFonts w:ascii="GHEA Grapalat" w:eastAsia="Calibri" w:hAnsi="GHEA Grapalat"/>
                <w:b/>
                <w:lang w:val="hy-AM"/>
              </w:rPr>
            </w:pPr>
            <w:r w:rsidRPr="00532757">
              <w:rPr>
                <w:rFonts w:ascii="GHEA Grapalat" w:eastAsia="Calibri" w:hAnsi="GHEA Grapalat"/>
                <w:b/>
                <w:lang w:val="hy-AM"/>
              </w:rPr>
              <w:t>Նախագծի մշակման գործընթացում ներգրավված ինստիտուտները և անձինք</w:t>
            </w:r>
          </w:p>
        </w:tc>
      </w:tr>
      <w:tr w:rsidR="00DF6AEB" w:rsidRPr="00DF6AEB" w:rsidTr="00532757">
        <w:trPr>
          <w:trHeight w:val="1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532757" w:rsidRDefault="000C0767" w:rsidP="00532757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jc w:val="both"/>
              <w:rPr>
                <w:rFonts w:ascii="GHEA Grapalat" w:eastAsia="Calibri" w:hAnsi="GHEA Grapalat" w:cs="Sylfaen"/>
                <w:lang w:val="en-US"/>
              </w:rPr>
            </w:pPr>
            <w:r w:rsidRPr="00DF6AEB">
              <w:rPr>
                <w:rFonts w:ascii="GHEA Grapalat" w:eastAsia="Calibri" w:hAnsi="GHEA Grapalat" w:cs="Sylfaen"/>
              </w:rPr>
              <w:t>ՀՀ գյուղատնտեսության նախարարությ</w:t>
            </w:r>
            <w:r w:rsidR="00240CFF" w:rsidRPr="00DF6AEB">
              <w:rPr>
                <w:rFonts w:ascii="GHEA Grapalat" w:eastAsia="Calibri" w:hAnsi="GHEA Grapalat" w:cs="Sylfaen"/>
                <w:lang w:val="hy-AM"/>
              </w:rPr>
              <w:t>ուն</w:t>
            </w:r>
            <w:r w:rsidRPr="00DF6AEB">
              <w:rPr>
                <w:rFonts w:ascii="GHEA Grapalat" w:eastAsia="Calibri" w:hAnsi="GHEA Grapalat" w:cs="Sylfaen"/>
                <w:lang w:val="en-US"/>
              </w:rPr>
              <w:t>:</w:t>
            </w:r>
          </w:p>
        </w:tc>
      </w:tr>
      <w:tr w:rsidR="00DF6AEB" w:rsidRPr="00DF6AEB" w:rsidTr="00532757">
        <w:trPr>
          <w:trHeight w:val="1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t>6.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DF6AEB" w:rsidRDefault="000C0767" w:rsidP="00532757">
            <w:pPr>
              <w:spacing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t>Ակնկալվող արդյունքը</w:t>
            </w:r>
          </w:p>
        </w:tc>
      </w:tr>
      <w:tr w:rsidR="00DF6AEB" w:rsidRPr="00DF6AEB" w:rsidTr="00532757">
        <w:trPr>
          <w:trHeight w:val="109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767" w:rsidRPr="00DF6AEB" w:rsidRDefault="000C0767" w:rsidP="00532757">
            <w:pPr>
              <w:spacing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767" w:rsidRPr="00DF6AEB" w:rsidRDefault="00CC2837" w:rsidP="00532757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DF6AEB">
              <w:rPr>
                <w:rFonts w:ascii="GHEA Grapalat" w:hAnsi="GHEA Grapalat"/>
              </w:rPr>
              <w:t xml:space="preserve">        </w:t>
            </w:r>
            <w:proofErr w:type="spellStart"/>
            <w:r w:rsidRPr="00DF6AEB">
              <w:rPr>
                <w:rFonts w:ascii="GHEA Grapalat" w:hAnsi="GHEA Grapalat"/>
                <w:lang w:val="en-US"/>
              </w:rPr>
              <w:t>Ծրագրերի</w:t>
            </w:r>
            <w:proofErr w:type="spellEnd"/>
            <w:r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Pr="00DF6AEB">
              <w:rPr>
                <w:rFonts w:ascii="GHEA Grapalat" w:hAnsi="GHEA Grapalat"/>
                <w:lang w:val="en-US"/>
              </w:rPr>
              <w:t>իրականացումը</w:t>
            </w:r>
            <w:proofErr w:type="spellEnd"/>
            <w:r w:rsidRPr="00DF6AEB">
              <w:rPr>
                <w:rFonts w:ascii="GHEA Grapalat" w:hAnsi="GHEA Grapalat"/>
              </w:rPr>
              <w:t xml:space="preserve"> </w:t>
            </w:r>
            <w:r w:rsidRPr="00DF6AEB">
              <w:rPr>
                <w:rFonts w:ascii="GHEA Grapalat" w:hAnsi="GHEA Grapalat"/>
                <w:lang w:val="hy-AM"/>
              </w:rPr>
              <w:t>ՀԱԲԼԾԿ</w:t>
            </w:r>
            <w:r w:rsidRPr="00DF6AEB">
              <w:rPr>
                <w:rFonts w:ascii="GHEA Grapalat" w:hAnsi="GHEA Grapalat"/>
              </w:rPr>
              <w:t>-</w:t>
            </w:r>
            <w:r w:rsidRPr="00DF6AEB">
              <w:rPr>
                <w:rFonts w:ascii="GHEA Grapalat" w:hAnsi="GHEA Grapalat"/>
                <w:lang w:val="en-US"/>
              </w:rPr>
              <w:t>ի</w:t>
            </w:r>
            <w:r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Pr="00DF6AEB">
              <w:rPr>
                <w:rFonts w:ascii="GHEA Grapalat" w:hAnsi="GHEA Grapalat"/>
                <w:lang w:val="en-US"/>
              </w:rPr>
              <w:t>միջոցով</w:t>
            </w:r>
            <w:proofErr w:type="spellEnd"/>
            <w:r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Pr="00DF6AEB">
              <w:rPr>
                <w:rFonts w:ascii="GHEA Grapalat" w:hAnsi="GHEA Grapalat"/>
                <w:lang w:val="en-US"/>
              </w:rPr>
              <w:t>կապահով</w:t>
            </w:r>
            <w:proofErr w:type="spellEnd"/>
            <w:r w:rsidR="00681664" w:rsidRPr="00DF6AEB">
              <w:rPr>
                <w:rFonts w:ascii="GHEA Grapalat" w:hAnsi="GHEA Grapalat"/>
                <w:lang w:val="hy-AM"/>
              </w:rPr>
              <w:t>վ</w:t>
            </w:r>
            <w:r w:rsidRPr="00DF6AEB">
              <w:rPr>
                <w:rFonts w:ascii="GHEA Grapalat" w:hAnsi="GHEA Grapalat"/>
                <w:lang w:val="en-US"/>
              </w:rPr>
              <w:t>ի</w:t>
            </w:r>
            <w:r w:rsidRPr="00532757">
              <w:rPr>
                <w:rFonts w:ascii="GHEA Grapalat" w:hAnsi="GHEA Grapalat"/>
                <w:shd w:val="clear" w:color="auto" w:fill="FFFFFF"/>
              </w:rPr>
              <w:t xml:space="preserve"> շճաբանական հետազոտությունների վրա հիմնված հիվանդության հնարավոր ներթափանցման ռիսկերի գնահատ</w:t>
            </w:r>
            <w:proofErr w:type="spellStart"/>
            <w:r w:rsidRPr="00532757">
              <w:rPr>
                <w:rFonts w:ascii="GHEA Grapalat" w:hAnsi="GHEA Grapalat"/>
                <w:shd w:val="clear" w:color="auto" w:fill="FFFFFF"/>
                <w:lang w:val="en-US"/>
              </w:rPr>
              <w:t>ումը</w:t>
            </w:r>
            <w:proofErr w:type="spellEnd"/>
            <w:r w:rsidRPr="00532757">
              <w:rPr>
                <w:rFonts w:ascii="GHEA Grapalat" w:hAnsi="GHEA Grapalat"/>
                <w:shd w:val="clear" w:color="auto" w:fill="FFFFFF"/>
              </w:rPr>
              <w:t xml:space="preserve">, </w:t>
            </w:r>
            <w:proofErr w:type="spellStart"/>
            <w:r w:rsidRPr="00532757">
              <w:rPr>
                <w:rFonts w:ascii="GHEA Grapalat" w:hAnsi="GHEA Grapalat"/>
                <w:shd w:val="clear" w:color="auto" w:fill="FFFFFF"/>
                <w:lang w:val="en-US"/>
              </w:rPr>
              <w:t>որը</w:t>
            </w:r>
            <w:proofErr w:type="spellEnd"/>
            <w:r w:rsidRPr="00532757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532757">
              <w:rPr>
                <w:rFonts w:ascii="GHEA Grapalat" w:hAnsi="GHEA Grapalat"/>
                <w:shd w:val="clear" w:color="auto" w:fill="FFFFFF"/>
                <w:lang w:val="en-US"/>
              </w:rPr>
              <w:t>կնպաստի</w:t>
            </w:r>
            <w:proofErr w:type="spellEnd"/>
            <w:r w:rsidRPr="00532757"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 w:rsidRPr="00532757">
              <w:rPr>
                <w:rFonts w:ascii="GHEA Grapalat" w:hAnsi="GHEA Grapalat"/>
                <w:shd w:val="clear" w:color="auto" w:fill="FFFFFF"/>
                <w:lang w:val="en-US"/>
              </w:rPr>
              <w:t>հանրապետությունում</w:t>
            </w:r>
            <w:proofErr w:type="spellEnd"/>
            <w:r w:rsidRPr="00532757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DF6AEB">
              <w:rPr>
                <w:rFonts w:ascii="GHEA Grapalat" w:hAnsi="GHEA Grapalat"/>
              </w:rPr>
              <w:t>համաճարակային կայուն իրավիճակի ապահովման</w:t>
            </w:r>
            <w:r w:rsidRPr="00DF6AEB">
              <w:rPr>
                <w:rFonts w:ascii="GHEA Grapalat" w:hAnsi="GHEA Grapalat"/>
                <w:lang w:val="en-US"/>
              </w:rPr>
              <w:t>ը</w:t>
            </w:r>
            <w:r w:rsidRPr="00DF6AEB">
              <w:rPr>
                <w:rFonts w:ascii="GHEA Grapalat" w:hAnsi="GHEA Grapalat"/>
              </w:rPr>
              <w:t xml:space="preserve">, </w:t>
            </w:r>
            <w:proofErr w:type="spellStart"/>
            <w:r w:rsidRPr="00DF6AEB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Pr="00DF6AEB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DF6AEB">
              <w:rPr>
                <w:rFonts w:ascii="GHEA Grapalat" w:hAnsi="GHEA Grapalat"/>
              </w:rPr>
              <w:t xml:space="preserve"> </w:t>
            </w:r>
            <w:r w:rsidRPr="00DF6AEB">
              <w:rPr>
                <w:rFonts w:ascii="GHEA Grapalat" w:hAnsi="GHEA Grapalat"/>
                <w:lang w:val="hy-AM"/>
              </w:rPr>
              <w:t xml:space="preserve">սննդամթերքի անվտանգության ոլորտում </w:t>
            </w:r>
            <w:proofErr w:type="spellStart"/>
            <w:r w:rsidR="00631FFC" w:rsidRPr="00DF6AEB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="00631FFC"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="00631FFC" w:rsidRPr="00DF6AEB">
              <w:rPr>
                <w:rFonts w:ascii="GHEA Grapalat" w:hAnsi="GHEA Grapalat"/>
                <w:lang w:val="en-US"/>
              </w:rPr>
              <w:t>խնդիրների</w:t>
            </w:r>
            <w:proofErr w:type="spellEnd"/>
            <w:r w:rsidR="00631FFC"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="00631FFC" w:rsidRPr="00DF6AEB">
              <w:rPr>
                <w:rFonts w:ascii="GHEA Grapalat" w:hAnsi="GHEA Grapalat"/>
                <w:lang w:val="en-US"/>
              </w:rPr>
              <w:t>վերհանմանը</w:t>
            </w:r>
            <w:proofErr w:type="spellEnd"/>
            <w:r w:rsidR="00631FFC" w:rsidRPr="00DF6AEB">
              <w:rPr>
                <w:rFonts w:ascii="GHEA Grapalat" w:hAnsi="GHEA Grapalat"/>
              </w:rPr>
              <w:t xml:space="preserve">, </w:t>
            </w:r>
            <w:proofErr w:type="spellStart"/>
            <w:r w:rsidR="00631FFC" w:rsidRPr="00DF6AEB">
              <w:rPr>
                <w:rFonts w:ascii="GHEA Grapalat" w:hAnsi="GHEA Grapalat"/>
                <w:lang w:val="en-US"/>
              </w:rPr>
              <w:t>կանխարգելմանը</w:t>
            </w:r>
            <w:proofErr w:type="spellEnd"/>
            <w:r w:rsidR="00631FFC" w:rsidRPr="00DF6AEB">
              <w:rPr>
                <w:rFonts w:ascii="GHEA Grapalat" w:hAnsi="GHEA Grapalat"/>
              </w:rPr>
              <w:t xml:space="preserve"> </w:t>
            </w:r>
            <w:r w:rsidR="00631FFC" w:rsidRPr="00DF6AEB">
              <w:rPr>
                <w:rFonts w:ascii="GHEA Grapalat" w:hAnsi="GHEA Grapalat"/>
                <w:lang w:val="en-US"/>
              </w:rPr>
              <w:t>և</w:t>
            </w:r>
            <w:r w:rsidR="00631FFC"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="00631FFC" w:rsidRPr="00DF6AEB">
              <w:rPr>
                <w:rFonts w:ascii="GHEA Grapalat" w:hAnsi="GHEA Grapalat"/>
                <w:lang w:val="en-US"/>
              </w:rPr>
              <w:t>հետագայում</w:t>
            </w:r>
            <w:proofErr w:type="spellEnd"/>
            <w:r w:rsidR="00631FFC"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="00631FFC" w:rsidRPr="00DF6AEB">
              <w:rPr>
                <w:rFonts w:ascii="GHEA Grapalat" w:hAnsi="GHEA Grapalat"/>
                <w:lang w:val="en-US"/>
              </w:rPr>
              <w:t>դրանց</w:t>
            </w:r>
            <w:proofErr w:type="spellEnd"/>
            <w:r w:rsidR="00631FFC" w:rsidRPr="00DF6AEB">
              <w:rPr>
                <w:rFonts w:ascii="GHEA Grapalat" w:hAnsi="GHEA Grapalat"/>
              </w:rPr>
              <w:t xml:space="preserve"> </w:t>
            </w:r>
            <w:proofErr w:type="spellStart"/>
            <w:r w:rsidR="00631FFC" w:rsidRPr="00DF6AEB">
              <w:rPr>
                <w:rFonts w:ascii="GHEA Grapalat" w:hAnsi="GHEA Grapalat"/>
                <w:lang w:val="en-US"/>
              </w:rPr>
              <w:t>կանխմանը</w:t>
            </w:r>
            <w:proofErr w:type="spellEnd"/>
            <w:r w:rsidR="00564227" w:rsidRPr="008D3F16">
              <w:rPr>
                <w:rFonts w:ascii="GHEA Grapalat" w:hAnsi="GHEA Grapalat"/>
              </w:rPr>
              <w:t xml:space="preserve">, </w:t>
            </w:r>
            <w:proofErr w:type="spellStart"/>
            <w:r w:rsidR="00564227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="00564227" w:rsidRPr="008D3F16">
              <w:rPr>
                <w:rFonts w:ascii="GHEA Grapalat" w:hAnsi="GHEA Grapalat"/>
              </w:rPr>
              <w:t xml:space="preserve"> </w:t>
            </w:r>
            <w:proofErr w:type="spellStart"/>
            <w:r w:rsidR="00564227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="00564227" w:rsidRPr="008D3F16">
              <w:rPr>
                <w:rFonts w:ascii="GHEA Grapalat" w:hAnsi="GHEA Grapalat"/>
              </w:rPr>
              <w:t xml:space="preserve"> </w:t>
            </w:r>
            <w:proofErr w:type="spellStart"/>
            <w:r w:rsidR="00564227">
              <w:rPr>
                <w:rFonts w:ascii="GHEA Grapalat" w:hAnsi="GHEA Grapalat" w:cs="Sylfaen"/>
                <w:lang w:val="en-US"/>
              </w:rPr>
              <w:t>կապահովվի</w:t>
            </w:r>
            <w:proofErr w:type="spellEnd"/>
            <w:r w:rsidR="00564227" w:rsidRPr="00DF6AEB">
              <w:rPr>
                <w:rFonts w:ascii="GHEA Grapalat" w:hAnsi="GHEA Grapalat" w:cs="Sylfaen"/>
                <w:lang w:val="hy-AM"/>
              </w:rPr>
              <w:t xml:space="preserve"> շուկայահանման նոր վեկտորի ստեղծ</w:t>
            </w:r>
            <w:proofErr w:type="spellStart"/>
            <w:r w:rsidR="00564227">
              <w:rPr>
                <w:rFonts w:ascii="GHEA Grapalat" w:hAnsi="GHEA Grapalat" w:cs="Sylfaen"/>
                <w:lang w:val="en-US"/>
              </w:rPr>
              <w:t>մանը</w:t>
            </w:r>
            <w:proofErr w:type="spellEnd"/>
            <w:r w:rsidR="00564227" w:rsidRPr="00DF6AEB">
              <w:rPr>
                <w:rFonts w:ascii="GHEA Grapalat" w:hAnsi="GHEA Grapalat" w:cs="Sylfaen"/>
                <w:lang w:val="hy-AM"/>
              </w:rPr>
              <w:t xml:space="preserve">՝ ի դեմս Եվրոպական շուկայի, որտեղ պահանջարկի մեծ շուկայի պայմաններում թելադրված </w:t>
            </w:r>
            <w:r w:rsidR="00564227">
              <w:rPr>
                <w:rFonts w:ascii="GHEA Grapalat" w:hAnsi="GHEA Grapalat" w:cs="Sylfaen"/>
                <w:lang w:val="en-US"/>
              </w:rPr>
              <w:t>է</w:t>
            </w:r>
            <w:r w:rsidR="00564227" w:rsidRPr="008D3F16">
              <w:rPr>
                <w:rFonts w:ascii="GHEA Grapalat" w:hAnsi="GHEA Grapalat" w:cs="Sylfaen"/>
              </w:rPr>
              <w:t xml:space="preserve"> </w:t>
            </w:r>
            <w:r w:rsidR="00564227" w:rsidRPr="00DF6AEB">
              <w:rPr>
                <w:rFonts w:ascii="GHEA Grapalat" w:hAnsi="GHEA Grapalat" w:cs="Sylfaen"/>
                <w:lang w:val="hy-AM"/>
              </w:rPr>
              <w:t>ապրանքի անվտանգո</w:t>
            </w:r>
            <w:r w:rsidR="00564227">
              <w:rPr>
                <w:rFonts w:ascii="GHEA Grapalat" w:hAnsi="GHEA Grapalat" w:cs="Sylfaen"/>
                <w:lang w:val="hy-AM"/>
              </w:rPr>
              <w:t>ւթյան և որակի խիստ հսկողություն</w:t>
            </w:r>
            <w:r w:rsidR="00631FFC" w:rsidRPr="00DF6AEB">
              <w:rPr>
                <w:rFonts w:ascii="GHEA Grapalat" w:hAnsi="GHEA Grapalat"/>
              </w:rPr>
              <w:t xml:space="preserve">: </w:t>
            </w:r>
            <w:r w:rsidR="00631FFC" w:rsidRPr="00DF6AE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DF6AEB" w:rsidRPr="00DF6AEB" w:rsidTr="00532757">
        <w:trPr>
          <w:trHeight w:val="86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67" w:rsidRPr="00DF6AEB" w:rsidRDefault="000C0767" w:rsidP="00532757">
            <w:pPr>
              <w:spacing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t>7.</w:t>
            </w:r>
          </w:p>
        </w:tc>
        <w:tc>
          <w:tcPr>
            <w:tcW w:w="9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41" w:rsidRPr="00DF6AEB" w:rsidRDefault="000C0767" w:rsidP="00532757">
            <w:pPr>
              <w:spacing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</w:rPr>
              <w:t>Այլ տեղեկություններ</w:t>
            </w:r>
          </w:p>
          <w:p w:rsidR="00947955" w:rsidRPr="00DF6AEB" w:rsidRDefault="00947955" w:rsidP="00532757">
            <w:pPr>
              <w:spacing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</w:tc>
      </w:tr>
      <w:tr w:rsidR="00DF6AEB" w:rsidRPr="00532757" w:rsidTr="00532757">
        <w:trPr>
          <w:trHeight w:val="9226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1B4" w:rsidRPr="00DF6AEB" w:rsidRDefault="001501B4" w:rsidP="00532757">
            <w:pPr>
              <w:spacing w:line="276" w:lineRule="auto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DF6AEB" w:rsidRDefault="00A40B42" w:rsidP="00532757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532757" w:rsidRDefault="00A40B42" w:rsidP="00532757">
            <w:pPr>
              <w:pStyle w:val="dec-name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 w:rsidR="00342F7E" w:rsidRPr="00532757">
              <w:rPr>
                <w:rFonts w:ascii="GHEA Grapalat" w:hAnsi="GHEA Grapalat"/>
                <w:b/>
                <w:lang w:val="hy-AM"/>
              </w:rPr>
              <w:t>Հայաuտանի Հանրապետության</w:t>
            </w:r>
            <w:r w:rsidR="00342F7E" w:rsidRPr="00532757">
              <w:rPr>
                <w:rFonts w:ascii="GHEA Grapalat" w:hAnsi="GHEA Grapalat"/>
                <w:b/>
                <w:lang w:val="de-DE"/>
              </w:rPr>
              <w:t xml:space="preserve"> 2019 թվականի պետական բյուջեում վերաբաշխում և </w:t>
            </w:r>
            <w:r w:rsidR="00342F7E" w:rsidRPr="00532757">
              <w:rPr>
                <w:rFonts w:ascii="GHEA Grapalat" w:hAnsi="GHEA Grapalat"/>
                <w:b/>
                <w:lang w:val="hy-AM"/>
              </w:rPr>
              <w:t xml:space="preserve"> Հայաuտանի Հանրապետության 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>կառավարության 201</w:t>
            </w:r>
            <w:r w:rsidR="00342F7E" w:rsidRPr="00532757">
              <w:rPr>
                <w:rFonts w:ascii="GHEA Grapalat" w:hAnsi="GHEA Grapalat"/>
                <w:b/>
                <w:lang w:val="ru-RU"/>
              </w:rPr>
              <w:t>8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 xml:space="preserve"> թվականի դեկտեմբերի  2</w:t>
            </w:r>
            <w:r w:rsidR="00342F7E" w:rsidRPr="00532757">
              <w:rPr>
                <w:rFonts w:ascii="GHEA Grapalat" w:hAnsi="GHEA Grapalat"/>
                <w:b/>
                <w:lang w:val="ru-RU"/>
              </w:rPr>
              <w:t>7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>-ի N 1</w:t>
            </w:r>
            <w:r w:rsidR="00342F7E" w:rsidRPr="00532757">
              <w:rPr>
                <w:rFonts w:ascii="GHEA Grapalat" w:hAnsi="GHEA Grapalat"/>
                <w:b/>
                <w:lang w:val="ru-RU"/>
              </w:rPr>
              <w:t>5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>1</w:t>
            </w:r>
            <w:r w:rsidR="00342F7E" w:rsidRPr="00532757">
              <w:rPr>
                <w:rFonts w:ascii="GHEA Grapalat" w:hAnsi="GHEA Grapalat"/>
                <w:b/>
                <w:lang w:val="ru-RU"/>
              </w:rPr>
              <w:t>5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>-Ն</w:t>
            </w:r>
            <w:r w:rsidR="004312BC"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>որոշման</w:t>
            </w:r>
            <w:r w:rsidR="004312BC"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>մեջ</w:t>
            </w:r>
            <w:r w:rsidR="004312BC"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="001B47BF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փոփոխություններ</w:t>
            </w:r>
            <w:r w:rsidR="001B47BF" w:rsidRPr="0053275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1B47BF" w:rsidRPr="00532757">
              <w:rPr>
                <w:rFonts w:ascii="GHEA Grapalat" w:hAnsi="GHEA Grapalat"/>
                <w:b/>
              </w:rPr>
              <w:t>և</w:t>
            </w:r>
            <w:r w:rsidR="001B47BF" w:rsidRPr="00532757">
              <w:rPr>
                <w:rFonts w:ascii="GHEA Grapalat" w:hAnsi="GHEA Grapalat"/>
                <w:b/>
                <w:lang w:val="ru-RU"/>
              </w:rPr>
              <w:t xml:space="preserve"> </w:t>
            </w:r>
            <w:r w:rsidR="00240CFF" w:rsidRPr="00532757">
              <w:rPr>
                <w:rFonts w:ascii="GHEA Grapalat" w:hAnsi="GHEA Grapalat"/>
                <w:b/>
                <w:lang w:val="hy-AM"/>
              </w:rPr>
              <w:t>լրացումներ</w:t>
            </w:r>
            <w:r w:rsidR="004312BC"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>կատարելու</w:t>
            </w:r>
            <w:r w:rsidR="001B47BF"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>մա</w:t>
            </w:r>
            <w:r w:rsidR="004312BC" w:rsidRPr="00532757">
              <w:rPr>
                <w:rFonts w:ascii="GHEA Grapalat" w:hAnsi="GHEA Grapalat"/>
                <w:b/>
                <w:lang w:val="de-DE"/>
              </w:rPr>
              <w:t>u</w:t>
            </w:r>
            <w:r w:rsidR="004312BC" w:rsidRPr="00532757">
              <w:rPr>
                <w:rFonts w:ascii="GHEA Grapalat" w:hAnsi="GHEA Grapalat"/>
                <w:b/>
                <w:lang w:val="hy-AM"/>
              </w:rPr>
              <w:t>ին</w:t>
            </w:r>
            <w:r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»  ՀՀ կառավարության որոշման նախագծի ընդունման կապակցությամբ այլ իրավական ակտերում փոփոխություններ կամ լրացումներ կատարելու անհրաժեշտության մասին</w:t>
            </w:r>
          </w:p>
          <w:p w:rsidR="000C0767" w:rsidRPr="00DF6AEB" w:rsidRDefault="000C0767" w:rsidP="00532757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9222AA" w:rsidRPr="004F38DE" w:rsidRDefault="00240CFF" w:rsidP="004F38DE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 w:rsidRPr="00DF6AEB">
              <w:rPr>
                <w:rFonts w:ascii="GHEA Grapalat" w:eastAsia="Calibri" w:hAnsi="GHEA Grapalat"/>
                <w:lang w:val="hy-AM"/>
              </w:rPr>
              <w:t xml:space="preserve">                    </w:t>
            </w:r>
            <w:r w:rsidR="00413109" w:rsidRPr="00DF6AEB">
              <w:rPr>
                <w:rFonts w:ascii="GHEA Grapalat" w:eastAsia="Calibri" w:hAnsi="GHEA Grapalat"/>
                <w:lang w:val="hy-AM"/>
              </w:rPr>
              <w:t>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      </w:r>
          </w:p>
          <w:p w:rsidR="00FB120D" w:rsidRPr="00532757" w:rsidRDefault="00FB120D" w:rsidP="00532757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A40B42" w:rsidRPr="00DF6AEB" w:rsidRDefault="00A40B42" w:rsidP="00532757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DF6AEB" w:rsidRDefault="00C246ED" w:rsidP="00532757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 w:rsidRPr="00532757">
              <w:rPr>
                <w:rFonts w:ascii="GHEA Grapalat" w:hAnsi="GHEA Grapalat"/>
                <w:b/>
                <w:lang w:val="hy-AM"/>
              </w:rPr>
              <w:t>Հայաuտանի Հանրապետության</w:t>
            </w:r>
            <w:r w:rsidRPr="00532757">
              <w:rPr>
                <w:rFonts w:ascii="GHEA Grapalat" w:hAnsi="GHEA Grapalat"/>
                <w:b/>
                <w:lang w:val="de-DE"/>
              </w:rPr>
              <w:t xml:space="preserve"> 2019 թվականի պետական բյուջեում վերաբաշխում և </w:t>
            </w:r>
            <w:r w:rsidRPr="00532757">
              <w:rPr>
                <w:rFonts w:ascii="GHEA Grapalat" w:hAnsi="GHEA Grapalat"/>
                <w:b/>
                <w:lang w:val="hy-AM"/>
              </w:rPr>
              <w:t xml:space="preserve"> Հայաuտանի Հանրապետության կառավարության 2018 թվականի դեկտեմբերի  27-ի N 1515-Ն</w:t>
            </w:r>
            <w:r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532757">
              <w:rPr>
                <w:rFonts w:ascii="GHEA Grapalat" w:hAnsi="GHEA Grapalat"/>
                <w:b/>
                <w:lang w:val="hy-AM"/>
              </w:rPr>
              <w:t>որոշման</w:t>
            </w:r>
            <w:r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532757">
              <w:rPr>
                <w:rFonts w:ascii="GHEA Grapalat" w:hAnsi="GHEA Grapalat"/>
                <w:b/>
                <w:lang w:val="hy-AM"/>
              </w:rPr>
              <w:t>մեջ</w:t>
            </w:r>
            <w:r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 փոփոխություններ</w:t>
            </w:r>
            <w:r w:rsidRPr="00532757">
              <w:rPr>
                <w:rFonts w:ascii="GHEA Grapalat" w:hAnsi="GHEA Grapalat"/>
                <w:b/>
                <w:lang w:val="hy-AM"/>
              </w:rPr>
              <w:t xml:space="preserve"> և լրացումներ</w:t>
            </w:r>
            <w:r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532757">
              <w:rPr>
                <w:rFonts w:ascii="GHEA Grapalat" w:hAnsi="GHEA Grapalat"/>
                <w:b/>
                <w:lang w:val="hy-AM"/>
              </w:rPr>
              <w:t>կատարելու</w:t>
            </w:r>
            <w:r w:rsidRPr="00532757">
              <w:rPr>
                <w:rFonts w:ascii="GHEA Grapalat" w:hAnsi="GHEA Grapalat"/>
                <w:b/>
                <w:lang w:val="de-DE"/>
              </w:rPr>
              <w:t xml:space="preserve"> </w:t>
            </w:r>
            <w:r w:rsidRPr="00532757">
              <w:rPr>
                <w:rFonts w:ascii="GHEA Grapalat" w:hAnsi="GHEA Grapalat"/>
                <w:b/>
                <w:lang w:val="hy-AM"/>
              </w:rPr>
              <w:t>մա</w:t>
            </w:r>
            <w:r w:rsidRPr="00532757">
              <w:rPr>
                <w:rFonts w:ascii="GHEA Grapalat" w:hAnsi="GHEA Grapalat"/>
                <w:b/>
                <w:lang w:val="de-DE"/>
              </w:rPr>
              <w:t>u</w:t>
            </w:r>
            <w:r w:rsidRPr="00532757">
              <w:rPr>
                <w:rFonts w:ascii="GHEA Grapalat" w:hAnsi="GHEA Grapalat"/>
                <w:b/>
                <w:lang w:val="hy-AM"/>
              </w:rPr>
              <w:t>ին</w:t>
            </w:r>
            <w:r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 xml:space="preserve">» 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ՀՀ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կառավարության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որոշման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նախագծի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ընդունման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կապակցությամբ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պետական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տեղական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ինքնակառավարման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մարմնի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բյուջեում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ծախսերի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և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եկամուտների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էական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ավելացման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նվազեցման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բացակայության</w:t>
            </w:r>
            <w:r w:rsidR="00A40B42" w:rsidRPr="00DF6AEB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/>
                <w:bCs/>
                <w:lang w:val="hy-AM"/>
              </w:rPr>
              <w:t>մասին</w:t>
            </w:r>
          </w:p>
          <w:p w:rsidR="00FB120D" w:rsidRPr="00DF6AEB" w:rsidRDefault="00FB120D" w:rsidP="00532757">
            <w:pPr>
              <w:spacing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</w:p>
          <w:p w:rsidR="00F56841" w:rsidRPr="00DF6AEB" w:rsidRDefault="0020729F" w:rsidP="00532757">
            <w:pPr>
              <w:spacing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DF6AEB">
              <w:rPr>
                <w:rFonts w:ascii="GHEA Grapalat" w:eastAsia="Calibri" w:hAnsi="GHEA Grapalat"/>
                <w:bCs/>
                <w:lang w:val="hy-AM"/>
              </w:rPr>
              <w:t xml:space="preserve">          </w:t>
            </w:r>
            <w:r w:rsidR="004312BC" w:rsidRPr="00DF6AEB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ՀՀ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կառավարության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որոշման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նախագծի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ընդունման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կապակցությամբ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պետական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տեղական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ինքնակառավարման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մարմնի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բյուջեում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ծախսերի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և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եկամուտների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ավելացում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նվազեցում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չի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DF6AEB">
              <w:rPr>
                <w:rFonts w:ascii="GHEA Grapalat" w:eastAsia="Calibri" w:hAnsi="GHEA Grapalat" w:cs="Sylfaen"/>
                <w:bCs/>
                <w:lang w:val="hy-AM"/>
              </w:rPr>
              <w:t>սպասվում</w:t>
            </w:r>
            <w:r w:rsidR="00A40B42" w:rsidRPr="00DF6AEB">
              <w:rPr>
                <w:rFonts w:ascii="GHEA Grapalat" w:eastAsia="Calibri" w:hAnsi="GHEA Grapalat"/>
                <w:bCs/>
                <w:lang w:val="hy-AM"/>
              </w:rPr>
              <w:t>:</w:t>
            </w:r>
          </w:p>
        </w:tc>
      </w:tr>
      <w:tr w:rsidR="00DF6AEB" w:rsidRPr="00532757" w:rsidTr="00532757">
        <w:trPr>
          <w:trHeight w:val="141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CFF" w:rsidRPr="00DF6AEB" w:rsidRDefault="00240CFF" w:rsidP="00532757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  <w:lang w:val="hy-AM"/>
              </w:rPr>
            </w:pPr>
          </w:p>
        </w:tc>
      </w:tr>
    </w:tbl>
    <w:p w:rsidR="005E76AB" w:rsidRPr="00DF6AEB" w:rsidRDefault="005E76AB" w:rsidP="00532757">
      <w:pPr>
        <w:pStyle w:val="z-BottomofForm"/>
        <w:spacing w:line="276" w:lineRule="auto"/>
        <w:rPr>
          <w:lang w:val="hy-AM"/>
        </w:rPr>
      </w:pPr>
    </w:p>
    <w:sectPr w:rsidR="005E76AB" w:rsidRPr="00DF6AEB" w:rsidSect="00231940">
      <w:headerReference w:type="default" r:id="rId8"/>
      <w:footerReference w:type="default" r:id="rId9"/>
      <w:headerReference w:type="first" r:id="rId10"/>
      <w:pgSz w:w="11906" w:h="16838" w:code="9"/>
      <w:pgMar w:top="548" w:right="851" w:bottom="63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64" w:rsidRDefault="00074764" w:rsidP="001C4AAB">
      <w:r>
        <w:separator/>
      </w:r>
    </w:p>
  </w:endnote>
  <w:endnote w:type="continuationSeparator" w:id="0">
    <w:p w:rsidR="00074764" w:rsidRDefault="00074764" w:rsidP="001C4AAB">
      <w:r>
        <w:continuationSeparator/>
      </w:r>
    </w:p>
  </w:endnote>
  <w:endnote w:type="continuationNotice" w:id="1">
    <w:p w:rsidR="00074764" w:rsidRDefault="0007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16" w:rsidRDefault="008D3F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64" w:rsidRDefault="00074764" w:rsidP="001C4AAB">
      <w:r>
        <w:separator/>
      </w:r>
    </w:p>
  </w:footnote>
  <w:footnote w:type="continuationSeparator" w:id="0">
    <w:p w:rsidR="00074764" w:rsidRDefault="00074764" w:rsidP="001C4AAB">
      <w:r>
        <w:continuationSeparator/>
      </w:r>
    </w:p>
  </w:footnote>
  <w:footnote w:type="continuationNotice" w:id="1">
    <w:p w:rsidR="00074764" w:rsidRDefault="000747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16" w:rsidRDefault="008D3F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19" w:rsidRDefault="00451519">
    <w:pPr>
      <w:pStyle w:val="Header"/>
      <w:rPr>
        <w:lang w:val="en-US"/>
      </w:rPr>
    </w:pPr>
  </w:p>
  <w:p w:rsidR="00451519" w:rsidRPr="00451519" w:rsidRDefault="004515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7"/>
    <w:rsid w:val="000037DE"/>
    <w:rsid w:val="00012064"/>
    <w:rsid w:val="00016DE6"/>
    <w:rsid w:val="00017962"/>
    <w:rsid w:val="0002642B"/>
    <w:rsid w:val="0002767D"/>
    <w:rsid w:val="00034AD5"/>
    <w:rsid w:val="00057F9A"/>
    <w:rsid w:val="00064453"/>
    <w:rsid w:val="00070F85"/>
    <w:rsid w:val="00074764"/>
    <w:rsid w:val="000814BC"/>
    <w:rsid w:val="00084D95"/>
    <w:rsid w:val="00092A45"/>
    <w:rsid w:val="000C0767"/>
    <w:rsid w:val="000C3379"/>
    <w:rsid w:val="000E23A0"/>
    <w:rsid w:val="000E28C3"/>
    <w:rsid w:val="000F1CAB"/>
    <w:rsid w:val="00115161"/>
    <w:rsid w:val="001179A3"/>
    <w:rsid w:val="00134AB9"/>
    <w:rsid w:val="00146A65"/>
    <w:rsid w:val="001501B4"/>
    <w:rsid w:val="00151869"/>
    <w:rsid w:val="00152337"/>
    <w:rsid w:val="00153FE0"/>
    <w:rsid w:val="00173A0B"/>
    <w:rsid w:val="00173C04"/>
    <w:rsid w:val="001743B9"/>
    <w:rsid w:val="001A56FC"/>
    <w:rsid w:val="001B47BF"/>
    <w:rsid w:val="001B6611"/>
    <w:rsid w:val="001B7AC0"/>
    <w:rsid w:val="001C4AAB"/>
    <w:rsid w:val="001E03E5"/>
    <w:rsid w:val="001E506E"/>
    <w:rsid w:val="0020729F"/>
    <w:rsid w:val="002154B4"/>
    <w:rsid w:val="00223F3C"/>
    <w:rsid w:val="00231940"/>
    <w:rsid w:val="0023263F"/>
    <w:rsid w:val="00240CFF"/>
    <w:rsid w:val="00242438"/>
    <w:rsid w:val="00250E3B"/>
    <w:rsid w:val="002526CD"/>
    <w:rsid w:val="00271DD4"/>
    <w:rsid w:val="00276CFE"/>
    <w:rsid w:val="00285464"/>
    <w:rsid w:val="00292675"/>
    <w:rsid w:val="002947F1"/>
    <w:rsid w:val="002B350E"/>
    <w:rsid w:val="002B7CFC"/>
    <w:rsid w:val="0030043A"/>
    <w:rsid w:val="00301CA1"/>
    <w:rsid w:val="0030473E"/>
    <w:rsid w:val="00341290"/>
    <w:rsid w:val="00342F7E"/>
    <w:rsid w:val="003501F0"/>
    <w:rsid w:val="00351BF5"/>
    <w:rsid w:val="0036128A"/>
    <w:rsid w:val="00381A0D"/>
    <w:rsid w:val="003A435E"/>
    <w:rsid w:val="003B23AD"/>
    <w:rsid w:val="003B6F15"/>
    <w:rsid w:val="003C1C3D"/>
    <w:rsid w:val="003D1C6A"/>
    <w:rsid w:val="003D2270"/>
    <w:rsid w:val="003D2D10"/>
    <w:rsid w:val="003D5AB6"/>
    <w:rsid w:val="00410769"/>
    <w:rsid w:val="00413109"/>
    <w:rsid w:val="00414032"/>
    <w:rsid w:val="004312BC"/>
    <w:rsid w:val="00435724"/>
    <w:rsid w:val="00435FEF"/>
    <w:rsid w:val="00451519"/>
    <w:rsid w:val="00451B0E"/>
    <w:rsid w:val="00467116"/>
    <w:rsid w:val="0047065F"/>
    <w:rsid w:val="00494412"/>
    <w:rsid w:val="004A0AB6"/>
    <w:rsid w:val="004C1826"/>
    <w:rsid w:val="004C2962"/>
    <w:rsid w:val="004F27E1"/>
    <w:rsid w:val="004F38DE"/>
    <w:rsid w:val="00506839"/>
    <w:rsid w:val="00510713"/>
    <w:rsid w:val="00523C7F"/>
    <w:rsid w:val="00532757"/>
    <w:rsid w:val="005413AC"/>
    <w:rsid w:val="00546DAA"/>
    <w:rsid w:val="00556EFA"/>
    <w:rsid w:val="00564227"/>
    <w:rsid w:val="0057057D"/>
    <w:rsid w:val="00572C67"/>
    <w:rsid w:val="00592B90"/>
    <w:rsid w:val="00595939"/>
    <w:rsid w:val="00597F6A"/>
    <w:rsid w:val="005A123B"/>
    <w:rsid w:val="005B1A17"/>
    <w:rsid w:val="005C74CA"/>
    <w:rsid w:val="005D16B8"/>
    <w:rsid w:val="005D2E14"/>
    <w:rsid w:val="005E76AB"/>
    <w:rsid w:val="005E7A9E"/>
    <w:rsid w:val="005F28A4"/>
    <w:rsid w:val="00600073"/>
    <w:rsid w:val="00602E06"/>
    <w:rsid w:val="00614DEE"/>
    <w:rsid w:val="00621545"/>
    <w:rsid w:val="0062615E"/>
    <w:rsid w:val="00631619"/>
    <w:rsid w:val="00631FFC"/>
    <w:rsid w:val="00634FC2"/>
    <w:rsid w:val="006429F5"/>
    <w:rsid w:val="00653306"/>
    <w:rsid w:val="00663F88"/>
    <w:rsid w:val="006652D8"/>
    <w:rsid w:val="00673B10"/>
    <w:rsid w:val="0067617B"/>
    <w:rsid w:val="00681664"/>
    <w:rsid w:val="006956F1"/>
    <w:rsid w:val="006A5667"/>
    <w:rsid w:val="006C357A"/>
    <w:rsid w:val="006C7AEA"/>
    <w:rsid w:val="006D3731"/>
    <w:rsid w:val="006E24F8"/>
    <w:rsid w:val="006F2790"/>
    <w:rsid w:val="00725375"/>
    <w:rsid w:val="007267E3"/>
    <w:rsid w:val="007402BD"/>
    <w:rsid w:val="007431CB"/>
    <w:rsid w:val="007436B5"/>
    <w:rsid w:val="007474B6"/>
    <w:rsid w:val="007539BA"/>
    <w:rsid w:val="007662C8"/>
    <w:rsid w:val="00782E52"/>
    <w:rsid w:val="00797A22"/>
    <w:rsid w:val="007B0349"/>
    <w:rsid w:val="007C0D59"/>
    <w:rsid w:val="007C4048"/>
    <w:rsid w:val="007C4AA2"/>
    <w:rsid w:val="007C6DF3"/>
    <w:rsid w:val="007E392D"/>
    <w:rsid w:val="007E5BA6"/>
    <w:rsid w:val="007E6617"/>
    <w:rsid w:val="0080471E"/>
    <w:rsid w:val="00804C8E"/>
    <w:rsid w:val="00856B36"/>
    <w:rsid w:val="0085791A"/>
    <w:rsid w:val="00864D1B"/>
    <w:rsid w:val="008D3F16"/>
    <w:rsid w:val="008F5E48"/>
    <w:rsid w:val="008F6B83"/>
    <w:rsid w:val="0091104A"/>
    <w:rsid w:val="00920C23"/>
    <w:rsid w:val="009222AA"/>
    <w:rsid w:val="00923517"/>
    <w:rsid w:val="0092430D"/>
    <w:rsid w:val="00937CE0"/>
    <w:rsid w:val="00947955"/>
    <w:rsid w:val="009515D7"/>
    <w:rsid w:val="00962996"/>
    <w:rsid w:val="00967AC2"/>
    <w:rsid w:val="009717DF"/>
    <w:rsid w:val="0098249C"/>
    <w:rsid w:val="009C1AB9"/>
    <w:rsid w:val="009C22E3"/>
    <w:rsid w:val="009C5199"/>
    <w:rsid w:val="009D7335"/>
    <w:rsid w:val="009E5717"/>
    <w:rsid w:val="00A16B2E"/>
    <w:rsid w:val="00A23805"/>
    <w:rsid w:val="00A27294"/>
    <w:rsid w:val="00A34986"/>
    <w:rsid w:val="00A36A46"/>
    <w:rsid w:val="00A40B42"/>
    <w:rsid w:val="00A47734"/>
    <w:rsid w:val="00A51BB0"/>
    <w:rsid w:val="00A614FC"/>
    <w:rsid w:val="00A63618"/>
    <w:rsid w:val="00A837FB"/>
    <w:rsid w:val="00A86A4A"/>
    <w:rsid w:val="00A9058C"/>
    <w:rsid w:val="00A94043"/>
    <w:rsid w:val="00AD2A43"/>
    <w:rsid w:val="00AE3E9D"/>
    <w:rsid w:val="00AF6BB2"/>
    <w:rsid w:val="00AF6C67"/>
    <w:rsid w:val="00B102DB"/>
    <w:rsid w:val="00B21034"/>
    <w:rsid w:val="00B34095"/>
    <w:rsid w:val="00B3607D"/>
    <w:rsid w:val="00B52986"/>
    <w:rsid w:val="00B800BA"/>
    <w:rsid w:val="00B83DD1"/>
    <w:rsid w:val="00B93A46"/>
    <w:rsid w:val="00BA7E0B"/>
    <w:rsid w:val="00BB3BD2"/>
    <w:rsid w:val="00BC1673"/>
    <w:rsid w:val="00BC3D95"/>
    <w:rsid w:val="00BC5267"/>
    <w:rsid w:val="00BD0B2F"/>
    <w:rsid w:val="00BE794F"/>
    <w:rsid w:val="00BF2DFB"/>
    <w:rsid w:val="00C246ED"/>
    <w:rsid w:val="00C3350F"/>
    <w:rsid w:val="00C36184"/>
    <w:rsid w:val="00C40406"/>
    <w:rsid w:val="00C645C1"/>
    <w:rsid w:val="00C83D08"/>
    <w:rsid w:val="00C90B8F"/>
    <w:rsid w:val="00CA0007"/>
    <w:rsid w:val="00CA1127"/>
    <w:rsid w:val="00CB3295"/>
    <w:rsid w:val="00CB724D"/>
    <w:rsid w:val="00CC1AD6"/>
    <w:rsid w:val="00CC2837"/>
    <w:rsid w:val="00CD585D"/>
    <w:rsid w:val="00CF17E5"/>
    <w:rsid w:val="00D0149A"/>
    <w:rsid w:val="00D0418D"/>
    <w:rsid w:val="00D2358D"/>
    <w:rsid w:val="00D5078E"/>
    <w:rsid w:val="00D540EB"/>
    <w:rsid w:val="00D67F8A"/>
    <w:rsid w:val="00D769D4"/>
    <w:rsid w:val="00D77619"/>
    <w:rsid w:val="00DA48E8"/>
    <w:rsid w:val="00DB51D7"/>
    <w:rsid w:val="00DD3376"/>
    <w:rsid w:val="00DD53EF"/>
    <w:rsid w:val="00DD680A"/>
    <w:rsid w:val="00DE6362"/>
    <w:rsid w:val="00DF6AEB"/>
    <w:rsid w:val="00E12F3C"/>
    <w:rsid w:val="00E150BF"/>
    <w:rsid w:val="00E206BB"/>
    <w:rsid w:val="00E21223"/>
    <w:rsid w:val="00E405CF"/>
    <w:rsid w:val="00E54ABA"/>
    <w:rsid w:val="00E6278A"/>
    <w:rsid w:val="00EB6362"/>
    <w:rsid w:val="00EB7EC6"/>
    <w:rsid w:val="00ED3205"/>
    <w:rsid w:val="00ED52D1"/>
    <w:rsid w:val="00EE3494"/>
    <w:rsid w:val="00EF37C3"/>
    <w:rsid w:val="00F202D7"/>
    <w:rsid w:val="00F215D5"/>
    <w:rsid w:val="00F321D6"/>
    <w:rsid w:val="00F413EC"/>
    <w:rsid w:val="00F479E6"/>
    <w:rsid w:val="00F56841"/>
    <w:rsid w:val="00F5722F"/>
    <w:rsid w:val="00F57E34"/>
    <w:rsid w:val="00F6121A"/>
    <w:rsid w:val="00F6461D"/>
    <w:rsid w:val="00F71C40"/>
    <w:rsid w:val="00F76246"/>
    <w:rsid w:val="00F83871"/>
    <w:rsid w:val="00F9431A"/>
    <w:rsid w:val="00F9631C"/>
    <w:rsid w:val="00F97953"/>
    <w:rsid w:val="00FB120D"/>
    <w:rsid w:val="00FB2395"/>
    <w:rsid w:val="00FB4407"/>
    <w:rsid w:val="00FC095D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c-name">
    <w:name w:val="dec-name"/>
    <w:basedOn w:val="Normal"/>
    <w:uiPriority w:val="99"/>
    <w:rsid w:val="004312BC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unhideWhenUsed/>
    <w:rsid w:val="00BC3D95"/>
    <w:pPr>
      <w:jc w:val="both"/>
    </w:pPr>
    <w:rPr>
      <w:rFonts w:ascii="Arial Armenian" w:hAnsi="Arial Armenian"/>
      <w:sz w:val="20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BC3D95"/>
    <w:rPr>
      <w:rFonts w:ascii="Arial Armenian" w:eastAsia="Times New Roman" w:hAnsi="Arial Armenian" w:cs="Times New Roman"/>
      <w:sz w:val="20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c-name">
    <w:name w:val="dec-name"/>
    <w:basedOn w:val="Normal"/>
    <w:uiPriority w:val="99"/>
    <w:rsid w:val="004312BC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unhideWhenUsed/>
    <w:rsid w:val="00BC3D95"/>
    <w:pPr>
      <w:jc w:val="both"/>
    </w:pPr>
    <w:rPr>
      <w:rFonts w:ascii="Arial Armenian" w:hAnsi="Arial Armenian"/>
      <w:sz w:val="20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BC3D95"/>
    <w:rPr>
      <w:rFonts w:ascii="Arial Armenian" w:eastAsia="Times New Roman" w:hAnsi="Arial Armenian" w:cs="Times New Roman"/>
      <w:sz w:val="20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4E46-0F56-43CA-8D78-56882FCF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2085</Words>
  <Characters>11888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Karapetyan</dc:creator>
  <cp:keywords>https:/mul-agri.gov.am/tasks/docs/attachment.php?id=131668&amp;fn=Himnavorum.docx&amp;out=1&amp;token=</cp:keywords>
  <cp:lastModifiedBy>Mari Karapetyan</cp:lastModifiedBy>
  <cp:revision>2</cp:revision>
  <dcterms:created xsi:type="dcterms:W3CDTF">2019-04-17T15:23:00Z</dcterms:created>
  <dcterms:modified xsi:type="dcterms:W3CDTF">2019-04-17T15:23:00Z</dcterms:modified>
</cp:coreProperties>
</file>