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EA6544" w:rsidP="00564DC7">
      <w:pPr>
        <w:jc w:val="center"/>
        <w:rPr>
          <w:rFonts w:ascii="GHEA Grapalat" w:hAnsi="GHEA Grapalat" w:cs="Sylfaen"/>
          <w:b/>
          <w:sz w:val="24"/>
        </w:rPr>
      </w:pPr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564DC7" w:rsidRPr="00390BC6" w:rsidRDefault="00EA6544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</w:rPr>
      </w:pPr>
      <w:r w:rsidRPr="00EA6544">
        <w:rPr>
          <w:rFonts w:ascii="GHEA Grapalat" w:hAnsi="GHEA Grapalat" w:cs="Sylfaen"/>
          <w:b/>
          <w:sz w:val="24"/>
        </w:rPr>
        <w:t xml:space="preserve">«ՀԱՅԱՍՏԱՆԻ ՀԱՆՐԱՊԵՏՈՒԹՅԱՆ ԿԱՌԱՎԱՐՈՒԹՅԱՆ 2017 ԹՎԱԿԱՆԻ ՄԱՐՏԻ 30-Ի ԹԻՎ 333-Ն ՈՐՈՇՄԱՆ ՄԵՋ ՓՈՓՈԽՈՒԹՅՈՒՆ ԿԱՏԱՐԵԼՈՒ ՄԱՍԻՆ» </w:t>
      </w:r>
      <w:r>
        <w:rPr>
          <w:rFonts w:ascii="GHEA Grapalat" w:hAnsi="GHEA Grapalat" w:cs="Sylfaen"/>
          <w:b/>
          <w:sz w:val="24"/>
        </w:rPr>
        <w:t>ՀՀ ԿԱՌԱՎԱՐՈՒԹՅԱՆ ՈՐՈՇՄԱՆ ՆԱԽԱ</w:t>
      </w:r>
      <w:r w:rsidRPr="00EA6544">
        <w:rPr>
          <w:rFonts w:ascii="GHEA Grapalat" w:hAnsi="GHEA Grapalat" w:cs="Sylfaen"/>
          <w:b/>
          <w:sz w:val="24"/>
        </w:rPr>
        <w:t>ԳԾԻ</w:t>
      </w:r>
      <w:r w:rsidRPr="008C7A4C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ru-RU"/>
        </w:rPr>
        <w:t>ՎԵՐԱԲԵՐՅԱԼ</w:t>
      </w:r>
      <w:r w:rsidRPr="006A5843">
        <w:rPr>
          <w:rFonts w:ascii="GHEA Grapalat" w:hAnsi="GHEA Grapalat" w:cs="Sylfaen"/>
          <w:b/>
          <w:sz w:val="24"/>
        </w:rPr>
        <w:t xml:space="preserve"> ՍՏԱՑՎԱԾ ԴԻՏՈՂՈՒԹՅՈՒՆՆԵՐԻ ԵՎ ԱՌԱՋԱՐԿՈՒԹՅՈՒՆՆԵՐԻ</w:t>
      </w:r>
    </w:p>
    <w:p w:rsidR="00425938" w:rsidRPr="00390BC6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</w:rPr>
      </w:pPr>
    </w:p>
    <w:tbl>
      <w:tblPr>
        <w:tblStyle w:val="TableGrid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6379"/>
        <w:gridCol w:w="1701"/>
        <w:gridCol w:w="4253"/>
      </w:tblGrid>
      <w:tr w:rsidR="00EA6544" w:rsidRPr="001E2082" w:rsidTr="0017712C">
        <w:tc>
          <w:tcPr>
            <w:tcW w:w="709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1E2082">
              <w:rPr>
                <w:rFonts w:ascii="GHEA Grapalat" w:hAnsi="GHEA Grapalat" w:cs="Sylfaen"/>
                <w:b/>
                <w:szCs w:val="24"/>
              </w:rPr>
              <w:t>Հ/Հ</w:t>
            </w:r>
          </w:p>
        </w:tc>
        <w:tc>
          <w:tcPr>
            <w:tcW w:w="2551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b/>
                <w:szCs w:val="24"/>
              </w:rPr>
            </w:pP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Առաջարկության</w:t>
            </w:r>
            <w:proofErr w:type="spellEnd"/>
            <w:r w:rsidRPr="001E2082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հեղինակը</w:t>
            </w:r>
            <w:proofErr w:type="spellEnd"/>
            <w:r w:rsidRPr="001E2082">
              <w:rPr>
                <w:rFonts w:ascii="GHEA Grapalat" w:hAnsi="GHEA Grapalat" w:cs="Sylfaen"/>
                <w:b/>
                <w:szCs w:val="24"/>
              </w:rPr>
              <w:t xml:space="preserve">, </w:t>
            </w: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գրության</w:t>
            </w:r>
            <w:proofErr w:type="spellEnd"/>
            <w:r w:rsidRPr="001E2082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ամսաթիվը</w:t>
            </w:r>
            <w:proofErr w:type="spellEnd"/>
            <w:r w:rsidRPr="001E2082">
              <w:rPr>
                <w:rFonts w:ascii="GHEA Grapalat" w:hAnsi="GHEA Grapalat" w:cs="Sylfaen"/>
                <w:b/>
                <w:szCs w:val="24"/>
              </w:rPr>
              <w:t xml:space="preserve">, </w:t>
            </w: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գրության</w:t>
            </w:r>
            <w:proofErr w:type="spellEnd"/>
            <w:r w:rsidRPr="001E2082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6379" w:type="dxa"/>
          </w:tcPr>
          <w:p w:rsidR="008C7A4C" w:rsidRPr="001E2082" w:rsidRDefault="008C7A4C" w:rsidP="001E208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b/>
                <w:szCs w:val="24"/>
              </w:rPr>
            </w:pP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Առաջարկության</w:t>
            </w:r>
            <w:proofErr w:type="spellEnd"/>
            <w:r w:rsidRPr="001E2082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բովանդակությունը</w:t>
            </w:r>
            <w:proofErr w:type="spellEnd"/>
          </w:p>
        </w:tc>
        <w:tc>
          <w:tcPr>
            <w:tcW w:w="1701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b/>
                <w:szCs w:val="24"/>
              </w:rPr>
            </w:pP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Եզրակացություն</w:t>
            </w:r>
            <w:proofErr w:type="spellEnd"/>
          </w:p>
        </w:tc>
        <w:tc>
          <w:tcPr>
            <w:tcW w:w="4253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b/>
                <w:szCs w:val="24"/>
              </w:rPr>
            </w:pP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Կատարված</w:t>
            </w:r>
            <w:proofErr w:type="spellEnd"/>
            <w:r w:rsidRPr="001E2082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b/>
                <w:szCs w:val="24"/>
              </w:rPr>
              <w:t>փոփոխությունը</w:t>
            </w:r>
            <w:proofErr w:type="spellEnd"/>
          </w:p>
        </w:tc>
      </w:tr>
      <w:tr w:rsidR="00EA6544" w:rsidRPr="001E2082" w:rsidTr="0017712C">
        <w:tc>
          <w:tcPr>
            <w:tcW w:w="709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</w:rPr>
              <w:t>1</w:t>
            </w:r>
          </w:p>
        </w:tc>
        <w:tc>
          <w:tcPr>
            <w:tcW w:w="2551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</w:rPr>
              <w:t>2</w:t>
            </w:r>
          </w:p>
        </w:tc>
        <w:tc>
          <w:tcPr>
            <w:tcW w:w="6379" w:type="dxa"/>
          </w:tcPr>
          <w:p w:rsidR="008C7A4C" w:rsidRPr="001E2082" w:rsidRDefault="008C7A4C" w:rsidP="001E208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</w:rPr>
              <w:t>3</w:t>
            </w:r>
          </w:p>
        </w:tc>
        <w:tc>
          <w:tcPr>
            <w:tcW w:w="1701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</w:rPr>
              <w:t>4</w:t>
            </w:r>
          </w:p>
        </w:tc>
        <w:tc>
          <w:tcPr>
            <w:tcW w:w="4253" w:type="dxa"/>
          </w:tcPr>
          <w:p w:rsidR="008C7A4C" w:rsidRPr="001E2082" w:rsidRDefault="008C7A4C" w:rsidP="001E208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</w:rPr>
              <w:t>5</w:t>
            </w:r>
          </w:p>
        </w:tc>
      </w:tr>
      <w:tr w:rsidR="00896E05" w:rsidRPr="001E2082" w:rsidTr="0017712C">
        <w:trPr>
          <w:trHeight w:val="1550"/>
        </w:trPr>
        <w:tc>
          <w:tcPr>
            <w:tcW w:w="709" w:type="dxa"/>
          </w:tcPr>
          <w:p w:rsidR="00896E05" w:rsidRPr="001E2082" w:rsidRDefault="00896E05" w:rsidP="00425938">
            <w:pPr>
              <w:pStyle w:val="ListParagraph"/>
              <w:numPr>
                <w:ilvl w:val="0"/>
                <w:numId w:val="8"/>
              </w:num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896E05" w:rsidRPr="001E2082" w:rsidRDefault="00896E05" w:rsidP="001E2082">
            <w:pPr>
              <w:tabs>
                <w:tab w:val="left" w:pos="-3261"/>
              </w:tabs>
              <w:ind w:right="-108"/>
              <w:rPr>
                <w:rFonts w:ascii="GHEA Grapalat" w:hAnsi="GHEA Grapalat" w:cs="Sylfaen"/>
                <w:szCs w:val="24"/>
                <w:lang w:val="ru-RU"/>
              </w:rPr>
            </w:pPr>
            <w:r w:rsidRPr="001E2082">
              <w:rPr>
                <w:rFonts w:ascii="GHEA Grapalat" w:hAnsi="GHEA Grapalat" w:cs="Sylfaen"/>
                <w:szCs w:val="24"/>
              </w:rPr>
              <w:t>ՀՀ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 xml:space="preserve"> Տ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նտեսական</w:t>
            </w:r>
            <w:proofErr w:type="spellEnd"/>
            <w:r w:rsidRPr="001E2082">
              <w:rPr>
                <w:rFonts w:ascii="GHEA Grapalat" w:hAnsi="GHEA Grapalat" w:cs="Sylfaen"/>
                <w:szCs w:val="24"/>
                <w:lang w:val="ru-RU"/>
              </w:rPr>
              <w:t xml:space="preserve"> զ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արգացման</w:t>
            </w:r>
            <w:proofErr w:type="spellEnd"/>
            <w:r w:rsidRPr="001E2082">
              <w:rPr>
                <w:rFonts w:ascii="GHEA Grapalat" w:hAnsi="GHEA Grapalat" w:cs="Sylfaen"/>
                <w:szCs w:val="24"/>
                <w:lang w:val="ru-RU"/>
              </w:rPr>
              <w:t xml:space="preserve"> և ն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երդրումների</w:t>
            </w:r>
            <w:proofErr w:type="spellEnd"/>
            <w:r w:rsidRPr="001E2082">
              <w:rPr>
                <w:rFonts w:ascii="GHEA Grapalat" w:hAnsi="GHEA Grapalat" w:cs="Sylfaen"/>
                <w:szCs w:val="24"/>
                <w:lang w:val="ru-RU"/>
              </w:rPr>
              <w:t xml:space="preserve"> ն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ախարար</w:t>
            </w:r>
            <w:proofErr w:type="spellEnd"/>
            <w:r w:rsidR="008D79FC" w:rsidRPr="001E2082">
              <w:rPr>
                <w:rFonts w:ascii="GHEA Grapalat" w:hAnsi="GHEA Grapalat" w:cs="Sylfaen"/>
                <w:szCs w:val="24"/>
                <w:lang w:val="hy-AM"/>
              </w:rPr>
              <w:t>ություն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 xml:space="preserve"> 05.04.2019</w:t>
            </w:r>
            <w:r w:rsidRPr="001E2082">
              <w:rPr>
                <w:rFonts w:ascii="GHEA Grapalat" w:hAnsi="GHEA Grapalat" w:cs="Sylfaen"/>
                <w:szCs w:val="24"/>
              </w:rPr>
              <w:t>թ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.</w:t>
            </w:r>
          </w:p>
          <w:p w:rsidR="00896E05" w:rsidRPr="001E2082" w:rsidRDefault="00896E05" w:rsidP="001E2082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b/>
                <w:szCs w:val="24"/>
                <w:lang w:val="ru-RU"/>
              </w:rPr>
            </w:pPr>
            <w:r w:rsidRPr="001E2082">
              <w:rPr>
                <w:rFonts w:ascii="GHEA Grapalat" w:hAnsi="GHEA Grapalat" w:cs="Sylfaen"/>
                <w:szCs w:val="24"/>
              </w:rPr>
              <w:t>N01/16.4/2825-19</w:t>
            </w:r>
          </w:p>
        </w:tc>
        <w:tc>
          <w:tcPr>
            <w:tcW w:w="6379" w:type="dxa"/>
          </w:tcPr>
          <w:p w:rsidR="00896E05" w:rsidRPr="001E2082" w:rsidRDefault="00896E05" w:rsidP="002611FE">
            <w:pPr>
              <w:tabs>
                <w:tab w:val="left" w:pos="459"/>
                <w:tab w:val="left" w:pos="62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  <w:lang w:val="ru-RU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«Հայաստանի Հանրապետության կառավարության 2017 թվականի մարտի 30-ի N333-Ն որոշման մեջ փոփոխություն կատարելու մասին» Հայաստանի Հանրապետության կառավարության որոշման նախագիծի վերաբերյալ հայտնում ենք, որ ՀՀ տնտեսական զարգացման և ներդրումների նախարարությունն նախագծի վերաբերյալ առարկություններ չունի:</w:t>
            </w:r>
          </w:p>
          <w:p w:rsidR="00896E05" w:rsidRPr="001E2082" w:rsidRDefault="00896E05" w:rsidP="002611FE">
            <w:pPr>
              <w:tabs>
                <w:tab w:val="left" w:pos="459"/>
                <w:tab w:val="left" w:pos="62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  <w:lang w:val="ru-RU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Միևնույն ժամանակ առաջարկում ենք դիտարկել հետևյալ փոփոխությունների նպատակահարմարությունը` ԱԱՀ-ի փոխհատուցվող գումարների հանրագումարի առնվազն 95 տոկոսի շեմ նվազեցնել, ինչպես նաև հաշվետու ամսվա համար ներկայացված որևէ հայտում նշված գումարի և նույն հաշվետու ամսվա համար նախկինում ներկայացված հայտերում նշված գումարների հանրագումարներով գերազանցվող շեմը բարձրացնել` 20 մլն դրամից դարձնելով` 40 մլն դրամ:</w:t>
            </w:r>
          </w:p>
        </w:tc>
        <w:tc>
          <w:tcPr>
            <w:tcW w:w="1701" w:type="dxa"/>
          </w:tcPr>
          <w:p w:rsidR="00896E05" w:rsidRPr="001E2082" w:rsidRDefault="00991A91" w:rsidP="00991A91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Ը</w:t>
            </w:r>
            <w:proofErr w:type="spellStart"/>
            <w:r w:rsidR="004E2666" w:rsidRPr="001E2082">
              <w:rPr>
                <w:rFonts w:ascii="GHEA Grapalat" w:hAnsi="GHEA Grapalat" w:cs="Sylfaen"/>
                <w:szCs w:val="24"/>
              </w:rPr>
              <w:t>նդունվել</w:t>
            </w:r>
            <w:proofErr w:type="spellEnd"/>
            <w:r w:rsidR="004E2666" w:rsidRPr="001E2082">
              <w:rPr>
                <w:rFonts w:ascii="GHEA Grapalat" w:hAnsi="GHEA Grapalat" w:cs="Sylfaen"/>
                <w:szCs w:val="24"/>
              </w:rPr>
              <w:t xml:space="preserve"> է ի </w:t>
            </w:r>
            <w:proofErr w:type="spellStart"/>
            <w:r w:rsidR="004E2666" w:rsidRPr="001E2082">
              <w:rPr>
                <w:rFonts w:ascii="GHEA Grapalat" w:hAnsi="GHEA Grapalat" w:cs="Sylfaen"/>
                <w:szCs w:val="24"/>
              </w:rPr>
              <w:t>գիտություն</w:t>
            </w:r>
            <w:proofErr w:type="spellEnd"/>
          </w:p>
        </w:tc>
        <w:tc>
          <w:tcPr>
            <w:tcW w:w="4253" w:type="dxa"/>
          </w:tcPr>
          <w:p w:rsidR="004E2666" w:rsidRPr="001E2082" w:rsidRDefault="004E2666" w:rsidP="004E2666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ԱԱՀ</w:t>
            </w:r>
            <w:r w:rsidRPr="001E2082">
              <w:rPr>
                <w:rFonts w:ascii="GHEA Grapalat" w:hAnsi="GHEA Grapalat" w:cs="Sylfaen"/>
                <w:szCs w:val="24"/>
              </w:rPr>
              <w:t>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փոխհատուցվող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գու</w:t>
            </w:r>
            <w:r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մար</w:t>
            </w:r>
            <w:r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րի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հանրագումարի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առնվազն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95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տոկոսի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շեմ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նվա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զեց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լ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ու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առաջարկության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հետ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կապ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ված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հարկ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է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նկատի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ու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նե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նալ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որ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«</w:t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>ՀՀ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կառա</w:t>
            </w:r>
            <w:r w:rsidRPr="001E2082">
              <w:rPr>
                <w:rFonts w:ascii="GHEA Grapalat" w:hAnsi="GHEA Grapalat" w:cs="Sylfaen"/>
                <w:szCs w:val="24"/>
              </w:rPr>
              <w:softHyphen/>
              <w:t>վա</w:t>
            </w:r>
            <w:r w:rsidRPr="001E2082">
              <w:rPr>
                <w:rFonts w:ascii="GHEA Grapalat" w:hAnsi="GHEA Grapalat" w:cs="Sylfaen"/>
                <w:szCs w:val="24"/>
              </w:rPr>
              <w:softHyphen/>
              <w:t>րու</w:t>
            </w:r>
            <w:r w:rsidRPr="001E2082">
              <w:rPr>
                <w:rFonts w:ascii="GHEA Grapalat" w:hAnsi="GHEA Grapalat" w:cs="Sylfaen"/>
                <w:szCs w:val="24"/>
              </w:rPr>
              <w:softHyphen/>
              <w:t>թյան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2017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թվականի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մարտի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30-ի N333-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որոշման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մեջ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փո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փո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խու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թյուն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ներ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կատարելու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մա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</w:rPr>
              <w:t>սին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» ՀՀ 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կառավարության</w:t>
            </w:r>
            <w:proofErr w:type="spellEnd"/>
            <w:r w:rsidRPr="001E2082">
              <w:rPr>
                <w:rFonts w:ascii="GHEA Grapalat" w:hAnsi="GHEA Grapalat" w:cs="Sylfaen"/>
                <w:szCs w:val="24"/>
              </w:rPr>
              <w:t xml:space="preserve"> 17.01.2019թ. N30-Ն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որոշմամբ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նշված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շեմը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արդեն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իսկ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նվա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զեց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վել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և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սահմանվել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է</w:t>
            </w:r>
            <w:r w:rsidRPr="001E2082">
              <w:rPr>
                <w:rFonts w:ascii="GHEA Grapalat" w:hAnsi="GHEA Grapalat" w:cs="Sylfaen"/>
                <w:szCs w:val="24"/>
              </w:rPr>
              <w:t xml:space="preserve"> 90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տոկոս</w:t>
            </w:r>
            <w:r w:rsidRPr="001E2082">
              <w:rPr>
                <w:rFonts w:ascii="GHEA Grapalat" w:hAnsi="GHEA Grapalat" w:cs="Sylfaen"/>
                <w:szCs w:val="24"/>
              </w:rPr>
              <w:t>:</w:t>
            </w:r>
          </w:p>
          <w:p w:rsidR="00896E05" w:rsidRPr="001E2082" w:rsidRDefault="004E2666" w:rsidP="00991A9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Ինչ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վերաբերում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է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հաշվետու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ամսվա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համար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ներկայացված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որևէ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հայտում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նշված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գումարի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շեմը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20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մլն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դրամից</w:t>
            </w:r>
            <w:r w:rsidRPr="001E2082">
              <w:rPr>
                <w:rFonts w:ascii="GHEA Grapalat" w:hAnsi="GHEA Grapalat" w:cs="Sylfaen"/>
                <w:szCs w:val="24"/>
              </w:rPr>
              <w:t xml:space="preserve"> 40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մլն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դրամ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դարձնելու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առաջարկին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ապա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հայտնում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ենք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որ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նշված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շեմը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սահմանված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է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ՀՀ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հար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կա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յին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օրենսգրքի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348-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րդ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հոդվածի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10-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րդ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մասով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հե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տևաբար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513A2F" w:rsidRPr="001E2082">
              <w:rPr>
                <w:rFonts w:ascii="GHEA Grapalat" w:hAnsi="GHEA Grapalat" w:cs="Sylfaen"/>
                <w:szCs w:val="24"/>
              </w:rPr>
              <w:t>շեմի</w:t>
            </w:r>
            <w:proofErr w:type="spellEnd"/>
            <w:r w:rsidR="00513A2F" w:rsidRPr="001E2082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513A2F" w:rsidRPr="001E2082">
              <w:rPr>
                <w:rFonts w:ascii="GHEA Grapalat" w:hAnsi="GHEA Grapalat" w:cs="Sylfaen"/>
                <w:szCs w:val="24"/>
              </w:rPr>
              <w:t>փոփոխությունը</w:t>
            </w:r>
            <w:proofErr w:type="spellEnd"/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սույն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նախագծով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կար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գա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վոր</w:t>
            </w:r>
            <w:r w:rsidR="00513A2F" w:rsidRPr="001E2082">
              <w:rPr>
                <w:rFonts w:ascii="GHEA Grapalat" w:hAnsi="GHEA Grapalat" w:cs="Sylfaen"/>
                <w:szCs w:val="24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ման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ենթակա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հարց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չէ</w:t>
            </w:r>
            <w:r w:rsidR="00991A91" w:rsidRPr="001E2082">
              <w:rPr>
                <w:rFonts w:ascii="GHEA Grapalat" w:hAnsi="GHEA Grapalat" w:cs="Sylfaen"/>
                <w:szCs w:val="24"/>
              </w:rPr>
              <w:t>:</w:t>
            </w:r>
          </w:p>
        </w:tc>
      </w:tr>
      <w:tr w:rsidR="00896E05" w:rsidRPr="0017712C" w:rsidTr="0017712C">
        <w:trPr>
          <w:trHeight w:val="8070"/>
        </w:trPr>
        <w:tc>
          <w:tcPr>
            <w:tcW w:w="709" w:type="dxa"/>
          </w:tcPr>
          <w:p w:rsidR="00896E05" w:rsidRPr="001E2082" w:rsidRDefault="00896E05" w:rsidP="00425938">
            <w:pPr>
              <w:pStyle w:val="ListParagraph"/>
              <w:numPr>
                <w:ilvl w:val="0"/>
                <w:numId w:val="8"/>
              </w:num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Cs w:val="24"/>
              </w:rPr>
            </w:pPr>
          </w:p>
        </w:tc>
        <w:tc>
          <w:tcPr>
            <w:tcW w:w="2551" w:type="dxa"/>
          </w:tcPr>
          <w:p w:rsidR="00896E05" w:rsidRPr="001E2082" w:rsidRDefault="00896E05" w:rsidP="001E2082">
            <w:pPr>
              <w:tabs>
                <w:tab w:val="left" w:pos="-3261"/>
              </w:tabs>
              <w:ind w:right="-108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</w:rPr>
              <w:t xml:space="preserve">ՀՀ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Ֆինանսների</w:t>
            </w:r>
          </w:p>
          <w:p w:rsidR="00896E05" w:rsidRPr="001E2082" w:rsidRDefault="00896E05" w:rsidP="001E2082">
            <w:pPr>
              <w:tabs>
                <w:tab w:val="left" w:pos="-3261"/>
              </w:tabs>
              <w:ind w:right="-108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ն</w:t>
            </w:r>
            <w:proofErr w:type="spellStart"/>
            <w:r w:rsidRPr="001E2082">
              <w:rPr>
                <w:rFonts w:ascii="GHEA Grapalat" w:hAnsi="GHEA Grapalat" w:cs="Sylfaen"/>
                <w:szCs w:val="24"/>
              </w:rPr>
              <w:t>ախարար</w:t>
            </w:r>
            <w:proofErr w:type="spellEnd"/>
            <w:r w:rsidR="008D79FC" w:rsidRPr="001E2082">
              <w:rPr>
                <w:rFonts w:ascii="GHEA Grapalat" w:hAnsi="GHEA Grapalat" w:cs="Sylfaen"/>
                <w:szCs w:val="24"/>
                <w:lang w:val="hy-AM"/>
              </w:rPr>
              <w:t>ություն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05.04.2019թ.</w:t>
            </w:r>
          </w:p>
          <w:p w:rsidR="00896E05" w:rsidRPr="001E2082" w:rsidRDefault="00896E05" w:rsidP="001E2082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</w:rPr>
              <w:t>N01/2-3/4849-2019</w:t>
            </w:r>
          </w:p>
        </w:tc>
        <w:tc>
          <w:tcPr>
            <w:tcW w:w="6379" w:type="dxa"/>
          </w:tcPr>
          <w:p w:rsidR="00896E05" w:rsidRPr="001E2082" w:rsidRDefault="00896E05" w:rsidP="00081541">
            <w:pPr>
              <w:tabs>
                <w:tab w:val="left" w:pos="459"/>
                <w:tab w:val="left" w:pos="62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առնելով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այն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որ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ՀՀ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կառավարության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2017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թվականի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մարտի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30-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թիվ</w:t>
            </w:r>
            <w:r w:rsidRPr="001E2082">
              <w:rPr>
                <w:rFonts w:ascii="GHEA Grapalat" w:hAnsi="GHEA Grapalat" w:cs="Sylfaen"/>
                <w:szCs w:val="24"/>
              </w:rPr>
              <w:t xml:space="preserve"> 333-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որոշման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1-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կետի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1-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ենթակետով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հաստատված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թիվ</w:t>
            </w:r>
            <w:r w:rsidRPr="001E2082">
              <w:rPr>
                <w:rFonts w:ascii="GHEA Grapalat" w:hAnsi="GHEA Grapalat" w:cs="Sylfaen"/>
                <w:szCs w:val="24"/>
              </w:rPr>
              <w:t xml:space="preserve"> 1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հավելվածի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1-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կետի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2-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րդ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ենթակետով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սահմանված՝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ԱԱՀ</w:t>
            </w:r>
            <w:r w:rsidRPr="001E2082">
              <w:rPr>
                <w:rFonts w:ascii="GHEA Grapalat" w:hAnsi="GHEA Grapalat" w:cs="Sylfaen"/>
                <w:szCs w:val="24"/>
              </w:rPr>
              <w:t>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փոխհատուցվող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գումարները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ստանալու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համար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վճարողի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դիմումը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հարկային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մարմին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ստացվելու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օրվա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դրությամբ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լրացած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հաշվետու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ժամանակաշրջանների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համար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հարկային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հաշվարկները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հաշվետվությունները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հայտարարագրերը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հարկային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մարմին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ներկայացնելու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պահանջը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փոխկապակցված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է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նույն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կետով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սահմանված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հարկային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պարտավորությունները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կատարելու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պահանջի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հետ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ինչպես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նաև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այն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որ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գործնականում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կարող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է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ստացվել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այնպես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որ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ԱԱՀ</w:t>
            </w:r>
            <w:r w:rsidRPr="001E2082">
              <w:rPr>
                <w:rFonts w:ascii="GHEA Grapalat" w:hAnsi="GHEA Grapalat" w:cs="Sylfaen"/>
                <w:szCs w:val="24"/>
              </w:rPr>
              <w:t>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փոխհատուցվող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գումարները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ստանալու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համար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տնտեսավարող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սուբյեկտները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ստի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պված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են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լինելու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մինչև</w:t>
            </w:r>
            <w:r w:rsidR="00991A91"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="00991A91" w:rsidRPr="001E2082">
              <w:rPr>
                <w:rFonts w:ascii="GHEA Grapalat" w:hAnsi="GHEA Grapalat" w:cs="Sylfaen"/>
                <w:szCs w:val="24"/>
                <w:lang w:val="ru-RU"/>
              </w:rPr>
              <w:t>հաշվետվու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թյունների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ներկայացման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վերջնաժամկետը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ներկայացնել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հարկային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հաշվարկները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օրինակ՝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որևէ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տարվա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հունվարի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10-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ստիպված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են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լինելու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ներկայացնել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նախորդ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տարվա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շահութահարկի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հաշվարկը՝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առաջարկում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ենք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քննարկել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հարկային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հաշվարկները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հաշվետվությունները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,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հայտարարագրերը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հարկային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մարմին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ներկայացնելու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պահանջը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նույնպես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հանելու</w:t>
            </w:r>
            <w:r w:rsidRPr="001E2082">
              <w:rPr>
                <w:rFonts w:ascii="GHEA Grapalat" w:hAnsi="GHEA Grapalat" w:cs="Sylfaen"/>
                <w:szCs w:val="24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ru-RU"/>
              </w:rPr>
              <w:t>հարցը</w:t>
            </w:r>
            <w:r w:rsidRPr="001E2082">
              <w:rPr>
                <w:rFonts w:ascii="GHEA Grapalat" w:hAnsi="GHEA Grapalat" w:cs="Sylfaen"/>
                <w:szCs w:val="24"/>
              </w:rPr>
              <w:t>:</w:t>
            </w:r>
          </w:p>
        </w:tc>
        <w:tc>
          <w:tcPr>
            <w:tcW w:w="1701" w:type="dxa"/>
          </w:tcPr>
          <w:p w:rsidR="00896E05" w:rsidRPr="001E2082" w:rsidRDefault="00664DFC" w:rsidP="00991A91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E2082">
              <w:rPr>
                <w:rFonts w:ascii="GHEA Grapalat" w:hAnsi="GHEA Grapalat" w:cs="Sylfaen"/>
                <w:szCs w:val="24"/>
                <w:lang w:val="hy-AM"/>
              </w:rPr>
              <w:t>Ընդունվել է մասնակի</w:t>
            </w:r>
          </w:p>
        </w:tc>
        <w:tc>
          <w:tcPr>
            <w:tcW w:w="4253" w:type="dxa"/>
          </w:tcPr>
          <w:p w:rsidR="00896E05" w:rsidRPr="001E2082" w:rsidRDefault="00664DFC" w:rsidP="00664DF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E2082">
              <w:rPr>
                <w:rFonts w:ascii="GHEA Grapalat" w:hAnsi="GHEA Grapalat" w:cs="Sylfaen"/>
                <w:szCs w:val="24"/>
                <w:lang w:val="hy-AM"/>
              </w:rPr>
              <w:t>Նախագծով առաջարկվել է թողնել միայն ԱԱՀ-ի և ակցիզային հարկի միաս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>նա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>կան հաշվարկը ներկայացնելու պահանջը՝ հաշվի առնելով, որ ԱԱՀ-ի</w:t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 xml:space="preserve"> գումարի փոխ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հա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տուց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ման պահին ավարտված հաշվետու ժա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մա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նա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կա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շրջան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ների համար</w:t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 xml:space="preserve"> ԱԱՀ-ի և ակցիզային հարկի գծով</w:t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 xml:space="preserve"> հարկային պարտավորություն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ները պետք է արդեն իսկ հաշվառված լինեն հարկային մարմնում, որպեսզի փոխհա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տուց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 xml:space="preserve">վող գումարները ուղղվեն դրանց մարմանը: 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Իսկ հ</w:t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ար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>կային պարտավորություն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991A91" w:rsidRPr="001E2082">
              <w:rPr>
                <w:rFonts w:ascii="GHEA Grapalat" w:hAnsi="GHEA Grapalat" w:cs="Sylfaen"/>
                <w:szCs w:val="24"/>
                <w:lang w:val="hy-AM"/>
              </w:rPr>
              <w:t xml:space="preserve">ների հաշվառումը 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հնարավոր է</w:t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 xml:space="preserve"> միայն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 xml:space="preserve"> հարկային հաշվարկի ներ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կայացման արդյունքում: Ավարտված հաշվետու ժամա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նա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 xml:space="preserve">կաշրջանների համար </w:t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 xml:space="preserve">ԱԱՀ-ի և ակցիզային հարկի միասնական 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հար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կային հաշ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վարկ ներկա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յացված չլինելու դեպքում գումարների փոխ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հա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տու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ցումը ռիսկային է այն առումով, որ այդ հաշվետու ժամանա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կա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շրջանների համար «հնա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րա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վոր հարկային պար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տա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վորու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թյունների» առ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կա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յու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թյան դեպ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քում գումար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ները կփոխհա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տուց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վեն, իսկ հար</w:t>
            </w:r>
            <w:r w:rsidR="00A84595" w:rsidRPr="001E2082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t>կային պարտավորություն</w:t>
            </w:r>
            <w:r w:rsidR="00513A2F" w:rsidRPr="001E2082">
              <w:rPr>
                <w:rFonts w:ascii="GHEA Grapalat" w:hAnsi="GHEA Grapalat" w:cs="Sylfaen"/>
                <w:szCs w:val="24"/>
                <w:lang w:val="hy-AM"/>
              </w:rPr>
              <w:softHyphen/>
              <w:t>ները կմնան չկատարված:</w:t>
            </w:r>
          </w:p>
        </w:tc>
      </w:tr>
      <w:tr w:rsidR="008D79FC" w:rsidRPr="001E2082" w:rsidTr="0017712C">
        <w:trPr>
          <w:trHeight w:val="1843"/>
        </w:trPr>
        <w:tc>
          <w:tcPr>
            <w:tcW w:w="709" w:type="dxa"/>
          </w:tcPr>
          <w:p w:rsidR="008D79FC" w:rsidRPr="001E2082" w:rsidRDefault="008D79FC" w:rsidP="00425938">
            <w:pPr>
              <w:pStyle w:val="ListParagraph"/>
              <w:numPr>
                <w:ilvl w:val="0"/>
                <w:numId w:val="8"/>
              </w:num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Cs w:val="24"/>
                <w:lang w:val="hy-AM"/>
              </w:rPr>
            </w:pPr>
          </w:p>
        </w:tc>
        <w:tc>
          <w:tcPr>
            <w:tcW w:w="2551" w:type="dxa"/>
          </w:tcPr>
          <w:p w:rsidR="001E2082" w:rsidRPr="0017712C" w:rsidRDefault="001E2082" w:rsidP="001E2082">
            <w:pPr>
              <w:tabs>
                <w:tab w:val="left" w:pos="-3261"/>
              </w:tabs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1E2082">
              <w:rPr>
                <w:rFonts w:ascii="GHEA Grapalat" w:hAnsi="GHEA Grapalat" w:cs="Sylfaen"/>
                <w:szCs w:val="24"/>
                <w:lang w:val="hy-AM"/>
              </w:rPr>
              <w:t>ՀՀ</w:t>
            </w:r>
            <w:r w:rsidRPr="0017712C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D79FC" w:rsidRPr="001E2082">
              <w:rPr>
                <w:rFonts w:ascii="GHEA Grapalat" w:hAnsi="GHEA Grapalat" w:cs="Sylfaen"/>
                <w:szCs w:val="24"/>
                <w:lang w:val="hy-AM"/>
              </w:rPr>
              <w:t>արդարադատու</w:t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>թյան</w:t>
            </w:r>
          </w:p>
          <w:p w:rsidR="008D79FC" w:rsidRPr="001E2082" w:rsidRDefault="008D79FC" w:rsidP="001E2082">
            <w:pPr>
              <w:tabs>
                <w:tab w:val="left" w:pos="-3261"/>
              </w:tabs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1E2082">
              <w:rPr>
                <w:rFonts w:ascii="GHEA Grapalat" w:hAnsi="GHEA Grapalat" w:cs="Sylfaen"/>
                <w:szCs w:val="24"/>
                <w:lang w:val="hy-AM"/>
              </w:rPr>
              <w:t>նախարարություն</w:t>
            </w:r>
          </w:p>
          <w:p w:rsidR="008D79FC" w:rsidRPr="001E2082" w:rsidRDefault="008D79FC" w:rsidP="001E2082">
            <w:pPr>
              <w:tabs>
                <w:tab w:val="left" w:pos="-3261"/>
              </w:tabs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1E2082">
              <w:rPr>
                <w:rFonts w:ascii="GHEA Grapalat" w:hAnsi="GHEA Grapalat" w:cs="Sylfaen"/>
                <w:szCs w:val="24"/>
                <w:lang w:val="hy-AM"/>
              </w:rPr>
              <w:t>03.05.2019թ.</w:t>
            </w:r>
          </w:p>
          <w:p w:rsidR="008D79FC" w:rsidRPr="001E2082" w:rsidRDefault="008D79FC" w:rsidP="001E2082">
            <w:pPr>
              <w:tabs>
                <w:tab w:val="left" w:pos="-3261"/>
              </w:tabs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1E2082">
              <w:rPr>
                <w:rFonts w:ascii="GHEA Grapalat" w:hAnsi="GHEA Grapalat" w:cs="Sylfaen"/>
                <w:szCs w:val="24"/>
                <w:lang w:val="hy-AM"/>
              </w:rPr>
              <w:t>N</w:t>
            </w:r>
            <w:r w:rsidR="001E2082" w:rsidRPr="0017712C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1E2082">
              <w:rPr>
                <w:rFonts w:ascii="GHEA Grapalat" w:hAnsi="GHEA Grapalat" w:cs="Sylfaen"/>
                <w:szCs w:val="24"/>
                <w:lang w:val="hy-AM"/>
              </w:rPr>
              <w:t>01/9540-19</w:t>
            </w:r>
          </w:p>
        </w:tc>
        <w:tc>
          <w:tcPr>
            <w:tcW w:w="6379" w:type="dxa"/>
          </w:tcPr>
          <w:p w:rsidR="008D79FC" w:rsidRPr="001E2082" w:rsidRDefault="001E2082" w:rsidP="00081541">
            <w:pPr>
              <w:tabs>
                <w:tab w:val="left" w:pos="459"/>
                <w:tab w:val="left" w:pos="62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E2082">
              <w:rPr>
                <w:rFonts w:ascii="GHEA Grapalat" w:hAnsi="GHEA Grapalat" w:cs="Sylfaen"/>
                <w:szCs w:val="24"/>
                <w:lang w:val="hy-AM"/>
              </w:rPr>
              <w:t>«Հայաստանի Հանրապետության կառավարության 2017 թվականի մարտի 30-ի N 333-Ն որոշման մեջ փոփոխություն կատարելու մասին» Հայաստանի Հանրապետության կառավարության որոշման նախագիծը համապատասխանում է ՀՀ օրենսդրությանը:</w:t>
            </w:r>
          </w:p>
        </w:tc>
        <w:tc>
          <w:tcPr>
            <w:tcW w:w="1701" w:type="dxa"/>
          </w:tcPr>
          <w:p w:rsidR="008D79FC" w:rsidRPr="001E2082" w:rsidRDefault="001E2082" w:rsidP="00991A91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Cs w:val="24"/>
                <w:lang w:val="ru-RU"/>
              </w:rPr>
            </w:pPr>
            <w:r w:rsidRPr="001E2082">
              <w:rPr>
                <w:rFonts w:ascii="GHEA Grapalat" w:hAnsi="GHEA Grapalat" w:cs="Sylfaen"/>
                <w:szCs w:val="24"/>
                <w:lang w:val="ru-RU"/>
              </w:rPr>
              <w:t>Ընդունվել է ի գիտություն</w:t>
            </w:r>
          </w:p>
        </w:tc>
        <w:tc>
          <w:tcPr>
            <w:tcW w:w="4253" w:type="dxa"/>
          </w:tcPr>
          <w:p w:rsidR="008D79FC" w:rsidRPr="001E2082" w:rsidRDefault="008D79FC" w:rsidP="00664DF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</w:tbl>
    <w:p w:rsidR="006A5843" w:rsidRPr="001E2082" w:rsidRDefault="006A5843" w:rsidP="001E2082">
      <w:pPr>
        <w:rPr>
          <w:rFonts w:ascii="GHEA Grapalat" w:hAnsi="GHEA Grapalat"/>
          <w:lang w:val="ru-RU"/>
        </w:rPr>
      </w:pPr>
      <w:bookmarkStart w:id="0" w:name="_GoBack"/>
      <w:bookmarkEnd w:id="0"/>
    </w:p>
    <w:sectPr w:rsidR="006A5843" w:rsidRPr="001E2082" w:rsidSect="005B6124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403A"/>
    <w:rsid w:val="0001695B"/>
    <w:rsid w:val="000810D1"/>
    <w:rsid w:val="000912B0"/>
    <w:rsid w:val="000B7AF5"/>
    <w:rsid w:val="0017712C"/>
    <w:rsid w:val="00194C6C"/>
    <w:rsid w:val="001E2082"/>
    <w:rsid w:val="00390BC6"/>
    <w:rsid w:val="00425938"/>
    <w:rsid w:val="004648FE"/>
    <w:rsid w:val="004E2666"/>
    <w:rsid w:val="004F3665"/>
    <w:rsid w:val="00513A2F"/>
    <w:rsid w:val="00514E7B"/>
    <w:rsid w:val="00557A0E"/>
    <w:rsid w:val="00564DC7"/>
    <w:rsid w:val="00595B65"/>
    <w:rsid w:val="005B6124"/>
    <w:rsid w:val="005E7EE8"/>
    <w:rsid w:val="00646B52"/>
    <w:rsid w:val="00664DFC"/>
    <w:rsid w:val="00696545"/>
    <w:rsid w:val="006A5843"/>
    <w:rsid w:val="008013F1"/>
    <w:rsid w:val="008232A1"/>
    <w:rsid w:val="00896E05"/>
    <w:rsid w:val="008B6D33"/>
    <w:rsid w:val="008C7A4C"/>
    <w:rsid w:val="008D79FC"/>
    <w:rsid w:val="00991A91"/>
    <w:rsid w:val="00A84595"/>
    <w:rsid w:val="00B15BAF"/>
    <w:rsid w:val="00CC2F94"/>
    <w:rsid w:val="00CE4592"/>
    <w:rsid w:val="00E8150C"/>
    <w:rsid w:val="00EA6544"/>
    <w:rsid w:val="00F432D7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5901-048C-4841-BAA4-4856F7EF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keywords>https://mul2.gov.am/tasks/64137/oneclick/Ampopatert_03.05.19.docx?token=9cb98cde5f2553e6b2bdaede93e79894</cp:keywords>
  <cp:lastModifiedBy>Irina Vardanyan</cp:lastModifiedBy>
  <cp:revision>5</cp:revision>
  <cp:lastPrinted>2019-04-06T07:25:00Z</cp:lastPrinted>
  <dcterms:created xsi:type="dcterms:W3CDTF">2019-05-03T07:40:00Z</dcterms:created>
  <dcterms:modified xsi:type="dcterms:W3CDTF">2019-05-03T08:29:00Z</dcterms:modified>
</cp:coreProperties>
</file>