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05" w:rsidRPr="00EF7805" w:rsidRDefault="00EF7805" w:rsidP="00EF780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90EC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90EC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4275AE" w:rsidRPr="00290ECB" w:rsidRDefault="00947F27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«___»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2013 </w:t>
      </w:r>
      <w:proofErr w:type="spellStart"/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90EC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ՀՈՂՕԳՏԱԳՈՐԾՈՂՆԵՐԻՆ 2013 ԹՎԱԿԱՆԻ </w:t>
      </w:r>
      <w:r w:rsidR="005F4052" w:rsidRPr="00290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ԱՇՆԱՆ</w:t>
      </w:r>
      <w:r w:rsidRPr="00290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ԳՅՈՒՂԱՏՆՏԵՍԱԿԱՆ ԱՇԽԱՏԱՆՔՆԵՐԻ ՀԱՄԱՐ ՄԱՏՉԵԼԻ ԳՆԵՐՈՎ ԱԶՈՏԱԿԱՆ ՊԱՐԱՐՏԱՆՅՈՒԹԻ ՁԵՌՔԲԵՐՄԱՆ ՆՊԱՏԱԿՈՎ ՊԵՏԱԿԱՆ ԱՋԱԿՑՈՒԹՅԱՆ ԾՐԱԳԻՐԸ ՀԱՍՏԱՏԵԼՈՒ</w:t>
      </w:r>
      <w:r w:rsidR="00B0677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ԳՅՈՒՂԱՏՆՏԵՍՈՒԹՅԱՆ ՆԱԽԱՐԱՐՈՒԹՅԱՆԸ ԳՈՒՄԱՐ ՀԱՏԿԱՑՆԵԼՈՒ </w:t>
      </w:r>
      <w:r w:rsidRPr="00290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</w:p>
    <w:p w:rsidR="005F4052" w:rsidRPr="00290ECB" w:rsidRDefault="005F4052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5F4052" w:rsidRPr="00290ECB" w:rsidRDefault="005F4052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90EC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4275AE" w:rsidRPr="00290ECB" w:rsidRDefault="004275AE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proofErr w:type="spellStart"/>
      <w:proofErr w:type="gramStart"/>
      <w:r w:rsidRPr="00290EC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290E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90EC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290E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90EC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290ECB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290EC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290EC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  <w:proofErr w:type="gramEnd"/>
    </w:p>
    <w:p w:rsidR="005F4052" w:rsidRPr="00290ECB" w:rsidRDefault="005F4052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275AE" w:rsidRPr="00527D97" w:rsidRDefault="004275AE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Հաստատել Հայաստանի Հանրապետության հողօգտագործողներին 2013 թվականի </w:t>
      </w:r>
      <w:r w:rsidR="00BC5AAF"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աշնան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գյուղատնտեսական աշխատանքների համար մատչելի գներով ազոտական պարարտանյութի ձեռքբերման նպատակով պետական աջակցության ծրագիրը` համաձայն հավելվածի:</w:t>
      </w:r>
    </w:p>
    <w:p w:rsidR="00527D97" w:rsidRPr="00527D97" w:rsidRDefault="00527D97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Հայաստանի Հանրապետության հողօգտագործողներին 2013 թվականի աշնան գյուղատնտեսական աշխատանքների համար մատչելի գներով ազոտական պարարտանյութի ձեռքբերման նպատակով պետական աջակցության ծրագր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րն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իրականացնելու համար Հայաստանի Հանրապետության գյուղատնտեսության նախարարությանը 2013 թվականի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երրորդ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եռամսյակում հատկացնել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381311480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դրամ, որից՝</w:t>
      </w:r>
    </w:p>
    <w:p w:rsidR="00527D97" w:rsidRPr="00527D97" w:rsidRDefault="00527D97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ներկրված պարարտանյութի դիմաց սուբսիդիա տրամադրելու նպատակով՝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328046240,0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դրամ` Հայաստանի Հանրապետության 2013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«Սուբսիդիաներ ոչ պետական ոչ ֆինանսական կազմակերպություններին» հոդվածով).</w:t>
      </w:r>
    </w:p>
    <w:p w:rsidR="00527D97" w:rsidRPr="00527D97" w:rsidRDefault="00527D97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Հայաստանի Հանրապետության հողօգտագործողներին 2013 թվականի աշնան գյուղատնտեսական աշխատանքների համար մատչելի գներով ազոտական պարարտանյութի ձեռքբերման նպատակով պետական աջակցության ծրագրի շրջանակներում Հայաստանի Հանրապետություն ներմուծված պարարտանյութի բեռնման և համայնքներ բեռնափոխադրման աշխատանքները կազմակերպելու նպատակով՝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53265240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դրամ` Հայաստանի Հանրապետության 2013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«Այլ ընթացիկ դրամաշնորհներ» հոդվածով):</w:t>
      </w:r>
    </w:p>
    <w:p w:rsidR="00527D97" w:rsidRPr="00527D97" w:rsidRDefault="00527D97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Հայաստանի Հանրապետության գյուղատնտեսության նախարարին՝</w:t>
      </w:r>
    </w:p>
    <w:p w:rsidR="00527D97" w:rsidRPr="00527D97" w:rsidRDefault="00A201F0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</w:t>
      </w:r>
      <w:r w:rsidR="00527D97"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սույն որոշման </w:t>
      </w:r>
      <w:r w:rsid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527D97"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="00527D97"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 </w:t>
      </w:r>
      <w:r w:rsid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</w:t>
      </w:r>
      <w:r w:rsidR="00527D97"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ենթակետով հատկացված գումարը` որպես սուբսիդիա, սահմանված կարգով, պայմանագրային հիմունքներով տրամադրել «Բերրիություն» ԱՄ-ի Մասիսի շրջանային միավորում» սահմանափակ պատասխանատվությամբ ընկերությանը՝ Հայաստանի Հանրապետության հողօգտագործողներին 2013 թվականի աշնան գյուղատնտեսական աշխատանքների համար մատչելի գներով ազոտական պարարտանյութի ձեռքբերման նպատակով պետական աջակցության ծրագի</w:t>
      </w:r>
      <w:bookmarkStart w:id="0" w:name="_GoBack"/>
      <w:bookmarkEnd w:id="0"/>
      <w:r w:rsidR="00527D97"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րն իրականացնելու համար.</w:t>
      </w:r>
    </w:p>
    <w:p w:rsidR="00527D97" w:rsidRPr="00527D97" w:rsidRDefault="00A201F0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527D97"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սույն որոշման </w:t>
      </w:r>
      <w:r w:rsid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527D97"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="00527D97"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 </w:t>
      </w:r>
      <w:r w:rsid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527D97"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ենթակետով հատկացված գումարը, առանց մրցույթի անցկացման, որպես դրամաշնորհ, սահմանված կարգով, պայմանագրային հիմունքներով տրամադրել «Բերրիություն» ԱՄ-ի Մասիսի շրջանային միավորում» սահմանափակ պատասխանատվությամբ ընկերությանը՝ Հայաստանի Հանրապետություն ներմուծված պարարտանյութի բեռնման և համայնքներ բեռնափոխադրման աշխատանքները կազմակերպելու նպատակով.</w:t>
      </w:r>
    </w:p>
    <w:p w:rsidR="00527D97" w:rsidRPr="002B2906" w:rsidRDefault="00527D97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Հայաստանի Հանրապետության ֆինանսների նախարարին՝ </w:t>
      </w:r>
      <w:r w:rsidR="00541BE2"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հողօգտագործողներին 2013 թվականի աշնան գյուղատնտեսական աշխատանքների համար մատչելի գներով ազոտական պարարտանյութի ձեռքբերման նպատակով պետական աջակցության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 իրականացման համար «Բերրիություն» ԱՄ-ի Մասիսի </w:t>
      </w:r>
      <w:r w:rsidR="00541B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շրջանային միավորում» սահմանափակ 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պատասխանատվությամբ ընկերությանը Հայաստանի Հանրապետության 2013 թվականի պետական բյուջեից 2013 թվականի </w:t>
      </w:r>
      <w:r w:rsidR="00541B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երրորդ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եռամսյակում տրամադրել </w:t>
      </w:r>
      <w:r w:rsidR="00541B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1014576000,0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դրամի չափով բյուջետային վարկ (բյուջետային ծախսերի տնտեսագիտական դասակարգման «Ներքին վարկերի և փոխատվությունների տրամադրում» հոդվածով)՝ մինչև 2013 թվականի </w:t>
      </w:r>
      <w:r w:rsidR="00B0677B" w:rsidRP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նոյեմբերի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30-ը</w:t>
      </w:r>
      <w:r w:rsidR="00FB4E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ժամկետով</w:t>
      </w:r>
      <w:r w:rsidRPr="00527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առանց գրավի և տարեկան 0,001 տոկոս տոկոսադրույքով:</w:t>
      </w:r>
    </w:p>
    <w:p w:rsidR="002B2906" w:rsidRPr="002B2906" w:rsidRDefault="002B2906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6F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Սահմանել, որ Հայաստանի Հանրապետության կառավարության 2013 թվականի հունվարի 24-ի N 82-Ն որոշմամբ հաստատված Հայաստանի Հանրապետության հողօգտագործողներին 2013 թվականի գարնան գյուղատնտեսական աշխատանքների համար մատչելի գներով ազոտական պարարտանյութի ձեռքբերման նպատակով պետական աջակցության ծրագրի շրջանակներում չբաշխված 855,2 տոննա ազոտական պարարտանյութի բաշխում</w:t>
      </w:r>
      <w:r w:rsidR="00936F65" w:rsidRPr="00936F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936F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կիրականացվի սույն որոշման </w:t>
      </w:r>
      <w:r w:rsidR="006A4691" w:rsidRPr="00EF78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</w:t>
      </w:r>
      <w:r w:rsidRPr="00936F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կետով հաստատված ծրագրի շրջանակներում</w:t>
      </w:r>
      <w:r w:rsidR="00FE5AD8" w:rsidRPr="00EF78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FE5A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չիրացված</w:t>
      </w:r>
      <w:r w:rsidR="00FE5AD8" w:rsidRPr="00EF78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855.2 տոննա</w:t>
      </w:r>
      <w:r w:rsidR="00FE5A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E5AD8" w:rsidRPr="006A46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պարարտանյութի համար տրամադրված սուբսիդիան և այդ խմբաքանակի բեռնման ու համայնքներ բեռնափոխադրման աշխատանքները կազմակերպելու համար տրամադրված դրամաշնորհը</w:t>
      </w:r>
      <w:r w:rsidR="00FE5AD8" w:rsidRPr="00EF78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ենթակա չեն վերադարձման Հայաստանի Հանրապետության պետական բյուջե</w:t>
      </w:r>
      <w:r w:rsidR="00D6749A" w:rsidRPr="00EF78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համաձայն </w:t>
      </w:r>
      <w:r w:rsidR="00D6749A" w:rsidRPr="00936F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2013 թվականի հունվարի 24-ի N 82-Ն որոշմամբ</w:t>
      </w:r>
      <w:r w:rsidR="00D6749A" w:rsidRPr="00EF78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հաստատված հավելվածի 5-րդ կետի 8-րդ ենթակետի</w:t>
      </w:r>
      <w:r w:rsidRPr="00936F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275AE" w:rsidRPr="00290ECB" w:rsidRDefault="002B2906" w:rsidP="00481D4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6F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4275AE" w:rsidRPr="00290ECB" w:rsidRDefault="004275AE" w:rsidP="005F405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FD3DE6" w:rsidRPr="00290ECB" w:rsidRDefault="00FD3DE6">
      <w:pPr>
        <w:rPr>
          <w:rFonts w:ascii="GHEA Grapalat" w:hAnsi="GHEA Grapalat"/>
          <w:lang w:val="hy-AM"/>
        </w:rPr>
      </w:pPr>
      <w:r w:rsidRPr="00290ECB">
        <w:rPr>
          <w:rFonts w:ascii="GHEA Grapalat" w:hAnsi="GHEA Grapalat"/>
          <w:lang w:val="hy-AM"/>
        </w:rPr>
        <w:br w:type="page"/>
      </w:r>
    </w:p>
    <w:p w:rsidR="005F4052" w:rsidRPr="00290ECB" w:rsidRDefault="004275AE" w:rsidP="00481D4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lastRenderedPageBreak/>
        <w:t> </w:t>
      </w:r>
      <w:r w:rsidR="005F4052" w:rsidRPr="00290ECB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/>
        </w:rPr>
        <w:t>Հավելված</w:t>
      </w:r>
    </w:p>
    <w:p w:rsidR="005F4052" w:rsidRPr="00290ECB" w:rsidRDefault="005F4052" w:rsidP="005F405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/>
        </w:rPr>
        <w:t>ՀՀ կառավարության 2013 թվականի</w:t>
      </w:r>
    </w:p>
    <w:p w:rsidR="005F4052" w:rsidRPr="00290ECB" w:rsidRDefault="005F4052" w:rsidP="005F405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  <w:lang w:val="hy-AM"/>
        </w:rPr>
        <w:t>____________ «____»-ի N ___-Ն որոշման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1"/>
          <w:lang w:val="hy-AM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lang w:val="hy-AM"/>
        </w:rPr>
        <w:t>Ծ Ր Ա Գ Ի Ր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ՀՈՂՕԳՏԱԳՈՐԾՈՂՆԵՐԻՆ 2013 ԹՎԱԿԱՆԻ </w:t>
      </w:r>
      <w:r w:rsidR="005F4052" w:rsidRPr="00290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ԱՇՆԱՆ</w:t>
      </w:r>
      <w:r w:rsidRPr="00290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ԳՅՈՒՂԱՏՆՏԵՍԱԿԱՆ ԱՇԽԱՏԱՆՔՆԵՐԻ ՀԱՄԱՐ ՄԱՏՉԵԼԻ ԳՆԵՐՈՎ ԱԶՈՏԱԿԱՆ ՊԱՐԱՐՏԱՆՅՈՒԹԻ ՁԵՌՔԲԵՐՄԱՆ ՆՊԱՏԱԿՈՎ ՊԵՏԱԿԱՆ ԱՋԱԿՑՈՒԹՅԱՆ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Հայաստանի Հանրապետության հողօգտագործողներին մատչելի գնով ազոտական պարարտանյութի ձեռքբերման նպատակով պետական աջակցության ծրագրի (այսուհետ՝ 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րագիր) նպատակը Հայաստանի Հանրապետության մարզերի հողօգտագործողներին մատչելի գնով ազոտական պարարտանյութի ձեռքբերման հարցում աջակցելը, հողերի արդյունավետ օգտագործմանը, գյուղատնտեսական մթերքների արտադրության ծավալների</w:t>
      </w:r>
      <w:r w:rsidR="00BC5AA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ավելացման միջոցով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գյուղացիական տնտեսությունների եկամուտների </w:t>
      </w:r>
      <w:r w:rsidR="00BC5AA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բարձրացմանը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նպաստելն է: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Հայաստանի Հանրապետության գյուղատնտեսության նախարարությունը</w:t>
      </w:r>
      <w:r w:rsidR="00BC53D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7822A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BC53D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պայմանագրային հիմունքներով</w:t>
      </w:r>
      <w:r w:rsidR="001E37C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որպես սուբսիդիա</w:t>
      </w:r>
      <w:r w:rsidR="00BC53D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834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«Բերրիություն» ԱՄ-ի Մասիսի շրջանային միավորում» սահմանափակ պատասխանատվության ընկերությանն</w:t>
      </w:r>
      <w:r w:rsidR="00E834C9" w:rsidRPr="00E834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834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E834C9" w:rsidRPr="00E834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E834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այսուհետ` </w:t>
      </w:r>
      <w:r w:rsidR="002F776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մատակարար</w:t>
      </w:r>
      <w:r w:rsidR="00E834C9" w:rsidRPr="00E834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BC5AA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հատկացնում</w:t>
      </w:r>
      <w:r w:rsidR="001E37C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732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328046240,0 դրամ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822A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732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8454,8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տոննա</w:t>
      </w:r>
      <w:r w:rsidR="00BC53D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E37CF" w:rsidRPr="00290ECB">
        <w:rPr>
          <w:rFonts w:ascii="GHEA Grapalat" w:hAnsi="GHEA Grapalat" w:cs="Sylfaen"/>
          <w:spacing w:val="-2"/>
          <w:sz w:val="24"/>
          <w:szCs w:val="24"/>
          <w:lang w:val="hy-AM"/>
        </w:rPr>
        <w:t>2-85 ԳՈՍՏ-ի պահանջներին համապատասխան</w:t>
      </w:r>
      <w:r w:rsidR="00BC53D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ազոտական պարարտանյութ «Ամոնիակային սելիտրա»</w:t>
      </w:r>
      <w:r w:rsidR="00B170A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(այսուհետ` պարարտանյութ)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ձեռք բերելու և</w:t>
      </w:r>
      <w:r w:rsidR="00EE4D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կառավարության 2013 թվականի հունվարի 24-ի </w:t>
      </w:r>
      <w:r w:rsidR="00EE4DA3" w:rsidRPr="00EE4D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EE4D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82-Ն որոշմամբ հաստատված </w:t>
      </w:r>
      <w:r w:rsidR="00EE4DA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հողօգտագործողներին 2013 թվականի </w:t>
      </w:r>
      <w:r w:rsidR="00EE4D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գարնան</w:t>
      </w:r>
      <w:r w:rsidR="00EE4DA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գյուղատնտեսական աշխատանքների համար մատչելի գներով ազոտական պարարտանյութի ձեռքբերման նպատակով պետական աջակցության ծրագր</w:t>
      </w:r>
      <w:r w:rsidR="00EE4D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շրջանակներում չբաշխված 855,2 տոննա ազոտական պարարտանյութի հետ միասին</w:t>
      </w:r>
      <w:r w:rsidR="00481D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ընդամենը 9310 տոննա,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մարզերի համայնքների հողօգտագործողներին</w:t>
      </w:r>
      <w:r w:rsidR="00BA7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Լեռնային Ղարաբաղի Հանրապետությանը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50 կգ քաշով, </w:t>
      </w:r>
      <w:r w:rsidR="00BA78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 պարկը 6000 դրամ արժեքով վաճառելու համար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BC53D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պայմանագրային հիմունքներով</w:t>
      </w:r>
      <w:r w:rsidR="00EE4D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որպես դրամաշնորհ</w:t>
      </w:r>
      <w:r w:rsidR="00BC53D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22A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մատակարարին</w:t>
      </w:r>
      <w:r w:rsidR="001E37C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հատկացնում </w:t>
      </w:r>
      <w:r w:rsidR="00EE4D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53265240,0 դրամ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ներմուծված պարարտանյութի բեռնման և համայնքներ բեռնափոխադրման աշխա</w:t>
      </w:r>
      <w:r w:rsidR="00BC53DF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տանքները կազմակերպելու նպատակով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BC53DF" w:rsidRPr="00290ECB" w:rsidRDefault="00BC53DF" w:rsidP="00BC53D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Հայաստանի Հանրապետության մարզպետների կողմից հաստատված N 1 ձևերը Հայաստանի Հանրապետության գյուղատնտեսության նախարարություն ներկայացնելուց հետո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 օրյա ժամկետում 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նախարարությունը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րոնային փոստով ներկայաց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մատակարարին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BC53DF" w:rsidRPr="00290ECB" w:rsidRDefault="00BC53DF" w:rsidP="00BC53D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մատակարար կազմակերպությունից էլեկտրոնային փոստով տեղեկատվություն է ստանում</w:t>
      </w:r>
      <w:r w:rsidR="0026290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ըստ մարզերի հավաքագրված գումարների և իրացված պարարտանյութի քանակների մասին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A97B2E" w:rsidRPr="00290ECB" w:rsidRDefault="00A97B2E" w:rsidP="00BC53D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26290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 իրականացման ընթացքի մասին` ըստ անհրաժեշտության, տեղեկատվություն է ներկայացնում Հայաստանի Հանրապետ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ության կառավարության աշխատակազմ,</w:t>
      </w:r>
    </w:p>
    <w:p w:rsidR="00262900" w:rsidRPr="00290ECB" w:rsidRDefault="00A97B2E" w:rsidP="00BC53D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</w:t>
      </w:r>
      <w:r w:rsidR="0026290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ավարտից և մատակարար կազմակերպության կողմից հաշվետվությունները ներկայացնելուց հետո</w:t>
      </w:r>
      <w:r w:rsidR="005C322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ամսվա ընթացքում ամփոփ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հաշվետվություն է ներկայացնում Հայաստանի Հանրապետության կառավարության աշխատակազմ: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Հայաստանի Հանրապետության մարզերում պարարտանյութի վաճառքն իրականացվում է` համաձայն աղյուսակի: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Հայաստանի Հանրապետության մարզպետները՝</w:t>
      </w:r>
    </w:p>
    <w:p w:rsidR="00FE5AD8" w:rsidRPr="00EF7805" w:rsidRDefault="004275AE" w:rsidP="00FE5AD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7140F2" w:rsidRP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031018" w:rsidRP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7140F2" w:rsidRP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031018" w:rsidRP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 ընդունելով համայնքներում </w:t>
      </w:r>
      <w:r w:rsidR="00D04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2012 թվականի</w:t>
      </w:r>
      <w:r w:rsid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աշնանը</w:t>
      </w:r>
      <w:r w:rsidR="004755A6" w:rsidRP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փաստացի </w:t>
      </w:r>
      <w:r w:rsidR="00031018" w:rsidRP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կատարված ցանքերը</w:t>
      </w:r>
      <w:r w:rsidR="007140F2" w:rsidRP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031018" w:rsidRP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067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հաստատում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անհրաժեշտության դեպքում փոխում են մարզին հատկացված ազոտական պարարտանյութի բաշխ</w:t>
      </w:r>
      <w:r w:rsidR="0003101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ացուցակը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համաձայն N 1 ձևի և 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հաստատվելուց հետո 10-օրյա ժամկետում ներկայացնում Հայաստանի Հանրապետության</w:t>
      </w:r>
      <w:r w:rsidR="0014091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գյուղատնտեսության նախարարությ</w:t>
      </w:r>
      <w:r w:rsidR="0014091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ուն, որոնք </w:t>
      </w:r>
      <w:r w:rsidR="00C85D4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14091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գյուղատնտեսության նախարարության կողմից էլեկ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14091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րոնային փոստով ներկայացվում են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մատակարարին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Հայաստանի Հանրապետության մարզերին հատկացվող պարարտանյութի քանակությունները՝ համաձայն աղյուսակի, Հայաստանի Հանրապետության մարզերում ամբողջությամբ չվաճառվելու դեպքում տեղեկատվություն </w:t>
      </w:r>
      <w:r w:rsidR="00C85D4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Հայաստանի Հանրապետության գյուղատնտեսության նախարարություն՝ չիրացված պարարտանյութի խմբաքանակի վերաբերյալ վերաբաշխում կատարելու համար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306641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296A6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306641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արարտանյութի հատկացումը հողօգտագործողներին իրականաց</w:t>
      </w:r>
      <w:r w:rsidR="00C85D4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նում</w:t>
      </w:r>
      <w:r w:rsidR="00306641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5D4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306641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ելնելով </w:t>
      </w:r>
      <w:r w:rsidR="00C85D4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վերջիններիս</w:t>
      </w:r>
      <w:r w:rsidR="00306641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փաստացի մշակվող հողատարածքի չափից` 1 հեկտարի համար մինչև 300 կիլոգրամ </w:t>
      </w:r>
      <w:r w:rsidR="002F776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նորմայով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CD792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առավելագույն </w:t>
      </w:r>
      <w:r w:rsidR="002F776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քանակը</w:t>
      </w:r>
      <w:r w:rsidR="00CD792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սահմանելով </w:t>
      </w:r>
      <w:r w:rsidR="002F776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 տոննա</w:t>
      </w:r>
      <w:r w:rsidR="00FE5AD8" w:rsidRPr="00EF78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իրականացնելով հսկողություն բաշխման գործընթացի նկատմամբ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CD7923" w:rsidRPr="00290ECB" w:rsidRDefault="00F36161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համայնքների ղեկավարների միջոցով ապահովում են պարարտանյութ գնել ցանկացող հողօգտագործողների</w:t>
      </w:r>
      <w:r w:rsidR="000A579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A579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ծրագրով նախատեսված գնով գումարների հավաքագրումը և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ցուցակների կազմումը</w:t>
      </w:r>
      <w:r w:rsidR="000A579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</w:t>
      </w:r>
      <w:r w:rsidR="00C85D40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ոնց</w:t>
      </w:r>
      <w:r w:rsidR="000A579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լրացվում են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A579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հողօգտագործողի անուն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0A579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ազգանուն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0A579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հայրանունը, անձնագրի տվյալները,</w:t>
      </w:r>
      <w:r w:rsidR="002F776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մշակվող հողատարածքի չափը,</w:t>
      </w:r>
      <w:r w:rsidR="000A579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ձեռք բերված ազոտական պարարտանյութի քանակը, վճարված գումարը, հողօգտագործողի ստորագրությունը և</w:t>
      </w:r>
      <w:r w:rsidR="002F776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վճարման</w:t>
      </w:r>
      <w:r w:rsidR="000A579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ամսաթիվը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2F776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 N 4 ձևի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306641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296A6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ավաքագրված գումարները փոխանցում են մատակարարի</w:t>
      </w:r>
      <w:r w:rsidR="002F776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բանկային հաշվեհամարին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համաձայն Հայաստանի Հանրապետության համապատասխան մարզպետի և մատակարարի միջև կնքված պայմանագրի</w:t>
      </w:r>
      <w:r w:rsidR="007140F2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306641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համայնքների ղեկավարների միջոցով ապահովում են </w:t>
      </w:r>
      <w:r w:rsidR="00F0744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շրջանակներում 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համայնքներում ազոտական պարարտանյութ գնած շահառուների ցուցակների հավաքագրումը՝ համաձայն N 2 ձևի</w:t>
      </w:r>
      <w:r w:rsidR="00296A6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այդ ցուցակների պահպանությունը՝ տեղեկատվությանը տիրապետելու</w:t>
      </w:r>
      <w:r w:rsidR="0014091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F36161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ուսումնասիրություն կատարելու</w:t>
      </w:r>
      <w:r w:rsidR="0014091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հսկողություն իրականացնելու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</w:t>
      </w:r>
      <w:r w:rsidR="00F0744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CB72BF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ապահովում են ծրագրի շրջանակներում մարզի համայնքների համար նախատեսված, փաստացի վաճառված ազոտական պարարտանյութի քանակի և շահառուների մասին տեղեկատվության հավաքագրումը, հաստատումը՝ համաձայն N 3 ձևի` մեկական օրինակ տրամադրելով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գյուղատնտեսության նախարարությ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6E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մատակարարին: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Մատակարարը պարտավոր է՝</w:t>
      </w:r>
    </w:p>
    <w:p w:rsidR="004275AE" w:rsidRPr="00290ECB" w:rsidRDefault="00F07444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Ծ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րագրի շրջանակներում Հայաստանի Հանրապետություն </w:t>
      </w:r>
      <w:r w:rsidR="002F776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ներկրել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E37CF" w:rsidRPr="00290ECB">
        <w:rPr>
          <w:rFonts w:ascii="GHEA Grapalat" w:hAnsi="GHEA Grapalat" w:cs="Sylfaen"/>
          <w:spacing w:val="-2"/>
          <w:sz w:val="24"/>
          <w:szCs w:val="24"/>
          <w:lang w:val="hy-AM"/>
        </w:rPr>
        <w:t>2-85 ԳՈՍՏ-ի պահանջներին համապատասխան</w:t>
      </w:r>
      <w:r w:rsidR="0014091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97C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14091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897C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B2827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 տոննա ազոտական պարարտանյութ «Ամոնիակային սելիտրա»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2) Հայաստանի Հանրապետություն ներմուծված պարարտանյութի որակը հավաստելու համար Հայաստանի Հանրապետության գյուղատնտեսության նախարարություն ներկայացնել դրա լաբորատոր փորձաքննության արդյունքները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պարարտանյութի վաճառքն</w:t>
      </w:r>
      <w:r w:rsidR="00063D9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իրականացնել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4091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համայնքների ղեկավարների միջոցով</w:t>
      </w:r>
      <w:r w:rsidR="00063D9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14091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մարզպետների կողմից հաստատված</w:t>
      </w:r>
      <w:r w:rsidR="0014091A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 ձևերի և </w:t>
      </w:r>
      <w:r w:rsidR="00063D9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պարարտանյութի համար վճարում կատարած հողօգտագործողների ցուցակների</w:t>
      </w:r>
      <w:r w:rsidR="00640A29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(ձև N 4)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պարարտանյութի վաճառքն իրականացնել 1 կիլոգրամը 120 դրամ արժեքով </w:t>
      </w:r>
      <w:r w:rsidR="00063D93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(50 կգ քաշով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պարկը 6000 դրամ)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262900" w:rsidRPr="00290ECB" w:rsidRDefault="00262900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էլեկտրոնային փոստով 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գյուղատնտեսության նախարարություն ներկայացնել 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տեղեկատվություն` ըստ մարզերի հավաքագրված գումարների և իրացված պարարտանյութի քանակների մասին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262900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մարզպետների կողմից հաստատված ցանկով պարարտանյութը համայնքներում ամբողջությամբ չվաճառվելու դեպքում տեղեկացնել համապատասխան մարզպետարան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չիրացված խմբաքանակ</w:t>
      </w:r>
      <w:r w:rsidR="00FA0C9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մասին`</w:t>
      </w:r>
      <w:r w:rsidR="00FA0C9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A0C9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1 ձևի 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վերաբաշխ</w:t>
      </w:r>
      <w:r w:rsidR="00FA0C9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կատարելու նպատակով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262900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ստուգել և</w:t>
      </w:r>
      <w:r w:rsidR="00B0707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</w:t>
      </w:r>
      <w:r w:rsidR="00B0707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շտություններ չհայտնաբերելու դեպքում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հաստատել Հայաստանի Հանրապետության մարզպետարանների կողմից լրացված N 3 ձևերը և պատճենը ներկայացնել Հայաստանի Հանրապետության գյուղատնտեսության նախարարություն</w:t>
      </w:r>
      <w:r w:rsidR="002E75D8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262900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ներկայացված </w:t>
      </w:r>
      <w:r w:rsidR="00B0707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3 ձևերում 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անճշտություններ հայտնաբերելու դեպքում տեղեկատվություն ներկայացնել համապատասխան մարզպետարան՝ ճշտումներ կատարելու համար</w:t>
      </w:r>
      <w:r w:rsidR="00BD4E1C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262900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Հայաստանի Հանրապետության մարզերին հատկացված և Հայաստանի Հանրապետության մարզպետների կողմից</w:t>
      </w:r>
      <w:r w:rsidR="00B4164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ըստ համայնքների հաստատված ազոտական պարարտանյութն ամբողջությամբ չ</w:t>
      </w:r>
      <w:r w:rsidR="00141FF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վաճառ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վելու դեպքում չիրացված պարարտանյութի քանակի համար տրամադրված սուբսիդիան և այդ խմբաքանակի բեռնման ու համայնքներ բեռնափոխադրման աշխատանքները կազմակերպելու համար տրամադրված </w:t>
      </w:r>
      <w:r w:rsidR="00B0707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դրամաշնորհը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վերադարձնել Հայաստանի Հանրապետության պետական բյուջե՝ ծրագրի կատարման մասին հաշվետվությունները Հայաստանի Հանրապետության գյուղատնտեսության նախարարություն ներկայացնելուց հետո 5 աշխատանքային օրվա ընթացքում</w:t>
      </w:r>
      <w:r w:rsidR="00B4164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4275AE" w:rsidRPr="00290ECB" w:rsidRDefault="00262900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Հայաստանի Հանրապետության կառավարության աշխատակազմ ներկայացնելու համար, Հայաստանի Հանրապետության մարզերում</w:t>
      </w:r>
      <w:r w:rsidR="00897C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Լեռնային Ղարաբաղի Հանրապետությանը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97C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B0707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897C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B2827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.0 տոննա պարարտանյութի վաճառքը մինչև 2013 թվականի </w:t>
      </w:r>
      <w:r w:rsidR="00B0707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հոկտեմբերի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707D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 ավարտելուց հետո</w:t>
      </w:r>
      <w:r w:rsidR="00141FF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4275AE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մեկամսյա ժամկետում Հայաստանի Հանրապետության գյուղատնտեսության նախարարություն ներկայացնել՝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հաշվետվություն ծրագրի կատարման մասին,</w:t>
      </w:r>
    </w:p>
    <w:p w:rsidR="004275AE" w:rsidRPr="00290ECB" w:rsidRDefault="004275AE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ֆինանսական հաշվետվություն:</w:t>
      </w:r>
    </w:p>
    <w:p w:rsidR="00CC7D69" w:rsidRPr="00290ECB" w:rsidRDefault="00CC7D69" w:rsidP="00BC5A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Հայաստանի Հանրապետության գյուղատնտեսության նախարարութ</w:t>
      </w:r>
      <w:r w:rsidR="00141FF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</w:t>
      </w:r>
      <w:r w:rsidR="00636E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6E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համապատասխան մարզպետարանները</w:t>
      </w:r>
      <w:r w:rsidR="00141FF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յուրաքանչյուրն իր լիազորությունների շրջանակներում</w:t>
      </w:r>
      <w:r w:rsidR="00141FF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վերահսկողություն են իրականացնում ծրագրի կատարման նկատմամբ</w:t>
      </w:r>
      <w:r w:rsidR="00141FF4"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290E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B0707D" w:rsidRPr="00290ECB" w:rsidRDefault="004275AE" w:rsidP="00CC7D6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CC7D69" w:rsidRPr="00290ECB" w:rsidRDefault="00CC7D69">
      <w:pP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br w:type="page"/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lastRenderedPageBreak/>
        <w:t>Աղյուսակ</w:t>
      </w:r>
    </w:p>
    <w:p w:rsidR="005C6D3E" w:rsidRPr="00290ECB" w:rsidRDefault="005C6D3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C6D3E" w:rsidRPr="00290ECB" w:rsidRDefault="005C6D3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4275AE" w:rsidRPr="00290ECB" w:rsidRDefault="004275AE" w:rsidP="004275A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ՀԱՅԱՍՏԱՆԻ ՀԱՆՐԱՊԵՏՈՒԹՅԱՆ ՄԱՐԶԵՐԻՆ 2013 ԹՎԱԿԱՆԻ </w:t>
      </w:r>
      <w:r w:rsidR="00B0707D" w:rsidRPr="00290EC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  <w:t>ԱՇՆԱՆ</w:t>
      </w:r>
      <w:r w:rsidRPr="00290EC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 ԳՅՈՒՂԱՏՆՏԵՍԱԿԱՆ ԱՇԽԱՏԱՆՔՆԵՐԻ ՀԱՄԱՐ ՀԱՏԿԱՑՎՈՂ ՊԱՐԱՐՏԱՆՅՈՒԹԻ ՔԱՆԱԿՈՒԹՅՈՒՆԸ</w:t>
      </w:r>
    </w:p>
    <w:p w:rsidR="005C6D3E" w:rsidRPr="00290ECB" w:rsidRDefault="005C6D3E" w:rsidP="004275A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</w:p>
    <w:p w:rsidR="00197CAB" w:rsidRPr="00290ECB" w:rsidRDefault="00197CAB" w:rsidP="004275A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</w:p>
    <w:p w:rsidR="00197CAB" w:rsidRPr="00290ECB" w:rsidRDefault="00197CAB" w:rsidP="004275A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</w:p>
    <w:p w:rsidR="00197CAB" w:rsidRPr="00290ECB" w:rsidRDefault="00197CAB" w:rsidP="004275A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130"/>
        <w:gridCol w:w="6049"/>
      </w:tblGrid>
      <w:tr w:rsidR="00197CAB" w:rsidRPr="00290ECB" w:rsidTr="00197CAB">
        <w:tc>
          <w:tcPr>
            <w:tcW w:w="567" w:type="dxa"/>
          </w:tcPr>
          <w:p w:rsidR="00197CAB" w:rsidRPr="00290ECB" w:rsidRDefault="00197CAB" w:rsidP="00197CAB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290ECB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NN</w:t>
            </w:r>
          </w:p>
        </w:tc>
        <w:tc>
          <w:tcPr>
            <w:tcW w:w="3130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Մարզի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6049" w:type="dxa"/>
            <w:vAlign w:val="center"/>
          </w:tcPr>
          <w:p w:rsidR="00197CAB" w:rsidRPr="00290ECB" w:rsidRDefault="00197CAB" w:rsidP="007B14B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Ազոտական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պարարտանյութի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՝ </w:t>
            </w:r>
            <w:r w:rsidR="007B14B8" w:rsidRPr="00290EC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աշնան</w:t>
            </w: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գյուղատնտեսական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աշխատանքների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համար</w:t>
            </w:r>
            <w:proofErr w:type="spellEnd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հատկացված</w:t>
            </w:r>
            <w:proofErr w:type="spellEnd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քանակը</w:t>
            </w:r>
            <w:proofErr w:type="spellEnd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>(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տոննա</w:t>
            </w:r>
            <w:proofErr w:type="spellEnd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)</w:t>
            </w:r>
          </w:p>
        </w:tc>
      </w:tr>
      <w:tr w:rsidR="00197CAB" w:rsidRPr="00290ECB" w:rsidTr="00197CAB">
        <w:tc>
          <w:tcPr>
            <w:tcW w:w="567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1</w:t>
            </w:r>
          </w:p>
        </w:tc>
        <w:tc>
          <w:tcPr>
            <w:tcW w:w="3130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Արագածոտն</w:t>
            </w:r>
            <w:proofErr w:type="spellEnd"/>
          </w:p>
        </w:tc>
        <w:tc>
          <w:tcPr>
            <w:tcW w:w="6049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400</w:t>
            </w:r>
          </w:p>
        </w:tc>
      </w:tr>
      <w:tr w:rsidR="00197CAB" w:rsidRPr="00290ECB" w:rsidTr="00197CAB">
        <w:tc>
          <w:tcPr>
            <w:tcW w:w="567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2</w:t>
            </w:r>
          </w:p>
        </w:tc>
        <w:tc>
          <w:tcPr>
            <w:tcW w:w="3130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Արարատ</w:t>
            </w:r>
            <w:proofErr w:type="spellEnd"/>
          </w:p>
        </w:tc>
        <w:tc>
          <w:tcPr>
            <w:tcW w:w="6049" w:type="dxa"/>
            <w:vAlign w:val="center"/>
          </w:tcPr>
          <w:p w:rsidR="00197CAB" w:rsidRPr="00290ECB" w:rsidRDefault="00197CAB" w:rsidP="00BB2827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165</w:t>
            </w:r>
            <w:r w:rsidR="0037326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3</w:t>
            </w:r>
          </w:p>
        </w:tc>
      </w:tr>
      <w:tr w:rsidR="00197CAB" w:rsidRPr="00290ECB" w:rsidTr="00197CAB">
        <w:tc>
          <w:tcPr>
            <w:tcW w:w="567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3</w:t>
            </w:r>
          </w:p>
        </w:tc>
        <w:tc>
          <w:tcPr>
            <w:tcW w:w="3130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Արմավիր</w:t>
            </w:r>
            <w:proofErr w:type="spellEnd"/>
          </w:p>
        </w:tc>
        <w:tc>
          <w:tcPr>
            <w:tcW w:w="6049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500</w:t>
            </w:r>
          </w:p>
        </w:tc>
      </w:tr>
      <w:tr w:rsidR="00197CAB" w:rsidRPr="00290ECB" w:rsidTr="00197CAB">
        <w:tc>
          <w:tcPr>
            <w:tcW w:w="567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4</w:t>
            </w:r>
          </w:p>
        </w:tc>
        <w:tc>
          <w:tcPr>
            <w:tcW w:w="3130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Գեղարքունիք</w:t>
            </w:r>
            <w:proofErr w:type="spellEnd"/>
          </w:p>
        </w:tc>
        <w:tc>
          <w:tcPr>
            <w:tcW w:w="6049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1085</w:t>
            </w:r>
          </w:p>
        </w:tc>
      </w:tr>
      <w:tr w:rsidR="00197CAB" w:rsidRPr="00290ECB" w:rsidTr="00342E74">
        <w:tc>
          <w:tcPr>
            <w:tcW w:w="567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5</w:t>
            </w:r>
          </w:p>
        </w:tc>
        <w:tc>
          <w:tcPr>
            <w:tcW w:w="3130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Լոռի</w:t>
            </w:r>
            <w:proofErr w:type="spellEnd"/>
          </w:p>
        </w:tc>
        <w:tc>
          <w:tcPr>
            <w:tcW w:w="6049" w:type="dxa"/>
            <w:vAlign w:val="bottom"/>
          </w:tcPr>
          <w:p w:rsidR="00197CAB" w:rsidRPr="00290ECB" w:rsidRDefault="00197CAB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1000</w:t>
            </w:r>
          </w:p>
        </w:tc>
      </w:tr>
      <w:tr w:rsidR="00197CAB" w:rsidRPr="00290ECB" w:rsidTr="00342E74">
        <w:tc>
          <w:tcPr>
            <w:tcW w:w="567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6</w:t>
            </w:r>
          </w:p>
        </w:tc>
        <w:tc>
          <w:tcPr>
            <w:tcW w:w="3130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Կոտայք</w:t>
            </w:r>
            <w:proofErr w:type="spellEnd"/>
          </w:p>
        </w:tc>
        <w:tc>
          <w:tcPr>
            <w:tcW w:w="6049" w:type="dxa"/>
            <w:vAlign w:val="bottom"/>
          </w:tcPr>
          <w:p w:rsidR="00197CAB" w:rsidRPr="00290ECB" w:rsidRDefault="00197CAB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485</w:t>
            </w:r>
          </w:p>
        </w:tc>
      </w:tr>
      <w:tr w:rsidR="00197CAB" w:rsidRPr="00290ECB" w:rsidTr="00342E74">
        <w:tc>
          <w:tcPr>
            <w:tcW w:w="567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7</w:t>
            </w:r>
          </w:p>
        </w:tc>
        <w:tc>
          <w:tcPr>
            <w:tcW w:w="3130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Շիրակ</w:t>
            </w:r>
            <w:proofErr w:type="spellEnd"/>
          </w:p>
        </w:tc>
        <w:tc>
          <w:tcPr>
            <w:tcW w:w="6049" w:type="dxa"/>
            <w:vAlign w:val="bottom"/>
          </w:tcPr>
          <w:p w:rsidR="00197CAB" w:rsidRPr="00290ECB" w:rsidRDefault="00197CAB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2600</w:t>
            </w:r>
          </w:p>
        </w:tc>
      </w:tr>
      <w:tr w:rsidR="00197CAB" w:rsidRPr="00290ECB" w:rsidTr="00342E74">
        <w:tc>
          <w:tcPr>
            <w:tcW w:w="567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8</w:t>
            </w:r>
          </w:p>
        </w:tc>
        <w:tc>
          <w:tcPr>
            <w:tcW w:w="3130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Սյունիք</w:t>
            </w:r>
            <w:proofErr w:type="spellEnd"/>
          </w:p>
        </w:tc>
        <w:tc>
          <w:tcPr>
            <w:tcW w:w="6049" w:type="dxa"/>
            <w:vAlign w:val="bottom"/>
          </w:tcPr>
          <w:p w:rsidR="00197CAB" w:rsidRPr="00290ECB" w:rsidRDefault="00197CAB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400</w:t>
            </w:r>
          </w:p>
        </w:tc>
      </w:tr>
      <w:tr w:rsidR="00197CAB" w:rsidRPr="00290ECB" w:rsidTr="00342E74">
        <w:tc>
          <w:tcPr>
            <w:tcW w:w="567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9</w:t>
            </w:r>
          </w:p>
        </w:tc>
        <w:tc>
          <w:tcPr>
            <w:tcW w:w="3130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Վայոց</w:t>
            </w:r>
            <w:proofErr w:type="spellEnd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ձոր</w:t>
            </w:r>
            <w:proofErr w:type="spellEnd"/>
          </w:p>
        </w:tc>
        <w:tc>
          <w:tcPr>
            <w:tcW w:w="6049" w:type="dxa"/>
            <w:vAlign w:val="bottom"/>
          </w:tcPr>
          <w:p w:rsidR="00197CAB" w:rsidRPr="00290ECB" w:rsidRDefault="00197CAB" w:rsidP="00BB2827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15</w:t>
            </w:r>
            <w:r w:rsidR="0037326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7</w:t>
            </w:r>
          </w:p>
        </w:tc>
      </w:tr>
      <w:tr w:rsidR="00197CAB" w:rsidRPr="00290ECB" w:rsidTr="00342E74">
        <w:tc>
          <w:tcPr>
            <w:tcW w:w="567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10</w:t>
            </w:r>
          </w:p>
        </w:tc>
        <w:tc>
          <w:tcPr>
            <w:tcW w:w="3130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Տավուշ</w:t>
            </w:r>
            <w:proofErr w:type="spellEnd"/>
          </w:p>
        </w:tc>
        <w:tc>
          <w:tcPr>
            <w:tcW w:w="6049" w:type="dxa"/>
            <w:vAlign w:val="bottom"/>
          </w:tcPr>
          <w:p w:rsidR="00197CAB" w:rsidRPr="00290ECB" w:rsidRDefault="00197CAB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30</w:t>
            </w:r>
          </w:p>
        </w:tc>
      </w:tr>
      <w:tr w:rsidR="00373268" w:rsidRPr="00290ECB" w:rsidTr="00342E74">
        <w:tc>
          <w:tcPr>
            <w:tcW w:w="567" w:type="dxa"/>
            <w:vAlign w:val="center"/>
          </w:tcPr>
          <w:p w:rsidR="00373268" w:rsidRPr="00373268" w:rsidRDefault="00373268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11</w:t>
            </w:r>
          </w:p>
        </w:tc>
        <w:tc>
          <w:tcPr>
            <w:tcW w:w="3130" w:type="dxa"/>
            <w:vAlign w:val="center"/>
          </w:tcPr>
          <w:p w:rsidR="00373268" w:rsidRPr="00373268" w:rsidRDefault="00373268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ԼՂՀ</w:t>
            </w:r>
          </w:p>
        </w:tc>
        <w:tc>
          <w:tcPr>
            <w:tcW w:w="6049" w:type="dxa"/>
            <w:vAlign w:val="bottom"/>
          </w:tcPr>
          <w:p w:rsidR="00373268" w:rsidRPr="00290ECB" w:rsidRDefault="00373268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1000</w:t>
            </w:r>
          </w:p>
        </w:tc>
      </w:tr>
      <w:tr w:rsidR="00197CAB" w:rsidRPr="00290ECB" w:rsidTr="00912304">
        <w:tc>
          <w:tcPr>
            <w:tcW w:w="3697" w:type="dxa"/>
            <w:gridSpan w:val="2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290ECB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  <w:proofErr w:type="spellStart"/>
            <w:r w:rsidRPr="00290ECB">
              <w:rPr>
                <w:rFonts w:ascii="GHEA Grapalat" w:eastAsia="Times New Roman" w:hAnsi="GHEA Grapalat" w:cs="Arial Unicode"/>
                <w:sz w:val="21"/>
                <w:szCs w:val="21"/>
              </w:rPr>
              <w:t>Ընդամեն</w:t>
            </w:r>
            <w:r w:rsidRPr="00290ECB">
              <w:rPr>
                <w:rFonts w:ascii="GHEA Grapalat" w:eastAsia="Times New Roman" w:hAnsi="GHEA Grapalat" w:cs="Times New Roman"/>
                <w:sz w:val="21"/>
                <w:szCs w:val="21"/>
              </w:rPr>
              <w:t>ը</w:t>
            </w:r>
            <w:proofErr w:type="spellEnd"/>
          </w:p>
        </w:tc>
        <w:tc>
          <w:tcPr>
            <w:tcW w:w="6049" w:type="dxa"/>
            <w:vAlign w:val="center"/>
          </w:tcPr>
          <w:p w:rsidR="00197CAB" w:rsidRPr="00290ECB" w:rsidRDefault="007B72A7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fldChar w:fldCharType="begin"/>
            </w:r>
            <w:r w:rsidR="0037326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instrText xml:space="preserve"> =SUM(ABOVE) </w:instrText>
            </w: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fldChar w:fldCharType="separate"/>
            </w:r>
            <w:r w:rsidR="00373268">
              <w:rPr>
                <w:rFonts w:ascii="GHEA Grapalat" w:eastAsia="Times New Roman" w:hAnsi="GHEA Grapalat" w:cs="Times New Roman"/>
                <w:noProof/>
                <w:sz w:val="21"/>
                <w:szCs w:val="21"/>
                <w:lang w:val="hy-AM"/>
              </w:rPr>
              <w:t>9310</w:t>
            </w: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fldChar w:fldCharType="end"/>
            </w:r>
          </w:p>
        </w:tc>
      </w:tr>
    </w:tbl>
    <w:p w:rsidR="00197CAB" w:rsidRPr="00290ECB" w:rsidRDefault="00197CAB" w:rsidP="004275A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</w:p>
    <w:p w:rsidR="005C6D3E" w:rsidRPr="00290ECB" w:rsidRDefault="005C6D3E" w:rsidP="004275A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4275AE" w:rsidRPr="00290ECB" w:rsidTr="004275AE">
        <w:trPr>
          <w:tblCellSpacing w:w="7" w:type="dxa"/>
        </w:trPr>
        <w:tc>
          <w:tcPr>
            <w:tcW w:w="14880" w:type="dxa"/>
            <w:shd w:val="clear" w:color="auto" w:fill="FFFFFF"/>
            <w:vAlign w:val="center"/>
            <w:hideMark/>
          </w:tcPr>
          <w:p w:rsidR="004275AE" w:rsidRPr="00290ECB" w:rsidRDefault="004275AE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:rsidR="00B0707D" w:rsidRPr="00290ECB" w:rsidRDefault="00B0707D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ourier New"/>
          <w:color w:val="000000"/>
          <w:sz w:val="21"/>
          <w:szCs w:val="21"/>
        </w:rPr>
      </w:pPr>
    </w:p>
    <w:p w:rsidR="00B0707D" w:rsidRPr="00290ECB" w:rsidRDefault="00B0707D">
      <w:pPr>
        <w:rPr>
          <w:rFonts w:ascii="GHEA Grapalat" w:eastAsia="Times New Roman" w:hAnsi="GHEA Grapalat" w:cs="Courier New"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Courier New"/>
          <w:color w:val="000000"/>
          <w:sz w:val="21"/>
          <w:szCs w:val="21"/>
        </w:rPr>
        <w:br w:type="page"/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> 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290ECB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u w:val="single"/>
        </w:rPr>
        <w:t>Ձև</w:t>
      </w:r>
      <w:proofErr w:type="spellEnd"/>
      <w:r w:rsidRPr="00290ECB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u w:val="single"/>
        </w:rPr>
        <w:t xml:space="preserve"> N 1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>Հաստատում</w:t>
      </w:r>
      <w:proofErr w:type="spellEnd"/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ՀՀ ___________________________ </w:t>
      </w:r>
      <w:proofErr w:type="spellStart"/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>մարզպետ</w:t>
      </w:r>
      <w:proofErr w:type="spellEnd"/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>____ ___________ 20</w:t>
      </w:r>
      <w:proofErr w:type="gramStart"/>
      <w:r w:rsidRPr="00290ECB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290ECB">
        <w:rPr>
          <w:rFonts w:ascii="GHEA Grapalat" w:eastAsia="Times New Roman" w:hAnsi="GHEA Grapalat" w:cs="Arial Unicode"/>
          <w:color w:val="000000"/>
          <w:sz w:val="21"/>
          <w:szCs w:val="21"/>
        </w:rPr>
        <w:t>թ</w:t>
      </w:r>
      <w:proofErr w:type="gramEnd"/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ՀԱՅԱՍՏԱՆԻ ՀԱՆՐԱՊԵՏՈՒԹՅԱՆ _______________________ ՄԱՐԶԻՆ ՀԱՏԿԱՑՎԱԾ ԱԶՈՏԱԿԱՆ ՊԱՐԱՐՏԱՆՅՈՒԹԻ ՔԱՆԱԿԸ՝</w:t>
      </w:r>
      <w:r w:rsidRPr="00290ECB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> </w:t>
      </w:r>
      <w:r w:rsidRPr="00290EC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ԸՍՏ ՀԱՄԱՅՆՔՆԵՐԻ</w:t>
      </w:r>
    </w:p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253"/>
        <w:gridCol w:w="3084"/>
      </w:tblGrid>
      <w:tr w:rsidR="00197CAB" w:rsidRPr="00290ECB" w:rsidTr="00197CAB">
        <w:tc>
          <w:tcPr>
            <w:tcW w:w="675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</w:p>
        </w:tc>
        <w:tc>
          <w:tcPr>
            <w:tcW w:w="2268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Համայնքը</w:t>
            </w:r>
            <w:proofErr w:type="spellEnd"/>
          </w:p>
        </w:tc>
        <w:tc>
          <w:tcPr>
            <w:tcW w:w="4253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Հատկացված</w:t>
            </w:r>
            <w:proofErr w:type="spellEnd"/>
            <w:r w:rsidRPr="00290ECB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ազոտական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պարարտանյութի</w:t>
            </w:r>
            <w:proofErr w:type="spellEnd"/>
            <w:r w:rsidRPr="00290ECB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քանակը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տոննա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3084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Հատկացված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ազոտական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պարարտանյութի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դիմաց</w:t>
            </w:r>
            <w:proofErr w:type="spellEnd"/>
            <w:r w:rsidRPr="00290ECB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հավաքագրման</w:t>
            </w:r>
            <w:proofErr w:type="spellEnd"/>
            <w:r w:rsidRPr="00290ECB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ենթակա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գումարը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67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2943" w:type="dxa"/>
            <w:gridSpan w:val="2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r w:rsidRPr="00290ECB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proofErr w:type="spellStart"/>
            <w:r w:rsidRPr="00290ECB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Ընդամեն</w:t>
            </w: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</w:t>
            </w:r>
            <w:proofErr w:type="spellEnd"/>
          </w:p>
        </w:tc>
        <w:tc>
          <w:tcPr>
            <w:tcW w:w="4253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275AE" w:rsidRPr="00290ECB" w:rsidRDefault="004275AE" w:rsidP="004275AE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4620"/>
      </w:tblGrid>
      <w:tr w:rsidR="004275AE" w:rsidRPr="00290ECB" w:rsidTr="004275AE">
        <w:trPr>
          <w:tblCellSpacing w:w="0" w:type="dxa"/>
        </w:trPr>
        <w:tc>
          <w:tcPr>
            <w:tcW w:w="5130" w:type="dxa"/>
            <w:shd w:val="clear" w:color="auto" w:fill="FFFFFF"/>
            <w:vAlign w:val="center"/>
            <w:hideMark/>
          </w:tcPr>
          <w:p w:rsidR="001513F1" w:rsidRPr="00290ECB" w:rsidRDefault="001513F1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</w:p>
          <w:p w:rsidR="004275AE" w:rsidRPr="00290ECB" w:rsidRDefault="004275AE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Գյուղատնտեսության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:rsidR="004275AE" w:rsidRPr="00290ECB" w:rsidRDefault="004275AE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</w:t>
            </w:r>
          </w:p>
        </w:tc>
      </w:tr>
      <w:tr w:rsidR="004275AE" w:rsidRPr="00290ECB" w:rsidTr="004275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75AE" w:rsidRPr="00290ECB" w:rsidRDefault="004275AE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բնապահպանության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վարչության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75AE" w:rsidRPr="00290ECB" w:rsidRDefault="004275AE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B0707D" w:rsidRPr="00290ECB" w:rsidRDefault="00B0707D">
      <w:pPr>
        <w:rPr>
          <w:rFonts w:ascii="GHEA Grapalat" w:eastAsia="Times New Roman" w:hAnsi="GHEA Grapalat" w:cs="Courier New"/>
          <w:b/>
          <w:bCs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Courier New"/>
          <w:b/>
          <w:bCs/>
          <w:color w:val="000000"/>
          <w:sz w:val="21"/>
          <w:szCs w:val="21"/>
        </w:rPr>
        <w:br w:type="page"/>
      </w:r>
    </w:p>
    <w:p w:rsidR="00287EBF" w:rsidRPr="00290ECB" w:rsidRDefault="00287EBF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ourier New"/>
          <w:b/>
          <w:bCs/>
          <w:color w:val="000000"/>
          <w:sz w:val="21"/>
          <w:szCs w:val="21"/>
        </w:rPr>
        <w:sectPr w:rsidR="00287EBF" w:rsidRPr="00290ECB" w:rsidSect="00E54D93">
          <w:pgSz w:w="12240" w:h="15840"/>
          <w:pgMar w:top="567" w:right="900" w:bottom="709" w:left="1276" w:header="708" w:footer="708" w:gutter="0"/>
          <w:cols w:space="708"/>
          <w:docGrid w:linePitch="360"/>
        </w:sectPr>
      </w:pP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u w:val="single"/>
        </w:rPr>
      </w:pPr>
      <w:r w:rsidRPr="00290ECB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lastRenderedPageBreak/>
        <w:t> </w:t>
      </w:r>
      <w:proofErr w:type="spellStart"/>
      <w:r w:rsidRPr="00290ECB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u w:val="single"/>
        </w:rPr>
        <w:t>Ձև</w:t>
      </w:r>
      <w:proofErr w:type="spellEnd"/>
      <w:r w:rsidRPr="00290ECB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u w:val="single"/>
        </w:rPr>
        <w:t xml:space="preserve"> N 2</w:t>
      </w:r>
    </w:p>
    <w:p w:rsidR="00287EBF" w:rsidRPr="00290ECB" w:rsidRDefault="00287EBF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:rsidR="00287EBF" w:rsidRPr="00290ECB" w:rsidRDefault="00287EBF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Ց Ա Ն Կ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</w:rPr>
        <w:t>ՀՀ ____________________ ՄԱՐԶԻ ______________________ՀԱՄԱՅՆՔՈՒՄ ՀՀ ՀՈՂՕԳՏԱԳՈՐԾՈՂՆԵՐԻՆ ՄԱՏՉԵԼԻ ԳՆԵՐՈՎ ԱԶՈՏԱԿԱՆ ՊԱՐԱՐՏԱՆՅՈՒԹԻ ՁԵՌՔԲԵՐՄԱՆ ՆՊԱՏԱԿՈՎ ՊԵՏԱԿԱՆ ԱՋԱԿՑՈՒԹՅԱՆ ԾՐԱԳՐԻ ՇՐՋԱՆԱԿՆԵՐՈՒՄ ՊԱՐԱՐՏԱՆՅՈՒԹ ԳՆԱԾ ՇԱՀԱՌՈՒՆԵՐԻ</w:t>
      </w:r>
    </w:p>
    <w:p w:rsidR="00287EBF" w:rsidRPr="00290ECB" w:rsidRDefault="00287EBF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</w:rPr>
      </w:pPr>
    </w:p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</w:rPr>
      </w:pPr>
    </w:p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3125"/>
        <w:gridCol w:w="1905"/>
        <w:gridCol w:w="2294"/>
        <w:gridCol w:w="2320"/>
      </w:tblGrid>
      <w:tr w:rsidR="00197CAB" w:rsidRPr="00290ECB" w:rsidTr="00197CAB">
        <w:tc>
          <w:tcPr>
            <w:tcW w:w="817" w:type="dxa"/>
          </w:tcPr>
          <w:p w:rsidR="00197CAB" w:rsidRPr="00290ECB" w:rsidRDefault="00197CAB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</w:p>
        </w:tc>
        <w:tc>
          <w:tcPr>
            <w:tcW w:w="4811" w:type="dxa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Ա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զգանուն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,</w:t>
            </w: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ա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նուն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հայրանուն</w:t>
            </w:r>
            <w:proofErr w:type="spellEnd"/>
          </w:p>
        </w:tc>
        <w:tc>
          <w:tcPr>
            <w:tcW w:w="2814" w:type="dxa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Անձնագրի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տվյալները</w:t>
            </w:r>
            <w:proofErr w:type="spellEnd"/>
          </w:p>
        </w:tc>
        <w:tc>
          <w:tcPr>
            <w:tcW w:w="2815" w:type="dxa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Գնված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պարարտանյութի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2815" w:type="dxa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97CAB" w:rsidRPr="00290ECB" w:rsidTr="00197CAB">
        <w:tc>
          <w:tcPr>
            <w:tcW w:w="817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48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817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48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817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48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817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48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817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48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817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48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817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48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817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48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817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48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817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48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  <w:tr w:rsidR="00197CAB" w:rsidRPr="00290ECB" w:rsidTr="00197CAB">
        <w:tc>
          <w:tcPr>
            <w:tcW w:w="817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48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  <w:tr w:rsidR="00197CAB" w:rsidRPr="00290ECB" w:rsidTr="00A67681">
        <w:tc>
          <w:tcPr>
            <w:tcW w:w="5628" w:type="dxa"/>
            <w:gridSpan w:val="2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Ընդամենը</w:t>
            </w:r>
            <w:proofErr w:type="spellEnd"/>
          </w:p>
        </w:tc>
        <w:tc>
          <w:tcPr>
            <w:tcW w:w="281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  <w:tc>
          <w:tcPr>
            <w:tcW w:w="281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  <w:sz w:val="21"/>
                <w:szCs w:val="21"/>
              </w:rPr>
            </w:pPr>
          </w:p>
        </w:tc>
      </w:tr>
    </w:tbl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</w:rPr>
      </w:pPr>
    </w:p>
    <w:p w:rsidR="00287EBF" w:rsidRPr="00290ECB" w:rsidRDefault="00287EBF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275AE" w:rsidRPr="00290ECB" w:rsidRDefault="004275AE" w:rsidP="004275AE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7005"/>
      </w:tblGrid>
      <w:tr w:rsidR="004275AE" w:rsidRPr="00290ECB" w:rsidTr="004275AE">
        <w:trPr>
          <w:tblCellSpacing w:w="0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287EBF" w:rsidRPr="00290ECB" w:rsidRDefault="00287EBF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287EBF" w:rsidRPr="00290ECB" w:rsidRDefault="00287EBF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4275AE" w:rsidRPr="00290ECB" w:rsidRDefault="004275AE" w:rsidP="004275AE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ղեկավար</w:t>
            </w:r>
            <w:proofErr w:type="spellEnd"/>
            <w:r w:rsidRPr="00290ECB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  <w:p w:rsidR="007F7EB2" w:rsidRPr="00290ECB" w:rsidRDefault="007F7EB2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7005" w:type="dxa"/>
            <w:shd w:val="clear" w:color="auto" w:fill="FFFFFF"/>
            <w:vAlign w:val="center"/>
            <w:hideMark/>
          </w:tcPr>
          <w:p w:rsidR="004275AE" w:rsidRPr="00290ECB" w:rsidRDefault="004275AE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</w:t>
            </w:r>
            <w:r w:rsidR="00C7538E"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     </w:t>
            </w: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</w:t>
            </w:r>
            <w:r w:rsidR="007F7EB2"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</w:t>
            </w:r>
          </w:p>
        </w:tc>
      </w:tr>
      <w:tr w:rsidR="004275AE" w:rsidRPr="00290ECB" w:rsidTr="004275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75AE" w:rsidRPr="00290ECB" w:rsidRDefault="004275AE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75AE" w:rsidRPr="00290ECB" w:rsidRDefault="004275AE" w:rsidP="007F7EB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(Կ.Տ.) (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="007F7EB2"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r w:rsidR="00C7538E"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     </w:t>
            </w:r>
            <w:r w:rsidR="007F7EB2"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B0707D" w:rsidRPr="00290ECB" w:rsidRDefault="00B0707D">
      <w:pPr>
        <w:rPr>
          <w:rFonts w:ascii="GHEA Grapalat" w:eastAsia="Times New Roman" w:hAnsi="GHEA Grapalat" w:cs="Courier New"/>
          <w:b/>
          <w:bCs/>
          <w:i/>
          <w:iCs/>
          <w:color w:val="000000"/>
          <w:sz w:val="21"/>
          <w:szCs w:val="21"/>
          <w:u w:val="single"/>
        </w:rPr>
      </w:pPr>
      <w:r w:rsidRPr="00290ECB">
        <w:rPr>
          <w:rFonts w:ascii="GHEA Grapalat" w:eastAsia="Times New Roman" w:hAnsi="GHEA Grapalat" w:cs="Courier New"/>
          <w:b/>
          <w:bCs/>
          <w:i/>
          <w:iCs/>
          <w:color w:val="000000"/>
          <w:sz w:val="21"/>
          <w:szCs w:val="21"/>
          <w:u w:val="single"/>
        </w:rPr>
        <w:br w:type="page"/>
      </w:r>
    </w:p>
    <w:p w:rsidR="006B17F7" w:rsidRDefault="006B17F7" w:rsidP="004275AE">
      <w:pPr>
        <w:shd w:val="clear" w:color="auto" w:fill="FFFFFF"/>
        <w:spacing w:after="0" w:line="240" w:lineRule="auto"/>
        <w:ind w:firstLine="375"/>
        <w:jc w:val="right"/>
        <w:rPr>
          <w:rFonts w:ascii="Courier New" w:eastAsia="Times New Roman" w:hAnsi="Courier New" w:cs="Courier New"/>
          <w:b/>
          <w:bCs/>
          <w:i/>
          <w:iCs/>
          <w:color w:val="000000"/>
          <w:sz w:val="21"/>
          <w:szCs w:val="21"/>
          <w:u w:val="single"/>
        </w:rPr>
        <w:sectPr w:rsidR="006B17F7" w:rsidSect="007B14B8">
          <w:footerReference w:type="even" r:id="rId8"/>
          <w:footerReference w:type="default" r:id="rId9"/>
          <w:pgSz w:w="12240" w:h="15840"/>
          <w:pgMar w:top="992" w:right="902" w:bottom="992" w:left="1276" w:header="709" w:footer="709" w:gutter="0"/>
          <w:cols w:space="708"/>
          <w:docGrid w:linePitch="360"/>
        </w:sectPr>
      </w:pP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Courier New" w:eastAsia="Times New Roman" w:hAnsi="Courier New" w:cs="Courier New"/>
          <w:b/>
          <w:bCs/>
          <w:i/>
          <w:iCs/>
          <w:color w:val="000000"/>
          <w:sz w:val="21"/>
          <w:szCs w:val="21"/>
          <w:u w:val="single"/>
        </w:rPr>
        <w:lastRenderedPageBreak/>
        <w:t> </w:t>
      </w:r>
      <w:proofErr w:type="spellStart"/>
      <w:r w:rsidRPr="00290ECB">
        <w:rPr>
          <w:rFonts w:ascii="GHEA Grapalat" w:eastAsia="Times New Roman" w:hAnsi="GHEA Grapalat" w:cs="Arial Unicode"/>
          <w:b/>
          <w:bCs/>
          <w:i/>
          <w:iCs/>
          <w:color w:val="000000"/>
          <w:sz w:val="21"/>
          <w:szCs w:val="21"/>
          <w:u w:val="single"/>
        </w:rPr>
        <w:t>Ձև</w:t>
      </w:r>
      <w:proofErr w:type="spellEnd"/>
      <w:r w:rsidRPr="00290ECB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u w:val="single"/>
        </w:rPr>
        <w:t xml:space="preserve"> N 3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>Հաստատում</w:t>
      </w:r>
      <w:proofErr w:type="spellEnd"/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proofErr w:type="gramStart"/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>մարզպետ</w:t>
      </w:r>
      <w:proofErr w:type="spellEnd"/>
      <w:proofErr w:type="gramEnd"/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Տ Ե Ղ Ե Կ Ա Ն Ք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90EC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ՀՀ ՀՈՂՕԳՏԱԳՈՐԾՈՂՆԵՐԻՆ ՄԱՏՉԵԼԻ ԳՆԵՐՈՎ ԱԶՈՏԱԿԱՆ ՊԱՐԱՐՏԱՆՅՈՒԹԻ ՁԵՌՔԲԵՐՄԱՆ ՆՊԱՏԱԿՈՎ ՊԵՏԱԿԱՆ ԱՋԱԿՑՈՒԹՅԱՆ ԾՐԱԳՐԻ ՇՐՋԱՆԱԿՆԵՐՈՒՄ ՀՀ _________________ ՄԱՐԶԻ ՀԱՄԱՅՆՔՆԵՐԻ ՀԱՄԱՐ ՆԱԽԱՏԵՍՎԱԾ, ՓԱՍՏԱՑԻ ՎԱՃԱՌՎԱԾ ԱԶՈՏԱԿԱՆ ՊԱՐԱՐՏԱՆՅՈՒԹԻ ՔԱՆԱԿՈՒԹՅԱՆ ԵՎ ՇԱՀԱՌՈՒՆԵՐԻ</w:t>
      </w:r>
      <w:r w:rsidRPr="00290ECB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> </w:t>
      </w:r>
      <w:r w:rsidRPr="00290ECB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ՄԱՍԻՆ</w:t>
      </w:r>
    </w:p>
    <w:p w:rsidR="004275AE" w:rsidRPr="00290ECB" w:rsidRDefault="004275AE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290ECB">
        <w:rPr>
          <w:rFonts w:ascii="Courier New" w:eastAsia="Times New Roman" w:hAnsi="Courier New" w:cs="Courier New"/>
          <w:b/>
          <w:bCs/>
          <w:color w:val="000000"/>
          <w:sz w:val="21"/>
          <w:szCs w:val="21"/>
        </w:rPr>
        <w:t> </w:t>
      </w:r>
    </w:p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2945"/>
        <w:gridCol w:w="2010"/>
        <w:gridCol w:w="2010"/>
        <w:gridCol w:w="2011"/>
        <w:gridCol w:w="2011"/>
      </w:tblGrid>
      <w:tr w:rsidR="00197CAB" w:rsidRPr="00290ECB" w:rsidTr="00BB2827">
        <w:tc>
          <w:tcPr>
            <w:tcW w:w="534" w:type="dxa"/>
            <w:vAlign w:val="center"/>
          </w:tcPr>
          <w:p w:rsidR="00197CAB" w:rsidRPr="00290ECB" w:rsidRDefault="00197CAB" w:rsidP="00197CA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2551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Համայնքը</w:t>
            </w:r>
            <w:proofErr w:type="spellEnd"/>
          </w:p>
        </w:tc>
        <w:tc>
          <w:tcPr>
            <w:tcW w:w="2945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ղեկավարի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ազգանուն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անունը</w:t>
            </w:r>
            <w:proofErr w:type="spellEnd"/>
          </w:p>
        </w:tc>
        <w:tc>
          <w:tcPr>
            <w:tcW w:w="2010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Համայնքին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քանակությունը</w:t>
            </w:r>
            <w:proofErr w:type="spellEnd"/>
          </w:p>
        </w:tc>
        <w:tc>
          <w:tcPr>
            <w:tcW w:w="2010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Համայնքում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փաստացի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վաճառված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քանակությունը</w:t>
            </w:r>
            <w:proofErr w:type="spellEnd"/>
          </w:p>
        </w:tc>
        <w:tc>
          <w:tcPr>
            <w:tcW w:w="2011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Պարարտանյութ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գնած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շահառուների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թիվը</w:t>
            </w:r>
            <w:proofErr w:type="spellEnd"/>
          </w:p>
        </w:tc>
        <w:tc>
          <w:tcPr>
            <w:tcW w:w="2011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ղեկավարի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97CAB" w:rsidRPr="00290ECB" w:rsidTr="00BB2827">
        <w:tc>
          <w:tcPr>
            <w:tcW w:w="534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945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197CAB" w:rsidRPr="00290ECB" w:rsidRDefault="00197CAB" w:rsidP="00E63F2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197CAB" w:rsidRPr="00290ECB" w:rsidTr="00BB2827">
        <w:tc>
          <w:tcPr>
            <w:tcW w:w="53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4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BB2827">
        <w:tc>
          <w:tcPr>
            <w:tcW w:w="53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4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BB2827">
        <w:tc>
          <w:tcPr>
            <w:tcW w:w="53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4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BB2827">
        <w:tc>
          <w:tcPr>
            <w:tcW w:w="53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4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BB2827">
        <w:tc>
          <w:tcPr>
            <w:tcW w:w="53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4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BB2827">
        <w:tc>
          <w:tcPr>
            <w:tcW w:w="53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4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BB2827">
        <w:tc>
          <w:tcPr>
            <w:tcW w:w="534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4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97CAB" w:rsidRPr="00290ECB" w:rsidTr="00BB2827">
        <w:tc>
          <w:tcPr>
            <w:tcW w:w="3085" w:type="dxa"/>
            <w:gridSpan w:val="2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Ընդամենը</w:t>
            </w:r>
            <w:proofErr w:type="spellEnd"/>
          </w:p>
        </w:tc>
        <w:tc>
          <w:tcPr>
            <w:tcW w:w="2945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</w:tcPr>
          <w:p w:rsidR="00197CAB" w:rsidRPr="00290ECB" w:rsidRDefault="00197CAB" w:rsidP="004275AE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197CAB" w:rsidRPr="00290ECB" w:rsidRDefault="00197CAB" w:rsidP="004275A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4275AE" w:rsidRPr="00290ECB" w:rsidRDefault="004275AE" w:rsidP="004275AE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1"/>
        <w:gridCol w:w="3269"/>
      </w:tblGrid>
      <w:tr w:rsidR="004275AE" w:rsidRPr="00290ECB" w:rsidTr="004275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F35A4" w:rsidRPr="00290ECB" w:rsidRDefault="007F35A4" w:rsidP="004275AE">
            <w:pPr>
              <w:spacing w:before="100" w:beforeAutospacing="1" w:after="100" w:afterAutospacing="1" w:line="240" w:lineRule="auto"/>
              <w:ind w:firstLine="319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</w:p>
          <w:p w:rsidR="004275AE" w:rsidRPr="00290ECB" w:rsidRDefault="004275AE" w:rsidP="004275AE">
            <w:pPr>
              <w:spacing w:before="100" w:beforeAutospacing="1" w:after="100" w:afterAutospacing="1" w:line="240" w:lineRule="auto"/>
              <w:ind w:firstLine="319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Մատակարար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կազմակերպության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35A4" w:rsidRPr="00290ECB" w:rsidRDefault="007F35A4" w:rsidP="004275A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1"/>
                <w:szCs w:val="21"/>
                <w:lang w:val="ru-RU"/>
              </w:rPr>
            </w:pPr>
          </w:p>
          <w:p w:rsidR="004275AE" w:rsidRPr="00290ECB" w:rsidRDefault="004275AE" w:rsidP="004275A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90ECB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Pr="00290EC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</w:t>
            </w:r>
          </w:p>
        </w:tc>
      </w:tr>
      <w:tr w:rsidR="004275AE" w:rsidRPr="00290ECB" w:rsidTr="004275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75AE" w:rsidRPr="00290ECB" w:rsidRDefault="004275AE" w:rsidP="004275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90ECB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75AE" w:rsidRPr="00290ECB" w:rsidRDefault="004275AE" w:rsidP="004275A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(Կ.Տ.) (</w:t>
            </w:r>
            <w:proofErr w:type="spellStart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290EC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FF53D2" w:rsidRPr="00290ECB" w:rsidRDefault="00FF53D2">
      <w:pPr>
        <w:rPr>
          <w:rFonts w:ascii="GHEA Grapalat" w:hAnsi="GHEA Grapalat"/>
        </w:rPr>
      </w:pPr>
    </w:p>
    <w:p w:rsidR="00FF53D2" w:rsidRPr="00290ECB" w:rsidRDefault="00FF53D2">
      <w:pPr>
        <w:rPr>
          <w:rFonts w:ascii="GHEA Grapalat" w:hAnsi="GHEA Grapalat"/>
        </w:rPr>
      </w:pPr>
      <w:r w:rsidRPr="00290ECB">
        <w:rPr>
          <w:rFonts w:ascii="GHEA Grapalat" w:hAnsi="GHEA Grapalat"/>
        </w:rPr>
        <w:br w:type="page"/>
      </w:r>
    </w:p>
    <w:p w:rsidR="00FF53D2" w:rsidRPr="00290ECB" w:rsidRDefault="00FF53D2" w:rsidP="00FF53D2">
      <w:pPr>
        <w:shd w:val="clear" w:color="auto" w:fill="FFFFFF"/>
        <w:spacing w:after="0" w:line="240" w:lineRule="auto"/>
        <w:jc w:val="right"/>
        <w:rPr>
          <w:rFonts w:ascii="GHEA Grapalat" w:eastAsia="Calibri" w:hAnsi="GHEA Grapalat" w:cs="Times New Roman"/>
          <w:color w:val="000000"/>
          <w:sz w:val="21"/>
          <w:szCs w:val="21"/>
          <w:lang w:val="nl-NL"/>
        </w:rPr>
      </w:pPr>
      <w:proofErr w:type="spellStart"/>
      <w:r w:rsidRPr="00290ECB">
        <w:rPr>
          <w:rFonts w:ascii="GHEA Grapalat" w:eastAsia="Calibri" w:hAnsi="GHEA Grapalat" w:cs="Arial Unicode"/>
          <w:b/>
          <w:bCs/>
          <w:i/>
          <w:iCs/>
          <w:color w:val="000000"/>
          <w:sz w:val="21"/>
          <w:szCs w:val="21"/>
          <w:u w:val="single"/>
        </w:rPr>
        <w:lastRenderedPageBreak/>
        <w:t>Ձև</w:t>
      </w:r>
      <w:proofErr w:type="spellEnd"/>
      <w:r w:rsidRPr="00290ECB">
        <w:rPr>
          <w:rFonts w:ascii="GHEA Grapalat" w:eastAsia="Calibri" w:hAnsi="GHEA Grapalat" w:cs="Times New Roman"/>
          <w:b/>
          <w:bCs/>
          <w:i/>
          <w:iCs/>
          <w:color w:val="000000"/>
          <w:sz w:val="21"/>
          <w:szCs w:val="21"/>
          <w:u w:val="single"/>
          <w:lang w:val="nl-NL"/>
        </w:rPr>
        <w:t xml:space="preserve"> N 4</w:t>
      </w:r>
    </w:p>
    <w:p w:rsidR="00FF53D2" w:rsidRPr="00290ECB" w:rsidRDefault="00FF53D2" w:rsidP="00FF53D2">
      <w:pPr>
        <w:shd w:val="clear" w:color="auto" w:fill="FFFFFF"/>
        <w:spacing w:after="0" w:line="240" w:lineRule="auto"/>
        <w:ind w:firstLine="375"/>
        <w:rPr>
          <w:rFonts w:ascii="GHEA Grapalat" w:eastAsia="Calibri" w:hAnsi="GHEA Grapalat" w:cs="Times New Roman"/>
          <w:color w:val="000000"/>
          <w:sz w:val="21"/>
          <w:szCs w:val="21"/>
          <w:lang w:val="nl-NL"/>
        </w:rPr>
      </w:pPr>
      <w:r w:rsidRPr="00290ECB">
        <w:rPr>
          <w:rFonts w:ascii="Courier New" w:eastAsia="Calibri" w:hAnsi="Courier New" w:cs="Courier New"/>
          <w:color w:val="000000"/>
          <w:sz w:val="21"/>
          <w:szCs w:val="21"/>
          <w:lang w:val="nl-NL"/>
        </w:rPr>
        <w:t> </w:t>
      </w:r>
    </w:p>
    <w:p w:rsidR="00FF53D2" w:rsidRPr="00290ECB" w:rsidRDefault="00FF53D2" w:rsidP="00FF53D2">
      <w:pPr>
        <w:shd w:val="clear" w:color="auto" w:fill="FFFFFF"/>
        <w:ind w:firstLine="375"/>
        <w:jc w:val="center"/>
        <w:rPr>
          <w:rFonts w:ascii="GHEA Grapalat" w:eastAsia="Calibri" w:hAnsi="GHEA Grapalat" w:cs="Times New Roman"/>
          <w:b/>
          <w:color w:val="000000"/>
          <w:sz w:val="28"/>
          <w:szCs w:val="21"/>
          <w:lang w:val="nl-NL"/>
        </w:rPr>
      </w:pPr>
      <w:r w:rsidRPr="00290ECB">
        <w:rPr>
          <w:rFonts w:ascii="GHEA Grapalat" w:eastAsia="Calibri" w:hAnsi="GHEA Grapalat" w:cs="Courier New"/>
          <w:b/>
          <w:color w:val="000000"/>
          <w:sz w:val="28"/>
          <w:szCs w:val="21"/>
          <w:lang w:val="hy-AM"/>
        </w:rPr>
        <w:t>Ց Ա Ն Կ</w:t>
      </w:r>
      <w:r w:rsidRPr="00290ECB">
        <w:rPr>
          <w:rFonts w:ascii="Courier New" w:eastAsia="Calibri" w:hAnsi="Courier New" w:cs="Courier New"/>
          <w:b/>
          <w:color w:val="000000"/>
          <w:sz w:val="28"/>
          <w:szCs w:val="21"/>
          <w:lang w:val="nl-NL"/>
        </w:rPr>
        <w:t> </w:t>
      </w:r>
    </w:p>
    <w:p w:rsidR="00FF53D2" w:rsidRPr="00290ECB" w:rsidRDefault="00FF53D2" w:rsidP="00FF53D2">
      <w:pPr>
        <w:shd w:val="clear" w:color="auto" w:fill="FFFFFF"/>
        <w:ind w:firstLine="375"/>
        <w:jc w:val="center"/>
        <w:rPr>
          <w:rFonts w:ascii="GHEA Grapalat" w:eastAsia="Calibri" w:hAnsi="GHEA Grapalat" w:cs="Times New Roman"/>
          <w:color w:val="000000"/>
          <w:sz w:val="21"/>
          <w:szCs w:val="21"/>
          <w:lang w:val="nl-NL"/>
        </w:rPr>
      </w:pP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ՀՀ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ՀՈՂՕԳՏԱԳՈՐԾՈՂՆԵՐԻՆ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ՄԱՏՉԵԼԻ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ԳՆԵՐՈՎ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ԱԶՈՏԱԿԱՆ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ՊԱՐԱՐՏԱՆՅՈՒԹԻ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ՁԵՌՔԲԵՐՄԱՆ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ՆՊԱՏԱԿՈՎ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ՊԵՏԱԿԱՆ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ԱՋԱԿՑՈՒԹՅԱՆ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ԾՐԱԳՐԻ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ՇՐՋԱՆԱԿՆԵՐՈՒՄ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ՀՀ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_________________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ՄԱՐԶԻ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______</w:t>
      </w:r>
      <w:r w:rsidR="00B816C4"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hy-AM"/>
        </w:rPr>
        <w:t>____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>_____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ՀԱՄԱՅՆՔ</w:t>
      </w:r>
      <w:r w:rsidR="00B816C4"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hy-AM"/>
        </w:rPr>
        <w:t xml:space="preserve">ՈՒՄ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ԱԶՈՏԱԿԱՆ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  <w:t xml:space="preserve"> </w:t>
      </w:r>
      <w:r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ՊԱՐԱՐՏԱՆՅՈՒԹԻ</w:t>
      </w:r>
      <w:r w:rsidR="00B816C4"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hy-AM"/>
        </w:rPr>
        <w:t xml:space="preserve"> ԴԻՄԱՑ </w:t>
      </w:r>
      <w:r w:rsidR="00B816C4"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  <w:t>ՎՃԱՐ</w:t>
      </w:r>
      <w:r w:rsidR="00B816C4" w:rsidRPr="00290ECB"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hy-AM"/>
        </w:rPr>
        <w:t xml:space="preserve">ՈՒՄ ԿԱՏԱՐԱԾ ՀՈՂՕԳՏԱԳՈՐԾՈՂՆԵՐԻ </w:t>
      </w:r>
      <w:r w:rsidRPr="00290ECB">
        <w:rPr>
          <w:rFonts w:ascii="Courier New" w:eastAsia="Calibri" w:hAnsi="Courier New" w:cs="Courier New"/>
          <w:b/>
          <w:bCs/>
          <w:color w:val="000000"/>
          <w:sz w:val="21"/>
          <w:szCs w:val="21"/>
          <w:lang w:val="nl-NL"/>
        </w:rPr>
        <w:t> </w:t>
      </w:r>
    </w:p>
    <w:p w:rsidR="00FF53D2" w:rsidRPr="00290ECB" w:rsidRDefault="00FF53D2" w:rsidP="00FF53D2">
      <w:pPr>
        <w:shd w:val="clear" w:color="auto" w:fill="FFFFFF"/>
        <w:ind w:firstLine="375"/>
        <w:jc w:val="center"/>
        <w:rPr>
          <w:rFonts w:ascii="GHEA Grapalat" w:eastAsia="Calibri" w:hAnsi="GHEA Grapalat" w:cs="Times New Roman"/>
          <w:b/>
          <w:bCs/>
          <w:color w:val="000000"/>
          <w:sz w:val="21"/>
          <w:szCs w:val="21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25"/>
        <w:gridCol w:w="1997"/>
        <w:gridCol w:w="1745"/>
        <w:gridCol w:w="1738"/>
        <w:gridCol w:w="1921"/>
        <w:gridCol w:w="1594"/>
        <w:gridCol w:w="1635"/>
      </w:tblGrid>
      <w:tr w:rsidR="00FF53D2" w:rsidRPr="00290ECB" w:rsidTr="00FF53D2">
        <w:tc>
          <w:tcPr>
            <w:tcW w:w="817" w:type="dxa"/>
            <w:vAlign w:val="center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</w:pPr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NN</w:t>
            </w:r>
          </w:p>
        </w:tc>
        <w:tc>
          <w:tcPr>
            <w:tcW w:w="2625" w:type="dxa"/>
            <w:vAlign w:val="center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Հողօգտագործողի</w:t>
            </w:r>
            <w:proofErr w:type="spellEnd"/>
            <w:r w:rsidRPr="00290ECB">
              <w:rPr>
                <w:rFonts w:ascii="Courier New" w:eastAsia="Calibri" w:hAnsi="Courier New" w:cs="Courier New"/>
                <w:color w:val="000000"/>
                <w:sz w:val="21"/>
                <w:szCs w:val="21"/>
              </w:rPr>
              <w:t> </w:t>
            </w:r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անուն</w:t>
            </w:r>
            <w:proofErr w:type="spellEnd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ազգանուն</w:t>
            </w:r>
            <w:proofErr w:type="spellEnd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հայրանունը</w:t>
            </w:r>
            <w:proofErr w:type="spellEnd"/>
          </w:p>
        </w:tc>
        <w:tc>
          <w:tcPr>
            <w:tcW w:w="1997" w:type="dxa"/>
            <w:vAlign w:val="center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Հողօգտագործողի</w:t>
            </w:r>
            <w:proofErr w:type="spellEnd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անձնագրի</w:t>
            </w:r>
            <w:proofErr w:type="spellEnd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տվյալները</w:t>
            </w:r>
            <w:proofErr w:type="spellEnd"/>
          </w:p>
        </w:tc>
        <w:tc>
          <w:tcPr>
            <w:tcW w:w="1745" w:type="dxa"/>
            <w:vAlign w:val="center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</w:pP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Մշակվող</w:t>
            </w:r>
            <w:proofErr w:type="spellEnd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հողատարածքի</w:t>
            </w:r>
            <w:proofErr w:type="spellEnd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չափը</w:t>
            </w:r>
            <w:proofErr w:type="spellEnd"/>
          </w:p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  <w:t>/հա/</w:t>
            </w:r>
          </w:p>
        </w:tc>
        <w:tc>
          <w:tcPr>
            <w:tcW w:w="1738" w:type="dxa"/>
            <w:vAlign w:val="center"/>
          </w:tcPr>
          <w:p w:rsidR="00FF53D2" w:rsidRPr="00290ECB" w:rsidRDefault="00BB2827" w:rsidP="00FF53D2">
            <w:pPr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  <w:t>Ա</w:t>
            </w:r>
            <w:r w:rsidR="00FF53D2"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  <w:t>զոտական պարարտա-նյութի  քանակությունը</w:t>
            </w:r>
          </w:p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  <w:t>/կգ/</w:t>
            </w:r>
          </w:p>
        </w:tc>
        <w:tc>
          <w:tcPr>
            <w:tcW w:w="1921" w:type="dxa"/>
            <w:vAlign w:val="center"/>
          </w:tcPr>
          <w:p w:rsidR="00FF53D2" w:rsidRPr="00290ECB" w:rsidRDefault="00BB2827" w:rsidP="00FF53D2">
            <w:pPr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  <w:t>Ա</w:t>
            </w:r>
            <w:r w:rsidR="00FF53D2"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  <w:t xml:space="preserve">զոտական պարարտանյութի դիմաց վճարված գումարը </w:t>
            </w:r>
          </w:p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  <w:t>/դրամ/</w:t>
            </w:r>
          </w:p>
        </w:tc>
        <w:tc>
          <w:tcPr>
            <w:tcW w:w="1594" w:type="dxa"/>
            <w:vAlign w:val="center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Վճարման</w:t>
            </w:r>
            <w:proofErr w:type="spellEnd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ամիս</w:t>
            </w:r>
            <w:proofErr w:type="spellEnd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ամսաթիվը</w:t>
            </w:r>
            <w:proofErr w:type="spellEnd"/>
          </w:p>
        </w:tc>
        <w:tc>
          <w:tcPr>
            <w:tcW w:w="1635" w:type="dxa"/>
            <w:vAlign w:val="center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Հողօգտա-գործողի</w:t>
            </w:r>
            <w:proofErr w:type="spellEnd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ստորագրու-թյունը</w:t>
            </w:r>
            <w:proofErr w:type="spellEnd"/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FF53D2" w:rsidRPr="00290ECB" w:rsidTr="00FF53D2">
        <w:tc>
          <w:tcPr>
            <w:tcW w:w="81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8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4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FF53D2" w:rsidRPr="00290ECB" w:rsidTr="00FF53D2">
        <w:tc>
          <w:tcPr>
            <w:tcW w:w="81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8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4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FF53D2" w:rsidRPr="00290ECB" w:rsidTr="00FF53D2">
        <w:tc>
          <w:tcPr>
            <w:tcW w:w="81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8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4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FF53D2" w:rsidRPr="00290ECB" w:rsidTr="00FF53D2">
        <w:tc>
          <w:tcPr>
            <w:tcW w:w="81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8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4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FF53D2" w:rsidRPr="00290ECB" w:rsidTr="00FF53D2">
        <w:tc>
          <w:tcPr>
            <w:tcW w:w="81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8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4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FF53D2" w:rsidRPr="00290ECB" w:rsidTr="00FF53D2">
        <w:tc>
          <w:tcPr>
            <w:tcW w:w="81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8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4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FF53D2" w:rsidRPr="00290ECB" w:rsidTr="00FF53D2">
        <w:tc>
          <w:tcPr>
            <w:tcW w:w="81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8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4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FF53D2" w:rsidRPr="00290ECB" w:rsidTr="00FF53D2">
        <w:tc>
          <w:tcPr>
            <w:tcW w:w="81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8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4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FF53D2" w:rsidRPr="00290ECB" w:rsidTr="00FF53D2">
        <w:tc>
          <w:tcPr>
            <w:tcW w:w="81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8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4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:rsidR="00FF53D2" w:rsidRPr="00290ECB" w:rsidRDefault="00FF53D2" w:rsidP="00FF53D2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FF53D2" w:rsidRPr="00290ECB" w:rsidRDefault="00FF53D2" w:rsidP="00FF53D2">
      <w:pPr>
        <w:shd w:val="clear" w:color="auto" w:fill="FFFFFF"/>
        <w:ind w:firstLine="375"/>
        <w:jc w:val="center"/>
        <w:rPr>
          <w:rFonts w:ascii="GHEA Grapalat" w:eastAsia="Calibri" w:hAnsi="GHEA Grapalat" w:cs="Times New Roman"/>
          <w:b/>
          <w:bCs/>
          <w:color w:val="000000"/>
          <w:sz w:val="21"/>
          <w:szCs w:val="21"/>
        </w:rPr>
      </w:pPr>
    </w:p>
    <w:p w:rsidR="00FF53D2" w:rsidRPr="00290ECB" w:rsidRDefault="00FF53D2" w:rsidP="00FF53D2">
      <w:pPr>
        <w:rPr>
          <w:rFonts w:ascii="GHEA Grapalat" w:eastAsia="Calibri" w:hAnsi="GHEA Grapalat" w:cs="Times New Roman"/>
          <w:vanish/>
        </w:rPr>
      </w:pPr>
    </w:p>
    <w:tbl>
      <w:tblPr>
        <w:tblW w:w="1198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9"/>
        <w:gridCol w:w="4249"/>
      </w:tblGrid>
      <w:tr w:rsidR="00FF53D2" w:rsidRPr="00290ECB" w:rsidTr="00E63F21">
        <w:trPr>
          <w:trHeight w:val="34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F53D2" w:rsidRPr="00290ECB" w:rsidRDefault="00FF53D2" w:rsidP="00E63F21">
            <w:pPr>
              <w:spacing w:before="100" w:beforeAutospacing="1" w:after="100" w:afterAutospacing="1"/>
              <w:ind w:firstLine="319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 xml:space="preserve">                                  </w:t>
            </w:r>
          </w:p>
          <w:p w:rsidR="00FF53D2" w:rsidRPr="00290ECB" w:rsidRDefault="00FF53D2" w:rsidP="00E63F21">
            <w:pPr>
              <w:spacing w:before="100" w:beforeAutospacing="1" w:after="100" w:afterAutospacing="1"/>
              <w:ind w:firstLine="319"/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</w:pPr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  <w:lang w:val="hy-AM"/>
              </w:rPr>
              <w:t>Համայնքի ղեկավարի 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D2" w:rsidRPr="00290ECB" w:rsidRDefault="00FF53D2" w:rsidP="00E63F21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color w:val="000000"/>
                <w:sz w:val="21"/>
                <w:szCs w:val="21"/>
              </w:rPr>
            </w:pPr>
            <w:r w:rsidRPr="00290ECB">
              <w:rPr>
                <w:rFonts w:ascii="Courier New" w:eastAsia="Calibri" w:hAnsi="Courier New" w:cs="Courier New"/>
                <w:color w:val="000000"/>
                <w:sz w:val="21"/>
                <w:szCs w:val="21"/>
              </w:rPr>
              <w:t> </w:t>
            </w:r>
          </w:p>
          <w:p w:rsidR="00FF53D2" w:rsidRPr="00290ECB" w:rsidRDefault="00FF53D2" w:rsidP="00E63F21">
            <w:pPr>
              <w:spacing w:before="100" w:beforeAutospacing="1" w:after="100" w:afterAutospacing="1"/>
              <w:jc w:val="center"/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</w:pPr>
            <w:r w:rsidRPr="00290ECB">
              <w:rPr>
                <w:rFonts w:ascii="GHEA Grapalat" w:eastAsia="Calibri" w:hAnsi="GHEA Grapalat" w:cs="Times New Roman"/>
                <w:color w:val="000000"/>
                <w:sz w:val="21"/>
                <w:szCs w:val="21"/>
              </w:rPr>
              <w:t>____________________</w:t>
            </w:r>
          </w:p>
        </w:tc>
      </w:tr>
    </w:tbl>
    <w:p w:rsidR="007870FB" w:rsidRPr="00290ECB" w:rsidRDefault="00FF53D2" w:rsidP="00FF53D2">
      <w:pPr>
        <w:tabs>
          <w:tab w:val="left" w:pos="9105"/>
        </w:tabs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290ECB">
        <w:rPr>
          <w:rFonts w:ascii="GHEA Grapalat" w:hAnsi="GHEA Grapalat"/>
        </w:rPr>
        <w:tab/>
      </w:r>
      <w:proofErr w:type="gramStart"/>
      <w:r w:rsidRPr="00290ECB">
        <w:rPr>
          <w:rFonts w:ascii="GHEA Grapalat" w:eastAsia="Times New Roman" w:hAnsi="GHEA Grapalat" w:cs="Times New Roman"/>
          <w:color w:val="000000"/>
          <w:sz w:val="15"/>
          <w:szCs w:val="15"/>
        </w:rPr>
        <w:t>(Կ.Տ.)</w:t>
      </w:r>
      <w:proofErr w:type="gramEnd"/>
      <w:r w:rsidRPr="00290ECB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(</w:t>
      </w:r>
      <w:proofErr w:type="spellStart"/>
      <w:proofErr w:type="gramStart"/>
      <w:r w:rsidRPr="00290ECB">
        <w:rPr>
          <w:rFonts w:ascii="GHEA Grapalat" w:eastAsia="Times New Roman" w:hAnsi="GHEA Grapalat" w:cs="Times New Roman"/>
          <w:color w:val="000000"/>
          <w:sz w:val="15"/>
          <w:szCs w:val="15"/>
        </w:rPr>
        <w:t>ստորագրությունը</w:t>
      </w:r>
      <w:proofErr w:type="spellEnd"/>
      <w:proofErr w:type="gramEnd"/>
      <w:r w:rsidRPr="00290ECB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7870FB" w:rsidRPr="00290ECB" w:rsidRDefault="007870FB">
      <w:pPr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290ECB">
        <w:rPr>
          <w:rFonts w:ascii="GHEA Grapalat" w:eastAsia="Times New Roman" w:hAnsi="GHEA Grapalat" w:cs="Times New Roman"/>
          <w:color w:val="000000"/>
          <w:sz w:val="15"/>
          <w:szCs w:val="15"/>
        </w:rPr>
        <w:br w:type="page"/>
      </w:r>
    </w:p>
    <w:p w:rsidR="006B17F7" w:rsidRDefault="006B17F7" w:rsidP="007870FB">
      <w:pPr>
        <w:rPr>
          <w:rFonts w:ascii="GHEA Grapalat" w:hAnsi="GHEA Grapalat"/>
          <w:sz w:val="24"/>
          <w:szCs w:val="24"/>
        </w:rPr>
        <w:sectPr w:rsidR="006B17F7" w:rsidSect="006B17F7">
          <w:pgSz w:w="15840" w:h="12240" w:orient="landscape"/>
          <w:pgMar w:top="902" w:right="992" w:bottom="1276" w:left="992" w:header="709" w:footer="709" w:gutter="0"/>
          <w:cols w:space="708"/>
          <w:docGrid w:linePitch="360"/>
        </w:sectPr>
      </w:pPr>
    </w:p>
    <w:p w:rsidR="007870FB" w:rsidRPr="00290ECB" w:rsidRDefault="007870FB" w:rsidP="007870FB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9347"/>
      </w:tblGrid>
      <w:tr w:rsidR="007870FB" w:rsidRPr="00290ECB" w:rsidTr="00C743DA">
        <w:tc>
          <w:tcPr>
            <w:tcW w:w="9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90ECB">
              <w:rPr>
                <w:rFonts w:ascii="GHEA Grapalat" w:hAnsi="GHEA Grapalat" w:cs="Sylfaen"/>
                <w:b/>
                <w:sz w:val="24"/>
                <w:szCs w:val="24"/>
              </w:rPr>
              <w:t>ՀԻՄՆԱՎՈՐՈւՄ</w:t>
            </w:r>
            <w:proofErr w:type="spellEnd"/>
          </w:p>
          <w:p w:rsidR="007870FB" w:rsidRPr="00290ECB" w:rsidRDefault="007870FB" w:rsidP="007B14B8">
            <w:pPr>
              <w:pStyle w:val="mechtex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90ECB">
              <w:rPr>
                <w:rFonts w:ascii="GHEA Grapalat" w:hAnsi="GHEA Grapalat" w:cs="Sylfaen"/>
                <w:b/>
                <w:sz w:val="24"/>
                <w:szCs w:val="24"/>
              </w:rPr>
              <w:t>&lt;&lt;</w:t>
            </w:r>
            <w:r w:rsidR="007B14B8" w:rsidRPr="00290EC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ՀԱՅԱՍՏԱՆԻ ՀԱՆՐԱՊԵՏՈՒԹՅԱՆ ՀՈՂՕԳՏԱԳՈՐԾՈՂՆԵՐԻՆ 2013 ԹՎԱԿԱՆԻ </w:t>
            </w:r>
            <w:r w:rsidR="007B14B8" w:rsidRPr="00290EC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ԱՇՆԱՆ</w:t>
            </w:r>
            <w:r w:rsidR="007B14B8" w:rsidRPr="00290EC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ԳՅՈՒՂԱՏՆՏԵՍԱԿԱՆ ԱՇԽԱՏԱՆՔՆԵՐԻ ՀԱՄԱՐ ՄԱՏՉԵԼԻ ԳՆԵՐՈՎ ԱԶՈՏԱԿԱՆ ՊԱՐԱՐՏԱՆՅՈՒԹԻ ՁԵՌՔԲԵՐՄԱՆ ՆՊԱՏԱԿՈՎ ՊԵՏԱԿԱՆ ԱՋԱԿՑՈՒԹՅԱՆ ԾՐԱԳԻՐԸ ՀԱՍՏԱՏԵԼՈՒ ՄԱՍԻՆ</w:t>
            </w:r>
            <w:r w:rsidRPr="00290ECB">
              <w:rPr>
                <w:rFonts w:ascii="GHEA Grapalat" w:hAnsi="GHEA Grapalat" w:cs="Sylfaen"/>
                <w:b/>
                <w:sz w:val="24"/>
                <w:szCs w:val="24"/>
              </w:rPr>
              <w:t xml:space="preserve">&gt;&gt; </w:t>
            </w:r>
            <w:r w:rsidRPr="00290ECB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ՀԱՅԱՍՏԱՆԻ</w:t>
            </w:r>
            <w:r w:rsidRPr="00290ECB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290ECB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ՀԱՆՐԱՊԵՏՈՒԹՅԱՆ</w:t>
            </w:r>
            <w:r w:rsidRPr="00290ECB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290ECB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ԿԱՌԱՎԱՐՈՒԹՅԱՆ</w:t>
            </w:r>
            <w:r w:rsidRPr="00290ECB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290ECB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ՈՐՈՇՄԱՆ</w:t>
            </w:r>
            <w:r w:rsidRPr="00290ECB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290ECB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ՆԱԽԱԳԾԻ</w:t>
            </w:r>
            <w:r w:rsidRPr="00290EC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b/>
                <w:sz w:val="24"/>
                <w:szCs w:val="24"/>
              </w:rPr>
              <w:t>ԸՆԴՈւՆՄԱՆ</w:t>
            </w:r>
            <w:proofErr w:type="spellEnd"/>
            <w:r w:rsidRPr="00290EC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b/>
                <w:sz w:val="24"/>
                <w:szCs w:val="24"/>
              </w:rPr>
              <w:t>ԱՆՀՐԱԺԵՇՏՈւԹՅԱՆ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Անհրաժեշտությունը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290ECB">
              <w:rPr>
                <w:rFonts w:ascii="GHEA Grapalat" w:hAnsi="GHEA Grapalat" w:cs="Sylfaen"/>
                <w:sz w:val="24"/>
              </w:rPr>
              <w:tab/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Համաձայն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ՀՀ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մարզպետարաններից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ստացված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տեղեկատվության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2013 </w:t>
            </w:r>
            <w:r w:rsidR="007B14B8" w:rsidRPr="00290ECB">
              <w:rPr>
                <w:rFonts w:ascii="GHEA Grapalat" w:hAnsi="GHEA Grapalat" w:cs="Sylfaen"/>
                <w:sz w:val="24"/>
                <w:lang w:val="hy-AM"/>
              </w:rPr>
              <w:t>աշնան</w:t>
            </w:r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ամոնիակային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սելիտրայի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վճարունակ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պահանջարկը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կազմում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="007B14B8" w:rsidRPr="00290ECB">
              <w:rPr>
                <w:rFonts w:ascii="GHEA Grapalat" w:hAnsi="GHEA Grapalat"/>
                <w:sz w:val="24"/>
                <w:szCs w:val="24"/>
                <w:lang w:val="hy-AM"/>
              </w:rPr>
              <w:t>83</w:t>
            </w:r>
            <w:r w:rsidR="00897C5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7B14B8" w:rsidRPr="00290ECB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տոննա</w:t>
            </w:r>
            <w:proofErr w:type="spellEnd"/>
            <w:r w:rsidR="00897C57">
              <w:rPr>
                <w:rFonts w:ascii="GHEA Grapalat" w:hAnsi="GHEA Grapalat"/>
                <w:sz w:val="24"/>
                <w:szCs w:val="24"/>
                <w:lang w:val="hy-AM"/>
              </w:rPr>
              <w:t>, իսկ ԼՂՀ-ինը 1000 տոննա, միասին 9310</w:t>
            </w:r>
            <w:r w:rsidRPr="00290ECB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90ECB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Պարարտանյութի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պահանջարկը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բավարարելու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և 2013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B14B8" w:rsidRPr="00290ECB">
              <w:rPr>
                <w:rFonts w:ascii="GHEA Grapalat" w:hAnsi="GHEA Grapalat"/>
                <w:sz w:val="24"/>
                <w:szCs w:val="24"/>
                <w:lang w:val="hy-AM"/>
              </w:rPr>
              <w:t>աշնանացանի</w:t>
            </w:r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897C57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ԼՂՀ-ի</w:t>
            </w:r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հողօգտագործողներին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մատչելի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գներով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ազոտական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պարարտանյութի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ձեռքբերման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հարցում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աջակցելու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անհրաժեշտություն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առաջացել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հանրապետություն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ներկրել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97C57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7B14B8" w:rsidRPr="00290EC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97C5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7B14B8" w:rsidRPr="00290ECB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տոննա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ազոտական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պարարտանյութ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Ամոնիակային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սելիտրա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» (34,3%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ազոտի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պարունակությամբ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) և 50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կգ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քաշով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, 1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պարկը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6000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դրամով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վաճառել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մարզերի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համայնքների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հողօգտագործողներին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Ընթացիկ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իրավիճակը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խնդիրներ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897C57">
            <w:pPr>
              <w:jc w:val="both"/>
              <w:rPr>
                <w:rFonts w:ascii="GHEA Grapalat" w:hAnsi="GHEA Grapalat"/>
                <w:sz w:val="24"/>
              </w:rPr>
            </w:pPr>
            <w:r w:rsidRPr="00290ECB">
              <w:rPr>
                <w:rFonts w:ascii="GHEA Grapalat" w:hAnsi="GHEA Grapalat"/>
                <w:sz w:val="24"/>
              </w:rPr>
              <w:tab/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Գյուղատնտեսական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աշխատանքների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իրականացման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գործում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 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Հայաստանի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Հանրապետության</w:t>
            </w:r>
            <w:proofErr w:type="spellEnd"/>
            <w:r w:rsidR="00897C57">
              <w:rPr>
                <w:rFonts w:ascii="GHEA Grapalat" w:hAnsi="GHEA Grapalat"/>
                <w:sz w:val="24"/>
                <w:lang w:val="hy-AM"/>
              </w:rPr>
              <w:t xml:space="preserve"> և ԼՂՀ-ի</w:t>
            </w:r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հողօգտագործողներին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աջակցություն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ցուցաբերելու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,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գյուղատնտեսությամբ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զբաղվող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գյուղացիական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տնտեսությունների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եկամտաբերության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մակարդակը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բարձրացնելու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գյուղատնտեսությամբ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զբաղվելը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շահավետ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դարձնելու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նպատակով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առաջարկվում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է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Հայաստանի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Հանրապետության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հողօգտագործողներին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և </w:t>
            </w:r>
            <w:r w:rsidRPr="00290ECB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համակարգում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գործող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կազմակերպություններին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մատչելի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գներով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տրամադրել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սուբսիդավորված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r w:rsidR="00897C57">
              <w:rPr>
                <w:rFonts w:ascii="GHEA Grapalat" w:hAnsi="GHEA Grapalat"/>
                <w:sz w:val="24"/>
                <w:lang w:val="hy-AM"/>
              </w:rPr>
              <w:t>9</w:t>
            </w:r>
            <w:r w:rsidR="007B14B8" w:rsidRPr="00290ECB">
              <w:rPr>
                <w:rFonts w:ascii="GHEA Grapalat" w:hAnsi="GHEA Grapalat"/>
                <w:sz w:val="24"/>
                <w:lang w:val="hy-AM"/>
              </w:rPr>
              <w:t>3</w:t>
            </w:r>
            <w:r w:rsidR="00897C57">
              <w:rPr>
                <w:rFonts w:ascii="GHEA Grapalat" w:hAnsi="GHEA Grapalat"/>
                <w:sz w:val="24"/>
                <w:lang w:val="hy-AM"/>
              </w:rPr>
              <w:t>1</w:t>
            </w:r>
            <w:r w:rsidR="007B14B8" w:rsidRPr="00290ECB">
              <w:rPr>
                <w:rFonts w:ascii="GHEA Grapalat" w:hAnsi="GHEA Grapalat"/>
                <w:sz w:val="24"/>
                <w:lang w:val="hy-AM"/>
              </w:rPr>
              <w:t>0,0</w:t>
            </w:r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տոննա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ազոտական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պարարտանյութ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r w:rsidRPr="00290ECB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Ամոնիակային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սելիտրա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» (34,3%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ազոտի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պարունակությամբ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>):</w:t>
            </w: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3.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Տվյալ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բնագավառում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իրականացվող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քաղաքականությունը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7B14B8">
            <w:pPr>
              <w:jc w:val="both"/>
              <w:rPr>
                <w:rFonts w:ascii="GHEA Grapalat" w:hAnsi="GHEA Grapalat"/>
                <w:sz w:val="24"/>
              </w:rPr>
            </w:pPr>
            <w:r w:rsidRPr="00290ECB">
              <w:rPr>
                <w:rFonts w:ascii="GHEA Grapalat" w:hAnsi="GHEA Grapalat"/>
                <w:sz w:val="24"/>
              </w:rPr>
              <w:tab/>
              <w:t xml:space="preserve">2012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թվականի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գյուղատնտեսական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աշխատանքների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իրականացման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գործում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գյուղացիական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տնտեսություններին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աջակցելու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նպատակով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2012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lastRenderedPageBreak/>
              <w:t>թվականի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գարնանը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աշնանն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r w:rsidR="007B14B8" w:rsidRPr="00290ECB">
              <w:rPr>
                <w:rFonts w:ascii="GHEA Grapalat" w:hAnsi="GHEA Grapalat"/>
                <w:sz w:val="24"/>
                <w:lang w:val="hy-AM"/>
              </w:rPr>
              <w:t xml:space="preserve">ինչպես նաև 2013թ. գարնանը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իրականացվել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են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Հայաստանի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Հանրապետության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հողօգտագործողներին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դիզելային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վառելանյութի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ազոտական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պարարտանյութի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մատչելի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գներով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ձեռքբերման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պետական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աջակցության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r w:rsidR="007B14B8" w:rsidRPr="00290ECB">
              <w:rPr>
                <w:rFonts w:ascii="GHEA Grapalat" w:hAnsi="GHEA Grapalat"/>
                <w:sz w:val="24"/>
                <w:lang w:val="hy-AM"/>
              </w:rPr>
              <w:t>6</w:t>
            </w:r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ծրագիր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>:</w:t>
            </w: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lastRenderedPageBreak/>
              <w:t>4.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Կարգավորման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նպատակը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բնույթը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90ECB">
              <w:rPr>
                <w:rFonts w:ascii="GHEA Grapalat" w:hAnsi="GHEA Grapalat"/>
                <w:sz w:val="24"/>
                <w:szCs w:val="24"/>
              </w:rPr>
              <w:t xml:space="preserve">2013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գյուղատնտեսական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իրականացման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գործում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աջակցել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հողօգտագործողներին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մատչելի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գներով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ազոտական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պարարտանյութի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ձեռքբերման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հարցում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5.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Նախագծի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մշակման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գործընթացում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ներգրավված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ինստիտուտները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անձիք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ind w:right="-5"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90ECB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7870FB" w:rsidRPr="00290ECB" w:rsidRDefault="007870FB" w:rsidP="00C743DA">
            <w:pPr>
              <w:ind w:right="-5"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90ECB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մարզպետարաններ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6.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Ակնկալվող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արդյունքը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Աջակցություն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հողօգտագործողներին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մատչելի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գներով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ազոտական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պարարտանյութի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ձեռքբերման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  <w:szCs w:val="24"/>
              </w:rPr>
              <w:t>հարցում</w:t>
            </w:r>
            <w:proofErr w:type="spellEnd"/>
            <w:r w:rsidRPr="00290ECB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7.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տեղեկություններ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</w:tr>
    </w:tbl>
    <w:p w:rsidR="007870FB" w:rsidRPr="00290ECB" w:rsidRDefault="007870FB" w:rsidP="007870FB">
      <w:pPr>
        <w:jc w:val="both"/>
        <w:rPr>
          <w:rFonts w:ascii="GHEA Grapalat" w:hAnsi="GHEA Grapalat"/>
          <w:sz w:val="24"/>
        </w:rPr>
      </w:pPr>
    </w:p>
    <w:p w:rsidR="007870FB" w:rsidRPr="00290ECB" w:rsidRDefault="007870FB" w:rsidP="007870FB">
      <w:pPr>
        <w:jc w:val="both"/>
        <w:rPr>
          <w:rFonts w:ascii="GHEA Grapalat" w:hAnsi="GHEA Grapalat"/>
          <w:sz w:val="24"/>
        </w:rPr>
      </w:pPr>
    </w:p>
    <w:p w:rsidR="007870FB" w:rsidRPr="00290ECB" w:rsidRDefault="007870FB" w:rsidP="007870FB">
      <w:pPr>
        <w:jc w:val="both"/>
        <w:rPr>
          <w:rFonts w:ascii="GHEA Grapalat" w:hAnsi="GHEA Grapalat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9347"/>
      </w:tblGrid>
      <w:tr w:rsidR="007870FB" w:rsidRPr="00290ECB" w:rsidTr="00C743DA">
        <w:tc>
          <w:tcPr>
            <w:tcW w:w="9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center"/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իրավական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ակտերում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փոփոխությունների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և/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կամ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լրացումների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անհրաժեշտությունը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  <w:r w:rsidRPr="00290ECB">
              <w:rPr>
                <w:rFonts w:ascii="GHEA Grapalat" w:hAnsi="GHEA Grapalat" w:cs="Sylfaen"/>
                <w:sz w:val="24"/>
              </w:rPr>
              <w:tab/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Նախագծի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ընդունման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կապակցությամբ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այլ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իրավական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ակտերում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փոփոխություններ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և/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կամ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լրացումներ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կատարելու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անհրաժեշտություն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t>չի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 w:cs="Sylfaen"/>
                <w:sz w:val="24"/>
              </w:rPr>
              <w:lastRenderedPageBreak/>
              <w:t>առաջանում</w:t>
            </w:r>
            <w:proofErr w:type="spellEnd"/>
            <w:r w:rsidRPr="00290ECB">
              <w:rPr>
                <w:rFonts w:ascii="GHEA Grapalat" w:hAnsi="GHEA Grapalat" w:cs="Sylfaen"/>
                <w:sz w:val="24"/>
              </w:rPr>
              <w:t>:</w:t>
            </w: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lastRenderedPageBreak/>
              <w:t>2.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Միջազգային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պայմանագրերով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ստանձնած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պարտավորությունների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հետ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համապատասխանությունը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0ECB">
              <w:rPr>
                <w:rFonts w:ascii="GHEA Grapalat" w:hAnsi="GHEA Grapalat"/>
                <w:sz w:val="24"/>
              </w:rPr>
              <w:t>Նախագծին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առնչվող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միջազգային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պայմանագրերով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ստանձնած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պարտավորություններ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չկան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: </w:t>
            </w: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3.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տեղեկություններ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7870FB" w:rsidRPr="00290ECB" w:rsidRDefault="007870FB" w:rsidP="007870FB">
      <w:pPr>
        <w:jc w:val="both"/>
        <w:rPr>
          <w:rFonts w:ascii="GHEA Grapalat" w:hAnsi="GHEA Grapalat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9347"/>
      </w:tblGrid>
      <w:tr w:rsidR="007870FB" w:rsidRPr="00290ECB" w:rsidTr="00C743DA">
        <w:tc>
          <w:tcPr>
            <w:tcW w:w="9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center"/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ՏԵՂԵԿԱՆՔ</w:t>
            </w:r>
          </w:p>
          <w:p w:rsidR="007870FB" w:rsidRPr="00290ECB" w:rsidRDefault="007870FB" w:rsidP="00C743DA">
            <w:pPr>
              <w:jc w:val="center"/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ՀԱՍԱՐԱԿՈՒԹՅԱՆ ՄԱՍՆԱԿՑՈՒԹՅԱՆ ՄԱՍԻՆ</w:t>
            </w: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Հասարակությանը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նախագծի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մասին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իրազեկումը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sz w:val="24"/>
              </w:rPr>
              <w:t>Հասարակությանը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նախագծի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մասին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չի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իրազեկվել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>:</w:t>
            </w:r>
          </w:p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Հասարակության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մասնակցությունը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նախագծմանը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և/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կամ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քննարկումներին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sz w:val="24"/>
              </w:rPr>
              <w:t>Նախագծմանը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և/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կամ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քննարկումներին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հասարակությունը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մասնակցություն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չի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sz w:val="24"/>
              </w:rPr>
              <w:t>ունեցել</w:t>
            </w:r>
            <w:proofErr w:type="spellEnd"/>
            <w:r w:rsidRPr="00290ECB">
              <w:rPr>
                <w:rFonts w:ascii="GHEA Grapalat" w:hAnsi="GHEA Grapalat"/>
                <w:sz w:val="24"/>
              </w:rPr>
              <w:t>:</w:t>
            </w:r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290ECB">
              <w:rPr>
                <w:rFonts w:ascii="GHEA Grapalat" w:hAnsi="GHEA Grapalat"/>
                <w:b/>
                <w:sz w:val="24"/>
              </w:rPr>
              <w:t>3.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 w:rsidRPr="00290ECB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290ECB">
              <w:rPr>
                <w:rFonts w:ascii="GHEA Grapalat" w:hAnsi="GHEA Grapalat"/>
                <w:b/>
                <w:sz w:val="24"/>
              </w:rPr>
              <w:t>տեղեկություններ</w:t>
            </w:r>
            <w:proofErr w:type="spellEnd"/>
          </w:p>
        </w:tc>
      </w:tr>
      <w:tr w:rsidR="007870FB" w:rsidRPr="00290ECB" w:rsidTr="00C743D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FB" w:rsidRPr="00290ECB" w:rsidRDefault="007870FB" w:rsidP="00C743DA">
            <w:pPr>
              <w:jc w:val="both"/>
              <w:rPr>
                <w:rFonts w:ascii="GHEA Grapalat" w:hAnsi="GHEA Grapalat"/>
                <w:b/>
                <w:sz w:val="24"/>
              </w:rPr>
            </w:pPr>
          </w:p>
        </w:tc>
      </w:tr>
    </w:tbl>
    <w:p w:rsidR="004D727C" w:rsidRPr="00290ECB" w:rsidRDefault="004D727C" w:rsidP="00FF53D2">
      <w:pPr>
        <w:tabs>
          <w:tab w:val="left" w:pos="9105"/>
        </w:tabs>
        <w:rPr>
          <w:rFonts w:ascii="GHEA Grapalat" w:hAnsi="GHEA Grapalat"/>
          <w:lang w:val="hy-AM"/>
        </w:rPr>
      </w:pPr>
    </w:p>
    <w:sectPr w:rsidR="004D727C" w:rsidRPr="00290ECB" w:rsidSect="007B14B8">
      <w:pgSz w:w="12240" w:h="15840"/>
      <w:pgMar w:top="992" w:right="902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C1" w:rsidRDefault="00F404C1" w:rsidP="007870FB">
      <w:pPr>
        <w:spacing w:after="0" w:line="240" w:lineRule="auto"/>
      </w:pPr>
      <w:r>
        <w:separator/>
      </w:r>
    </w:p>
  </w:endnote>
  <w:endnote w:type="continuationSeparator" w:id="0">
    <w:p w:rsidR="00F404C1" w:rsidRDefault="00F404C1" w:rsidP="0078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FB" w:rsidRDefault="007B72A7" w:rsidP="00C272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70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FB" w:rsidRDefault="007870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FB" w:rsidRDefault="007B72A7" w:rsidP="00C272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70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7805">
      <w:rPr>
        <w:rStyle w:val="PageNumber"/>
        <w:noProof/>
      </w:rPr>
      <w:t>13</w:t>
    </w:r>
    <w:r>
      <w:rPr>
        <w:rStyle w:val="PageNumber"/>
      </w:rPr>
      <w:fldChar w:fldCharType="end"/>
    </w:r>
  </w:p>
  <w:p w:rsidR="007870FB" w:rsidRDefault="00787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C1" w:rsidRDefault="00F404C1" w:rsidP="007870FB">
      <w:pPr>
        <w:spacing w:after="0" w:line="240" w:lineRule="auto"/>
      </w:pPr>
      <w:r>
        <w:separator/>
      </w:r>
    </w:p>
  </w:footnote>
  <w:footnote w:type="continuationSeparator" w:id="0">
    <w:p w:rsidR="00F404C1" w:rsidRDefault="00F404C1" w:rsidP="00787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AE"/>
    <w:rsid w:val="00031018"/>
    <w:rsid w:val="00063D93"/>
    <w:rsid w:val="000A579A"/>
    <w:rsid w:val="000F3870"/>
    <w:rsid w:val="0014091A"/>
    <w:rsid w:val="00141FF4"/>
    <w:rsid w:val="001513F1"/>
    <w:rsid w:val="00197CAB"/>
    <w:rsid w:val="001B5198"/>
    <w:rsid w:val="001E37CF"/>
    <w:rsid w:val="0020157E"/>
    <w:rsid w:val="002425FB"/>
    <w:rsid w:val="00262900"/>
    <w:rsid w:val="00287EBF"/>
    <w:rsid w:val="00290ECB"/>
    <w:rsid w:val="00296A6D"/>
    <w:rsid w:val="002B114D"/>
    <w:rsid w:val="002B2906"/>
    <w:rsid w:val="002E75D8"/>
    <w:rsid w:val="002F7763"/>
    <w:rsid w:val="00306641"/>
    <w:rsid w:val="00360635"/>
    <w:rsid w:val="00373268"/>
    <w:rsid w:val="00422F3F"/>
    <w:rsid w:val="004275AE"/>
    <w:rsid w:val="00470A88"/>
    <w:rsid w:val="004755A6"/>
    <w:rsid w:val="00475F0D"/>
    <w:rsid w:val="00481D4E"/>
    <w:rsid w:val="00495186"/>
    <w:rsid w:val="004D727C"/>
    <w:rsid w:val="00527D97"/>
    <w:rsid w:val="00541BE2"/>
    <w:rsid w:val="00545E53"/>
    <w:rsid w:val="005C3220"/>
    <w:rsid w:val="005C6D3E"/>
    <w:rsid w:val="005F4052"/>
    <w:rsid w:val="006178D3"/>
    <w:rsid w:val="00636E08"/>
    <w:rsid w:val="00640A29"/>
    <w:rsid w:val="006A3F79"/>
    <w:rsid w:val="006A4691"/>
    <w:rsid w:val="006A7F8C"/>
    <w:rsid w:val="006B17F7"/>
    <w:rsid w:val="007140F2"/>
    <w:rsid w:val="00770B1E"/>
    <w:rsid w:val="007822AD"/>
    <w:rsid w:val="007870FB"/>
    <w:rsid w:val="00792D73"/>
    <w:rsid w:val="007B14B8"/>
    <w:rsid w:val="007B72A7"/>
    <w:rsid w:val="007F35A4"/>
    <w:rsid w:val="007F7EB2"/>
    <w:rsid w:val="00813AB3"/>
    <w:rsid w:val="00897C57"/>
    <w:rsid w:val="008A1DCB"/>
    <w:rsid w:val="008C4939"/>
    <w:rsid w:val="00936F65"/>
    <w:rsid w:val="00947F27"/>
    <w:rsid w:val="00985E6A"/>
    <w:rsid w:val="009F6D1F"/>
    <w:rsid w:val="00A201F0"/>
    <w:rsid w:val="00A42D79"/>
    <w:rsid w:val="00A7125D"/>
    <w:rsid w:val="00A97B2E"/>
    <w:rsid w:val="00AF2454"/>
    <w:rsid w:val="00B0677B"/>
    <w:rsid w:val="00B0707D"/>
    <w:rsid w:val="00B170AD"/>
    <w:rsid w:val="00B4164E"/>
    <w:rsid w:val="00B816C4"/>
    <w:rsid w:val="00B95F2E"/>
    <w:rsid w:val="00BA7849"/>
    <w:rsid w:val="00BB2827"/>
    <w:rsid w:val="00BC53DF"/>
    <w:rsid w:val="00BC5AAF"/>
    <w:rsid w:val="00BD4E1C"/>
    <w:rsid w:val="00C15E9C"/>
    <w:rsid w:val="00C227C5"/>
    <w:rsid w:val="00C612BC"/>
    <w:rsid w:val="00C7538E"/>
    <w:rsid w:val="00C85D40"/>
    <w:rsid w:val="00CB72BF"/>
    <w:rsid w:val="00CC7D69"/>
    <w:rsid w:val="00CD7923"/>
    <w:rsid w:val="00D04F61"/>
    <w:rsid w:val="00D30199"/>
    <w:rsid w:val="00D33CF5"/>
    <w:rsid w:val="00D6749A"/>
    <w:rsid w:val="00DD388E"/>
    <w:rsid w:val="00E1769A"/>
    <w:rsid w:val="00E503CE"/>
    <w:rsid w:val="00E54D93"/>
    <w:rsid w:val="00E834C9"/>
    <w:rsid w:val="00EE4DA3"/>
    <w:rsid w:val="00EF7805"/>
    <w:rsid w:val="00F07444"/>
    <w:rsid w:val="00F36161"/>
    <w:rsid w:val="00F404C1"/>
    <w:rsid w:val="00FA0C94"/>
    <w:rsid w:val="00FB4EDB"/>
    <w:rsid w:val="00FD3DE6"/>
    <w:rsid w:val="00FE5AD8"/>
    <w:rsid w:val="00FF3486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75AE"/>
    <w:rPr>
      <w:b/>
      <w:bCs/>
    </w:rPr>
  </w:style>
  <w:style w:type="character" w:customStyle="1" w:styleId="apple-converted-space">
    <w:name w:val="apple-converted-space"/>
    <w:basedOn w:val="DefaultParagraphFont"/>
    <w:rsid w:val="004275AE"/>
  </w:style>
  <w:style w:type="character" w:styleId="Emphasis">
    <w:name w:val="Emphasis"/>
    <w:basedOn w:val="DefaultParagraphFont"/>
    <w:uiPriority w:val="20"/>
    <w:qFormat/>
    <w:rsid w:val="004275AE"/>
    <w:rPr>
      <w:i/>
      <w:iCs/>
    </w:rPr>
  </w:style>
  <w:style w:type="paragraph" w:styleId="ListParagraph">
    <w:name w:val="List Paragraph"/>
    <w:basedOn w:val="Normal"/>
    <w:uiPriority w:val="34"/>
    <w:qFormat/>
    <w:rsid w:val="00CC7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70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FB"/>
  </w:style>
  <w:style w:type="paragraph" w:styleId="Footer">
    <w:name w:val="footer"/>
    <w:basedOn w:val="Normal"/>
    <w:link w:val="FooterChar"/>
    <w:unhideWhenUsed/>
    <w:rsid w:val="007870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870FB"/>
  </w:style>
  <w:style w:type="character" w:styleId="PageNumber">
    <w:name w:val="page number"/>
    <w:basedOn w:val="DefaultParagraphFont"/>
    <w:rsid w:val="007870FB"/>
  </w:style>
  <w:style w:type="paragraph" w:customStyle="1" w:styleId="mechtex">
    <w:name w:val="mechtex"/>
    <w:basedOn w:val="Normal"/>
    <w:link w:val="mechtexChar"/>
    <w:rsid w:val="007870F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7870FB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75AE"/>
    <w:rPr>
      <w:b/>
      <w:bCs/>
    </w:rPr>
  </w:style>
  <w:style w:type="character" w:customStyle="1" w:styleId="apple-converted-space">
    <w:name w:val="apple-converted-space"/>
    <w:basedOn w:val="DefaultParagraphFont"/>
    <w:rsid w:val="004275AE"/>
  </w:style>
  <w:style w:type="character" w:styleId="Emphasis">
    <w:name w:val="Emphasis"/>
    <w:basedOn w:val="DefaultParagraphFont"/>
    <w:uiPriority w:val="20"/>
    <w:qFormat/>
    <w:rsid w:val="004275AE"/>
    <w:rPr>
      <w:i/>
      <w:iCs/>
    </w:rPr>
  </w:style>
  <w:style w:type="paragraph" w:styleId="ListParagraph">
    <w:name w:val="List Paragraph"/>
    <w:basedOn w:val="Normal"/>
    <w:uiPriority w:val="34"/>
    <w:qFormat/>
    <w:rsid w:val="00CC7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70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FB"/>
  </w:style>
  <w:style w:type="paragraph" w:styleId="Footer">
    <w:name w:val="footer"/>
    <w:basedOn w:val="Normal"/>
    <w:link w:val="FooterChar"/>
    <w:unhideWhenUsed/>
    <w:rsid w:val="007870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870FB"/>
  </w:style>
  <w:style w:type="character" w:styleId="PageNumber">
    <w:name w:val="page number"/>
    <w:basedOn w:val="DefaultParagraphFont"/>
    <w:rsid w:val="007870FB"/>
  </w:style>
  <w:style w:type="paragraph" w:customStyle="1" w:styleId="mechtex">
    <w:name w:val="mechtex"/>
    <w:basedOn w:val="Normal"/>
    <w:link w:val="mechtexChar"/>
    <w:rsid w:val="007870F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7870F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CEB9-93A3-41C1-96B4-1CA8F379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</dc:creator>
  <cp:lastModifiedBy>Gevorg</cp:lastModifiedBy>
  <cp:revision>2</cp:revision>
  <cp:lastPrinted>2013-08-20T15:14:00Z</cp:lastPrinted>
  <dcterms:created xsi:type="dcterms:W3CDTF">2013-08-21T07:44:00Z</dcterms:created>
  <dcterms:modified xsi:type="dcterms:W3CDTF">2013-08-21T07:44:00Z</dcterms:modified>
</cp:coreProperties>
</file>