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6E8B" w:rsidRDefault="00F26E8B" w:rsidP="002B6A9E">
      <w:pPr>
        <w:spacing w:after="0" w:line="384" w:lineRule="auto"/>
        <w:rPr>
          <w:rFonts w:ascii="GHEA Grapalat" w:hAnsi="GHEA Grapalat"/>
          <w:b/>
          <w:sz w:val="24"/>
          <w:szCs w:val="24"/>
        </w:rPr>
      </w:pPr>
      <w:bookmarkStart w:id="0" w:name="_GoBack"/>
      <w:bookmarkEnd w:id="0"/>
    </w:p>
    <w:p w:rsidR="00C72A27" w:rsidRPr="00C72A27" w:rsidRDefault="00C72A27" w:rsidP="002B6A9E">
      <w:pPr>
        <w:spacing w:after="0" w:line="360" w:lineRule="auto"/>
        <w:ind w:firstLine="567"/>
        <w:jc w:val="center"/>
        <w:rPr>
          <w:rFonts w:ascii="GHEA Grapalat" w:hAnsi="GHEA Grapalat"/>
          <w:b/>
          <w:sz w:val="24"/>
          <w:szCs w:val="24"/>
          <w:lang w:val="af-ZA"/>
        </w:rPr>
      </w:pPr>
      <w:r w:rsidRPr="00C72A27">
        <w:rPr>
          <w:rFonts w:ascii="GHEA Grapalat" w:hAnsi="GHEA Grapalat"/>
          <w:b/>
          <w:sz w:val="24"/>
          <w:szCs w:val="24"/>
          <w:lang w:val="hy-AM"/>
        </w:rPr>
        <w:t>ՊԵՏԱԿԱՆ</w:t>
      </w:r>
      <w:r w:rsidRPr="00C72A27">
        <w:rPr>
          <w:rFonts w:ascii="GHEA Grapalat" w:hAnsi="GHEA Grapalat"/>
          <w:b/>
          <w:sz w:val="24"/>
          <w:szCs w:val="24"/>
          <w:lang w:val="af-ZA"/>
        </w:rPr>
        <w:t xml:space="preserve"> </w:t>
      </w:r>
      <w:r w:rsidRPr="00C72A27">
        <w:rPr>
          <w:rFonts w:ascii="GHEA Grapalat" w:hAnsi="GHEA Grapalat"/>
          <w:b/>
          <w:sz w:val="24"/>
          <w:szCs w:val="24"/>
          <w:lang w:val="hy-AM"/>
        </w:rPr>
        <w:t>ՓՈՐՁԱԳԻՏԱԿԱՆ</w:t>
      </w:r>
      <w:r w:rsidRPr="00C72A27">
        <w:rPr>
          <w:rFonts w:ascii="GHEA Grapalat" w:hAnsi="GHEA Grapalat"/>
          <w:b/>
          <w:sz w:val="24"/>
          <w:szCs w:val="24"/>
          <w:lang w:val="af-ZA"/>
        </w:rPr>
        <w:t xml:space="preserve"> </w:t>
      </w:r>
      <w:r w:rsidRPr="00C72A27">
        <w:rPr>
          <w:rFonts w:ascii="GHEA Grapalat" w:hAnsi="GHEA Grapalat"/>
          <w:b/>
          <w:sz w:val="24"/>
          <w:szCs w:val="24"/>
          <w:lang w:val="hy-AM"/>
        </w:rPr>
        <w:t>ԵԶՐԱԿԱՑՈՒԹՅՈՒՆ</w:t>
      </w:r>
    </w:p>
    <w:p w:rsidR="00F26E8B" w:rsidRDefault="00F27C7C" w:rsidP="00705545">
      <w:pPr>
        <w:widowControl w:val="0"/>
        <w:spacing w:after="0" w:line="360" w:lineRule="auto"/>
        <w:jc w:val="center"/>
        <w:textAlignment w:val="baseline"/>
        <w:rPr>
          <w:rFonts w:ascii="GHEA Grapalat" w:hAnsi="GHEA Grapalat" w:cs="GHEA Grapalat"/>
          <w:b/>
          <w:bCs/>
          <w:sz w:val="24"/>
          <w:szCs w:val="24"/>
          <w:lang w:val="af-ZA"/>
        </w:rPr>
      </w:pPr>
      <w:r>
        <w:rPr>
          <w:rFonts w:ascii="GHEA Grapalat" w:hAnsi="GHEA Grapalat" w:cs="GHEA Grapalat"/>
          <w:b/>
          <w:bCs/>
          <w:sz w:val="24"/>
          <w:szCs w:val="24"/>
          <w:lang w:val="af-ZA"/>
        </w:rPr>
        <w:t>«</w:t>
      </w:r>
      <w:r w:rsidR="00E92ECA">
        <w:rPr>
          <w:rFonts w:ascii="GHEA Grapalat" w:hAnsi="GHEA Grapalat" w:cs="GHEA Grapalat"/>
          <w:b/>
          <w:bCs/>
          <w:sz w:val="24"/>
          <w:szCs w:val="24"/>
          <w:lang w:val="af-ZA"/>
        </w:rPr>
        <w:t>Հա</w:t>
      </w:r>
      <w:r w:rsidR="00705545">
        <w:rPr>
          <w:rFonts w:ascii="GHEA Grapalat" w:hAnsi="GHEA Grapalat" w:cs="GHEA Grapalat"/>
          <w:b/>
          <w:bCs/>
          <w:sz w:val="24"/>
          <w:szCs w:val="24"/>
          <w:lang w:val="af-ZA"/>
        </w:rPr>
        <w:t xml:space="preserve">շվապահական հաշվառման մասին», «Աուդիտորական գործունեության մասին», «Հաշվապահական հաշվառման և աուդիտորական գործունեության կարգավորման գործառույթներ և հանրային վերահսկողության գործառույթներ իրականացնող մարմինների մասին», ««Հիմնադրամների մասին» Հայաստանի Հանրապետության օրենքում փոփոխություններ կատարելու մասին», ««Բաժնետիրական ընկերությունների մասին» Հայաստանի Հանրապետության օրենքում փոփոխություններ կատարելու մասին», ««Հասարակական կազմակերպությունների մասին» Հայաստանի Հանրապետության օրենքում փոփոխություն կատարելու մասին» </w:t>
      </w:r>
      <w:r w:rsidR="00E92ECA">
        <w:rPr>
          <w:rFonts w:ascii="GHEA Grapalat" w:hAnsi="GHEA Grapalat" w:cs="GHEA Grapalat"/>
          <w:b/>
          <w:bCs/>
          <w:sz w:val="24"/>
          <w:szCs w:val="24"/>
          <w:lang w:val="af-ZA"/>
        </w:rPr>
        <w:t>Հայաստանի Հանրապետության օրենք</w:t>
      </w:r>
      <w:r w:rsidR="00705545">
        <w:rPr>
          <w:rFonts w:ascii="GHEA Grapalat" w:hAnsi="GHEA Grapalat" w:cs="GHEA Grapalat"/>
          <w:b/>
          <w:bCs/>
          <w:sz w:val="24"/>
          <w:szCs w:val="24"/>
          <w:lang w:val="af-ZA"/>
        </w:rPr>
        <w:t>ներ</w:t>
      </w:r>
      <w:r w:rsidR="00E92ECA">
        <w:rPr>
          <w:rFonts w:ascii="GHEA Grapalat" w:hAnsi="GHEA Grapalat" w:cs="GHEA Grapalat"/>
          <w:b/>
          <w:bCs/>
          <w:sz w:val="24"/>
          <w:szCs w:val="24"/>
          <w:lang w:val="af-ZA"/>
        </w:rPr>
        <w:t>ի նախագծ</w:t>
      </w:r>
      <w:r w:rsidR="00705545">
        <w:rPr>
          <w:rFonts w:ascii="GHEA Grapalat" w:hAnsi="GHEA Grapalat" w:cs="GHEA Grapalat"/>
          <w:b/>
          <w:bCs/>
          <w:sz w:val="24"/>
          <w:szCs w:val="24"/>
          <w:lang w:val="af-ZA"/>
        </w:rPr>
        <w:t>եր</w:t>
      </w:r>
      <w:r w:rsidR="00E92ECA">
        <w:rPr>
          <w:rFonts w:ascii="GHEA Grapalat" w:hAnsi="GHEA Grapalat" w:cs="GHEA Grapalat"/>
          <w:b/>
          <w:bCs/>
          <w:sz w:val="24"/>
          <w:szCs w:val="24"/>
          <w:lang w:val="af-ZA"/>
        </w:rPr>
        <w:t xml:space="preserve">ի վերաբերյալ </w:t>
      </w:r>
    </w:p>
    <w:p w:rsidR="006236DB" w:rsidRDefault="006236DB" w:rsidP="003B78CA">
      <w:pPr>
        <w:widowControl w:val="0"/>
        <w:spacing w:after="0" w:line="360" w:lineRule="auto"/>
        <w:jc w:val="both"/>
        <w:textAlignment w:val="baseline"/>
        <w:rPr>
          <w:rFonts w:ascii="GHEA Grapalat" w:hAnsi="GHEA Grapalat" w:cs="GHEA Grapalat"/>
          <w:bCs/>
          <w:sz w:val="24"/>
          <w:szCs w:val="24"/>
          <w:lang w:val="af-ZA"/>
        </w:rPr>
      </w:pPr>
    </w:p>
    <w:p w:rsidR="0000171F" w:rsidRDefault="00E92ECA" w:rsidP="003B78CA">
      <w:pPr>
        <w:widowControl w:val="0"/>
        <w:spacing w:after="0" w:line="360" w:lineRule="auto"/>
        <w:jc w:val="both"/>
        <w:textAlignment w:val="baseline"/>
        <w:rPr>
          <w:rFonts w:ascii="GHEA Grapalat" w:hAnsi="GHEA Grapalat" w:cs="GHEA Grapalat"/>
          <w:bCs/>
          <w:sz w:val="24"/>
          <w:szCs w:val="24"/>
          <w:lang w:val="af-ZA"/>
        </w:rPr>
      </w:pPr>
      <w:r>
        <w:rPr>
          <w:rFonts w:ascii="GHEA Grapalat" w:hAnsi="GHEA Grapalat" w:cs="GHEA Grapalat"/>
          <w:bCs/>
          <w:sz w:val="24"/>
          <w:szCs w:val="24"/>
          <w:lang w:val="af-ZA"/>
        </w:rPr>
        <w:tab/>
      </w:r>
      <w:r w:rsidR="005D3A81">
        <w:rPr>
          <w:rFonts w:ascii="GHEA Grapalat" w:hAnsi="GHEA Grapalat" w:cs="GHEA Grapalat"/>
          <w:bCs/>
          <w:sz w:val="24"/>
          <w:szCs w:val="24"/>
          <w:lang w:val="af-ZA"/>
        </w:rPr>
        <w:t xml:space="preserve">1. «Հաշվապահական հաշվառման մասին» Հայաստանի Հանրապետության օրենքի նախագծի /այսուհետ` Նախագիծ/ </w:t>
      </w:r>
      <w:r w:rsidR="0000171F">
        <w:rPr>
          <w:rFonts w:ascii="GHEA Grapalat" w:hAnsi="GHEA Grapalat" w:cs="GHEA Grapalat"/>
          <w:bCs/>
          <w:sz w:val="24"/>
          <w:szCs w:val="24"/>
          <w:lang w:val="af-ZA"/>
        </w:rPr>
        <w:t xml:space="preserve">3-րդ հոդվածի 1-ին մասի 1-ին կետով </w:t>
      </w:r>
      <w:r w:rsidR="001549B3">
        <w:rPr>
          <w:rFonts w:ascii="GHEA Grapalat" w:hAnsi="GHEA Grapalat" w:cs="GHEA Grapalat"/>
          <w:bCs/>
          <w:sz w:val="24"/>
          <w:szCs w:val="24"/>
          <w:lang w:val="af-ZA"/>
        </w:rPr>
        <w:t xml:space="preserve">սահմանվող </w:t>
      </w:r>
      <w:r w:rsidR="0000171F">
        <w:rPr>
          <w:rFonts w:ascii="GHEA Grapalat" w:hAnsi="GHEA Grapalat" w:cs="GHEA Grapalat"/>
          <w:bCs/>
          <w:sz w:val="24"/>
          <w:szCs w:val="24"/>
          <w:lang w:val="af-ZA"/>
        </w:rPr>
        <w:t xml:space="preserve">հաշվապահական </w:t>
      </w:r>
      <w:r w:rsidR="001549B3">
        <w:rPr>
          <w:rFonts w:ascii="GHEA Grapalat" w:hAnsi="GHEA Grapalat" w:cs="GHEA Grapalat"/>
          <w:bCs/>
          <w:sz w:val="24"/>
          <w:szCs w:val="24"/>
          <w:lang w:val="af-ZA"/>
        </w:rPr>
        <w:t xml:space="preserve">հաշվառման հասկացության մեջ օգտագործվող </w:t>
      </w:r>
      <w:r w:rsidR="007A1ED2">
        <w:rPr>
          <w:rFonts w:ascii="GHEA Grapalat" w:hAnsi="GHEA Grapalat" w:cs="GHEA Grapalat"/>
          <w:bCs/>
          <w:sz w:val="24"/>
          <w:szCs w:val="24"/>
          <w:lang w:val="af-ZA"/>
        </w:rPr>
        <w:t xml:space="preserve">«այլ </w:t>
      </w:r>
      <w:r w:rsidR="006747B4">
        <w:rPr>
          <w:rFonts w:ascii="GHEA Grapalat" w:hAnsi="GHEA Grapalat" w:cs="GHEA Grapalat"/>
          <w:bCs/>
          <w:sz w:val="24"/>
          <w:szCs w:val="24"/>
          <w:lang w:val="af-ZA"/>
        </w:rPr>
        <w:t>դեպքեր</w:t>
      </w:r>
      <w:r w:rsidR="007A1ED2">
        <w:rPr>
          <w:rFonts w:ascii="GHEA Grapalat" w:hAnsi="GHEA Grapalat" w:cs="GHEA Grapalat"/>
          <w:bCs/>
          <w:sz w:val="24"/>
          <w:szCs w:val="24"/>
          <w:lang w:val="af-ZA"/>
        </w:rPr>
        <w:t xml:space="preserve"> և իրադ</w:t>
      </w:r>
      <w:r w:rsidR="006747B4">
        <w:rPr>
          <w:rFonts w:ascii="GHEA Grapalat" w:hAnsi="GHEA Grapalat" w:cs="GHEA Grapalat"/>
          <w:bCs/>
          <w:sz w:val="24"/>
          <w:szCs w:val="24"/>
          <w:lang w:val="af-ZA"/>
        </w:rPr>
        <w:t>արձություններ</w:t>
      </w:r>
      <w:r w:rsidR="001549B3">
        <w:rPr>
          <w:rFonts w:ascii="GHEA Grapalat" w:hAnsi="GHEA Grapalat" w:cs="GHEA Grapalat"/>
          <w:bCs/>
          <w:sz w:val="24"/>
          <w:szCs w:val="24"/>
          <w:lang w:val="af-ZA"/>
        </w:rPr>
        <w:t xml:space="preserve">» ձևակերպումն ունի պարզաբանման կարիք, քանի որ պարզ չէ` </w:t>
      </w:r>
      <w:r w:rsidR="008E6750">
        <w:rPr>
          <w:rFonts w:ascii="GHEA Grapalat" w:hAnsi="GHEA Grapalat" w:cs="GHEA Grapalat"/>
          <w:bCs/>
          <w:sz w:val="24"/>
          <w:szCs w:val="24"/>
          <w:lang w:val="af-ZA"/>
        </w:rPr>
        <w:t>ինչ</w:t>
      </w:r>
      <w:r w:rsidR="001549B3">
        <w:rPr>
          <w:rFonts w:ascii="GHEA Grapalat" w:hAnsi="GHEA Grapalat" w:cs="GHEA Grapalat"/>
          <w:bCs/>
          <w:sz w:val="24"/>
          <w:szCs w:val="24"/>
          <w:lang w:val="af-ZA"/>
        </w:rPr>
        <w:t xml:space="preserve"> </w:t>
      </w:r>
      <w:r w:rsidR="008E6750">
        <w:rPr>
          <w:rFonts w:ascii="GHEA Grapalat" w:hAnsi="GHEA Grapalat" w:cs="GHEA Grapalat"/>
          <w:bCs/>
          <w:sz w:val="24"/>
          <w:szCs w:val="24"/>
          <w:lang w:val="af-ZA"/>
        </w:rPr>
        <w:t>դեպքերի</w:t>
      </w:r>
      <w:r w:rsidR="001549B3">
        <w:rPr>
          <w:rFonts w:ascii="GHEA Grapalat" w:hAnsi="GHEA Grapalat" w:cs="GHEA Grapalat"/>
          <w:bCs/>
          <w:sz w:val="24"/>
          <w:szCs w:val="24"/>
          <w:lang w:val="af-ZA"/>
        </w:rPr>
        <w:t xml:space="preserve"> և իրադարձություններ</w:t>
      </w:r>
      <w:r w:rsidR="008E6750">
        <w:rPr>
          <w:rFonts w:ascii="GHEA Grapalat" w:hAnsi="GHEA Grapalat" w:cs="GHEA Grapalat"/>
          <w:bCs/>
          <w:sz w:val="24"/>
          <w:szCs w:val="24"/>
          <w:lang w:val="af-ZA"/>
        </w:rPr>
        <w:t>ի մասին է խոսքը:</w:t>
      </w:r>
    </w:p>
    <w:p w:rsidR="00E216AD" w:rsidRPr="00E80A3B" w:rsidRDefault="008E6750" w:rsidP="00E80A3B">
      <w:pPr>
        <w:widowControl w:val="0"/>
        <w:spacing w:after="0" w:line="360" w:lineRule="auto"/>
        <w:jc w:val="both"/>
        <w:textAlignment w:val="baseline"/>
        <w:rPr>
          <w:rFonts w:ascii="GHEA Grapalat" w:hAnsi="GHEA Grapalat" w:cs="GHEA Grapalat"/>
          <w:bCs/>
          <w:color w:val="FF0000"/>
          <w:sz w:val="24"/>
          <w:szCs w:val="24"/>
          <w:lang w:val="af-ZA"/>
        </w:rPr>
      </w:pPr>
      <w:r>
        <w:rPr>
          <w:rFonts w:ascii="GHEA Grapalat" w:hAnsi="GHEA Grapalat" w:cs="GHEA Grapalat"/>
          <w:bCs/>
          <w:sz w:val="24"/>
          <w:szCs w:val="24"/>
          <w:lang w:val="af-ZA"/>
        </w:rPr>
        <w:tab/>
        <w:t>2.</w:t>
      </w:r>
      <w:r w:rsidR="00231AA9">
        <w:rPr>
          <w:rFonts w:ascii="GHEA Grapalat" w:hAnsi="GHEA Grapalat" w:cs="GHEA Grapalat"/>
          <w:bCs/>
          <w:sz w:val="24"/>
          <w:szCs w:val="24"/>
          <w:lang w:val="af-ZA"/>
        </w:rPr>
        <w:t xml:space="preserve"> Նախագծի 14-րդ հոդվածի 1-ին մասի համաձայն` սկզբնական հաշվառման փաստաթղթերը պետք է ունենան գործառնությունները, այլ դեպքերը և իրադարձությունները նույնական</w:t>
      </w:r>
      <w:r w:rsidR="005A53BD">
        <w:rPr>
          <w:rFonts w:ascii="GHEA Grapalat" w:hAnsi="GHEA Grapalat" w:cs="GHEA Grapalat"/>
          <w:bCs/>
          <w:sz w:val="24"/>
          <w:szCs w:val="24"/>
          <w:lang w:val="af-ZA"/>
        </w:rPr>
        <w:t>ա</w:t>
      </w:r>
      <w:r w:rsidR="00231AA9">
        <w:rPr>
          <w:rFonts w:ascii="GHEA Grapalat" w:hAnsi="GHEA Grapalat" w:cs="GHEA Grapalat"/>
          <w:bCs/>
          <w:sz w:val="24"/>
          <w:szCs w:val="24"/>
          <w:lang w:val="af-ZA"/>
        </w:rPr>
        <w:t>ցնող անհրաժեշտ վավերապայմաններ: Իրավական որոշակիություն ապահովելու անհրաժեշտությունից ելնելով` գտնում ենք, որ Նախագծում անհրաժեշտ է հստակ սահմանել անհրաժեշտ վավերապայմանները:</w:t>
      </w:r>
    </w:p>
    <w:p w:rsidR="00664ED8" w:rsidRPr="00B86D7A" w:rsidRDefault="00E80A3B" w:rsidP="00FB71BB">
      <w:pPr>
        <w:widowControl w:val="0"/>
        <w:spacing w:after="0" w:line="360" w:lineRule="auto"/>
        <w:ind w:firstLine="720"/>
        <w:jc w:val="both"/>
        <w:textAlignment w:val="baseline"/>
        <w:rPr>
          <w:rFonts w:ascii="GHEA Grapalat" w:hAnsi="GHEA Grapalat" w:cs="GHEA Grapalat"/>
          <w:bCs/>
          <w:sz w:val="24"/>
          <w:szCs w:val="24"/>
          <w:lang w:val="af-ZA"/>
        </w:rPr>
      </w:pPr>
      <w:r>
        <w:rPr>
          <w:rFonts w:ascii="GHEA Grapalat" w:hAnsi="GHEA Grapalat" w:cs="GHEA Grapalat"/>
          <w:bCs/>
          <w:sz w:val="24"/>
          <w:szCs w:val="24"/>
          <w:lang w:val="af-ZA"/>
        </w:rPr>
        <w:t>3</w:t>
      </w:r>
      <w:r w:rsidR="00566C3A">
        <w:rPr>
          <w:rFonts w:ascii="GHEA Grapalat" w:hAnsi="GHEA Grapalat" w:cs="GHEA Grapalat"/>
          <w:bCs/>
          <w:sz w:val="24"/>
          <w:szCs w:val="24"/>
          <w:lang w:val="af-ZA"/>
        </w:rPr>
        <w:t>.</w:t>
      </w:r>
      <w:r w:rsidR="00664ED8">
        <w:rPr>
          <w:rFonts w:ascii="GHEA Grapalat" w:hAnsi="GHEA Grapalat" w:cs="GHEA Grapalat"/>
          <w:bCs/>
          <w:color w:val="000000" w:themeColor="text1"/>
          <w:sz w:val="24"/>
          <w:szCs w:val="24"/>
          <w:lang w:val="af-ZA"/>
        </w:rPr>
        <w:t xml:space="preserve"> «Աուդիտորական գործունեության մասին» Հայաստանի Հանրապետության օրենքի նախագծի /այսուհետ` Նախագիծ/ 13-րդ հոդվածի 1-ին մասում օգտագործվող «բոլոր էական առումներով» ձևակերպումն ունի հստակեցման կարիք, քանի որ </w:t>
      </w:r>
      <w:r w:rsidR="00664ED8">
        <w:rPr>
          <w:rFonts w:ascii="GHEA Grapalat" w:hAnsi="GHEA Grapalat" w:cs="GHEA Grapalat"/>
          <w:bCs/>
          <w:color w:val="000000" w:themeColor="text1"/>
          <w:sz w:val="24"/>
          <w:szCs w:val="24"/>
          <w:lang w:val="af-ZA"/>
        </w:rPr>
        <w:lastRenderedPageBreak/>
        <w:t>վերջինս ունի գնահատողական բնույթ, և պարզ չէ, թե որ դեպքում ֆինանսական հաշվետվությունները կարող են համարվել հաշվապահական հաշվառումը կարգավորող իրավական ակտերին ոչ համապատասխան կազմված:</w:t>
      </w:r>
    </w:p>
    <w:p w:rsidR="00893245" w:rsidRDefault="0066254B" w:rsidP="00664ED8">
      <w:pPr>
        <w:widowControl w:val="0"/>
        <w:spacing w:after="0" w:line="360" w:lineRule="auto"/>
        <w:ind w:firstLine="720"/>
        <w:jc w:val="both"/>
        <w:textAlignment w:val="baseline"/>
        <w:rPr>
          <w:rFonts w:ascii="GHEA Grapalat" w:hAnsi="GHEA Grapalat" w:cs="GHEA Grapalat"/>
          <w:bCs/>
          <w:color w:val="000000" w:themeColor="text1"/>
          <w:sz w:val="24"/>
          <w:szCs w:val="24"/>
          <w:lang w:val="af-ZA"/>
        </w:rPr>
      </w:pPr>
      <w:r>
        <w:rPr>
          <w:rFonts w:ascii="GHEA Grapalat" w:hAnsi="GHEA Grapalat" w:cs="GHEA Grapalat"/>
          <w:bCs/>
          <w:color w:val="000000" w:themeColor="text1"/>
          <w:sz w:val="24"/>
          <w:szCs w:val="24"/>
          <w:lang w:val="af-ZA"/>
        </w:rPr>
        <w:t>4</w:t>
      </w:r>
      <w:r w:rsidR="00664ED8">
        <w:rPr>
          <w:rFonts w:ascii="GHEA Grapalat" w:hAnsi="GHEA Grapalat" w:cs="GHEA Grapalat"/>
          <w:bCs/>
          <w:color w:val="000000" w:themeColor="text1"/>
          <w:sz w:val="24"/>
          <w:szCs w:val="24"/>
          <w:lang w:val="af-ZA"/>
        </w:rPr>
        <w:t>.</w:t>
      </w:r>
      <w:r w:rsidR="009B63C7">
        <w:rPr>
          <w:rFonts w:ascii="GHEA Grapalat" w:hAnsi="GHEA Grapalat" w:cs="GHEA Grapalat"/>
          <w:bCs/>
          <w:color w:val="000000" w:themeColor="text1"/>
          <w:sz w:val="24"/>
          <w:szCs w:val="24"/>
          <w:lang w:val="af-ZA"/>
        </w:rPr>
        <w:t xml:space="preserve"> «Հաշվապահական հաշվառման և աուդիտորական գործունեության կարգավորման գործառույթներ և հանրային վերահսկողության գործառույթներ իրականացնող մարմինների մասին» Հայաստանի Հանրապետության օրենքի նախագծի /այսուհետ` Նախագիծ</w:t>
      </w:r>
      <w:r w:rsidR="00992934">
        <w:rPr>
          <w:rFonts w:ascii="GHEA Grapalat" w:hAnsi="GHEA Grapalat" w:cs="GHEA Grapalat"/>
          <w:bCs/>
          <w:color w:val="000000" w:themeColor="text1"/>
          <w:sz w:val="24"/>
          <w:szCs w:val="24"/>
          <w:lang w:val="af-ZA"/>
        </w:rPr>
        <w:t>/</w:t>
      </w:r>
      <w:r w:rsidR="001D3318">
        <w:rPr>
          <w:rFonts w:ascii="GHEA Grapalat" w:hAnsi="GHEA Grapalat" w:cs="GHEA Grapalat"/>
          <w:bCs/>
          <w:color w:val="000000" w:themeColor="text1"/>
          <w:sz w:val="24"/>
          <w:szCs w:val="24"/>
          <w:lang w:val="af-ZA"/>
        </w:rPr>
        <w:t xml:space="preserve"> 11-րդ հոդվածի 6-րդ մասի 2-րդ կետի համաձայն` Պալատի կողմից դիմորդ կազմակերպության Պալատին </w:t>
      </w:r>
      <w:r>
        <w:rPr>
          <w:rFonts w:ascii="GHEA Grapalat" w:hAnsi="GHEA Grapalat" w:cs="GHEA Grapalat"/>
          <w:bCs/>
          <w:color w:val="000000" w:themeColor="text1"/>
          <w:sz w:val="24"/>
          <w:szCs w:val="24"/>
          <w:lang w:val="af-ZA"/>
        </w:rPr>
        <w:t>անդամակ</w:t>
      </w:r>
      <w:r w:rsidR="001D3318">
        <w:rPr>
          <w:rFonts w:ascii="GHEA Grapalat" w:hAnsi="GHEA Grapalat" w:cs="GHEA Grapalat"/>
          <w:bCs/>
          <w:color w:val="000000" w:themeColor="text1"/>
          <w:sz w:val="24"/>
          <w:szCs w:val="24"/>
          <w:lang w:val="af-ZA"/>
        </w:rPr>
        <w:t xml:space="preserve">ցության վերաբերյալ մերժման որոշում կայացնելու համար հիմք է հանդիսանում սահմանված պահանջներին չբավարարող փաստաթղթերի ներկայացումը </w:t>
      </w:r>
      <w:r w:rsidR="001D3318" w:rsidRPr="001E28FE">
        <w:rPr>
          <w:rFonts w:ascii="GHEA Grapalat" w:hAnsi="GHEA Grapalat" w:cs="GHEA Grapalat"/>
          <w:bCs/>
          <w:i/>
          <w:color w:val="000000" w:themeColor="text1"/>
          <w:sz w:val="24"/>
          <w:szCs w:val="24"/>
          <w:lang w:val="af-ZA"/>
        </w:rPr>
        <w:t xml:space="preserve">կամ պահանջվող փաստաթղթերի ոչ ամբողջական ներկայացումը: </w:t>
      </w:r>
      <w:r w:rsidR="001D3318">
        <w:rPr>
          <w:rFonts w:ascii="GHEA Grapalat" w:hAnsi="GHEA Grapalat" w:cs="GHEA Grapalat"/>
          <w:bCs/>
          <w:color w:val="000000" w:themeColor="text1"/>
          <w:sz w:val="24"/>
          <w:szCs w:val="24"/>
          <w:lang w:val="af-ZA"/>
        </w:rPr>
        <w:t xml:space="preserve">Գտնում ենք, որ փաստաթղթերի ոչ ամբողջական ներկայացումը անդամակցության մերժման հիմք նպատակահարմար է </w:t>
      </w:r>
      <w:r w:rsidR="00444914">
        <w:rPr>
          <w:rFonts w:ascii="GHEA Grapalat" w:hAnsi="GHEA Grapalat" w:cs="GHEA Grapalat"/>
          <w:bCs/>
          <w:color w:val="000000" w:themeColor="text1"/>
          <w:sz w:val="24"/>
          <w:szCs w:val="24"/>
          <w:lang w:val="af-ZA"/>
        </w:rPr>
        <w:t xml:space="preserve">սահմանել </w:t>
      </w:r>
      <w:r w:rsidR="001D3318">
        <w:rPr>
          <w:rFonts w:ascii="GHEA Grapalat" w:hAnsi="GHEA Grapalat" w:cs="GHEA Grapalat"/>
          <w:bCs/>
          <w:color w:val="000000" w:themeColor="text1"/>
          <w:sz w:val="24"/>
          <w:szCs w:val="24"/>
          <w:lang w:val="af-ZA"/>
        </w:rPr>
        <w:t>միայն դիմորդ կազմակերպությանը դրանք շտկելու հնարավորություն տալուց հետո կրկին ոչ ամբողջական ներկայացնելու դեպքում: Նույն առաջարկությունը վերաբերում է նաև Նախագծի 13-րդ հոդվածի 6-րդ մասով նախատեսված կարգավորմանը:</w:t>
      </w:r>
    </w:p>
    <w:p w:rsidR="00FB71BB" w:rsidRPr="0066254B" w:rsidRDefault="00332EE7" w:rsidP="00664ED8">
      <w:pPr>
        <w:widowControl w:val="0"/>
        <w:spacing w:after="0" w:line="360" w:lineRule="auto"/>
        <w:ind w:firstLine="720"/>
        <w:jc w:val="both"/>
        <w:textAlignment w:val="baseline"/>
        <w:rPr>
          <w:rFonts w:ascii="GHEA Grapalat" w:hAnsi="GHEA Grapalat" w:cs="GHEA Grapalat"/>
          <w:bCs/>
          <w:color w:val="000000" w:themeColor="text1"/>
          <w:sz w:val="24"/>
          <w:szCs w:val="24"/>
          <w:lang w:val="af-ZA"/>
        </w:rPr>
      </w:pPr>
      <w:r>
        <w:rPr>
          <w:rFonts w:ascii="GHEA Grapalat" w:hAnsi="GHEA Grapalat" w:cs="GHEA Grapalat"/>
          <w:bCs/>
          <w:color w:val="000000" w:themeColor="text1"/>
          <w:sz w:val="24"/>
          <w:szCs w:val="24"/>
          <w:lang w:val="af-ZA"/>
        </w:rPr>
        <w:t>5</w:t>
      </w:r>
      <w:r w:rsidR="00FB71BB" w:rsidRPr="0066254B">
        <w:rPr>
          <w:rFonts w:ascii="GHEA Grapalat" w:hAnsi="GHEA Grapalat" w:cs="GHEA Grapalat"/>
          <w:bCs/>
          <w:color w:val="000000" w:themeColor="text1"/>
          <w:sz w:val="24"/>
          <w:szCs w:val="24"/>
          <w:lang w:val="af-ZA"/>
        </w:rPr>
        <w:t>. Նախագծի 11-րդ հոդվածի 2-րդ մասի 3-րդ կետում «գրանցման վկայականը» բառերից հետո անհրաժեշտ է լրացնել «գրանցման համարը» բառերը` համաձայն` «Իրավաբանական անձանց պետական գրանցման, իրավաբանական անձանց առանձնացված ստորաբաժանումների, հիմնարկների և անհատ ձեռնարկատերերի պետական հաշվառման մասին» Հայաստանի Հանրապետության օրենքի դրույթների:</w:t>
      </w:r>
    </w:p>
    <w:p w:rsidR="00CE4DD8" w:rsidRPr="0066254B" w:rsidRDefault="00332EE7" w:rsidP="00C875BE">
      <w:pPr>
        <w:widowControl w:val="0"/>
        <w:spacing w:after="0" w:line="360" w:lineRule="auto"/>
        <w:ind w:firstLine="720"/>
        <w:jc w:val="both"/>
        <w:textAlignment w:val="baseline"/>
        <w:rPr>
          <w:rFonts w:ascii="GHEA Grapalat" w:hAnsi="GHEA Grapalat" w:cs="GHEA Grapalat"/>
          <w:bCs/>
          <w:color w:val="000000" w:themeColor="text1"/>
          <w:sz w:val="24"/>
          <w:szCs w:val="24"/>
          <w:lang w:val="af-ZA"/>
        </w:rPr>
      </w:pPr>
      <w:r>
        <w:rPr>
          <w:rFonts w:ascii="GHEA Grapalat" w:hAnsi="GHEA Grapalat" w:cs="GHEA Grapalat"/>
          <w:bCs/>
          <w:color w:val="000000" w:themeColor="text1"/>
          <w:sz w:val="24"/>
          <w:szCs w:val="24"/>
          <w:lang w:val="af-ZA"/>
        </w:rPr>
        <w:t>6</w:t>
      </w:r>
      <w:r w:rsidR="001D3318" w:rsidRPr="0066254B">
        <w:rPr>
          <w:rFonts w:ascii="GHEA Grapalat" w:hAnsi="GHEA Grapalat" w:cs="GHEA Grapalat"/>
          <w:bCs/>
          <w:color w:val="000000" w:themeColor="text1"/>
          <w:sz w:val="24"/>
          <w:szCs w:val="24"/>
          <w:lang w:val="af-ZA"/>
        </w:rPr>
        <w:t>.</w:t>
      </w:r>
      <w:r w:rsidR="00F724C4" w:rsidRPr="0066254B">
        <w:rPr>
          <w:rFonts w:ascii="GHEA Grapalat" w:hAnsi="GHEA Grapalat" w:cs="GHEA Grapalat"/>
          <w:bCs/>
          <w:color w:val="000000" w:themeColor="text1"/>
          <w:sz w:val="24"/>
          <w:szCs w:val="24"/>
          <w:lang w:val="af-ZA"/>
        </w:rPr>
        <w:t xml:space="preserve"> </w:t>
      </w:r>
      <w:r w:rsidR="00CE4DD8" w:rsidRPr="0066254B">
        <w:rPr>
          <w:rFonts w:ascii="GHEA Grapalat" w:hAnsi="GHEA Grapalat" w:cs="GHEA Grapalat"/>
          <w:bCs/>
          <w:color w:val="000000" w:themeColor="text1"/>
          <w:sz w:val="24"/>
          <w:szCs w:val="24"/>
          <w:lang w:val="af-ZA"/>
        </w:rPr>
        <w:t>Նախագծի 24-րդ հոդվածի 2-րդ մասի 4-րդ կետի համաձայն` աուդիտորական կազմակերպությունը պարտավոր է Պալատի անդամ չհանդիսանալու դեպքում հրաժարվել աուդիտորական ծառայություններ իրականացնելուց: Մինչդեռ, Նախագծի կարգավորումներից բխում է, որ բոլոր</w:t>
      </w:r>
      <w:r w:rsidR="004D3EE1" w:rsidRPr="0066254B">
        <w:rPr>
          <w:rFonts w:ascii="GHEA Grapalat" w:hAnsi="GHEA Grapalat" w:cs="GHEA Grapalat"/>
          <w:bCs/>
          <w:color w:val="000000" w:themeColor="text1"/>
          <w:sz w:val="24"/>
          <w:szCs w:val="24"/>
          <w:lang w:val="af-ZA"/>
        </w:rPr>
        <w:t xml:space="preserve"> </w:t>
      </w:r>
      <w:r w:rsidR="00CE4DD8" w:rsidRPr="0066254B">
        <w:rPr>
          <w:rFonts w:ascii="GHEA Grapalat" w:hAnsi="GHEA Grapalat" w:cs="GHEA Grapalat"/>
          <w:bCs/>
          <w:color w:val="000000" w:themeColor="text1"/>
          <w:sz w:val="24"/>
          <w:szCs w:val="24"/>
          <w:lang w:val="af-ZA"/>
        </w:rPr>
        <w:t xml:space="preserve">աուդիտորական կազմակերպությունները պարտադիր պետք է անդամակցեն Պալատին, հետևաբար, Պալատին չանդամակցող </w:t>
      </w:r>
      <w:r w:rsidR="00CE4DD8" w:rsidRPr="0066254B">
        <w:rPr>
          <w:rFonts w:ascii="GHEA Grapalat" w:hAnsi="GHEA Grapalat" w:cs="GHEA Grapalat"/>
          <w:bCs/>
          <w:color w:val="000000" w:themeColor="text1"/>
          <w:sz w:val="24"/>
          <w:szCs w:val="24"/>
          <w:lang w:val="af-ZA"/>
        </w:rPr>
        <w:lastRenderedPageBreak/>
        <w:t>ցանկացած կազմակերպություն ինքնըստինքյան չի կարող է մատուցել աուդիտորական ծառայություններ:</w:t>
      </w:r>
    </w:p>
    <w:p w:rsidR="00F724C4" w:rsidRDefault="00332EE7" w:rsidP="00CE4DD8">
      <w:pPr>
        <w:widowControl w:val="0"/>
        <w:spacing w:after="0" w:line="360" w:lineRule="auto"/>
        <w:ind w:firstLine="720"/>
        <w:jc w:val="both"/>
        <w:textAlignment w:val="baseline"/>
        <w:rPr>
          <w:rFonts w:ascii="GHEA Grapalat" w:hAnsi="GHEA Grapalat" w:cs="GHEA Grapalat"/>
          <w:bCs/>
          <w:color w:val="000000" w:themeColor="text1"/>
          <w:sz w:val="24"/>
          <w:szCs w:val="24"/>
          <w:lang w:val="af-ZA"/>
        </w:rPr>
      </w:pPr>
      <w:r>
        <w:rPr>
          <w:rFonts w:ascii="GHEA Grapalat" w:hAnsi="GHEA Grapalat" w:cs="GHEA Grapalat"/>
          <w:bCs/>
          <w:color w:val="000000" w:themeColor="text1"/>
          <w:sz w:val="24"/>
          <w:szCs w:val="24"/>
          <w:lang w:val="af-ZA"/>
        </w:rPr>
        <w:t>7</w:t>
      </w:r>
      <w:r w:rsidR="00CE4DD8">
        <w:rPr>
          <w:rFonts w:ascii="GHEA Grapalat" w:hAnsi="GHEA Grapalat" w:cs="GHEA Grapalat"/>
          <w:bCs/>
          <w:color w:val="000000" w:themeColor="text1"/>
          <w:sz w:val="24"/>
          <w:szCs w:val="24"/>
          <w:lang w:val="af-ZA"/>
        </w:rPr>
        <w:t xml:space="preserve">. </w:t>
      </w:r>
      <w:r w:rsidR="00F724C4" w:rsidRPr="00E80A3B">
        <w:rPr>
          <w:rFonts w:ascii="GHEA Grapalat" w:hAnsi="GHEA Grapalat" w:cs="GHEA Grapalat"/>
          <w:bCs/>
          <w:color w:val="000000" w:themeColor="text1"/>
          <w:sz w:val="24"/>
          <w:szCs w:val="24"/>
          <w:lang w:val="af-ZA"/>
        </w:rPr>
        <w:t>Նախագծի</w:t>
      </w:r>
      <w:r w:rsidR="00F724C4">
        <w:rPr>
          <w:rFonts w:ascii="GHEA Grapalat" w:hAnsi="GHEA Grapalat" w:cs="GHEA Grapalat"/>
          <w:bCs/>
          <w:color w:val="000000" w:themeColor="text1"/>
          <w:sz w:val="24"/>
          <w:szCs w:val="24"/>
          <w:lang w:val="af-ZA"/>
        </w:rPr>
        <w:t xml:space="preserve"> </w:t>
      </w:r>
      <w:r w:rsidR="00C875BE">
        <w:rPr>
          <w:rFonts w:ascii="GHEA Grapalat" w:hAnsi="GHEA Grapalat" w:cs="GHEA Grapalat"/>
          <w:bCs/>
          <w:color w:val="000000" w:themeColor="text1"/>
          <w:sz w:val="24"/>
          <w:szCs w:val="24"/>
          <w:lang w:val="af-ZA"/>
        </w:rPr>
        <w:t xml:space="preserve">28-րդ հոդվածի 4-րդ մասի համաձայն` Պալատը մինչև յուրաքանչյուր տարվա հունիսի 30-ը Պալատի խորհրդի կողմից հաստատված նախորդ տարվա տարեկան գործունեության հաշվետվությունը ներկայացնում է Հանրային վերահսկողության խորհրդին: Նախագծի </w:t>
      </w:r>
      <w:r w:rsidR="00F724C4">
        <w:rPr>
          <w:rFonts w:ascii="GHEA Grapalat" w:hAnsi="GHEA Grapalat" w:cs="GHEA Grapalat"/>
          <w:bCs/>
          <w:color w:val="000000" w:themeColor="text1"/>
          <w:sz w:val="24"/>
          <w:szCs w:val="24"/>
          <w:lang w:val="af-ZA"/>
        </w:rPr>
        <w:t xml:space="preserve">39-րդ հոդվածի 2-րդ մասի 8-րդ կետի համաձայն` Հանրային վերահսկողության խորհուրդը օրենքի համաձայն իրականացնում է վերահսկողություն Պալատի գործունեության նկատմամբ: Այնուհետև, </w:t>
      </w:r>
      <w:r w:rsidR="00B125C5">
        <w:rPr>
          <w:rFonts w:ascii="GHEA Grapalat" w:hAnsi="GHEA Grapalat" w:cs="GHEA Grapalat"/>
          <w:bCs/>
          <w:color w:val="000000" w:themeColor="text1"/>
          <w:sz w:val="24"/>
          <w:szCs w:val="24"/>
          <w:lang w:val="af-ZA"/>
        </w:rPr>
        <w:t>«</w:t>
      </w:r>
      <w:r w:rsidR="00F724C4">
        <w:rPr>
          <w:rFonts w:ascii="GHEA Grapalat" w:hAnsi="GHEA Grapalat" w:cs="GHEA Grapalat"/>
          <w:bCs/>
          <w:color w:val="000000" w:themeColor="text1"/>
          <w:sz w:val="24"/>
          <w:szCs w:val="24"/>
          <w:lang w:val="af-ZA"/>
        </w:rPr>
        <w:t xml:space="preserve">Պալատի գործունեության կարգավորումը </w:t>
      </w:r>
      <w:r w:rsidR="00B125C5">
        <w:rPr>
          <w:rFonts w:ascii="GHEA Grapalat" w:hAnsi="GHEA Grapalat" w:cs="GHEA Grapalat"/>
          <w:bCs/>
          <w:color w:val="000000" w:themeColor="text1"/>
          <w:sz w:val="24"/>
          <w:szCs w:val="24"/>
          <w:lang w:val="af-ZA"/>
        </w:rPr>
        <w:t>ու նրա նկատմամբ վե</w:t>
      </w:r>
      <w:r w:rsidR="00F724C4">
        <w:rPr>
          <w:rFonts w:ascii="GHEA Grapalat" w:hAnsi="GHEA Grapalat" w:cs="GHEA Grapalat"/>
          <w:bCs/>
          <w:color w:val="000000" w:themeColor="text1"/>
          <w:sz w:val="24"/>
          <w:szCs w:val="24"/>
          <w:lang w:val="af-ZA"/>
        </w:rPr>
        <w:t>րահսկողությունը</w:t>
      </w:r>
      <w:r w:rsidR="00B125C5">
        <w:rPr>
          <w:rFonts w:ascii="GHEA Grapalat" w:hAnsi="GHEA Grapalat" w:cs="GHEA Grapalat"/>
          <w:bCs/>
          <w:color w:val="000000" w:themeColor="text1"/>
          <w:sz w:val="24"/>
          <w:szCs w:val="24"/>
          <w:lang w:val="af-ZA"/>
        </w:rPr>
        <w:t>» վերտառությամբ 7-րդ գլխում</w:t>
      </w:r>
      <w:r w:rsidR="00F724C4">
        <w:rPr>
          <w:rFonts w:ascii="GHEA Grapalat" w:hAnsi="GHEA Grapalat" w:cs="GHEA Grapalat"/>
          <w:bCs/>
          <w:color w:val="000000" w:themeColor="text1"/>
          <w:sz w:val="24"/>
          <w:szCs w:val="24"/>
          <w:lang w:val="af-ZA"/>
        </w:rPr>
        <w:t xml:space="preserve"> </w:t>
      </w:r>
      <w:r w:rsidR="00C875BE">
        <w:rPr>
          <w:rFonts w:ascii="GHEA Grapalat" w:hAnsi="GHEA Grapalat" w:cs="GHEA Grapalat"/>
          <w:bCs/>
          <w:color w:val="000000" w:themeColor="text1"/>
          <w:sz w:val="24"/>
          <w:szCs w:val="24"/>
          <w:lang w:val="af-ZA"/>
        </w:rPr>
        <w:t>սահմանվում</w:t>
      </w:r>
      <w:r w:rsidR="00F724C4">
        <w:rPr>
          <w:rFonts w:ascii="GHEA Grapalat" w:hAnsi="GHEA Grapalat" w:cs="GHEA Grapalat"/>
          <w:bCs/>
          <w:color w:val="000000" w:themeColor="text1"/>
          <w:sz w:val="24"/>
          <w:szCs w:val="24"/>
          <w:lang w:val="af-ZA"/>
        </w:rPr>
        <w:t xml:space="preserve"> է, որ </w:t>
      </w:r>
      <w:r w:rsidR="00B125C5">
        <w:rPr>
          <w:rFonts w:ascii="GHEA Grapalat" w:hAnsi="GHEA Grapalat" w:cs="GHEA Grapalat"/>
          <w:bCs/>
          <w:color w:val="000000" w:themeColor="text1"/>
          <w:sz w:val="24"/>
          <w:szCs w:val="24"/>
          <w:lang w:val="af-ZA"/>
        </w:rPr>
        <w:t xml:space="preserve">Խորհուրդն իրավունք ունի իր որոշմամբ առաջարկել Պալատին ընդունել որոշակի որոշում կամ ձեռնարկել այլ գործողություն, իսկ նույն հոդվածի 2-րդ մասի համաձայն` Խորհրդի որոշմամբ արված առաջարկությունը դրանում սահմանված խելամիտ ժամկետում չկատարելը կարող է հիմք հանդիսանալ </w:t>
      </w:r>
      <w:r w:rsidR="00F724C4">
        <w:rPr>
          <w:rFonts w:ascii="GHEA Grapalat" w:hAnsi="GHEA Grapalat" w:cs="GHEA Grapalat"/>
          <w:bCs/>
          <w:color w:val="000000" w:themeColor="text1"/>
          <w:sz w:val="24"/>
          <w:szCs w:val="24"/>
          <w:lang w:val="af-ZA"/>
        </w:rPr>
        <w:t xml:space="preserve">Պալատի </w:t>
      </w:r>
      <w:r w:rsidR="00C875BE">
        <w:rPr>
          <w:rFonts w:ascii="GHEA Grapalat" w:hAnsi="GHEA Grapalat" w:cs="GHEA Grapalat"/>
          <w:bCs/>
          <w:color w:val="000000" w:themeColor="text1"/>
          <w:sz w:val="24"/>
          <w:szCs w:val="24"/>
          <w:lang w:val="af-ZA"/>
        </w:rPr>
        <w:t xml:space="preserve">տարեկան գործունեության մասին հաշվետվությունը չհաստատելու համար: </w:t>
      </w:r>
      <w:r w:rsidR="00F724C4">
        <w:rPr>
          <w:rFonts w:ascii="GHEA Grapalat" w:hAnsi="GHEA Grapalat" w:cs="GHEA Grapalat"/>
          <w:bCs/>
          <w:color w:val="000000" w:themeColor="text1"/>
          <w:sz w:val="24"/>
          <w:szCs w:val="24"/>
          <w:lang w:val="af-ZA"/>
        </w:rPr>
        <w:t>Գտնում ենք, որ Պալատի գործունեության նկատմամբ ն</w:t>
      </w:r>
      <w:r w:rsidR="00C875BE">
        <w:rPr>
          <w:rFonts w:ascii="GHEA Grapalat" w:hAnsi="GHEA Grapalat" w:cs="GHEA Grapalat"/>
          <w:bCs/>
          <w:color w:val="000000" w:themeColor="text1"/>
          <w:sz w:val="24"/>
          <w:szCs w:val="24"/>
          <w:lang w:val="af-ZA"/>
        </w:rPr>
        <w:t>ման</w:t>
      </w:r>
      <w:r w:rsidR="00F724C4">
        <w:rPr>
          <w:rFonts w:ascii="GHEA Grapalat" w:hAnsi="GHEA Grapalat" w:cs="GHEA Grapalat"/>
          <w:bCs/>
          <w:color w:val="000000" w:themeColor="text1"/>
          <w:sz w:val="24"/>
          <w:szCs w:val="24"/>
          <w:lang w:val="af-ZA"/>
        </w:rPr>
        <w:t xml:space="preserve"> վերահսկողությունը չի բխում </w:t>
      </w:r>
      <w:r w:rsidR="004A7F2E">
        <w:rPr>
          <w:rFonts w:ascii="GHEA Grapalat" w:hAnsi="GHEA Grapalat" w:cs="GHEA Grapalat"/>
          <w:bCs/>
          <w:color w:val="000000" w:themeColor="text1"/>
          <w:sz w:val="24"/>
          <w:szCs w:val="24"/>
          <w:lang w:val="af-ZA"/>
        </w:rPr>
        <w:t>Պալատի` Նախագծի 6-րդ հոդվածում ամրագրված ինքնակարգավորման, անկախության և ինքնակառավարման սկզբունքներից:</w:t>
      </w:r>
    </w:p>
    <w:p w:rsidR="003C49DB" w:rsidRPr="0066254B" w:rsidRDefault="00922975" w:rsidP="00E80A3B">
      <w:pPr>
        <w:widowControl w:val="0"/>
        <w:spacing w:after="0" w:line="360" w:lineRule="auto"/>
        <w:ind w:firstLine="720"/>
        <w:jc w:val="both"/>
        <w:textAlignment w:val="baseline"/>
        <w:rPr>
          <w:rFonts w:ascii="GHEA Grapalat" w:hAnsi="GHEA Grapalat" w:cs="GHEA Grapalat"/>
          <w:bCs/>
          <w:color w:val="000000" w:themeColor="text1"/>
          <w:sz w:val="24"/>
          <w:szCs w:val="24"/>
          <w:lang w:val="af-ZA"/>
        </w:rPr>
      </w:pPr>
      <w:r>
        <w:rPr>
          <w:rFonts w:ascii="GHEA Grapalat" w:hAnsi="GHEA Grapalat" w:cs="GHEA Grapalat"/>
          <w:bCs/>
          <w:color w:val="000000" w:themeColor="text1"/>
          <w:sz w:val="24"/>
          <w:szCs w:val="24"/>
          <w:lang w:val="af-ZA"/>
        </w:rPr>
        <w:t>8</w:t>
      </w:r>
      <w:r w:rsidR="00E80A3B" w:rsidRPr="0066254B">
        <w:rPr>
          <w:rFonts w:ascii="GHEA Grapalat" w:hAnsi="GHEA Grapalat" w:cs="GHEA Grapalat"/>
          <w:bCs/>
          <w:color w:val="000000" w:themeColor="text1"/>
          <w:sz w:val="24"/>
          <w:szCs w:val="24"/>
          <w:lang w:val="af-ZA"/>
        </w:rPr>
        <w:t>.</w:t>
      </w:r>
      <w:r w:rsidR="007A5C76" w:rsidRPr="0066254B">
        <w:rPr>
          <w:rFonts w:ascii="GHEA Grapalat" w:hAnsi="GHEA Grapalat" w:cs="GHEA Grapalat"/>
          <w:bCs/>
          <w:color w:val="000000" w:themeColor="text1"/>
          <w:sz w:val="24"/>
          <w:szCs w:val="24"/>
          <w:lang w:val="af-ZA"/>
        </w:rPr>
        <w:t xml:space="preserve"> </w:t>
      </w:r>
      <w:r w:rsidR="003C49DB" w:rsidRPr="0066254B">
        <w:rPr>
          <w:rFonts w:ascii="GHEA Grapalat" w:hAnsi="GHEA Grapalat" w:cs="GHEA Grapalat"/>
          <w:bCs/>
          <w:color w:val="000000" w:themeColor="text1"/>
          <w:sz w:val="24"/>
          <w:szCs w:val="24"/>
          <w:lang w:val="af-ZA"/>
        </w:rPr>
        <w:t xml:space="preserve">Նախագծի 40-րդ հոդվածի 1-ին մասի 1-ին </w:t>
      </w:r>
      <w:r w:rsidR="00CE4DD8" w:rsidRPr="0066254B">
        <w:rPr>
          <w:rFonts w:ascii="GHEA Grapalat" w:hAnsi="GHEA Grapalat" w:cs="GHEA Grapalat"/>
          <w:bCs/>
          <w:color w:val="000000" w:themeColor="text1"/>
          <w:sz w:val="24"/>
          <w:szCs w:val="24"/>
          <w:lang w:val="af-ZA"/>
        </w:rPr>
        <w:t xml:space="preserve">և 2-րդ կետերում </w:t>
      </w:r>
      <w:r w:rsidR="00E04666" w:rsidRPr="0066254B">
        <w:rPr>
          <w:rFonts w:ascii="GHEA Grapalat" w:hAnsi="GHEA Grapalat" w:cs="GHEA Grapalat"/>
          <w:bCs/>
          <w:color w:val="000000" w:themeColor="text1"/>
          <w:sz w:val="24"/>
          <w:szCs w:val="24"/>
          <w:lang w:val="af-ZA"/>
        </w:rPr>
        <w:t>«առնվազն մեկը ներկայացնում է հաշվապահական հաշվառում կամ աուդիտ մասնագիտությունը»</w:t>
      </w:r>
      <w:r w:rsidR="00CE4DD8" w:rsidRPr="0066254B">
        <w:rPr>
          <w:rFonts w:ascii="GHEA Grapalat" w:hAnsi="GHEA Grapalat" w:cs="GHEA Grapalat"/>
          <w:bCs/>
          <w:color w:val="000000" w:themeColor="text1"/>
          <w:sz w:val="24"/>
          <w:szCs w:val="24"/>
          <w:lang w:val="af-ZA"/>
        </w:rPr>
        <w:t xml:space="preserve"> և «որոնցից մեկը ներկայացնում է բանկային համակարգը, իսկ մյուսը` արժեթղթերի շուկան»</w:t>
      </w:r>
      <w:r w:rsidR="00E04666" w:rsidRPr="0066254B">
        <w:rPr>
          <w:rFonts w:ascii="GHEA Grapalat" w:hAnsi="GHEA Grapalat" w:cs="GHEA Grapalat"/>
          <w:bCs/>
          <w:color w:val="000000" w:themeColor="text1"/>
          <w:sz w:val="24"/>
          <w:szCs w:val="24"/>
          <w:lang w:val="af-ZA"/>
        </w:rPr>
        <w:t xml:space="preserve"> ձևակերպումն</w:t>
      </w:r>
      <w:r w:rsidR="00CE4DD8" w:rsidRPr="0066254B">
        <w:rPr>
          <w:rFonts w:ascii="GHEA Grapalat" w:hAnsi="GHEA Grapalat" w:cs="GHEA Grapalat"/>
          <w:bCs/>
          <w:color w:val="000000" w:themeColor="text1"/>
          <w:sz w:val="24"/>
          <w:szCs w:val="24"/>
          <w:lang w:val="af-ZA"/>
        </w:rPr>
        <w:t xml:space="preserve">երն ունեն խմբագրման կարիք, քանի որ նշված կետերում խոսքը համապատասխանաբար պետք է գնա հաշվապահի կամ աուդիտորի և բանկային համակարգի ու արժեթղթերի </w:t>
      </w:r>
      <w:r w:rsidR="00B05DC3" w:rsidRPr="0066254B">
        <w:rPr>
          <w:rFonts w:ascii="GHEA Grapalat" w:hAnsi="GHEA Grapalat" w:cs="GHEA Grapalat"/>
          <w:bCs/>
          <w:color w:val="000000" w:themeColor="text1"/>
          <w:sz w:val="24"/>
          <w:szCs w:val="24"/>
          <w:lang w:val="af-ZA"/>
        </w:rPr>
        <w:t>շուկայի</w:t>
      </w:r>
      <w:r w:rsidR="00CE4DD8" w:rsidRPr="0066254B">
        <w:rPr>
          <w:rFonts w:ascii="GHEA Grapalat" w:hAnsi="GHEA Grapalat" w:cs="GHEA Grapalat"/>
          <w:bCs/>
          <w:color w:val="000000" w:themeColor="text1"/>
          <w:sz w:val="24"/>
          <w:szCs w:val="24"/>
          <w:lang w:val="af-ZA"/>
        </w:rPr>
        <w:t xml:space="preserve"> </w:t>
      </w:r>
      <w:r w:rsidR="00B05DC3" w:rsidRPr="0066254B">
        <w:rPr>
          <w:rFonts w:ascii="GHEA Grapalat" w:hAnsi="GHEA Grapalat" w:cs="GHEA Grapalat"/>
          <w:bCs/>
          <w:color w:val="000000" w:themeColor="text1"/>
          <w:sz w:val="24"/>
          <w:szCs w:val="24"/>
          <w:lang w:val="af-ZA"/>
        </w:rPr>
        <w:t>ներկայացուցիչների մասին:</w:t>
      </w:r>
    </w:p>
    <w:p w:rsidR="003C49DB" w:rsidRPr="0066254B" w:rsidRDefault="00922975" w:rsidP="00E80A3B">
      <w:pPr>
        <w:widowControl w:val="0"/>
        <w:spacing w:after="0" w:line="360" w:lineRule="auto"/>
        <w:ind w:firstLine="720"/>
        <w:jc w:val="both"/>
        <w:textAlignment w:val="baseline"/>
        <w:rPr>
          <w:rFonts w:ascii="GHEA Grapalat" w:hAnsi="GHEA Grapalat" w:cs="GHEA Grapalat"/>
          <w:bCs/>
          <w:color w:val="000000" w:themeColor="text1"/>
          <w:sz w:val="24"/>
          <w:szCs w:val="24"/>
          <w:lang w:val="af-ZA"/>
        </w:rPr>
      </w:pPr>
      <w:r>
        <w:rPr>
          <w:rFonts w:ascii="GHEA Grapalat" w:hAnsi="GHEA Grapalat" w:cs="GHEA Grapalat"/>
          <w:bCs/>
          <w:color w:val="000000" w:themeColor="text1"/>
          <w:sz w:val="24"/>
          <w:szCs w:val="24"/>
          <w:lang w:val="af-ZA"/>
        </w:rPr>
        <w:t>9</w:t>
      </w:r>
      <w:r w:rsidR="003C49DB" w:rsidRPr="0066254B">
        <w:rPr>
          <w:rFonts w:ascii="GHEA Grapalat" w:hAnsi="GHEA Grapalat" w:cs="GHEA Grapalat"/>
          <w:bCs/>
          <w:color w:val="000000" w:themeColor="text1"/>
          <w:sz w:val="24"/>
          <w:szCs w:val="24"/>
          <w:lang w:val="af-ZA"/>
        </w:rPr>
        <w:t>. Նախագծի 40-րդ հոդվածի 5-րդ մասի 1-ին կետի համաձայն` ՀՀ ֆինանսների նախարարը</w:t>
      </w:r>
      <w:r w:rsidR="0065226F" w:rsidRPr="0066254B">
        <w:rPr>
          <w:rFonts w:ascii="GHEA Grapalat" w:hAnsi="GHEA Grapalat" w:cs="GHEA Grapalat"/>
          <w:bCs/>
          <w:color w:val="000000" w:themeColor="text1"/>
          <w:sz w:val="24"/>
          <w:szCs w:val="24"/>
          <w:lang w:val="af-ZA"/>
        </w:rPr>
        <w:t xml:space="preserve"> Հանրային խորհրդի եզրակացության հիման վրա կարող է </w:t>
      </w:r>
      <w:r w:rsidR="00C311A1" w:rsidRPr="0066254B">
        <w:rPr>
          <w:rFonts w:ascii="GHEA Grapalat" w:hAnsi="GHEA Grapalat" w:cs="GHEA Grapalat"/>
          <w:bCs/>
          <w:color w:val="000000" w:themeColor="text1"/>
          <w:sz w:val="24"/>
          <w:szCs w:val="24"/>
          <w:lang w:val="af-ZA"/>
        </w:rPr>
        <w:t>վաղաժամկետ</w:t>
      </w:r>
      <w:r w:rsidR="00A674F4" w:rsidRPr="0066254B">
        <w:rPr>
          <w:rFonts w:ascii="GHEA Grapalat" w:hAnsi="GHEA Grapalat" w:cs="GHEA Grapalat"/>
          <w:bCs/>
          <w:color w:val="000000" w:themeColor="text1"/>
          <w:sz w:val="24"/>
          <w:szCs w:val="24"/>
          <w:lang w:val="af-ZA"/>
        </w:rPr>
        <w:t xml:space="preserve"> </w:t>
      </w:r>
      <w:r w:rsidR="00C311A1" w:rsidRPr="0066254B">
        <w:rPr>
          <w:rFonts w:ascii="GHEA Grapalat" w:hAnsi="GHEA Grapalat" w:cs="GHEA Grapalat"/>
          <w:bCs/>
          <w:color w:val="000000" w:themeColor="text1"/>
          <w:sz w:val="24"/>
          <w:szCs w:val="24"/>
          <w:lang w:val="af-ZA"/>
        </w:rPr>
        <w:t xml:space="preserve">դադարեցնել Հանրային վերահսկողության խորհրդի անդամի լիազորությունները, եթե </w:t>
      </w:r>
      <w:r w:rsidR="00C311A1" w:rsidRPr="0066254B">
        <w:rPr>
          <w:rFonts w:ascii="GHEA Grapalat" w:hAnsi="GHEA Grapalat" w:cs="GHEA Grapalat"/>
          <w:bCs/>
          <w:color w:val="000000" w:themeColor="text1"/>
          <w:sz w:val="24"/>
          <w:szCs w:val="24"/>
          <w:lang w:val="af-ZA"/>
        </w:rPr>
        <w:lastRenderedPageBreak/>
        <w:t>վերջինս թերացել է իր պաշտոնական պարտականությունները կատարելիս: Գտնում ենք, որ խորհրդի անդամի լիազորությունների վաղաժամկետ դադարեցման նշված հիմքն ունի հստակեցման կարիք, քանի որ պարզ չէ, թե ինչ չափանիշներով է որոշվելու պաշտոնեական պարտականությունների թերացման հանգամանքը:</w:t>
      </w:r>
    </w:p>
    <w:p w:rsidR="003C49DB" w:rsidRPr="0066254B" w:rsidRDefault="00922975" w:rsidP="00E80A3B">
      <w:pPr>
        <w:widowControl w:val="0"/>
        <w:spacing w:after="0" w:line="360" w:lineRule="auto"/>
        <w:ind w:firstLine="720"/>
        <w:jc w:val="both"/>
        <w:textAlignment w:val="baseline"/>
        <w:rPr>
          <w:rFonts w:ascii="GHEA Grapalat" w:hAnsi="GHEA Grapalat" w:cs="GHEA Grapalat"/>
          <w:bCs/>
          <w:color w:val="000000" w:themeColor="text1"/>
          <w:sz w:val="24"/>
          <w:szCs w:val="24"/>
          <w:lang w:val="af-ZA"/>
        </w:rPr>
      </w:pPr>
      <w:r>
        <w:rPr>
          <w:rFonts w:ascii="GHEA Grapalat" w:hAnsi="GHEA Grapalat" w:cs="GHEA Grapalat"/>
          <w:bCs/>
          <w:color w:val="000000" w:themeColor="text1"/>
          <w:sz w:val="24"/>
          <w:szCs w:val="24"/>
          <w:lang w:val="af-ZA"/>
        </w:rPr>
        <w:t>10</w:t>
      </w:r>
      <w:r w:rsidR="00C311A1" w:rsidRPr="0066254B">
        <w:rPr>
          <w:rFonts w:ascii="GHEA Grapalat" w:hAnsi="GHEA Grapalat" w:cs="GHEA Grapalat"/>
          <w:bCs/>
          <w:color w:val="000000" w:themeColor="text1"/>
          <w:sz w:val="24"/>
          <w:szCs w:val="24"/>
          <w:lang w:val="af-ZA"/>
        </w:rPr>
        <w:t>. Նախագծի 50-րդ հոդվածի 6-րդ մասով նախատեսվում է, որ օրենքով նախատեսված գործառույթներն իրականացնելու համար ՀՀ կառավարությունը Պալատին անժամկետ օգտագործման իրավունքով տրամադրում է համապատասխան մակերեսով տարածք: Հարկ է նշել, որ Նախագծի 30-րդ հոդվածի բովանդակությունից բխում է, որ Պալատն ունի սեփական ֆինանսավորման աղբյուրները, հետևաբար, գտնում ենք, որ համապատասխան տարածքով ապահովումը ևս պետք է իրականացվի Պալատի</w:t>
      </w:r>
      <w:r w:rsidR="00A674F4" w:rsidRPr="0066254B">
        <w:rPr>
          <w:rFonts w:ascii="GHEA Grapalat" w:hAnsi="GHEA Grapalat" w:cs="GHEA Grapalat"/>
          <w:bCs/>
          <w:color w:val="000000" w:themeColor="text1"/>
          <w:sz w:val="24"/>
          <w:szCs w:val="24"/>
          <w:lang w:val="af-ZA"/>
        </w:rPr>
        <w:t xml:space="preserve"> սեփական</w:t>
      </w:r>
      <w:r w:rsidR="00C311A1" w:rsidRPr="0066254B">
        <w:rPr>
          <w:rFonts w:ascii="GHEA Grapalat" w:hAnsi="GHEA Grapalat" w:cs="GHEA Grapalat"/>
          <w:bCs/>
          <w:color w:val="000000" w:themeColor="text1"/>
          <w:sz w:val="24"/>
          <w:szCs w:val="24"/>
          <w:lang w:val="af-ZA"/>
        </w:rPr>
        <w:t xml:space="preserve"> բյուջեի միջոցների հաշվին:</w:t>
      </w:r>
    </w:p>
    <w:p w:rsidR="00444914" w:rsidRDefault="00922975" w:rsidP="00C311A1">
      <w:pPr>
        <w:widowControl w:val="0"/>
        <w:spacing w:after="0" w:line="360" w:lineRule="auto"/>
        <w:ind w:firstLine="720"/>
        <w:jc w:val="both"/>
        <w:textAlignment w:val="baseline"/>
        <w:rPr>
          <w:rFonts w:ascii="GHEA Grapalat" w:hAnsi="GHEA Grapalat" w:cs="GHEA Grapalat"/>
          <w:bCs/>
          <w:color w:val="000000" w:themeColor="text1"/>
          <w:sz w:val="24"/>
          <w:szCs w:val="24"/>
          <w:lang w:val="af-ZA"/>
        </w:rPr>
      </w:pPr>
      <w:r>
        <w:rPr>
          <w:rFonts w:ascii="GHEA Grapalat" w:hAnsi="GHEA Grapalat" w:cs="GHEA Grapalat"/>
          <w:bCs/>
          <w:color w:val="000000" w:themeColor="text1"/>
          <w:sz w:val="24"/>
          <w:szCs w:val="24"/>
          <w:lang w:val="af-ZA"/>
        </w:rPr>
        <w:t>11</w:t>
      </w:r>
      <w:r w:rsidR="00C311A1">
        <w:rPr>
          <w:rFonts w:ascii="GHEA Grapalat" w:hAnsi="GHEA Grapalat" w:cs="GHEA Grapalat"/>
          <w:bCs/>
          <w:color w:val="000000" w:themeColor="text1"/>
          <w:sz w:val="24"/>
          <w:szCs w:val="24"/>
          <w:lang w:val="af-ZA"/>
        </w:rPr>
        <w:t>.</w:t>
      </w:r>
      <w:r w:rsidR="00444914">
        <w:rPr>
          <w:rFonts w:ascii="GHEA Grapalat" w:hAnsi="GHEA Grapalat" w:cs="GHEA Grapalat"/>
          <w:bCs/>
          <w:color w:val="000000" w:themeColor="text1"/>
          <w:sz w:val="24"/>
          <w:szCs w:val="24"/>
          <w:lang w:val="af-ZA"/>
        </w:rPr>
        <w:t xml:space="preserve">Նախագծի </w:t>
      </w:r>
      <w:r w:rsidR="00500C8B">
        <w:rPr>
          <w:rFonts w:ascii="GHEA Grapalat" w:hAnsi="GHEA Grapalat" w:cs="GHEA Grapalat"/>
          <w:bCs/>
          <w:color w:val="000000" w:themeColor="text1"/>
          <w:sz w:val="24"/>
          <w:szCs w:val="24"/>
          <w:lang w:val="af-ZA"/>
        </w:rPr>
        <w:t xml:space="preserve">9-րդ հոդվածի 3-րդ, 6-րդ </w:t>
      </w:r>
      <w:r w:rsidR="00346CDE">
        <w:rPr>
          <w:rFonts w:ascii="GHEA Grapalat" w:hAnsi="GHEA Grapalat" w:cs="GHEA Grapalat"/>
          <w:bCs/>
          <w:color w:val="000000" w:themeColor="text1"/>
          <w:sz w:val="24"/>
          <w:szCs w:val="24"/>
          <w:lang w:val="af-ZA"/>
        </w:rPr>
        <w:t>մասերում, 39-րդ հոդվածի 2-րդ մասի 5-րդ կետում վկայակոչված կետերի</w:t>
      </w:r>
      <w:r w:rsidR="00500C8B">
        <w:rPr>
          <w:rFonts w:ascii="GHEA Grapalat" w:hAnsi="GHEA Grapalat" w:cs="GHEA Grapalat"/>
          <w:bCs/>
          <w:color w:val="000000" w:themeColor="text1"/>
          <w:sz w:val="24"/>
          <w:szCs w:val="24"/>
          <w:lang w:val="af-ZA"/>
        </w:rPr>
        <w:t>,</w:t>
      </w:r>
      <w:r w:rsidR="007A5C76">
        <w:rPr>
          <w:rFonts w:ascii="GHEA Grapalat" w:hAnsi="GHEA Grapalat" w:cs="GHEA Grapalat"/>
          <w:bCs/>
          <w:color w:val="000000" w:themeColor="text1"/>
          <w:sz w:val="24"/>
          <w:szCs w:val="24"/>
          <w:lang w:val="af-ZA"/>
        </w:rPr>
        <w:t xml:space="preserve"> </w:t>
      </w:r>
      <w:r w:rsidR="00346CDE">
        <w:rPr>
          <w:rFonts w:ascii="GHEA Grapalat" w:hAnsi="GHEA Grapalat" w:cs="GHEA Grapalat"/>
          <w:bCs/>
          <w:color w:val="000000" w:themeColor="text1"/>
          <w:sz w:val="24"/>
          <w:szCs w:val="24"/>
          <w:lang w:val="af-ZA"/>
        </w:rPr>
        <w:t xml:space="preserve">ինչպես նաև </w:t>
      </w:r>
      <w:r w:rsidR="00444914">
        <w:rPr>
          <w:rFonts w:ascii="GHEA Grapalat" w:hAnsi="GHEA Grapalat" w:cs="GHEA Grapalat"/>
          <w:bCs/>
          <w:color w:val="000000" w:themeColor="text1"/>
          <w:sz w:val="24"/>
          <w:szCs w:val="24"/>
          <w:lang w:val="af-ZA"/>
        </w:rPr>
        <w:t>48-րդ հոդվածի մասերի կետերի համարակալումն անհրաժեշտ է համապատասխանեցնել «Նորմատիվ իրավական ակտերի մասին» ՀՀ օրենքի 14-րդ հոդվածի պահանջներին:</w:t>
      </w:r>
    </w:p>
    <w:p w:rsidR="00D12D85" w:rsidRPr="0066254B" w:rsidRDefault="00D12D85" w:rsidP="00E80A3B">
      <w:pPr>
        <w:widowControl w:val="0"/>
        <w:spacing w:after="0" w:line="360" w:lineRule="auto"/>
        <w:ind w:firstLine="720"/>
        <w:jc w:val="both"/>
        <w:textAlignment w:val="baseline"/>
        <w:rPr>
          <w:rFonts w:ascii="GHEA Grapalat" w:hAnsi="GHEA Grapalat" w:cs="GHEA Grapalat"/>
          <w:bCs/>
          <w:color w:val="000000" w:themeColor="text1"/>
          <w:sz w:val="24"/>
          <w:szCs w:val="24"/>
          <w:lang w:val="af-ZA"/>
        </w:rPr>
      </w:pPr>
      <w:r w:rsidRPr="0066254B">
        <w:rPr>
          <w:rFonts w:ascii="GHEA Grapalat" w:hAnsi="GHEA Grapalat" w:cs="GHEA Grapalat"/>
          <w:bCs/>
          <w:color w:val="000000" w:themeColor="text1"/>
          <w:sz w:val="24"/>
          <w:szCs w:val="24"/>
          <w:lang w:val="af-ZA"/>
        </w:rPr>
        <w:t>1</w:t>
      </w:r>
      <w:r w:rsidR="00922975">
        <w:rPr>
          <w:rFonts w:ascii="GHEA Grapalat" w:hAnsi="GHEA Grapalat" w:cs="GHEA Grapalat"/>
          <w:bCs/>
          <w:color w:val="000000" w:themeColor="text1"/>
          <w:sz w:val="24"/>
          <w:szCs w:val="24"/>
          <w:lang w:val="af-ZA"/>
        </w:rPr>
        <w:t>2</w:t>
      </w:r>
      <w:r w:rsidR="00E80A3B" w:rsidRPr="0066254B">
        <w:rPr>
          <w:rFonts w:ascii="GHEA Grapalat" w:hAnsi="GHEA Grapalat" w:cs="GHEA Grapalat"/>
          <w:bCs/>
          <w:color w:val="000000" w:themeColor="text1"/>
          <w:sz w:val="24"/>
          <w:szCs w:val="24"/>
          <w:lang w:val="af-ZA"/>
        </w:rPr>
        <w:t>.</w:t>
      </w:r>
      <w:r w:rsidRPr="0066254B">
        <w:rPr>
          <w:rFonts w:ascii="GHEA Grapalat" w:hAnsi="GHEA Grapalat" w:cs="GHEA Grapalat"/>
          <w:bCs/>
          <w:color w:val="000000" w:themeColor="text1"/>
          <w:sz w:val="24"/>
          <w:szCs w:val="24"/>
          <w:lang w:val="af-ZA"/>
        </w:rPr>
        <w:t xml:space="preserve"> Նախագծի 51-րդ հոդվածում «հրապարակմանը հաջորդող տասներորդ օրվանից» բառերն անհրաժեշտ է փոխարինել «հրապարակման օրվան հաջորդող տասներորդ օրը» բառերով` նկատի ունենալով «Նորմատիվ իրավական ակտերի մասին» ՀՀ օրենքի 23-րդ հոդվածի դրույթները:</w:t>
      </w:r>
    </w:p>
    <w:p w:rsidR="001D3318" w:rsidRPr="00D12D85" w:rsidRDefault="00922975" w:rsidP="00D12D85">
      <w:pPr>
        <w:widowControl w:val="0"/>
        <w:spacing w:after="0" w:line="360" w:lineRule="auto"/>
        <w:ind w:firstLine="720"/>
        <w:jc w:val="both"/>
        <w:textAlignment w:val="baseline"/>
        <w:rPr>
          <w:rFonts w:ascii="GHEA Grapalat" w:hAnsi="GHEA Grapalat" w:cs="GHEA Grapalat"/>
          <w:b/>
          <w:bCs/>
          <w:color w:val="000000" w:themeColor="text1"/>
          <w:sz w:val="24"/>
          <w:szCs w:val="24"/>
          <w:lang w:val="af-ZA"/>
        </w:rPr>
      </w:pPr>
      <w:r>
        <w:rPr>
          <w:rFonts w:ascii="GHEA Grapalat" w:hAnsi="GHEA Grapalat" w:cs="GHEA Grapalat"/>
          <w:bCs/>
          <w:color w:val="000000" w:themeColor="text1"/>
          <w:sz w:val="24"/>
          <w:szCs w:val="24"/>
          <w:lang w:val="af-ZA"/>
        </w:rPr>
        <w:t>13</w:t>
      </w:r>
      <w:r w:rsidR="00D12D85" w:rsidRPr="00AF2ECA">
        <w:rPr>
          <w:rFonts w:ascii="GHEA Grapalat" w:hAnsi="GHEA Grapalat" w:cs="GHEA Grapalat"/>
          <w:bCs/>
          <w:color w:val="000000" w:themeColor="text1"/>
          <w:sz w:val="24"/>
          <w:szCs w:val="24"/>
          <w:lang w:val="af-ZA"/>
        </w:rPr>
        <w:t>.</w:t>
      </w:r>
      <w:r w:rsidR="00D12D85">
        <w:rPr>
          <w:rFonts w:ascii="GHEA Grapalat" w:hAnsi="GHEA Grapalat" w:cs="GHEA Grapalat"/>
          <w:bCs/>
          <w:color w:val="000000" w:themeColor="text1"/>
          <w:sz w:val="24"/>
          <w:szCs w:val="24"/>
          <w:lang w:val="af-ZA"/>
        </w:rPr>
        <w:t xml:space="preserve"> </w:t>
      </w:r>
      <w:r w:rsidR="00444914">
        <w:rPr>
          <w:rFonts w:ascii="GHEA Grapalat" w:hAnsi="GHEA Grapalat" w:cs="GHEA Grapalat"/>
          <w:bCs/>
          <w:color w:val="000000" w:themeColor="text1"/>
          <w:sz w:val="24"/>
          <w:szCs w:val="24"/>
          <w:lang w:val="af-ZA"/>
        </w:rPr>
        <w:t>Նախագծերի ամբողջ տեքստում «առավելապես ծանր հանցագործություններ» և «վճիռը, որով որպես պատիժ նախատեսվում է...» ձևակերպումները համապատասխանաբար, անհրաժեշտ է փոխարինել «առանձնապես ծանր հանցագործություններ» և «դատավճիռը, որով որպես պատիժ նախատեսվում է...» ձևակերպումներով` նկատի ունենալով ՀՀ քրեական և քրեական դատավարության օրենսգրքերի դրույթները:</w:t>
      </w:r>
    </w:p>
    <w:p w:rsidR="00511CC3" w:rsidRPr="00D36C75" w:rsidRDefault="00511CC3" w:rsidP="00511CC3">
      <w:pPr>
        <w:spacing w:after="0" w:line="360" w:lineRule="auto"/>
        <w:ind w:firstLine="708"/>
        <w:jc w:val="both"/>
        <w:rPr>
          <w:rFonts w:ascii="GHEA Grapalat" w:hAnsi="GHEA Grapalat"/>
          <w:color w:val="000000"/>
          <w:sz w:val="24"/>
          <w:szCs w:val="24"/>
          <w:shd w:val="clear" w:color="auto" w:fill="FFFFFF"/>
          <w:lang w:val="af-ZA"/>
        </w:rPr>
      </w:pPr>
      <w:r>
        <w:rPr>
          <w:rFonts w:ascii="GHEA Grapalat" w:hAnsi="GHEA Grapalat" w:cs="GHEA Grapalat"/>
          <w:bCs/>
          <w:color w:val="FF0000"/>
          <w:sz w:val="24"/>
          <w:szCs w:val="24"/>
          <w:lang w:val="af-ZA"/>
        </w:rPr>
        <w:lastRenderedPageBreak/>
        <w:tab/>
      </w:r>
      <w:r w:rsidR="00922975">
        <w:rPr>
          <w:rFonts w:ascii="GHEA Grapalat" w:hAnsi="GHEA Grapalat" w:cs="GHEA Grapalat"/>
          <w:bCs/>
          <w:color w:val="000000" w:themeColor="text1"/>
          <w:sz w:val="24"/>
          <w:szCs w:val="24"/>
          <w:lang w:val="af-ZA"/>
        </w:rPr>
        <w:t>14</w:t>
      </w:r>
      <w:r w:rsidRPr="00511CC3">
        <w:rPr>
          <w:rFonts w:ascii="GHEA Grapalat" w:hAnsi="GHEA Grapalat" w:cs="GHEA Grapalat"/>
          <w:bCs/>
          <w:color w:val="000000" w:themeColor="text1"/>
          <w:sz w:val="24"/>
          <w:szCs w:val="24"/>
          <w:lang w:val="af-ZA"/>
        </w:rPr>
        <w:t>.</w:t>
      </w:r>
      <w:r w:rsidRPr="00511CC3">
        <w:rPr>
          <w:rFonts w:ascii="GHEA Grapalat" w:hAnsi="GHEA Grapalat" w:cs="GHEA Grapalat"/>
          <w:bCs/>
          <w:sz w:val="24"/>
          <w:szCs w:val="24"/>
          <w:lang w:val="af-ZA"/>
        </w:rPr>
        <w:t xml:space="preserve"> </w:t>
      </w:r>
      <w:r w:rsidRPr="00D36C75">
        <w:rPr>
          <w:rFonts w:ascii="GHEA Grapalat" w:hAnsi="GHEA Grapalat" w:cs="GHEA Grapalat"/>
          <w:bCs/>
          <w:sz w:val="24"/>
          <w:szCs w:val="24"/>
          <w:lang w:val="af-ZA"/>
        </w:rPr>
        <w:t>Հաշվի առնելով «</w:t>
      </w:r>
      <w:r>
        <w:rPr>
          <w:rFonts w:ascii="GHEA Grapalat" w:hAnsi="GHEA Grapalat" w:cs="GHEA Grapalat"/>
          <w:bCs/>
          <w:sz w:val="24"/>
          <w:szCs w:val="24"/>
          <w:lang w:val="af-ZA"/>
        </w:rPr>
        <w:t xml:space="preserve">Նորմատիվ իրավական ակտերի </w:t>
      </w:r>
      <w:r w:rsidRPr="00D36C75">
        <w:rPr>
          <w:rFonts w:ascii="GHEA Grapalat" w:hAnsi="GHEA Grapalat" w:cs="GHEA Grapalat"/>
          <w:bCs/>
          <w:sz w:val="24"/>
          <w:szCs w:val="24"/>
          <w:lang w:val="af-ZA"/>
        </w:rPr>
        <w:t xml:space="preserve">մասին» Հայաստանի Հանրապետության օրենքի </w:t>
      </w:r>
      <w:r>
        <w:rPr>
          <w:rFonts w:ascii="GHEA Grapalat" w:hAnsi="GHEA Grapalat" w:cs="GHEA Grapalat"/>
          <w:bCs/>
          <w:sz w:val="24"/>
          <w:szCs w:val="24"/>
          <w:lang w:val="af-ZA"/>
        </w:rPr>
        <w:t>3-րդ հոդվածի</w:t>
      </w:r>
      <w:r w:rsidRPr="00D36C75">
        <w:rPr>
          <w:rFonts w:ascii="GHEA Grapalat" w:hAnsi="GHEA Grapalat" w:cs="GHEA Grapalat"/>
          <w:bCs/>
          <w:sz w:val="24"/>
          <w:szCs w:val="24"/>
          <w:lang w:val="af-ZA"/>
        </w:rPr>
        <w:t xml:space="preserve"> պահանջները և Հայաստանի Հանրապետության կառավարության 2010 թվականի մարտի 25-ի «Հանրային քննարկումների կազմակերպման և իրականացման կարգը հաստատելու մասին</w:t>
      </w:r>
      <w:r>
        <w:rPr>
          <w:rFonts w:ascii="GHEA Grapalat" w:hAnsi="GHEA Grapalat" w:cs="GHEA Grapalat"/>
          <w:bCs/>
          <w:sz w:val="24"/>
          <w:szCs w:val="24"/>
          <w:lang w:val="af-ZA"/>
        </w:rPr>
        <w:t xml:space="preserve">» </w:t>
      </w:r>
      <w:r w:rsidRPr="00D36C75">
        <w:rPr>
          <w:rFonts w:ascii="GHEA Grapalat" w:hAnsi="GHEA Grapalat" w:cs="GHEA Grapalat"/>
          <w:bCs/>
          <w:sz w:val="24"/>
          <w:szCs w:val="24"/>
          <w:lang w:val="af-ZA"/>
        </w:rPr>
        <w:t xml:space="preserve">N 296-Ն որոշմամբ սահմանված դրույթները` </w:t>
      </w:r>
      <w:r>
        <w:rPr>
          <w:rFonts w:ascii="GHEA Grapalat" w:hAnsi="GHEA Grapalat" w:cs="GHEA Grapalat"/>
          <w:bCs/>
          <w:sz w:val="24"/>
          <w:szCs w:val="24"/>
          <w:lang w:val="af-ZA"/>
        </w:rPr>
        <w:t>նախագծեր</w:t>
      </w:r>
      <w:r w:rsidRPr="00D36C75">
        <w:rPr>
          <w:rFonts w:ascii="GHEA Grapalat" w:hAnsi="GHEA Grapalat" w:cs="GHEA Grapalat"/>
          <w:bCs/>
          <w:sz w:val="24"/>
          <w:szCs w:val="24"/>
          <w:lang w:val="af-ZA"/>
        </w:rPr>
        <w:t xml:space="preserve">ն անհրաժեշտ է տեղադրել իրավական ակտերի նախագծերի հրապարակման միասնական կայքում` հանրային քննարկում իրականացնելու նպատակով, իսկ </w:t>
      </w:r>
      <w:r>
        <w:rPr>
          <w:rFonts w:ascii="GHEA Grapalat" w:hAnsi="GHEA Grapalat" w:cs="GHEA Grapalat"/>
          <w:bCs/>
          <w:sz w:val="24"/>
          <w:szCs w:val="24"/>
          <w:lang w:val="af-ZA"/>
        </w:rPr>
        <w:t>դրանց</w:t>
      </w:r>
      <w:r w:rsidRPr="00D36C75">
        <w:rPr>
          <w:rFonts w:ascii="GHEA Grapalat" w:hAnsi="GHEA Grapalat" w:cs="GHEA Grapalat"/>
          <w:bCs/>
          <w:sz w:val="24"/>
          <w:szCs w:val="24"/>
          <w:lang w:val="af-ZA"/>
        </w:rPr>
        <w:t xml:space="preserve"> վերաբերյալ ներկայացված բոլոր բովանդակային առաջարկությունները` ներառել նախագծ</w:t>
      </w:r>
      <w:r>
        <w:rPr>
          <w:rFonts w:ascii="GHEA Grapalat" w:hAnsi="GHEA Grapalat" w:cs="GHEA Grapalat"/>
          <w:bCs/>
          <w:sz w:val="24"/>
          <w:szCs w:val="24"/>
          <w:lang w:val="af-ZA"/>
        </w:rPr>
        <w:t>եր</w:t>
      </w:r>
      <w:r w:rsidRPr="00D36C75">
        <w:rPr>
          <w:rFonts w:ascii="GHEA Grapalat" w:hAnsi="GHEA Grapalat" w:cs="GHEA Grapalat"/>
          <w:bCs/>
          <w:sz w:val="24"/>
          <w:szCs w:val="24"/>
          <w:lang w:val="af-ZA"/>
        </w:rPr>
        <w:t>ի ամփոփաթերթում:</w:t>
      </w:r>
    </w:p>
    <w:p w:rsidR="005D3A81" w:rsidRPr="009A7E6D" w:rsidRDefault="00D12D85" w:rsidP="003B78CA">
      <w:pPr>
        <w:widowControl w:val="0"/>
        <w:spacing w:after="0" w:line="360" w:lineRule="auto"/>
        <w:jc w:val="both"/>
        <w:textAlignment w:val="baseline"/>
        <w:rPr>
          <w:rFonts w:ascii="GHEA Grapalat" w:hAnsi="GHEA Grapalat" w:cs="GHEA Grapalat"/>
          <w:bCs/>
          <w:color w:val="000000" w:themeColor="text1"/>
          <w:sz w:val="24"/>
          <w:szCs w:val="24"/>
          <w:lang w:val="af-ZA"/>
        </w:rPr>
      </w:pPr>
      <w:r>
        <w:rPr>
          <w:rFonts w:ascii="GHEA Grapalat" w:hAnsi="GHEA Grapalat" w:cs="GHEA Grapalat"/>
          <w:bCs/>
          <w:color w:val="000000" w:themeColor="text1"/>
          <w:sz w:val="24"/>
          <w:szCs w:val="24"/>
          <w:lang w:val="af-ZA"/>
        </w:rPr>
        <w:tab/>
        <w:t>1</w:t>
      </w:r>
      <w:r w:rsidR="00922975">
        <w:rPr>
          <w:rFonts w:ascii="GHEA Grapalat" w:hAnsi="GHEA Grapalat" w:cs="GHEA Grapalat"/>
          <w:bCs/>
          <w:color w:val="000000" w:themeColor="text1"/>
          <w:sz w:val="24"/>
          <w:szCs w:val="24"/>
          <w:lang w:val="af-ZA"/>
        </w:rPr>
        <w:t>5</w:t>
      </w:r>
      <w:r w:rsidR="009A7E6D">
        <w:rPr>
          <w:rFonts w:ascii="GHEA Grapalat" w:hAnsi="GHEA Grapalat" w:cs="GHEA Grapalat"/>
          <w:bCs/>
          <w:color w:val="000000" w:themeColor="text1"/>
          <w:sz w:val="24"/>
          <w:szCs w:val="24"/>
          <w:lang w:val="af-ZA"/>
        </w:rPr>
        <w:t>.</w:t>
      </w:r>
      <w:r w:rsidR="009A7E6D" w:rsidRPr="009A7E6D">
        <w:rPr>
          <w:rFonts w:ascii="GHEA Grapalat" w:hAnsi="GHEA Grapalat" w:cs="GHEA Grapalat"/>
          <w:b/>
          <w:bCs/>
          <w:sz w:val="24"/>
          <w:szCs w:val="24"/>
          <w:lang w:val="af-ZA"/>
        </w:rPr>
        <w:t xml:space="preserve"> </w:t>
      </w:r>
      <w:r w:rsidR="009A7E6D" w:rsidRPr="009A7E6D">
        <w:rPr>
          <w:rFonts w:ascii="GHEA Grapalat" w:hAnsi="GHEA Grapalat" w:cs="GHEA Grapalat"/>
          <w:bCs/>
          <w:sz w:val="24"/>
          <w:szCs w:val="24"/>
          <w:lang w:val="af-ZA"/>
        </w:rPr>
        <w:t>««Հիմնադրամների մասին» Հայաստանի Հանրապետության օրենքում փոփոխություններ կատարելու մասին», ««Բաժնետիրական ընկերությունների մասին» Հայաստանի Հանրապետության օրենքում փոփոխություններ կատարելու մասին», ««Հասարակական կազմակերպությունների մասին» Հայաստանի Հանրապետության օրենքում փոփոխություն կատարելու մասին» Հայաստանի Հանրապետության օրենքների նախագծեր</w:t>
      </w:r>
      <w:r w:rsidR="009A7E6D">
        <w:rPr>
          <w:rFonts w:ascii="GHEA Grapalat" w:hAnsi="GHEA Grapalat" w:cs="GHEA Grapalat"/>
          <w:bCs/>
          <w:sz w:val="24"/>
          <w:szCs w:val="24"/>
          <w:lang w:val="af-ZA"/>
        </w:rPr>
        <w:t>ը համապատասխանում են Հայաստանի Հանրապետության օրենսդրությանը:</w:t>
      </w:r>
    </w:p>
    <w:p w:rsidR="005D3A81" w:rsidRDefault="005D3A81" w:rsidP="003B78CA">
      <w:pPr>
        <w:widowControl w:val="0"/>
        <w:spacing w:after="0" w:line="360" w:lineRule="auto"/>
        <w:jc w:val="both"/>
        <w:textAlignment w:val="baseline"/>
        <w:rPr>
          <w:rFonts w:ascii="GHEA Grapalat" w:hAnsi="GHEA Grapalat" w:cs="GHEA Grapalat"/>
          <w:bCs/>
          <w:sz w:val="24"/>
          <w:szCs w:val="24"/>
          <w:lang w:val="af-ZA"/>
        </w:rPr>
      </w:pPr>
    </w:p>
    <w:p w:rsidR="00C875BE" w:rsidRDefault="00C875BE" w:rsidP="003B78CA">
      <w:pPr>
        <w:widowControl w:val="0"/>
        <w:spacing w:after="0" w:line="360" w:lineRule="auto"/>
        <w:jc w:val="both"/>
        <w:textAlignment w:val="baseline"/>
        <w:rPr>
          <w:rFonts w:ascii="GHEA Grapalat" w:hAnsi="GHEA Grapalat" w:cs="GHEA Grapalat"/>
          <w:bCs/>
          <w:sz w:val="24"/>
          <w:szCs w:val="24"/>
          <w:lang w:val="af-ZA"/>
        </w:rPr>
      </w:pPr>
    </w:p>
    <w:p w:rsidR="00E92ECA" w:rsidRPr="00204929" w:rsidRDefault="00E92ECA" w:rsidP="003B78CA">
      <w:pPr>
        <w:widowControl w:val="0"/>
        <w:spacing w:after="0" w:line="360" w:lineRule="auto"/>
        <w:jc w:val="both"/>
        <w:textAlignment w:val="baseline"/>
        <w:rPr>
          <w:rFonts w:ascii="GHEA Grapalat" w:hAnsi="GHEA Grapalat" w:cs="GHEA Grapalat"/>
          <w:bCs/>
          <w:sz w:val="24"/>
          <w:szCs w:val="24"/>
          <w:lang w:val="af-ZA"/>
        </w:rPr>
      </w:pPr>
    </w:p>
    <w:p w:rsidR="00C72A27" w:rsidRPr="002B6A9E" w:rsidRDefault="00865405" w:rsidP="002B6A9E">
      <w:pPr>
        <w:spacing w:after="0" w:line="384" w:lineRule="auto"/>
        <w:jc w:val="both"/>
        <w:rPr>
          <w:rFonts w:ascii="GHEA Grapalat" w:hAnsi="GHEA Grapalat"/>
          <w:b/>
          <w:bCs/>
          <w:sz w:val="24"/>
          <w:szCs w:val="24"/>
          <w:lang w:val="af-ZA"/>
        </w:rPr>
      </w:pPr>
      <w:r>
        <w:rPr>
          <w:rFonts w:ascii="GHEA Grapalat" w:hAnsi="GHEA Grapalat" w:cs="Sylfaen"/>
          <w:b/>
          <w:bCs/>
          <w:noProof/>
          <w:sz w:val="24"/>
          <w:szCs w:val="24"/>
          <w:lang w:val="ru-RU"/>
        </w:rPr>
        <w:pict>
          <v:shapetype id="_x0000_t201" coordsize="21600,21600" o:spt="201" path="m,l,21600r21600,l21600,xe">
            <v:stroke joinstyle="miter"/>
            <v:path shadowok="f" o:extrusionok="f" strokeok="f" fillok="f" o:connecttype="rect"/>
            <o:lock v:ext="edit" shapetype="t"/>
          </v:shapetype>
          <v:shape id="_x0000_s2054" type="#_x0000_t201" style="position:absolute;left:0;text-align:left;margin-left:267.05pt;margin-top:5.35pt;width:119.95pt;height:60pt;z-index:251660288" stroked="f">
            <v:imagedata r:id="rId8" o:title=""/>
          </v:shape>
          <w:control r:id="rId9" w:name="ArGrDigsig2" w:shapeid="_x0000_s2054"/>
        </w:pict>
      </w:r>
      <w:r w:rsidR="00C72A27" w:rsidRPr="00C72A27">
        <w:rPr>
          <w:rFonts w:ascii="GHEA Grapalat" w:hAnsi="GHEA Grapalat"/>
          <w:b/>
          <w:bCs/>
          <w:sz w:val="24"/>
          <w:szCs w:val="24"/>
          <w:lang w:val="af-ZA"/>
        </w:rPr>
        <w:t xml:space="preserve"> </w:t>
      </w:r>
      <w:r w:rsidR="00C72A27" w:rsidRPr="00C72A27">
        <w:rPr>
          <w:rFonts w:ascii="GHEA Grapalat" w:hAnsi="GHEA Grapalat"/>
          <w:b/>
          <w:sz w:val="24"/>
          <w:szCs w:val="24"/>
          <w:lang w:val="af-ZA"/>
        </w:rPr>
        <w:t xml:space="preserve"> </w:t>
      </w:r>
      <w:proofErr w:type="spellStart"/>
      <w:r w:rsidR="00C72A27" w:rsidRPr="00C72A27">
        <w:rPr>
          <w:rFonts w:ascii="GHEA Grapalat" w:hAnsi="GHEA Grapalat"/>
          <w:b/>
          <w:sz w:val="24"/>
          <w:szCs w:val="24"/>
        </w:rPr>
        <w:t>Իրավական</w:t>
      </w:r>
      <w:proofErr w:type="spellEnd"/>
      <w:r w:rsidR="00C72A27" w:rsidRPr="00C72A27">
        <w:rPr>
          <w:rFonts w:ascii="GHEA Grapalat" w:hAnsi="GHEA Grapalat"/>
          <w:b/>
          <w:sz w:val="24"/>
          <w:szCs w:val="24"/>
          <w:lang w:val="af-ZA"/>
        </w:rPr>
        <w:t xml:space="preserve"> </w:t>
      </w:r>
      <w:proofErr w:type="spellStart"/>
      <w:r w:rsidR="00C72A27" w:rsidRPr="00C72A27">
        <w:rPr>
          <w:rFonts w:ascii="GHEA Grapalat" w:hAnsi="GHEA Grapalat"/>
          <w:b/>
          <w:sz w:val="24"/>
          <w:szCs w:val="24"/>
        </w:rPr>
        <w:t>ակտերի</w:t>
      </w:r>
      <w:proofErr w:type="spellEnd"/>
      <w:r w:rsidR="00C72A27" w:rsidRPr="00C72A27">
        <w:rPr>
          <w:rFonts w:ascii="GHEA Grapalat" w:hAnsi="GHEA Grapalat"/>
          <w:b/>
          <w:sz w:val="24"/>
          <w:szCs w:val="24"/>
          <w:lang w:val="af-ZA"/>
        </w:rPr>
        <w:t xml:space="preserve"> </w:t>
      </w:r>
      <w:proofErr w:type="spellStart"/>
      <w:r w:rsidR="00C72A27" w:rsidRPr="00C72A27">
        <w:rPr>
          <w:rFonts w:ascii="GHEA Grapalat" w:hAnsi="GHEA Grapalat"/>
          <w:b/>
          <w:sz w:val="24"/>
          <w:szCs w:val="24"/>
        </w:rPr>
        <w:t>փորձաքննության</w:t>
      </w:r>
      <w:proofErr w:type="spellEnd"/>
    </w:p>
    <w:p w:rsidR="006271F1" w:rsidRPr="00C72A27" w:rsidRDefault="00C72A27" w:rsidP="002B6A9E">
      <w:pPr>
        <w:spacing w:after="0" w:line="384" w:lineRule="auto"/>
        <w:jc w:val="both"/>
        <w:rPr>
          <w:rFonts w:ascii="GHEA Grapalat" w:hAnsi="GHEA Grapalat"/>
          <w:b/>
          <w:sz w:val="24"/>
          <w:szCs w:val="24"/>
          <w:lang w:val="af-ZA"/>
        </w:rPr>
      </w:pPr>
      <w:r w:rsidRPr="00C72A27">
        <w:rPr>
          <w:rFonts w:ascii="GHEA Grapalat" w:hAnsi="GHEA Grapalat"/>
          <w:b/>
          <w:sz w:val="24"/>
          <w:szCs w:val="24"/>
          <w:lang w:val="af-ZA"/>
        </w:rPr>
        <w:t xml:space="preserve">  </w:t>
      </w:r>
      <w:proofErr w:type="spellStart"/>
      <w:proofErr w:type="gramStart"/>
      <w:r w:rsidRPr="00C72A27">
        <w:rPr>
          <w:rFonts w:ascii="GHEA Grapalat" w:hAnsi="GHEA Grapalat"/>
          <w:b/>
          <w:sz w:val="24"/>
          <w:szCs w:val="24"/>
        </w:rPr>
        <w:t>գործակալության</w:t>
      </w:r>
      <w:proofErr w:type="spellEnd"/>
      <w:proofErr w:type="gramEnd"/>
      <w:r w:rsidRPr="00C72A27">
        <w:rPr>
          <w:rFonts w:ascii="GHEA Grapalat" w:hAnsi="GHEA Grapalat"/>
          <w:b/>
          <w:sz w:val="24"/>
          <w:szCs w:val="24"/>
          <w:lang w:val="af-ZA"/>
        </w:rPr>
        <w:t xml:space="preserve"> </w:t>
      </w:r>
      <w:proofErr w:type="spellStart"/>
      <w:r w:rsidRPr="00C72A27">
        <w:rPr>
          <w:rFonts w:ascii="GHEA Grapalat" w:hAnsi="GHEA Grapalat"/>
          <w:b/>
          <w:sz w:val="24"/>
          <w:szCs w:val="24"/>
        </w:rPr>
        <w:t>պետ</w:t>
      </w:r>
      <w:proofErr w:type="spellEnd"/>
      <w:r w:rsidRPr="00C72A27">
        <w:rPr>
          <w:rFonts w:ascii="GHEA Grapalat" w:hAnsi="GHEA Grapalat"/>
          <w:b/>
          <w:sz w:val="24"/>
          <w:szCs w:val="24"/>
          <w:lang w:val="af-ZA"/>
        </w:rPr>
        <w:t xml:space="preserve">`                                                                      </w:t>
      </w:r>
      <w:r w:rsidRPr="00C72A27">
        <w:rPr>
          <w:rFonts w:ascii="GHEA Grapalat" w:hAnsi="GHEA Grapalat"/>
          <w:b/>
          <w:sz w:val="24"/>
          <w:szCs w:val="24"/>
        </w:rPr>
        <w:t>Կ</w:t>
      </w:r>
      <w:r w:rsidRPr="00C72A27">
        <w:rPr>
          <w:rFonts w:ascii="GHEA Grapalat" w:hAnsi="GHEA Grapalat"/>
          <w:b/>
          <w:sz w:val="24"/>
          <w:szCs w:val="24"/>
          <w:lang w:val="af-ZA"/>
        </w:rPr>
        <w:t xml:space="preserve">. </w:t>
      </w:r>
      <w:r w:rsidRPr="00C72A27">
        <w:rPr>
          <w:rFonts w:ascii="GHEA Grapalat" w:hAnsi="GHEA Grapalat"/>
          <w:b/>
          <w:sz w:val="24"/>
          <w:szCs w:val="24"/>
        </w:rPr>
        <w:t>ԽՏՐՅԱՆ</w:t>
      </w:r>
      <w:r w:rsidRPr="00C72A27">
        <w:rPr>
          <w:rFonts w:ascii="GHEA Grapalat" w:hAnsi="GHEA Grapalat"/>
          <w:b/>
          <w:sz w:val="24"/>
          <w:szCs w:val="24"/>
          <w:lang w:val="af-ZA"/>
        </w:rPr>
        <w:t xml:space="preserve"> </w:t>
      </w:r>
    </w:p>
    <w:sectPr w:rsidR="006271F1" w:rsidRPr="00C72A27" w:rsidSect="002B6A9E">
      <w:headerReference w:type="default" r:id="rId10"/>
      <w:footerReference w:type="default" r:id="rId11"/>
      <w:pgSz w:w="12240" w:h="15840"/>
      <w:pgMar w:top="1134" w:right="851" w:bottom="284" w:left="1701" w:header="709" w:footer="54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13E1" w:rsidRDefault="003913E1" w:rsidP="003E4E79">
      <w:pPr>
        <w:spacing w:after="0" w:line="240" w:lineRule="auto"/>
      </w:pPr>
      <w:r>
        <w:separator/>
      </w:r>
    </w:p>
  </w:endnote>
  <w:endnote w:type="continuationSeparator" w:id="0">
    <w:p w:rsidR="003913E1" w:rsidRDefault="003913E1" w:rsidP="003E4E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t">
    <w:altName w:val="Courier New"/>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E4B" w:rsidRPr="009A1E4B" w:rsidRDefault="009A1E4B" w:rsidP="009A1E4B">
    <w:pPr>
      <w:rPr>
        <w:lang w:val="ru-RU"/>
      </w:rPr>
    </w:pPr>
  </w:p>
  <w:tbl>
    <w:tblPr>
      <w:tblpPr w:leftFromText="187" w:rightFromText="187" w:vertAnchor="page" w:horzAnchor="margin" w:tblpXSpec="center" w:tblpYSpec="bottom"/>
      <w:tblW w:w="6214" w:type="pct"/>
      <w:tblLayout w:type="fixed"/>
      <w:tblLook w:val="04A0" w:firstRow="1" w:lastRow="0" w:firstColumn="1" w:lastColumn="0" w:noHBand="0" w:noVBand="1"/>
    </w:tblPr>
    <w:tblGrid>
      <w:gridCol w:w="10332"/>
      <w:gridCol w:w="1977"/>
    </w:tblGrid>
    <w:tr w:rsidR="009A1E4B" w:rsidTr="00C941D6">
      <w:trPr>
        <w:trHeight w:val="727"/>
      </w:trPr>
      <w:tc>
        <w:tcPr>
          <w:tcW w:w="4197" w:type="pct"/>
          <w:tcBorders>
            <w:right w:val="single" w:sz="4" w:space="0" w:color="C00000"/>
          </w:tcBorders>
        </w:tcPr>
        <w:p w:rsidR="009A1E4B" w:rsidRDefault="009A1E4B" w:rsidP="00C941D6">
          <w:pPr>
            <w:tabs>
              <w:tab w:val="left" w:pos="620"/>
              <w:tab w:val="center" w:pos="4320"/>
            </w:tabs>
            <w:ind w:right="-1193"/>
            <w:jc w:val="right"/>
            <w:rPr>
              <w:rFonts w:ascii="Cambria" w:hAnsi="Cambria"/>
              <w:sz w:val="20"/>
              <w:szCs w:val="20"/>
            </w:rPr>
          </w:pPr>
        </w:p>
        <w:p w:rsidR="009A1E4B" w:rsidRDefault="009A1E4B" w:rsidP="00C941D6">
          <w:pPr>
            <w:tabs>
              <w:tab w:val="left" w:pos="620"/>
              <w:tab w:val="center" w:pos="4320"/>
            </w:tabs>
            <w:jc w:val="right"/>
            <w:rPr>
              <w:rFonts w:ascii="Cambria" w:hAnsi="Cambria"/>
              <w:sz w:val="20"/>
              <w:szCs w:val="20"/>
            </w:rPr>
          </w:pPr>
        </w:p>
      </w:tc>
      <w:tc>
        <w:tcPr>
          <w:tcW w:w="803" w:type="pct"/>
          <w:tcBorders>
            <w:left w:val="single" w:sz="4" w:space="0" w:color="C00000"/>
          </w:tcBorders>
        </w:tcPr>
        <w:p w:rsidR="009A1E4B" w:rsidRPr="00B9097C" w:rsidRDefault="00190BC0" w:rsidP="00C941D6">
          <w:pPr>
            <w:tabs>
              <w:tab w:val="left" w:pos="1490"/>
            </w:tabs>
            <w:rPr>
              <w:rFonts w:ascii="Art" w:hAnsi="Art"/>
              <w:sz w:val="16"/>
              <w:szCs w:val="16"/>
            </w:rPr>
          </w:pPr>
          <w:r w:rsidRPr="00B9097C">
            <w:rPr>
              <w:rFonts w:ascii="Art" w:hAnsi="Art"/>
              <w:sz w:val="16"/>
              <w:szCs w:val="16"/>
            </w:rPr>
            <w:fldChar w:fldCharType="begin"/>
          </w:r>
          <w:r w:rsidR="009A1E4B" w:rsidRPr="00B9097C">
            <w:rPr>
              <w:rFonts w:ascii="Art" w:hAnsi="Art"/>
              <w:sz w:val="16"/>
              <w:szCs w:val="16"/>
            </w:rPr>
            <w:instrText xml:space="preserve"> PAGE    \* MERGEFORMAT </w:instrText>
          </w:r>
          <w:r w:rsidRPr="00B9097C">
            <w:rPr>
              <w:rFonts w:ascii="Art" w:hAnsi="Art"/>
              <w:sz w:val="16"/>
              <w:szCs w:val="16"/>
            </w:rPr>
            <w:fldChar w:fldCharType="separate"/>
          </w:r>
          <w:r w:rsidR="00865405">
            <w:rPr>
              <w:rFonts w:ascii="Art" w:hAnsi="Art"/>
              <w:noProof/>
              <w:sz w:val="16"/>
              <w:szCs w:val="16"/>
            </w:rPr>
            <w:t>2</w:t>
          </w:r>
          <w:r w:rsidRPr="00B9097C">
            <w:rPr>
              <w:rFonts w:ascii="Art" w:hAnsi="Art"/>
              <w:sz w:val="16"/>
              <w:szCs w:val="16"/>
            </w:rPr>
            <w:fldChar w:fldCharType="end"/>
          </w:r>
        </w:p>
      </w:tc>
    </w:tr>
  </w:tbl>
  <w:p w:rsidR="009A1E4B" w:rsidRDefault="009A1E4B" w:rsidP="009A1E4B">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13E1" w:rsidRDefault="003913E1" w:rsidP="003E4E79">
      <w:pPr>
        <w:spacing w:after="0" w:line="240" w:lineRule="auto"/>
      </w:pPr>
      <w:r>
        <w:separator/>
      </w:r>
    </w:p>
  </w:footnote>
  <w:footnote w:type="continuationSeparator" w:id="0">
    <w:p w:rsidR="003913E1" w:rsidRDefault="003913E1" w:rsidP="003E4E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4E79" w:rsidRPr="003E4E79" w:rsidRDefault="003E4E79" w:rsidP="003E4E79">
    <w:pPr>
      <w:pStyle w:val="Header"/>
      <w:pBdr>
        <w:left w:val="single" w:sz="18" w:space="4" w:color="FF0000"/>
      </w:pBdr>
      <w:ind w:left="-180"/>
      <w:rPr>
        <w:rFonts w:ascii="Arial LatArm" w:eastAsia="SimSun" w:hAnsi="Arial LatArm" w:cs="Arial"/>
        <w:color w:val="FF0000"/>
        <w:sz w:val="20"/>
        <w:szCs w:val="20"/>
      </w:rPr>
    </w:pPr>
    <w:r w:rsidRPr="003E4E79">
      <w:rPr>
        <w:rFonts w:ascii="Arial LatArm" w:eastAsia="SimSun" w:hAnsi="Arial LatArm" w:cs="Arial"/>
        <w:b/>
        <w:noProof/>
        <w:color w:val="FF0000"/>
        <w:sz w:val="24"/>
        <w:szCs w:val="24"/>
      </w:rPr>
      <w:drawing>
        <wp:anchor distT="0" distB="0" distL="114300" distR="114300" simplePos="0" relativeHeight="251660288" behindDoc="1" locked="0" layoutInCell="1" allowOverlap="1">
          <wp:simplePos x="0" y="0"/>
          <wp:positionH relativeFrom="column">
            <wp:posOffset>-685800</wp:posOffset>
          </wp:positionH>
          <wp:positionV relativeFrom="paragraph">
            <wp:posOffset>-8890</wp:posOffset>
          </wp:positionV>
          <wp:extent cx="457200" cy="444500"/>
          <wp:effectExtent l="19050" t="0" r="0" b="0"/>
          <wp:wrapNone/>
          <wp:docPr id="1" name="Picture 1" descr="GERB_H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HH"/>
                  <pic:cNvPicPr>
                    <a:picLocks noChangeAspect="1" noChangeArrowheads="1"/>
                  </pic:cNvPicPr>
                </pic:nvPicPr>
                <pic:blipFill>
                  <a:blip r:embed="rId1"/>
                  <a:srcRect/>
                  <a:stretch>
                    <a:fillRect/>
                  </a:stretch>
                </pic:blipFill>
                <pic:spPr bwMode="auto">
                  <a:xfrm>
                    <a:off x="0" y="0"/>
                    <a:ext cx="457200" cy="444500"/>
                  </a:xfrm>
                  <a:prstGeom prst="rect">
                    <a:avLst/>
                  </a:prstGeom>
                  <a:noFill/>
                  <a:ln w="9525">
                    <a:noFill/>
                    <a:miter lim="800000"/>
                    <a:headEnd/>
                    <a:tailEnd/>
                  </a:ln>
                </pic:spPr>
              </pic:pic>
            </a:graphicData>
          </a:graphic>
        </wp:anchor>
      </w:drawing>
    </w:r>
    <w:r w:rsidRPr="003E4E79">
      <w:rPr>
        <w:rFonts w:ascii="Sylfaen" w:eastAsia="SimSun" w:hAnsi="Sylfaen" w:cs="Arial"/>
        <w:b/>
        <w:sz w:val="24"/>
        <w:szCs w:val="24"/>
        <w:lang w:val="ru-RU"/>
      </w:rPr>
      <w:t>Ա</w:t>
    </w:r>
    <w:r w:rsidRPr="003E4E79">
      <w:rPr>
        <w:rFonts w:ascii="Sylfaen" w:eastAsia="SimSun" w:hAnsi="Sylfaen" w:cs="Arial"/>
        <w:sz w:val="20"/>
        <w:szCs w:val="20"/>
        <w:lang w:val="ru-RU"/>
      </w:rPr>
      <w:t xml:space="preserve">րդարադատության </w:t>
    </w:r>
    <w:r w:rsidRPr="003E4E79">
      <w:rPr>
        <w:rFonts w:ascii="Art" w:eastAsia="SimSun" w:hAnsi="Art" w:cs="Arial"/>
        <w:sz w:val="20"/>
        <w:szCs w:val="20"/>
      </w:rPr>
      <w:t xml:space="preserve"> </w:t>
    </w:r>
    <w:r w:rsidRPr="003E4E79">
      <w:rPr>
        <w:rFonts w:ascii="Calibri" w:eastAsia="SimSun" w:hAnsi="Calibri" w:cs="Arial"/>
        <w:sz w:val="20"/>
        <w:szCs w:val="20"/>
        <w:lang w:val="ru-RU"/>
      </w:rPr>
      <w:t xml:space="preserve">                                                                                                                                                  </w:t>
    </w:r>
    <w:r w:rsidRPr="003E4E79">
      <w:rPr>
        <w:rFonts w:ascii="Arial LatArm" w:eastAsia="SimSun" w:hAnsi="Arial LatArm" w:cs="Arial"/>
        <w:sz w:val="20"/>
        <w:szCs w:val="20"/>
      </w:rPr>
      <w:t xml:space="preserve"> </w:t>
    </w:r>
    <w:r w:rsidRPr="003E4E79">
      <w:rPr>
        <w:rFonts w:ascii="Art" w:eastAsia="SimSun" w:hAnsi="Art" w:cs="Arial"/>
        <w:sz w:val="20"/>
        <w:szCs w:val="20"/>
      </w:rPr>
      <w:t xml:space="preserve">                                       </w:t>
    </w:r>
  </w:p>
  <w:p w:rsidR="003E4E79" w:rsidRPr="003E4E79" w:rsidRDefault="003E4E79" w:rsidP="003E4E79">
    <w:pPr>
      <w:pStyle w:val="Header"/>
      <w:pBdr>
        <w:left w:val="single" w:sz="18" w:space="4" w:color="0000FF"/>
      </w:pBdr>
      <w:ind w:left="-180"/>
      <w:rPr>
        <w:rFonts w:ascii="Art" w:eastAsia="SimSun" w:hAnsi="Art" w:cs="Arial"/>
        <w:sz w:val="20"/>
        <w:szCs w:val="20"/>
      </w:rPr>
    </w:pPr>
    <w:r w:rsidRPr="003E4E79">
      <w:rPr>
        <w:rFonts w:ascii="Sylfaen" w:eastAsia="SimSun" w:hAnsi="Sylfaen" w:cs="Arial"/>
        <w:b/>
        <w:sz w:val="24"/>
        <w:szCs w:val="24"/>
        <w:lang w:val="ru-RU"/>
      </w:rPr>
      <w:t>Ն</w:t>
    </w:r>
    <w:r w:rsidRPr="003E4E79">
      <w:rPr>
        <w:rFonts w:ascii="Sylfaen" w:eastAsia="SimSun" w:hAnsi="Sylfaen" w:cs="Arial"/>
        <w:sz w:val="20"/>
        <w:szCs w:val="20"/>
        <w:lang w:val="ru-RU"/>
      </w:rPr>
      <w:t>ախարարություն</w:t>
    </w:r>
    <w:r w:rsidRPr="003E4E79">
      <w:rPr>
        <w:rFonts w:ascii="Art" w:eastAsia="SimSun" w:hAnsi="Art" w:cs="Arial"/>
        <w:sz w:val="20"/>
        <w:szCs w:val="20"/>
      </w:rPr>
      <w:t xml:space="preserve">                       </w:t>
    </w:r>
  </w:p>
  <w:p w:rsidR="003E4E79" w:rsidRPr="00B9097C" w:rsidRDefault="003E4E79" w:rsidP="003E4E79">
    <w:pPr>
      <w:pStyle w:val="Header"/>
      <w:pBdr>
        <w:left w:val="single" w:sz="18" w:space="4" w:color="FF6600"/>
      </w:pBdr>
      <w:ind w:left="-180"/>
      <w:rPr>
        <w:rFonts w:ascii="Art" w:eastAsia="SimSun" w:hAnsi="Art" w:cs="Arial"/>
        <w:sz w:val="18"/>
        <w:szCs w:val="18"/>
      </w:rPr>
    </w:pPr>
    <w:r w:rsidRPr="00B9097C">
      <w:rPr>
        <w:rFonts w:ascii="Art" w:eastAsia="SimSun" w:hAnsi="Art" w:cs="Arial"/>
        <w:sz w:val="18"/>
        <w:szCs w:val="18"/>
      </w:rPr>
      <w:t xml:space="preserve">                                                                                                                                                            </w:t>
    </w:r>
  </w:p>
  <w:p w:rsidR="003E4E79" w:rsidRDefault="003E4E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26DC6"/>
    <w:multiLevelType w:val="hybridMultilevel"/>
    <w:tmpl w:val="3272B0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12E2508"/>
    <w:multiLevelType w:val="hybridMultilevel"/>
    <w:tmpl w:val="9830FDCA"/>
    <w:lvl w:ilvl="0" w:tplc="72DE3018">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2" w15:restartNumberingAfterBreak="0">
    <w:nsid w:val="64526753"/>
    <w:multiLevelType w:val="hybridMultilevel"/>
    <w:tmpl w:val="D9DC6310"/>
    <w:lvl w:ilvl="0" w:tplc="1598DD78">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 w15:restartNumberingAfterBreak="0">
    <w:nsid w:val="72B73467"/>
    <w:multiLevelType w:val="hybridMultilevel"/>
    <w:tmpl w:val="00D4173E"/>
    <w:lvl w:ilvl="0" w:tplc="04190011">
      <w:start w:val="1"/>
      <w:numFmt w:val="decimal"/>
      <w:lvlText w:val="%1)"/>
      <w:lvlJc w:val="left"/>
      <w:pPr>
        <w:ind w:left="1353"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55"/>
  </w:hdrShapeDefaults>
  <w:footnotePr>
    <w:footnote w:id="-1"/>
    <w:footnote w:id="0"/>
  </w:footnotePr>
  <w:endnotePr>
    <w:endnote w:id="-1"/>
    <w:endnote w:id="0"/>
  </w:endnotePr>
  <w:compat>
    <w:compatSetting w:name="compatibilityMode" w:uri="http://schemas.microsoft.com/office/word" w:val="12"/>
  </w:compat>
  <w:rsids>
    <w:rsidRoot w:val="003E4E79"/>
    <w:rsid w:val="00001212"/>
    <w:rsid w:val="0000171F"/>
    <w:rsid w:val="000031A1"/>
    <w:rsid w:val="0000395B"/>
    <w:rsid w:val="00003BCD"/>
    <w:rsid w:val="00011158"/>
    <w:rsid w:val="00014159"/>
    <w:rsid w:val="00016303"/>
    <w:rsid w:val="000206FD"/>
    <w:rsid w:val="000234F2"/>
    <w:rsid w:val="0003067F"/>
    <w:rsid w:val="00031ED9"/>
    <w:rsid w:val="00036353"/>
    <w:rsid w:val="00041B6A"/>
    <w:rsid w:val="00041B7B"/>
    <w:rsid w:val="0004326A"/>
    <w:rsid w:val="0004503F"/>
    <w:rsid w:val="0004741A"/>
    <w:rsid w:val="00056EBD"/>
    <w:rsid w:val="000642BE"/>
    <w:rsid w:val="000712A6"/>
    <w:rsid w:val="00077B7A"/>
    <w:rsid w:val="00082859"/>
    <w:rsid w:val="00084369"/>
    <w:rsid w:val="00087BB6"/>
    <w:rsid w:val="000903D8"/>
    <w:rsid w:val="00092766"/>
    <w:rsid w:val="000A59C1"/>
    <w:rsid w:val="000A773E"/>
    <w:rsid w:val="000B12F3"/>
    <w:rsid w:val="000C4BDA"/>
    <w:rsid w:val="000D03A2"/>
    <w:rsid w:val="000D3A08"/>
    <w:rsid w:val="000D550F"/>
    <w:rsid w:val="000D55D8"/>
    <w:rsid w:val="000D5858"/>
    <w:rsid w:val="000D5EC8"/>
    <w:rsid w:val="000E164D"/>
    <w:rsid w:val="000F1F43"/>
    <w:rsid w:val="000F3B60"/>
    <w:rsid w:val="000F4ED5"/>
    <w:rsid w:val="001027CB"/>
    <w:rsid w:val="0010602D"/>
    <w:rsid w:val="00111E9E"/>
    <w:rsid w:val="00116A64"/>
    <w:rsid w:val="00120219"/>
    <w:rsid w:val="00140589"/>
    <w:rsid w:val="00144635"/>
    <w:rsid w:val="00144914"/>
    <w:rsid w:val="00150A2B"/>
    <w:rsid w:val="001536E6"/>
    <w:rsid w:val="001549B3"/>
    <w:rsid w:val="00155C15"/>
    <w:rsid w:val="00163319"/>
    <w:rsid w:val="001653C3"/>
    <w:rsid w:val="00166248"/>
    <w:rsid w:val="00171F28"/>
    <w:rsid w:val="00181319"/>
    <w:rsid w:val="001834BB"/>
    <w:rsid w:val="001841E5"/>
    <w:rsid w:val="001854A2"/>
    <w:rsid w:val="001869A7"/>
    <w:rsid w:val="00190BC0"/>
    <w:rsid w:val="00192AA4"/>
    <w:rsid w:val="00195424"/>
    <w:rsid w:val="001A4588"/>
    <w:rsid w:val="001B03A0"/>
    <w:rsid w:val="001B1EE7"/>
    <w:rsid w:val="001C1AA4"/>
    <w:rsid w:val="001D0301"/>
    <w:rsid w:val="001D1D88"/>
    <w:rsid w:val="001D2840"/>
    <w:rsid w:val="001D29E0"/>
    <w:rsid w:val="001D3318"/>
    <w:rsid w:val="001D6E27"/>
    <w:rsid w:val="001E28FE"/>
    <w:rsid w:val="001E7D1D"/>
    <w:rsid w:val="001F36A2"/>
    <w:rsid w:val="001F506A"/>
    <w:rsid w:val="001F6D48"/>
    <w:rsid w:val="00200212"/>
    <w:rsid w:val="00200445"/>
    <w:rsid w:val="00201215"/>
    <w:rsid w:val="00204929"/>
    <w:rsid w:val="0021534C"/>
    <w:rsid w:val="0022437F"/>
    <w:rsid w:val="00231AA9"/>
    <w:rsid w:val="002360B5"/>
    <w:rsid w:val="00237158"/>
    <w:rsid w:val="00237DEF"/>
    <w:rsid w:val="00240B24"/>
    <w:rsid w:val="00242634"/>
    <w:rsid w:val="00244800"/>
    <w:rsid w:val="00245553"/>
    <w:rsid w:val="002463E1"/>
    <w:rsid w:val="002475EA"/>
    <w:rsid w:val="0025085F"/>
    <w:rsid w:val="00253B01"/>
    <w:rsid w:val="00256BD1"/>
    <w:rsid w:val="002630F2"/>
    <w:rsid w:val="00272E04"/>
    <w:rsid w:val="00280552"/>
    <w:rsid w:val="00291496"/>
    <w:rsid w:val="002918C8"/>
    <w:rsid w:val="00293200"/>
    <w:rsid w:val="0029449B"/>
    <w:rsid w:val="00295A01"/>
    <w:rsid w:val="00297BC1"/>
    <w:rsid w:val="002A414C"/>
    <w:rsid w:val="002A648B"/>
    <w:rsid w:val="002A7AAC"/>
    <w:rsid w:val="002A7C00"/>
    <w:rsid w:val="002B12A3"/>
    <w:rsid w:val="002B6A9E"/>
    <w:rsid w:val="002C1EA4"/>
    <w:rsid w:val="002C398D"/>
    <w:rsid w:val="002C447A"/>
    <w:rsid w:val="002D13AD"/>
    <w:rsid w:val="002D2F65"/>
    <w:rsid w:val="002D70C0"/>
    <w:rsid w:val="002E3CF1"/>
    <w:rsid w:val="002E78E7"/>
    <w:rsid w:val="002F7486"/>
    <w:rsid w:val="00305EC6"/>
    <w:rsid w:val="0030606D"/>
    <w:rsid w:val="00307E32"/>
    <w:rsid w:val="00312334"/>
    <w:rsid w:val="003155F9"/>
    <w:rsid w:val="00325B3E"/>
    <w:rsid w:val="003278C6"/>
    <w:rsid w:val="003314C6"/>
    <w:rsid w:val="003328DF"/>
    <w:rsid w:val="00332EE7"/>
    <w:rsid w:val="00336569"/>
    <w:rsid w:val="00337B1E"/>
    <w:rsid w:val="00345855"/>
    <w:rsid w:val="00346CDE"/>
    <w:rsid w:val="00347400"/>
    <w:rsid w:val="003517D3"/>
    <w:rsid w:val="0035213A"/>
    <w:rsid w:val="00366BC7"/>
    <w:rsid w:val="003828E9"/>
    <w:rsid w:val="0038589C"/>
    <w:rsid w:val="00385EE2"/>
    <w:rsid w:val="003864B4"/>
    <w:rsid w:val="003913E1"/>
    <w:rsid w:val="003914D3"/>
    <w:rsid w:val="00393514"/>
    <w:rsid w:val="003962B0"/>
    <w:rsid w:val="003A1A3B"/>
    <w:rsid w:val="003B08CD"/>
    <w:rsid w:val="003B55BB"/>
    <w:rsid w:val="003B6E17"/>
    <w:rsid w:val="003B78CA"/>
    <w:rsid w:val="003C1211"/>
    <w:rsid w:val="003C1496"/>
    <w:rsid w:val="003C15A1"/>
    <w:rsid w:val="003C49DB"/>
    <w:rsid w:val="003D0804"/>
    <w:rsid w:val="003D2607"/>
    <w:rsid w:val="003D2BFE"/>
    <w:rsid w:val="003E4A55"/>
    <w:rsid w:val="003E4E79"/>
    <w:rsid w:val="003E560C"/>
    <w:rsid w:val="003E6272"/>
    <w:rsid w:val="003E75D0"/>
    <w:rsid w:val="003E7B7E"/>
    <w:rsid w:val="003F047E"/>
    <w:rsid w:val="003F1B70"/>
    <w:rsid w:val="00404C54"/>
    <w:rsid w:val="00405C9B"/>
    <w:rsid w:val="004137AC"/>
    <w:rsid w:val="004212CD"/>
    <w:rsid w:val="00422B1A"/>
    <w:rsid w:val="00423816"/>
    <w:rsid w:val="00424446"/>
    <w:rsid w:val="00426052"/>
    <w:rsid w:val="00444914"/>
    <w:rsid w:val="004739AB"/>
    <w:rsid w:val="00484C8D"/>
    <w:rsid w:val="0049109A"/>
    <w:rsid w:val="0049360B"/>
    <w:rsid w:val="004973DD"/>
    <w:rsid w:val="004A3D6D"/>
    <w:rsid w:val="004A7F2E"/>
    <w:rsid w:val="004B223C"/>
    <w:rsid w:val="004B2CC4"/>
    <w:rsid w:val="004B7DBE"/>
    <w:rsid w:val="004C3407"/>
    <w:rsid w:val="004D0D89"/>
    <w:rsid w:val="004D12BE"/>
    <w:rsid w:val="004D332B"/>
    <w:rsid w:val="004D3EE1"/>
    <w:rsid w:val="004D6E80"/>
    <w:rsid w:val="004F60D4"/>
    <w:rsid w:val="004F7BE5"/>
    <w:rsid w:val="00500C8B"/>
    <w:rsid w:val="00503293"/>
    <w:rsid w:val="00503FDD"/>
    <w:rsid w:val="005057ED"/>
    <w:rsid w:val="00506CB2"/>
    <w:rsid w:val="00507E34"/>
    <w:rsid w:val="005105ED"/>
    <w:rsid w:val="00510765"/>
    <w:rsid w:val="00511CC3"/>
    <w:rsid w:val="00515698"/>
    <w:rsid w:val="00517229"/>
    <w:rsid w:val="005222D7"/>
    <w:rsid w:val="00524B58"/>
    <w:rsid w:val="00526855"/>
    <w:rsid w:val="00526B33"/>
    <w:rsid w:val="005318A3"/>
    <w:rsid w:val="005328D9"/>
    <w:rsid w:val="00533104"/>
    <w:rsid w:val="005362DC"/>
    <w:rsid w:val="0054298A"/>
    <w:rsid w:val="005533B7"/>
    <w:rsid w:val="00560115"/>
    <w:rsid w:val="00566C3A"/>
    <w:rsid w:val="0057072E"/>
    <w:rsid w:val="005778AC"/>
    <w:rsid w:val="00594F34"/>
    <w:rsid w:val="00595783"/>
    <w:rsid w:val="005A53BD"/>
    <w:rsid w:val="005A58EE"/>
    <w:rsid w:val="005A6EFD"/>
    <w:rsid w:val="005A73D0"/>
    <w:rsid w:val="005A7AD2"/>
    <w:rsid w:val="005B1EED"/>
    <w:rsid w:val="005B642D"/>
    <w:rsid w:val="005C3734"/>
    <w:rsid w:val="005D1C37"/>
    <w:rsid w:val="005D3A66"/>
    <w:rsid w:val="005D3A81"/>
    <w:rsid w:val="005D67AB"/>
    <w:rsid w:val="005D6983"/>
    <w:rsid w:val="005D6CE0"/>
    <w:rsid w:val="005D7C1D"/>
    <w:rsid w:val="005E064A"/>
    <w:rsid w:val="005E1C43"/>
    <w:rsid w:val="005E3CAE"/>
    <w:rsid w:val="005E63FE"/>
    <w:rsid w:val="005F004A"/>
    <w:rsid w:val="005F5EAC"/>
    <w:rsid w:val="005F7066"/>
    <w:rsid w:val="006106E8"/>
    <w:rsid w:val="00612213"/>
    <w:rsid w:val="00616D16"/>
    <w:rsid w:val="00616D5A"/>
    <w:rsid w:val="00617594"/>
    <w:rsid w:val="006236DB"/>
    <w:rsid w:val="006271F1"/>
    <w:rsid w:val="0063335F"/>
    <w:rsid w:val="00635D7A"/>
    <w:rsid w:val="00637E55"/>
    <w:rsid w:val="00642F91"/>
    <w:rsid w:val="00645CD3"/>
    <w:rsid w:val="00646F4B"/>
    <w:rsid w:val="006517AD"/>
    <w:rsid w:val="0065226F"/>
    <w:rsid w:val="0066254B"/>
    <w:rsid w:val="00662DA5"/>
    <w:rsid w:val="00663120"/>
    <w:rsid w:val="0066389D"/>
    <w:rsid w:val="00664ED8"/>
    <w:rsid w:val="00666070"/>
    <w:rsid w:val="006747B4"/>
    <w:rsid w:val="00676085"/>
    <w:rsid w:val="00676315"/>
    <w:rsid w:val="00680157"/>
    <w:rsid w:val="006870AB"/>
    <w:rsid w:val="00692882"/>
    <w:rsid w:val="00693081"/>
    <w:rsid w:val="006A434B"/>
    <w:rsid w:val="006A4C17"/>
    <w:rsid w:val="006A52BE"/>
    <w:rsid w:val="006A5F53"/>
    <w:rsid w:val="006B124B"/>
    <w:rsid w:val="006C22A6"/>
    <w:rsid w:val="006C2D7C"/>
    <w:rsid w:val="006C2F59"/>
    <w:rsid w:val="006D4127"/>
    <w:rsid w:val="006E1B1E"/>
    <w:rsid w:val="006E793C"/>
    <w:rsid w:val="006F3BD3"/>
    <w:rsid w:val="006F3F81"/>
    <w:rsid w:val="00704990"/>
    <w:rsid w:val="00705545"/>
    <w:rsid w:val="00712304"/>
    <w:rsid w:val="00714782"/>
    <w:rsid w:val="00715D68"/>
    <w:rsid w:val="00721753"/>
    <w:rsid w:val="0072335E"/>
    <w:rsid w:val="00723ADA"/>
    <w:rsid w:val="007316EB"/>
    <w:rsid w:val="00735A78"/>
    <w:rsid w:val="00756E96"/>
    <w:rsid w:val="00762DDF"/>
    <w:rsid w:val="00766B16"/>
    <w:rsid w:val="0077245A"/>
    <w:rsid w:val="00775035"/>
    <w:rsid w:val="0078476E"/>
    <w:rsid w:val="00790644"/>
    <w:rsid w:val="00791D4E"/>
    <w:rsid w:val="0079649B"/>
    <w:rsid w:val="007A0831"/>
    <w:rsid w:val="007A1ED2"/>
    <w:rsid w:val="007A5C76"/>
    <w:rsid w:val="007A7A7E"/>
    <w:rsid w:val="007C20F9"/>
    <w:rsid w:val="007C36F2"/>
    <w:rsid w:val="007C4791"/>
    <w:rsid w:val="007D47E4"/>
    <w:rsid w:val="007E3D47"/>
    <w:rsid w:val="007E5260"/>
    <w:rsid w:val="007F5A4E"/>
    <w:rsid w:val="007F6179"/>
    <w:rsid w:val="008003F6"/>
    <w:rsid w:val="00801088"/>
    <w:rsid w:val="0080361A"/>
    <w:rsid w:val="00805445"/>
    <w:rsid w:val="008206BE"/>
    <w:rsid w:val="0083234F"/>
    <w:rsid w:val="00832A23"/>
    <w:rsid w:val="00837054"/>
    <w:rsid w:val="008538AD"/>
    <w:rsid w:val="008579E3"/>
    <w:rsid w:val="00864BF5"/>
    <w:rsid w:val="00865405"/>
    <w:rsid w:val="00865E3D"/>
    <w:rsid w:val="008749ED"/>
    <w:rsid w:val="00883E73"/>
    <w:rsid w:val="008879DF"/>
    <w:rsid w:val="00887AA9"/>
    <w:rsid w:val="00892E8E"/>
    <w:rsid w:val="00893245"/>
    <w:rsid w:val="008932FA"/>
    <w:rsid w:val="0089743B"/>
    <w:rsid w:val="008A1D85"/>
    <w:rsid w:val="008A4CEB"/>
    <w:rsid w:val="008C1ABF"/>
    <w:rsid w:val="008C2881"/>
    <w:rsid w:val="008C3D85"/>
    <w:rsid w:val="008D1980"/>
    <w:rsid w:val="008D325D"/>
    <w:rsid w:val="008D75F7"/>
    <w:rsid w:val="008E0502"/>
    <w:rsid w:val="008E352C"/>
    <w:rsid w:val="008E6750"/>
    <w:rsid w:val="008E7A03"/>
    <w:rsid w:val="008F20C2"/>
    <w:rsid w:val="0090014A"/>
    <w:rsid w:val="0090160D"/>
    <w:rsid w:val="0090732A"/>
    <w:rsid w:val="00917EC0"/>
    <w:rsid w:val="00922975"/>
    <w:rsid w:val="00926BD1"/>
    <w:rsid w:val="00935115"/>
    <w:rsid w:val="00937063"/>
    <w:rsid w:val="00943281"/>
    <w:rsid w:val="00950F2E"/>
    <w:rsid w:val="0095335C"/>
    <w:rsid w:val="00955E99"/>
    <w:rsid w:val="009574C9"/>
    <w:rsid w:val="009621E5"/>
    <w:rsid w:val="0096319E"/>
    <w:rsid w:val="00966AC5"/>
    <w:rsid w:val="0097440D"/>
    <w:rsid w:val="00976871"/>
    <w:rsid w:val="00981300"/>
    <w:rsid w:val="009855CF"/>
    <w:rsid w:val="00987206"/>
    <w:rsid w:val="00991E83"/>
    <w:rsid w:val="00992934"/>
    <w:rsid w:val="009A0889"/>
    <w:rsid w:val="009A0924"/>
    <w:rsid w:val="009A1E4B"/>
    <w:rsid w:val="009A1F9F"/>
    <w:rsid w:val="009A7E6D"/>
    <w:rsid w:val="009B0BB1"/>
    <w:rsid w:val="009B63C7"/>
    <w:rsid w:val="009C0902"/>
    <w:rsid w:val="009C375A"/>
    <w:rsid w:val="009C6D82"/>
    <w:rsid w:val="009C75F3"/>
    <w:rsid w:val="009D41F7"/>
    <w:rsid w:val="009D679B"/>
    <w:rsid w:val="009E1449"/>
    <w:rsid w:val="009E21E2"/>
    <w:rsid w:val="009E230C"/>
    <w:rsid w:val="009E4E85"/>
    <w:rsid w:val="009F029D"/>
    <w:rsid w:val="009F0802"/>
    <w:rsid w:val="009F2DEA"/>
    <w:rsid w:val="00A05F40"/>
    <w:rsid w:val="00A06BC8"/>
    <w:rsid w:val="00A115C0"/>
    <w:rsid w:val="00A140B5"/>
    <w:rsid w:val="00A17919"/>
    <w:rsid w:val="00A23BF1"/>
    <w:rsid w:val="00A33FF1"/>
    <w:rsid w:val="00A340E3"/>
    <w:rsid w:val="00A42666"/>
    <w:rsid w:val="00A44C27"/>
    <w:rsid w:val="00A44DCD"/>
    <w:rsid w:val="00A508BD"/>
    <w:rsid w:val="00A674F4"/>
    <w:rsid w:val="00A67C0D"/>
    <w:rsid w:val="00A70753"/>
    <w:rsid w:val="00A71B12"/>
    <w:rsid w:val="00A73782"/>
    <w:rsid w:val="00A73B14"/>
    <w:rsid w:val="00A80048"/>
    <w:rsid w:val="00A81E0C"/>
    <w:rsid w:val="00A83993"/>
    <w:rsid w:val="00A93A1B"/>
    <w:rsid w:val="00A9443A"/>
    <w:rsid w:val="00AB0164"/>
    <w:rsid w:val="00AB0EFB"/>
    <w:rsid w:val="00AB6BA6"/>
    <w:rsid w:val="00AB7093"/>
    <w:rsid w:val="00AD07A2"/>
    <w:rsid w:val="00AD4032"/>
    <w:rsid w:val="00AE2B6D"/>
    <w:rsid w:val="00AF1D1A"/>
    <w:rsid w:val="00AF1D7F"/>
    <w:rsid w:val="00AF2ECA"/>
    <w:rsid w:val="00AF63F2"/>
    <w:rsid w:val="00B038EF"/>
    <w:rsid w:val="00B05DC3"/>
    <w:rsid w:val="00B0740B"/>
    <w:rsid w:val="00B125C5"/>
    <w:rsid w:val="00B3141C"/>
    <w:rsid w:val="00B364C5"/>
    <w:rsid w:val="00B40825"/>
    <w:rsid w:val="00B45332"/>
    <w:rsid w:val="00B51E9C"/>
    <w:rsid w:val="00B564E7"/>
    <w:rsid w:val="00B57D4A"/>
    <w:rsid w:val="00B60034"/>
    <w:rsid w:val="00B63511"/>
    <w:rsid w:val="00B65E54"/>
    <w:rsid w:val="00B71A26"/>
    <w:rsid w:val="00B765F6"/>
    <w:rsid w:val="00B8361D"/>
    <w:rsid w:val="00B84EDC"/>
    <w:rsid w:val="00B86D7A"/>
    <w:rsid w:val="00B93D92"/>
    <w:rsid w:val="00BA22B8"/>
    <w:rsid w:val="00BA2EEF"/>
    <w:rsid w:val="00BA76B3"/>
    <w:rsid w:val="00BB4744"/>
    <w:rsid w:val="00BB4CCC"/>
    <w:rsid w:val="00BB5736"/>
    <w:rsid w:val="00BB7A28"/>
    <w:rsid w:val="00BC1AD1"/>
    <w:rsid w:val="00BC261D"/>
    <w:rsid w:val="00BC63BF"/>
    <w:rsid w:val="00BD6883"/>
    <w:rsid w:val="00BD6CE9"/>
    <w:rsid w:val="00BE2D8D"/>
    <w:rsid w:val="00C112BD"/>
    <w:rsid w:val="00C1291B"/>
    <w:rsid w:val="00C161D3"/>
    <w:rsid w:val="00C204EB"/>
    <w:rsid w:val="00C22239"/>
    <w:rsid w:val="00C231C3"/>
    <w:rsid w:val="00C30F26"/>
    <w:rsid w:val="00C311A1"/>
    <w:rsid w:val="00C31A33"/>
    <w:rsid w:val="00C32307"/>
    <w:rsid w:val="00C326C0"/>
    <w:rsid w:val="00C36A46"/>
    <w:rsid w:val="00C43F50"/>
    <w:rsid w:val="00C472B8"/>
    <w:rsid w:val="00C50A4B"/>
    <w:rsid w:val="00C56D27"/>
    <w:rsid w:val="00C57829"/>
    <w:rsid w:val="00C7093E"/>
    <w:rsid w:val="00C72A27"/>
    <w:rsid w:val="00C7662B"/>
    <w:rsid w:val="00C85232"/>
    <w:rsid w:val="00C875BE"/>
    <w:rsid w:val="00C90789"/>
    <w:rsid w:val="00C90D09"/>
    <w:rsid w:val="00C959F8"/>
    <w:rsid w:val="00C97ED0"/>
    <w:rsid w:val="00CA2261"/>
    <w:rsid w:val="00CA294E"/>
    <w:rsid w:val="00CA6E50"/>
    <w:rsid w:val="00CB07F9"/>
    <w:rsid w:val="00CB3A1C"/>
    <w:rsid w:val="00CB4889"/>
    <w:rsid w:val="00CB6957"/>
    <w:rsid w:val="00CC617D"/>
    <w:rsid w:val="00CC7564"/>
    <w:rsid w:val="00CC7B99"/>
    <w:rsid w:val="00CC7DD0"/>
    <w:rsid w:val="00CE236A"/>
    <w:rsid w:val="00CE4DD8"/>
    <w:rsid w:val="00CE4E41"/>
    <w:rsid w:val="00CF129C"/>
    <w:rsid w:val="00D03353"/>
    <w:rsid w:val="00D067F0"/>
    <w:rsid w:val="00D06AB1"/>
    <w:rsid w:val="00D07C3D"/>
    <w:rsid w:val="00D12D85"/>
    <w:rsid w:val="00D205A5"/>
    <w:rsid w:val="00D256F0"/>
    <w:rsid w:val="00D33759"/>
    <w:rsid w:val="00D3406B"/>
    <w:rsid w:val="00D37FA0"/>
    <w:rsid w:val="00D450A7"/>
    <w:rsid w:val="00D451C5"/>
    <w:rsid w:val="00D557DE"/>
    <w:rsid w:val="00D561B9"/>
    <w:rsid w:val="00D67383"/>
    <w:rsid w:val="00D82735"/>
    <w:rsid w:val="00D8422F"/>
    <w:rsid w:val="00D84DB4"/>
    <w:rsid w:val="00D91274"/>
    <w:rsid w:val="00DA713A"/>
    <w:rsid w:val="00DB3151"/>
    <w:rsid w:val="00DC7CFB"/>
    <w:rsid w:val="00DD0914"/>
    <w:rsid w:val="00DD3E4D"/>
    <w:rsid w:val="00DD468D"/>
    <w:rsid w:val="00DD4F2E"/>
    <w:rsid w:val="00DE50DD"/>
    <w:rsid w:val="00DE7947"/>
    <w:rsid w:val="00E02A2B"/>
    <w:rsid w:val="00E04201"/>
    <w:rsid w:val="00E04666"/>
    <w:rsid w:val="00E060E1"/>
    <w:rsid w:val="00E216AD"/>
    <w:rsid w:val="00E24228"/>
    <w:rsid w:val="00E30190"/>
    <w:rsid w:val="00E348C7"/>
    <w:rsid w:val="00E35BAD"/>
    <w:rsid w:val="00E457D6"/>
    <w:rsid w:val="00E45C3A"/>
    <w:rsid w:val="00E46559"/>
    <w:rsid w:val="00E47F5E"/>
    <w:rsid w:val="00E747A8"/>
    <w:rsid w:val="00E75BA6"/>
    <w:rsid w:val="00E80A3B"/>
    <w:rsid w:val="00E868DF"/>
    <w:rsid w:val="00E87157"/>
    <w:rsid w:val="00E92ECA"/>
    <w:rsid w:val="00E97288"/>
    <w:rsid w:val="00EA3E99"/>
    <w:rsid w:val="00EA76F4"/>
    <w:rsid w:val="00EB2171"/>
    <w:rsid w:val="00EB5281"/>
    <w:rsid w:val="00EB7B84"/>
    <w:rsid w:val="00EC5380"/>
    <w:rsid w:val="00EC6F2E"/>
    <w:rsid w:val="00ED0028"/>
    <w:rsid w:val="00ED0C53"/>
    <w:rsid w:val="00ED402E"/>
    <w:rsid w:val="00ED4A40"/>
    <w:rsid w:val="00ED6374"/>
    <w:rsid w:val="00ED6FA5"/>
    <w:rsid w:val="00ED7D7B"/>
    <w:rsid w:val="00EE01F1"/>
    <w:rsid w:val="00F00AC3"/>
    <w:rsid w:val="00F02F87"/>
    <w:rsid w:val="00F06652"/>
    <w:rsid w:val="00F06F38"/>
    <w:rsid w:val="00F07C14"/>
    <w:rsid w:val="00F10F8E"/>
    <w:rsid w:val="00F13A1F"/>
    <w:rsid w:val="00F2031F"/>
    <w:rsid w:val="00F2086D"/>
    <w:rsid w:val="00F21002"/>
    <w:rsid w:val="00F26E8B"/>
    <w:rsid w:val="00F27C7C"/>
    <w:rsid w:val="00F32FAA"/>
    <w:rsid w:val="00F40C7A"/>
    <w:rsid w:val="00F42243"/>
    <w:rsid w:val="00F42664"/>
    <w:rsid w:val="00F45A62"/>
    <w:rsid w:val="00F52E32"/>
    <w:rsid w:val="00F56158"/>
    <w:rsid w:val="00F566AD"/>
    <w:rsid w:val="00F616C2"/>
    <w:rsid w:val="00F62CEB"/>
    <w:rsid w:val="00F62F64"/>
    <w:rsid w:val="00F66E6D"/>
    <w:rsid w:val="00F724C4"/>
    <w:rsid w:val="00F81D75"/>
    <w:rsid w:val="00F87E4D"/>
    <w:rsid w:val="00F87F30"/>
    <w:rsid w:val="00F92C1D"/>
    <w:rsid w:val="00FA2524"/>
    <w:rsid w:val="00FB0C18"/>
    <w:rsid w:val="00FB3FCC"/>
    <w:rsid w:val="00FB4AE0"/>
    <w:rsid w:val="00FB71BB"/>
    <w:rsid w:val="00FB7985"/>
    <w:rsid w:val="00FC0AD1"/>
    <w:rsid w:val="00FC69ED"/>
    <w:rsid w:val="00FC7977"/>
    <w:rsid w:val="00FE071A"/>
    <w:rsid w:val="00FE4866"/>
    <w:rsid w:val="00FF24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5:docId w15:val="{EE34A04D-D1A2-4744-8C79-7026B0353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06B"/>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3E4E79"/>
    <w:pPr>
      <w:tabs>
        <w:tab w:val="center" w:pos="4844"/>
        <w:tab w:val="right" w:pos="9689"/>
      </w:tabs>
      <w:spacing w:after="0" w:line="240" w:lineRule="auto"/>
    </w:pPr>
    <w:rPr>
      <w:rFonts w:asciiTheme="minorHAnsi" w:eastAsiaTheme="minorHAnsi" w:hAnsiTheme="minorHAnsi" w:cstheme="minorBidi"/>
    </w:rPr>
  </w:style>
  <w:style w:type="character" w:customStyle="1" w:styleId="HeaderChar">
    <w:name w:val="Header Char"/>
    <w:basedOn w:val="DefaultParagraphFont"/>
    <w:link w:val="Header"/>
    <w:uiPriority w:val="99"/>
    <w:semiHidden/>
    <w:rsid w:val="003E4E79"/>
  </w:style>
  <w:style w:type="paragraph" w:styleId="Footer">
    <w:name w:val="footer"/>
    <w:basedOn w:val="Normal"/>
    <w:link w:val="FooterChar"/>
    <w:unhideWhenUsed/>
    <w:rsid w:val="003E4E79"/>
    <w:pPr>
      <w:tabs>
        <w:tab w:val="center" w:pos="4844"/>
        <w:tab w:val="right" w:pos="9689"/>
      </w:tabs>
      <w:spacing w:after="0" w:line="240" w:lineRule="auto"/>
    </w:pPr>
    <w:rPr>
      <w:rFonts w:asciiTheme="minorHAnsi" w:eastAsiaTheme="minorHAnsi" w:hAnsiTheme="minorHAnsi" w:cstheme="minorBidi"/>
    </w:rPr>
  </w:style>
  <w:style w:type="character" w:customStyle="1" w:styleId="FooterChar">
    <w:name w:val="Footer Char"/>
    <w:basedOn w:val="DefaultParagraphFont"/>
    <w:link w:val="Footer"/>
    <w:uiPriority w:val="99"/>
    <w:rsid w:val="003E4E79"/>
  </w:style>
  <w:style w:type="paragraph" w:styleId="ListParagraph">
    <w:name w:val="List Paragraph"/>
    <w:basedOn w:val="Normal"/>
    <w:uiPriority w:val="34"/>
    <w:qFormat/>
    <w:rsid w:val="003E4E79"/>
    <w:pPr>
      <w:ind w:left="720"/>
      <w:contextualSpacing/>
    </w:pPr>
    <w:rPr>
      <w:rFonts w:asciiTheme="minorHAnsi" w:eastAsiaTheme="minorHAnsi" w:hAnsiTheme="minorHAnsi" w:cstheme="minorBidi"/>
    </w:rPr>
  </w:style>
  <w:style w:type="paragraph" w:styleId="BalloonText">
    <w:name w:val="Balloon Text"/>
    <w:basedOn w:val="Normal"/>
    <w:link w:val="BalloonTextChar"/>
    <w:uiPriority w:val="99"/>
    <w:semiHidden/>
    <w:unhideWhenUsed/>
    <w:rsid w:val="00405C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5C9B"/>
    <w:rPr>
      <w:rFonts w:ascii="Tahoma" w:eastAsia="Calibri" w:hAnsi="Tahoma" w:cs="Tahoma"/>
      <w:sz w:val="16"/>
      <w:szCs w:val="16"/>
    </w:rPr>
  </w:style>
  <w:style w:type="character" w:styleId="Strong">
    <w:name w:val="Strong"/>
    <w:basedOn w:val="DefaultParagraphFont"/>
    <w:uiPriority w:val="22"/>
    <w:qFormat/>
    <w:rsid w:val="00943281"/>
    <w:rPr>
      <w:b/>
      <w:bCs/>
    </w:rPr>
  </w:style>
  <w:style w:type="paragraph" w:styleId="NormalWeb">
    <w:name w:val="Normal (Web)"/>
    <w:basedOn w:val="Normal"/>
    <w:uiPriority w:val="99"/>
    <w:unhideWhenUsed/>
    <w:rsid w:val="00AB7093"/>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apple-converted-space">
    <w:name w:val="apple-converted-space"/>
    <w:basedOn w:val="DefaultParagraphFont"/>
    <w:rsid w:val="00C959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7347205">
      <w:bodyDiv w:val="1"/>
      <w:marLeft w:val="0"/>
      <w:marRight w:val="0"/>
      <w:marTop w:val="0"/>
      <w:marBottom w:val="0"/>
      <w:divBdr>
        <w:top w:val="none" w:sz="0" w:space="0" w:color="auto"/>
        <w:left w:val="none" w:sz="0" w:space="0" w:color="auto"/>
        <w:bottom w:val="none" w:sz="0" w:space="0" w:color="auto"/>
        <w:right w:val="none" w:sz="0" w:space="0" w:color="auto"/>
      </w:divBdr>
    </w:div>
    <w:div w:id="1292860408">
      <w:bodyDiv w:val="1"/>
      <w:marLeft w:val="0"/>
      <w:marRight w:val="0"/>
      <w:marTop w:val="0"/>
      <w:marBottom w:val="0"/>
      <w:divBdr>
        <w:top w:val="none" w:sz="0" w:space="0" w:color="auto"/>
        <w:left w:val="none" w:sz="0" w:space="0" w:color="auto"/>
        <w:bottom w:val="none" w:sz="0" w:space="0" w:color="auto"/>
        <w:right w:val="none" w:sz="0" w:space="0" w:color="auto"/>
      </w:divBdr>
    </w:div>
    <w:div w:id="1619021164">
      <w:bodyDiv w:val="1"/>
      <w:marLeft w:val="0"/>
      <w:marRight w:val="0"/>
      <w:marTop w:val="0"/>
      <w:marBottom w:val="0"/>
      <w:divBdr>
        <w:top w:val="none" w:sz="0" w:space="0" w:color="auto"/>
        <w:left w:val="none" w:sz="0" w:space="0" w:color="auto"/>
        <w:bottom w:val="none" w:sz="0" w:space="0" w:color="auto"/>
        <w:right w:val="none" w:sz="0" w:space="0" w:color="auto"/>
      </w:divBdr>
    </w:div>
    <w:div w:id="2020619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ontrol" Target="activeX/activeX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activeX/activeX1.xml><?xml version="1.0" encoding="utf-8"?>
<ax:ocx xmlns:ax="http://schemas.microsoft.com/office/2006/activeX" xmlns:r="http://schemas.openxmlformats.org/officeDocument/2006/relationships" ax:classid="{88FA53CA-BD27-11D7-92F0-00104B2E9C47}" ax:persistence="persistPropertyBag">
  <ax:ocxPr ax:name="ArDigSig" ax:value="ArDigSig"/>
  <ax:ocxPr ax:name="SigVersion" ax:value="40400000"/>
  <ax:ocxPr ax:name="SigSerialNumber" ax:value="0"/>
  <ax:ocxPr ax:name="SigValueKind" ax:value="8"/>
  <ax:ocxPr ax:name="SigKind" ax:value="1"/>
  <ax:ocxPr ax:name="SigXpCompatible" ax:value="2"/>
  <ax:ocxPr ax:name="SigSizePack" ax:value="iBAAAEUIAAA="/>
  <ax:ocxPr ax:name="SigDrawingDetails" ax:value="1"/>
  <ax:ocxPr ax:name="SigDrawTitles" ax:value="0"/>
  <ax:ocxPr ax:name="SigHashAlg" ax:value="32772"/>
  <ax:ocxPr ax:name="SigImageFormat" ax:value="1"/>
  <ax:ocxPr ax:name="SigExcelScope" ax:value="0"/>
  <ax:ocxPr ax:name="SigExcelApplSigningElements" ax:value="0"/>
  <ax:ocxPr ax:name="SigExcelSheetNumber" ax:value="0"/>
  <ax:ocxPr ax:name="SigExcelSelectionPack" ax:value="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
  <ax:ocxPr ax:name="SigWordStory" ax:value="0"/>
  <ax:ocxPr ax:name="SigWordScope" ax:value="2"/>
  <ax:ocxPr ax:name="SigWordApplSigningElements" ax:value="1"/>
  <ax:ocxPr ax:name="SigWordSectionsPack" ax:value="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
  <ax:ocxPr ax:name="SigWordApplField" ax:value="2"/>
  <ax:ocxPr ax:name="SigSignatureClearPolicy" ax:value="2"/>
  <ax:ocxPr ax:name="SigAllowReason" ax:value="0"/>
  <ax:ocxPr ax:name="SigWordFormFieldsAndControls" ax:value="1"/>
  <ax:ocxPr ax:name="SigCustomFieldPack0" ax:value="AAAAAAAAAAAAAAAAAAAAAA=="/>
  <ax:ocxPr ax:name="SigCustomFieldPack1" ax:value="AAAAAAAAAAAAAAAAAAAAAA=="/>
  <ax:ocxPr ax:name="SigCustomFieldPack2" ax:value="AAAAAAAAAAAAAAAAAAAAAA=="/>
  <ax:ocxPr ax:name="SigCustomFieldPack3" ax:value="AAAAAAAAAAAAAAAAAAAAAA=="/>
  <ax:ocxPr ax:name="SigCustomFieldPack4" ax:value="AAAAAAAAAAAAAAAAAAAAAA=="/>
  <ax:ocxPr ax:name="SigEmptyFieldLabel" ax:value="CoSign Digital Signature"/>
  <ax:ocxPr ax:name="SigTimePack" ax:value="SgB1AGwAIAA0ACAAMgAwADEAOAAgADEAMgA6ADIANwAgAFAATQAAAAAAAAAAAAAAAAAAAAAAAAAAAAAAAAAAAAAAAAAAAAAAAAAAAAAAAAAAAAAAAAAAAAAAAAAAAAAAAAAAAAAAAAAAAAAAAAAAAAAAAAAAAAAAAAAAAAAAAADiBwcAAwAEAAwAGwAnAAAAAAAAAA=="/>
  <ax:ocxPr ax:name="SigTimeFormatPack" ax:value="aAA6AG0AbQAgAHQAdAAAAAAAAAAAAAAAAAAAAAAAAAAAAAAAAAAAAAAAAAAAAAAAAAAAAAAAAAAAAAAAAAAAAE0ATQBNACAAZAAgAHkAeQB5AHkAAAAAAAAAAAAAAAAAAAAAAAAAAAAAAAAAAAAAAAAAAAAAAAAAAAAAAAAAAAAAAAAA"/>
  <ax:ocxPr ax:name="SigName" ax:value="ArGrDigsig2"/>
  <ax:ocxPr ax:name="SigBmpGraphics" ax:value="KAAAAI4BAACRAAAAAQABAAAAAAB0HQAAJg8AACsPAAACAAAAAgAAAAAAAAD///8A////////////////////////////////////////////////////////////////////////////////////////////////////////////////////////////////////////////////////////////////////////////////////////////////////////////////////////////////////////////////////////////////////////////////////////////////////////////////////////////////////////////////////////////////////////////////////////////////////////////////////////////////////////////////////////////////////////////////////////////////////////////////////////////Af///////////////////////////////////////////////////////////////////gB///////////////////////////////////////////////////////////////////wAP//////////////////////////////////////////////////////////////////8AA///////////////////////////////////////////////////////////////////DwH//////////////////////////////////////////////////////////////////h+Af/////////////////////////////////////////////////////////////////4f4D/////////////////////////////////////////////////////////////////+H/Af/////////////////////////////////////////////////////////////////g/8D/////////////////////////////////////////////////////////////////8P/gf///////////+Af///////////////////////////////////////////////////B/8D////////////gA///////////////////////////////////////////////////4f/gP///////////wAH//////////////////////////////////////////////////+H/8B///////////8AA///////////////////////////////////////////////////g//gP///////////DwD//////////////////////////////////////////////////8P/+B///////////w/AP//////////////////////////////////////////////////B//wH//////////+H4B//////////////////////////////////////////////////4f/+A///////////h/gH/////////////////////////////////////////////////+H//wH//////////4P+Af/////////////////////////////////////////////////g///A///////////B/wB/////////////////////////////////////////////////8H//4H//////////wf/AH///////////////////////////w/////////////////////B///Af/////////+D/8Af//////////////////////////8P////////////////////4P//4D//4D//////wf/wB//////////////////////////+B/////////////////////D///Af/+AH/////8H//AH//////////////////////////wP////////////////////wf//8B//AAf/////g//8A//////////////////////////8B////////////////////+H///gP/4AD/////8H//wD//////////////////////////wH////////////////////g///8A/+GAP/////A///AP/////////////////////////+Af///////////////////8P///wH/h8B/////4P//4B//////////////////////////wD//////Af////////////D///+A/4fgP/////B///gP/////////////////////////+Af/////AAf///////////w////4H+D+B/////4P//+A//////////////////////////gD/////gAH///////////8H////A/w/wP////+B///wH/////////////////////////4Af////4AB////////////h////4H8P+A/////wf//+A/////////////////////////+EB////8D4////////////4P////A/D/wH////+D///4D/////////////////////////ggP////D//////////////D////4Dw/+A/////wf///Af////////////////////////8EA////g//////////////wf////AcH/4H////8D///4D/////////////////////////AwH///4f/////////////+H////4Bh//A/////g////gf////////////////////////4GA///+D//////////////h/////gIf/4H////8H///8D/////////////////////////A4D///w//////////////4P////8AD//A/////g////gf////////////////////////4HAf//8P//////////////D/////wAf/4H////4H///8D/////////////////////////A4D///D//////////////wf////+AH//A/////A////gf////////////////////////4Hgf//w//////////////+H/////4A//4H////4H///8D/////////////////////////B8D//8P//////////////g//////AP//A/////A////gf////////////////////////4Pgf/+H//////////////8P/////8D//4H////4H///8D/////////////////////////B8B//h///////////////B//////gP//A/////A////gf////////////////////////wfgP/4f//////////////4f/////8B//4H////4H///8D////////////////////////+D8B/+H//////////////+D//////gP//A/////A////gf////////////////////////w/wH/h///////////////wf/////8A//4H////4H///8B////////////////////////8H+A/w///////////////8H//////AH//A/////A////gP////////////////////////g/wH8P///////////////g//////4A//4H////4H///8A////////////////////////4P/A/D///////////////8H/////+AH//Af////A////wH////////////////////////B/4Hwf///////////////A//////wAf/4D////4H///+A////////////////////////4f/A+D///////////////4P/////+AD//Af////A////4H///////////////////////+D/4Hg////////////////B//////wAf/8D////4H////A////////////////////////wf/A8P///////////////4f/////8EB//gf////Af///4D///////////////////////8H/4HB///////////////+D//////hgP/8D////4D////Af///////////////////////g//A4f///////////////wf/////4MA//gf////Af///4D///////////////////////8H/4CD///////////////8H//////DwH/8D////8D////gf///////////////////////B//AQf///////////////g//////weAf/gf////gf///8D///////////////////////4P/4AD///////////////8H/////+D4D/8D////8D////gf///////////////////////B//gA////////////////A//////g/AP/gf////gP///8D///////////////////////wP/8AH///////////////4H/////8H8B/8D////8B////gf//////////////////////+B//gA////////////////A//////g/gP/gf////gP///8B///////////////////////wP/+AP///////////////4H/////4H+A/8B////+A////gP//////////////////////+B//wB////////////////A//////B/wH/gP////wH///8B///////////////////////wP/+AP///////////////4H/////4P+A/8A////+Af///wP//////////////////////+B//4B////////////////A//////D/4D/wH////4D///+A///////////////////////wf//AP///////////////4H/////wf/Af+A/////AP///wH//////////////////////+D//4D////////////////A/////+D/4D/4H////8A///+A///////////////////////wf//Af///////////////4P/////g//gP/A/////gH///4H//////////////////////8B//8B////////////////B/////8H/8B/4H////+Af///A///////////////////////gP//gP///////////////4P/////h//gP/A/////4D///4H//////////////////////8B//8A///////////////+D/////4P/+A/4H/////AP///A///////////////////////wP//gD///////////////wf/////B//wH/A/////8A///4H//////////////////////+B//4Af//////////////+D/////wf/+A/4H/////gH///A///////////////////////wP//AB///////////////gf////+D//4D/Af////+Af//4H//////////////////////+B//4AH//////////////8D/////w///Af4D/////4D///A///////////////////////wP/+AA///////////////gf////8H//4B/Af/////AP//4H//////////////////////+D//wQH//////////////8D/////g///gP8D/////8B///A///////////////////////wf/+DAf//////////////gf////4P//8A/gf/////gH//4H//////////////////////+D//gYD//////////////8D/////B///wD8D/////+A///B///////////////////////gf/8DAf//////////////gf////4f//+Afgf/////wD//4P//////////////////////8D//gcD//////////////8D////+H///4B8D//////AP//D///////////////////////gf/8Bgf//////////////gf////g////gPgf/////4B//wf//////////////////////8H//gMD//////////////8D////8P///8A8D//////gH/+H///////////////////////g//8Bgf//////////////gf////B////wDgf/////+Af/g///////////////////////8H//wED//////////////8D////4f///+AcD//////wB/8H///////////////////////B//+Agf//////////////g////+D////4Bg///////AH/B///////////////////////4P//wED//////////////8H////w/////gEH//////8AP4P///////////////////////B///AAf//////////////g////8H////8Ah///////wA/D///////////////////////wf//4AD//////////////4H////h/////wAf///////ADw///////////////////////+D///AAf//////////////A////4P/////AD///////8AMH///////////////////////wf//8AB//////////////4H////D/////4A////////4AB///////////////////////8H///gAP//////////////A////wf/////gD////////gAf///////////////////////g///8AB//////////////4H///+D/////+AP///////+AD///////////////////////8H///wAP//////////////A////g//////4A////////4Af///////////////////////B///+AB//////////////4H///8H//////AD////////wA///////////////////////4P///4AH//////////////A////h//////4AP////////AD///////////////////////B////gA//////////////4H///4P//////AA////////4AH//////////////////////wP///8AH//////////////A////D//////wAD///////+AAf/////////////////////+B////gA//////////////4H///wf/////+CAH///////ggA//////////////////////wP///+AH//////////////A///+H//////w4Af//////8OAB/////////////////////+B////wA//////////////4H//xg//////8HgB///////D8AH/////////////////////wP///+AD//////////////A//4cP//////h+AD//////wfwAP////////////////////+B////4Af/////////////4H/+HB//////4P8AP/////+H/gA/////////////////////wP////gD//////////////Af/w4P//////D/wA//////h//AD////////////////////+B////+Af/////////////4D/8OD//////w//AD/////4f/8AP////////////////////wH////wD//////////////Af/Dwf/////8H/+AP////+H//4Af///////////////////gA////+AP/////////////8D/weH//////g//4Af////h///gA///////////////////4AH////4A//////////////gf+Dg//////4P//gA////4f//+AD//////////////////+BA/////AD/////////////8D/gcH//////B//+AD///+H///4AP//////////////////wYP////4Af/////////////gf8HB//////4f//4AH///B////wAP/h///////////////8AB/////AB/////////////8D/g4P/////+D///wAD//wf////gAP4f///////////////AIP////4AP/////////////gP8HD//////w////gAD/4P////+AA+H///////////////8AD/////AB/////////////8B/Awf/////8P///+AAH8H/////4AAD////////////////4Af////4AP/////////////gH4GH//////B////8AAAB//////4AA////////////////+AH/////gB/////////////+AfAg//////4f////+AAA///////4AP////////////////wB/////8AP/////////////wB4EH/////+H/////+AAf///////wH/////////////////gP/////gB//////////////AHAA//////h//////+Af//////////////////////////8D/////8AP/////////////8AYAP/////4f///////////////////////////////////gf/////wB//////////////wABB/////+H///////////////////////////////////8D/////+AP//////////////AAIf/////h////////////////////////////////////A//////4B//////////////8ACD/////wf///////////////////////////////////wB//////gD//////////////wAQ/////4H///////////////////////////////////+Af/////8A///////////////gAH////8D////////////////////////////////////wH//////gP//////////////+AB////4B/////////////////////////////////////j//////+D///////////////8AP///4A/////////////////////////////////////////////5////////////////gAP//8Af/////////////////////////////////////////////////////////////4AAP/4Af//////////////////////////////////////////////////////////////AAAAAA///////////////////////////////////////////////////////////////4AAAAAf///////////////////////////////////////////////////////////////B4AAAf///////////////////////////////////////////////////////////////8/4AB//////////////////////////////////////////////////////////////////////////////////////////////////////////////////////////////////////////////////////////////////////////////////////////////////////////////////////////////////////////////////////////////////////////////////////////////////////////////////////////////////////////////////////////////////////////////////////////////////////////////////////////////////////////////////////////////////////////////////////////////////////////////////////////////w=="/>
  <ax:ocxPr ax:name="SigSignatureValue" ax:value="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"/>
</ax:ocx>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77D65B-78C9-4364-B5EF-414982186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2766</TotalTime>
  <Pages>5</Pages>
  <Words>1121</Words>
  <Characters>6393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Lilit Martirosyan</cp:lastModifiedBy>
  <cp:revision>285</cp:revision>
  <cp:lastPrinted>2018-07-10T06:06:00Z</cp:lastPrinted>
  <dcterms:created xsi:type="dcterms:W3CDTF">2015-01-12T06:00:00Z</dcterms:created>
  <dcterms:modified xsi:type="dcterms:W3CDTF">2018-07-10T06:07:00Z</dcterms:modified>
</cp:coreProperties>
</file>