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DE" w:rsidRDefault="000C7EDE" w:rsidP="000C7ED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en-GB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en-GB"/>
        </w:rPr>
        <w:t>Նախագիծ</w:t>
      </w:r>
    </w:p>
    <w:p w:rsidR="000C7EDE" w:rsidRDefault="000C7EDE" w:rsidP="000C7ED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en-GB"/>
        </w:rPr>
      </w:pP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eastAsia="en-GB"/>
        </w:rPr>
        <w:t>ՀԱՅԱՍՏԱՆԻ ՀԱՆՐԱՊԵՏՈՒԹՅԱՆ ԿԱՌԱՎԱՐՈՒԹՅՈՒՆ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 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lang w:eastAsia="en-GB"/>
        </w:rPr>
        <w:t>Ո Ր Ո Շ ՈՒ Մ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 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------------------------ N -Ն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 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eastAsia="en-GB"/>
        </w:rPr>
        <w:t>ՀԱՅԱՍՏԱՆԻ ՀԱՆՐԱՊԵՏՈՒԹՅԱՆ 2018 ԹՎԱԿԱՆԻ ՊԵՏԱԿԱՆ ԲՅՈՒՋԵՈՒՄ ՎԵՐԱԲԱՇԽՈՒՄ ԵՎ ՀԱՅԱՍՏԱՆԻ ՀԱՆՐԱՊԵՏՈՒԹՅԱՆ ԿԱՌԱՎԱՐՈՒԹՅԱՆ 2017 ԹՎԱԿԱՆԻ ԴԵԿՏԵՄԲԵՐԻ 28-Ի N 1717-Ն ՈՐՈՇՄԱՆ ՄԵՋ ՓՈՓՈԽՈՒԹՅՈՒՆՆԵՐ ՈՒ ԼՐԱՑՈՒՄՆԵՐ ԿԱՏԱՐԵԼՈՒ, ՎԱՐՉԱՊԵՏԻ ԱՇԽԱՏԱԿԱԶՄԻՆ ԳՈՒՄԱՐ ՀԱՏԿԱՑՆԵԼՈՒ ԵՎ ԳՆՄԱՆ ԳՈՐԾԸՆԹԱՑԸ ԿԱԶՄԱԿԵՐՊԵԼՈՒ ՄԱՍԻՆ</w:t>
      </w:r>
    </w:p>
    <w:p w:rsidR="00D62519" w:rsidRPr="00083F20" w:rsidRDefault="00D62519" w:rsidP="00D62519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083F20">
        <w:rPr>
          <w:rFonts w:ascii="Courier New" w:eastAsia="Times New Roman" w:hAnsi="Courier New" w:cs="Courier New"/>
          <w:color w:val="000000"/>
          <w:sz w:val="21"/>
          <w:szCs w:val="21"/>
          <w:lang w:eastAsia="en-GB"/>
        </w:rPr>
        <w:t> </w:t>
      </w:r>
    </w:p>
    <w:p w:rsidR="00D62519" w:rsidRPr="00083F20" w:rsidRDefault="00D62519" w:rsidP="00D6251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«Հայաստանի Հանրապետության բյուջետային համակարգի մասին» Հայաստանի Հանրապետության օրենքի 23-րդ հոդվածի 3-րդ մասին համապատասխան՝ Հայաստանի Հանրապետության կառավարությունը </w:t>
      </w:r>
      <w:r w:rsidRPr="00083F2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en-GB"/>
        </w:rPr>
        <w:t>որոշում է.</w:t>
      </w:r>
    </w:p>
    <w:p w:rsidR="00D62519" w:rsidRPr="00083F20" w:rsidRDefault="00D62519" w:rsidP="00D62519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«Հայաստանի Հանրապետության 2018 թվականի պետական բյուջեի մասին» Հայաստանի Հանրապետության օրենքում կատարել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մեջ կատարել փոփոխություններ ու լրացումներ՝ համաձայն NN 1 և 2 հավելվածների:</w:t>
      </w:r>
    </w:p>
    <w:p w:rsidR="00D62519" w:rsidRPr="00083F20" w:rsidRDefault="00D62519" w:rsidP="00D62519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Հայաստանի Հանրապետությասն անկախության տոնին նվիրված միջոցառումների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շրջանակներում բեմերի և երաժշտական տեխնիկայի տեղադրման և սպասարկման </w:t>
      </w: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նպատակով Հայսատանի Հանրապետության 2018 թվականի պետական բյուջով Հայասատանի Հանրապետության կառավարության պահուստա</w:t>
      </w:r>
      <w:r w:rsidR="005C022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յ</w:t>
      </w: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ին ֆոնդից 2018 թվականի ինն ամսում Հայաստանի Հանրապետության վարչապետի աշխատակազմին հատկացնել 84,775.0 հազ. դրամ </w:t>
      </w:r>
      <w:r w:rsidR="005C022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(</w:t>
      </w: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բյուջետային ծախսերի տնտեսագիտական դասակարգման «Այլ ընթացիկ դրամաշնորհներ» հոդվածով</w:t>
      </w:r>
      <w:r w:rsidR="005C022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)</w:t>
      </w: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: </w:t>
      </w:r>
    </w:p>
    <w:p w:rsidR="00D62519" w:rsidRPr="00083F20" w:rsidRDefault="00D62519" w:rsidP="00D6251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3. Սահմանել, որ սույն որոշման 2-րդ կետով նախատեսված միջոցառումների շրջանակներում ծախսերն իրականացվելու են «Գնումների մասին» Հայաստանի Հանրապետության օրենքի 23-րդ հոդվածի 1-ին մասի 2-րդ կետին, Հայաստանի Հանրապետության կառավարության 2017 թվականի մայիսի 4-ի N 526-Ն որոշմամբ հաստատված գնումների գործընթացի կազմակերպման կարգի 23-րդ կետի 5-րդ ենթակետի «բ» պարբերության պահանջներին համապատասխան` մեկ անձից գնումներ կատարելու ընթացակարգով՝ չկիրառելով նույն կարգի 71-րդ կետի 1-ին ենթակետի «ա» պարբերության և Հայաստանի Հանրապետության կառավարության 2017 թվականի ապրիլի 6-ի N 386-Ն որոշման 2-րդ կետի 1-ին ենթակետի, ինչպես նաև Հայաստանի Հանրապետության կառավարության 2003 թվականի դեկտեմբերի 24-ի N 1937-Ն որոշմամբ սահմանված պահանջները:</w:t>
      </w:r>
    </w:p>
    <w:p w:rsidR="00D62519" w:rsidRPr="00083F20" w:rsidRDefault="00D62519" w:rsidP="00D6251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083F20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4. Սույն որոշումն ուժի մեջ է մտնում պաշտոնական հրապարակմանը հաջորդող օրվանից:</w:t>
      </w:r>
    </w:p>
    <w:p w:rsidR="000C7EDE" w:rsidRDefault="000C7EDE" w:rsidP="006A1D64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sectPr w:rsidR="000C7EDE" w:rsidSect="000C7EDE">
          <w:pgSz w:w="11906" w:h="16838"/>
          <w:pgMar w:top="1440" w:right="849" w:bottom="1440" w:left="1440" w:header="708" w:footer="708" w:gutter="0"/>
          <w:cols w:space="708"/>
          <w:docGrid w:linePitch="360"/>
        </w:sectPr>
      </w:pPr>
    </w:p>
    <w:p w:rsidR="0078194A" w:rsidRDefault="0078194A" w:rsidP="007437B5">
      <w:pPr>
        <w:pStyle w:val="mechtex"/>
        <w:ind w:left="10080" w:firstLine="720"/>
        <w:jc w:val="righ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lastRenderedPageBreak/>
        <w:t xml:space="preserve">                 </w:t>
      </w:r>
      <w:r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:rsidR="0078194A" w:rsidRDefault="0078194A" w:rsidP="007437B5">
      <w:pPr>
        <w:pStyle w:val="mechtex"/>
        <w:ind w:left="3600" w:firstLine="720"/>
        <w:jc w:val="righ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  <w:t xml:space="preserve">      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</w:rPr>
        <w:t>կառավարության</w:t>
      </w:r>
      <w:r w:rsidR="007437B5">
        <w:rPr>
          <w:rFonts w:ascii="GHEA Mariam" w:hAnsi="GHEA Mariam"/>
          <w:spacing w:val="-6"/>
          <w:lang w:val="af-ZA"/>
        </w:rPr>
        <w:t xml:space="preserve"> 2018</w:t>
      </w:r>
      <w:r>
        <w:rPr>
          <w:rFonts w:ascii="GHEA Mariam" w:hAnsi="GHEA Mariam"/>
          <w:spacing w:val="-6"/>
        </w:rPr>
        <w:t>թվականի</w:t>
      </w:r>
    </w:p>
    <w:p w:rsidR="0078194A" w:rsidRDefault="0078194A" w:rsidP="007437B5">
      <w:pPr>
        <w:pStyle w:val="mechtex"/>
        <w:jc w:val="righ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 w:rsidR="007437B5">
        <w:rPr>
          <w:rFonts w:ascii="GHEA Mariam" w:hAnsi="GHEA Mariam"/>
          <w:spacing w:val="-2"/>
          <w:lang w:val="af-ZA"/>
        </w:rPr>
        <w:t>----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</w:rPr>
        <w:t>որոշման</w:t>
      </w:r>
    </w:p>
    <w:p w:rsidR="0078194A" w:rsidRDefault="0078194A" w:rsidP="0078194A">
      <w:pPr>
        <w:spacing w:line="432" w:lineRule="auto"/>
        <w:rPr>
          <w:rFonts w:ascii="Arial" w:hAnsi="Arial" w:cs="Arial"/>
          <w:lang w:val="af-ZA"/>
        </w:rPr>
      </w:pPr>
    </w:p>
    <w:p w:rsidR="0078194A" w:rsidRDefault="0078194A" w:rsidP="0078194A">
      <w:pPr>
        <w:spacing w:line="432" w:lineRule="auto"/>
        <w:rPr>
          <w:rFonts w:ascii="Arial" w:hAnsi="Arial" w:cs="Arial"/>
          <w:lang w:val="af-ZA"/>
        </w:rPr>
      </w:pPr>
    </w:p>
    <w:p w:rsidR="0078194A" w:rsidRDefault="0078194A" w:rsidP="0078194A">
      <w:pPr>
        <w:pStyle w:val="mechtex"/>
        <w:rPr>
          <w:rFonts w:ascii="GHEA Mariam" w:hAnsi="GHEA Mariam" w:cs="Times New Roman"/>
          <w:lang w:val="af-ZA" w:eastAsia="en-US"/>
        </w:rPr>
      </w:pPr>
      <w:r>
        <w:rPr>
          <w:rFonts w:ascii="GHEA Mariam" w:hAnsi="GHEA Mariam"/>
          <w:lang w:val="af-ZA" w:eastAsia="en-US"/>
        </w:rPr>
        <w:t>«</w:t>
      </w:r>
      <w:r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/>
          <w:lang w:val="af-ZA" w:eastAsia="en-US"/>
        </w:rPr>
        <w:t xml:space="preserve"> 2018 </w:t>
      </w:r>
      <w:r>
        <w:rPr>
          <w:rFonts w:ascii="GHEA Mariam" w:hAnsi="GHEA Mariam" w:cs="Arial"/>
          <w:lang w:eastAsia="en-US"/>
        </w:rPr>
        <w:t>ԹՎԱԿԱՆԻ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ՊԵՏԱԿԱՆ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ԲՅՈՒՋԵԻ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ՄԱՍԻՆ</w:t>
      </w:r>
      <w:r>
        <w:rPr>
          <w:rFonts w:ascii="GHEA Mariam" w:hAnsi="GHEA Mariam" w:cs="Arial Armenian"/>
          <w:lang w:val="af-ZA" w:eastAsia="en-US"/>
        </w:rPr>
        <w:t>»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ՕՐԵՆՔԻ</w:t>
      </w:r>
      <w:r w:rsidR="007437B5">
        <w:rPr>
          <w:rFonts w:ascii="GHEA Mariam" w:hAnsi="GHEA Mariam" w:cs="Arial"/>
          <w:lang w:eastAsia="en-US"/>
        </w:rPr>
        <w:t xml:space="preserve"> </w:t>
      </w:r>
      <w:r>
        <w:rPr>
          <w:rFonts w:ascii="GHEA Mariam" w:hAnsi="GHEA Mariam" w:cs="Arial Armenian"/>
          <w:lang w:val="af-ZA" w:eastAsia="en-US"/>
        </w:rPr>
        <w:t xml:space="preserve">N 1 </w:t>
      </w:r>
      <w:r>
        <w:rPr>
          <w:rFonts w:ascii="GHEA Mariam" w:hAnsi="GHEA Mariam" w:cs="Arial"/>
          <w:lang w:eastAsia="en-US"/>
        </w:rPr>
        <w:t>ՀԱՎԵԼՎԱԾՈՒՄ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>
        <w:rPr>
          <w:rFonts w:ascii="GHEA Mariam" w:hAnsi="GHEA Mariam" w:cs="Arial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ՎԵՐԱԲԱՇԽՈՒՄԸ</w:t>
      </w:r>
      <w:r>
        <w:rPr>
          <w:rFonts w:ascii="GHEA Mariam" w:hAnsi="GHEA Mariam" w:cs="Arial Armenian"/>
          <w:lang w:val="af-ZA" w:eastAsia="en-US"/>
        </w:rPr>
        <w:t xml:space="preserve">  </w:t>
      </w:r>
      <w:r>
        <w:rPr>
          <w:rFonts w:ascii="GHEA Mariam" w:hAnsi="GHEA Mariam" w:cs="Arial"/>
          <w:lang w:eastAsia="en-US"/>
        </w:rPr>
        <w:t>ԵՎ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 Armenian"/>
          <w:lang w:val="af-ZA" w:eastAsia="en-US"/>
        </w:rPr>
        <w:t xml:space="preserve"> 2017 </w:t>
      </w:r>
      <w:r>
        <w:rPr>
          <w:rFonts w:ascii="GHEA Mariam" w:hAnsi="GHEA Mariam" w:cs="Arial"/>
          <w:lang w:eastAsia="en-US"/>
        </w:rPr>
        <w:t>ԹՎԱԿԱՆԻ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ԴԵԿՏԵՄԲԵՐԻ</w:t>
      </w:r>
      <w:r>
        <w:rPr>
          <w:rFonts w:ascii="GHEA Mariam" w:hAnsi="GHEA Mariam" w:cs="Arial Armenian"/>
          <w:lang w:val="af-ZA" w:eastAsia="en-US"/>
        </w:rPr>
        <w:t xml:space="preserve"> 28-</w:t>
      </w:r>
      <w:r>
        <w:rPr>
          <w:rFonts w:ascii="GHEA Mariam" w:hAnsi="GHEA Mariam" w:cs="Arial"/>
          <w:lang w:eastAsia="en-US"/>
        </w:rPr>
        <w:t xml:space="preserve">Ի </w:t>
      </w:r>
      <w:r>
        <w:rPr>
          <w:rFonts w:ascii="GHEA Mariam" w:hAnsi="GHEA Mariam" w:cs="Arial Armenian"/>
          <w:lang w:val="af-ZA" w:eastAsia="en-US"/>
        </w:rPr>
        <w:t>N</w:t>
      </w:r>
      <w:r>
        <w:rPr>
          <w:rFonts w:ascii="GHEA Mariam" w:hAnsi="GHEA Mariam"/>
          <w:lang w:val="af-ZA" w:eastAsia="en-US"/>
        </w:rPr>
        <w:t xml:space="preserve"> 1717-</w:t>
      </w:r>
      <w:r>
        <w:rPr>
          <w:rFonts w:ascii="GHEA Mariam" w:hAnsi="GHEA Mariam" w:cs="Arial"/>
          <w:lang w:eastAsia="en-US"/>
        </w:rPr>
        <w:t>Ն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ՈՐՈՇՄԱՆ</w:t>
      </w:r>
      <w:r>
        <w:rPr>
          <w:rFonts w:ascii="GHEA Mariam" w:hAnsi="GHEA Mariam" w:cs="Arial Armenian"/>
          <w:lang w:val="af-ZA" w:eastAsia="en-US"/>
        </w:rPr>
        <w:t xml:space="preserve"> N 5 </w:t>
      </w:r>
      <w:r>
        <w:rPr>
          <w:rFonts w:ascii="GHEA Mariam" w:hAnsi="GHEA Mariam" w:cs="Arial"/>
          <w:lang w:eastAsia="en-US"/>
        </w:rPr>
        <w:t>ՀԱՎԵԼՎԱԾՈՒՄ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ՓՈՓՈԽՈՒԹՅՈՒՆՆԵՐԸ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ԵՎ</w:t>
      </w:r>
      <w:r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ԼՐԱՑՈՒՄՆԵՐԸ</w:t>
      </w:r>
      <w:r>
        <w:rPr>
          <w:rFonts w:ascii="GHEA Mariam" w:hAnsi="GHEA Mariam"/>
          <w:lang w:val="af-ZA" w:eastAsia="en-US"/>
        </w:rPr>
        <w:t xml:space="preserve"> </w:t>
      </w:r>
    </w:p>
    <w:p w:rsidR="0078194A" w:rsidRDefault="0078194A" w:rsidP="0078194A">
      <w:pPr>
        <w:pStyle w:val="mechtex"/>
        <w:rPr>
          <w:rFonts w:ascii="GHEA Mariam" w:hAnsi="GHEA Mariam"/>
          <w:lang w:val="af-ZA" w:eastAsia="en-US"/>
        </w:rPr>
      </w:pPr>
    </w:p>
    <w:p w:rsidR="0078194A" w:rsidRDefault="0078194A" w:rsidP="0078194A">
      <w:pPr>
        <w:pStyle w:val="mechtex"/>
        <w:rPr>
          <w:rFonts w:ascii="GHEA Mariam" w:hAnsi="GHEA Mariam"/>
          <w:lang w:val="af-ZA" w:eastAsia="en-US"/>
        </w:rPr>
      </w:pPr>
    </w:p>
    <w:p w:rsidR="0078194A" w:rsidRDefault="0078194A" w:rsidP="0078194A">
      <w:pPr>
        <w:jc w:val="right"/>
        <w:rPr>
          <w:rFonts w:ascii="GHEA Mariam" w:hAnsi="GHEA Mariam"/>
          <w:lang w:val="af-ZA" w:eastAsia="ru-RU"/>
        </w:rPr>
      </w:pPr>
      <w:r>
        <w:rPr>
          <w:rFonts w:ascii="GHEA Mariam" w:hAnsi="GHEA Mariam"/>
        </w:rPr>
        <w:t>(հազ. դրամ)</w:t>
      </w:r>
    </w:p>
    <w:tbl>
      <w:tblPr>
        <w:tblW w:w="14381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545"/>
        <w:gridCol w:w="546"/>
        <w:gridCol w:w="624"/>
        <w:gridCol w:w="7719"/>
        <w:gridCol w:w="2537"/>
        <w:gridCol w:w="2410"/>
      </w:tblGrid>
      <w:tr w:rsidR="007437B5" w:rsidTr="007437B5">
        <w:trPr>
          <w:cantSplit/>
          <w:trHeight w:val="33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Բաժինը</w:t>
            </w: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Խումբը</w:t>
            </w: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Դասը</w:t>
            </w: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 xml:space="preserve">Բյուջետային ծախսերի գործառական դասակարգման </w:t>
            </w:r>
          </w:p>
          <w:p w:rsidR="007437B5" w:rsidRDefault="007437B5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բաժինների, խմբերի և դասերի անվանումները</w:t>
            </w:r>
          </w:p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Ցուցանիշների փոփոխությունը</w:t>
            </w:r>
          </w:p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(ավելացումները նշված են դրական նշանով, իսկ նվազեցումները՝ փակագծերում)</w:t>
            </w:r>
          </w:p>
        </w:tc>
      </w:tr>
      <w:tr w:rsidR="007437B5" w:rsidTr="007437B5">
        <w:trPr>
          <w:trHeight w:val="63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77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ինն ամիս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  <w:lang w:val="en-US"/>
              </w:rPr>
              <w:t>տարի</w:t>
            </w:r>
          </w:p>
        </w:tc>
      </w:tr>
    </w:tbl>
    <w:p w:rsidR="0078194A" w:rsidRDefault="0078194A" w:rsidP="0078194A">
      <w:pPr>
        <w:rPr>
          <w:rFonts w:ascii="Arial Armenian" w:hAnsi="Arial Armenian"/>
          <w:sz w:val="2"/>
          <w:szCs w:val="20"/>
          <w:lang w:val="en-US" w:eastAsia="ru-RU"/>
        </w:rPr>
      </w:pPr>
    </w:p>
    <w:tbl>
      <w:tblPr>
        <w:tblW w:w="14381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545"/>
        <w:gridCol w:w="546"/>
        <w:gridCol w:w="624"/>
        <w:gridCol w:w="7719"/>
        <w:gridCol w:w="2537"/>
        <w:gridCol w:w="2410"/>
      </w:tblGrid>
      <w:tr w:rsidR="007437B5" w:rsidTr="007437B5">
        <w:trPr>
          <w:trHeight w:val="7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3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</w:tr>
      <w:tr w:rsidR="007437B5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ԸՆԴԱՄԵՆԸ՝ ԾԱԽՍԵՐ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BB5BE3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  <w:lang w:val="en-US"/>
              </w:rPr>
              <w:t>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BB5BE3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  <w:lang w:val="en-US"/>
              </w:rPr>
              <w:t>0.0</w:t>
            </w:r>
          </w:p>
        </w:tc>
      </w:tr>
      <w:tr w:rsidR="007437B5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37B5" w:rsidRDefault="007437B5">
            <w:pPr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այդ թվում`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</w:tr>
      <w:tr w:rsidR="00BB5BE3" w:rsidTr="00BB5BE3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lastRenderedPageBreak/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5BE3" w:rsidRDefault="00BB5BE3">
            <w:pPr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 xml:space="preserve">ՀԱՆԳԻՍՏ, ՄՇԱԿՈՒՅԹ ԵՎ ԿՐՈՆ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</w:tr>
      <w:tr w:rsidR="007437B5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այդ թվում`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E3" w:rsidRDefault="00BB5BE3">
            <w:pPr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 xml:space="preserve">Մշակութային ծառայություններ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</w:tr>
      <w:tr w:rsidR="007437B5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այդ թվում`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GHEA Mariam" w:hAnsi="GHEA Mariam" w:cs="Arial"/>
              </w:rPr>
              <w:t>05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B5BE3" w:rsidRDefault="00BB5BE3">
            <w:pPr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Արվեստ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</w:tr>
      <w:tr w:rsidR="007437B5" w:rsidTr="007437B5">
        <w:trPr>
          <w:trHeight w:val="1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rPr>
                <w:rFonts w:ascii="GHEA Mariam" w:hAnsi="GHEA Mariam" w:cs="Arial"/>
                <w:color w:val="000000"/>
                <w:spacing w:val="-8"/>
                <w:lang w:val="en-US"/>
              </w:rPr>
            </w:pPr>
            <w:r>
              <w:rPr>
                <w:rFonts w:ascii="GHEA Mariam" w:hAnsi="GHEA Mariam" w:cs="Arial"/>
                <w:color w:val="000000"/>
                <w:spacing w:val="-8"/>
              </w:rPr>
              <w:t xml:space="preserve">15. </w:t>
            </w:r>
            <w:r>
              <w:rPr>
                <w:rFonts w:ascii="GHEA Mariam" w:hAnsi="GHEA Mariam" w:cs="Arial"/>
                <w:color w:val="000000"/>
                <w:spacing w:val="-12"/>
              </w:rPr>
              <w:t>Հայաստանի Հանրապետության և մայիսյան հերոսամարտերի 100-ամյակին նվիրված միջոցառումների իրականացում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7B5" w:rsidRDefault="00BB5BE3" w:rsidP="00BB5BE3">
            <w:pPr>
              <w:jc w:val="center"/>
              <w:rPr>
                <w:rFonts w:ascii="GHEA Mariam" w:hAnsi="GHEA Mariam"/>
                <w:lang w:val="en-US" w:eastAsia="ru-RU"/>
              </w:rPr>
            </w:pPr>
            <w:r>
              <w:rPr>
                <w:rFonts w:ascii="GHEA Mariam" w:hAnsi="GHEA Mariam"/>
                <w:lang w:val="en-US" w:eastAsia="ru-RU"/>
              </w:rPr>
              <w:t>(84,775.0)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7B5" w:rsidRDefault="00BB5BE3" w:rsidP="00BB5BE3">
            <w:pPr>
              <w:jc w:val="center"/>
              <w:rPr>
                <w:rFonts w:ascii="GHEA Mariam" w:hAnsi="GHEA Mariam"/>
                <w:lang w:val="en-US" w:eastAsia="ru-RU"/>
              </w:rPr>
            </w:pPr>
            <w:r>
              <w:rPr>
                <w:rFonts w:ascii="GHEA Mariam" w:hAnsi="GHEA Mariam"/>
                <w:lang w:val="en-US" w:eastAsia="ru-RU"/>
              </w:rPr>
              <w:t>(84,775.0)</w:t>
            </w:r>
          </w:p>
        </w:tc>
      </w:tr>
      <w:tr w:rsidR="007437B5" w:rsidTr="007437B5">
        <w:trPr>
          <w:trHeight w:val="1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437B5" w:rsidRDefault="007437B5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color w:val="000000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այդ թվում`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ՀՀ կառավարության աշխատակազմ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</w:tr>
      <w:tr w:rsidR="007437B5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7B5" w:rsidRDefault="007437B5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437B5" w:rsidRDefault="007437B5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7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7B5" w:rsidRDefault="007437B5">
            <w:pPr>
              <w:jc w:val="center"/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այդ թվում՝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7B5" w:rsidRDefault="007437B5" w:rsidP="00BB5BE3">
            <w:pPr>
              <w:jc w:val="center"/>
              <w:rPr>
                <w:rFonts w:ascii="GHEA Mariam" w:hAnsi="GHEA Mariam" w:cs="Arial"/>
                <w:lang w:val="en-US"/>
              </w:rPr>
            </w:pP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5BE3" w:rsidRDefault="00BB5BE3">
            <w:pPr>
              <w:jc w:val="center"/>
              <w:rPr>
                <w:rFonts w:ascii="GHEA Mariam" w:hAnsi="GHEA Mariam" w:cs="Arial"/>
                <w:lang w:val="en-US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BE3" w:rsidRDefault="00BB5BE3">
            <w:pPr>
              <w:rPr>
                <w:rFonts w:ascii="GHEA Mariam" w:hAnsi="GHEA Mariam" w:cs="Arial"/>
                <w:spacing w:val="-8"/>
                <w:lang w:val="en-US"/>
              </w:rPr>
            </w:pPr>
            <w:r>
              <w:rPr>
                <w:rFonts w:ascii="GHEA Mariam" w:hAnsi="GHEA Mariam" w:cs="Arial"/>
                <w:spacing w:val="-8"/>
              </w:rPr>
              <w:t>Այլ ընթացիկ դրամաշնորհներ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(84,775.0)</w:t>
            </w: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E3" w:rsidRDefault="00BB5BE3">
            <w:pPr>
              <w:rPr>
                <w:rFonts w:ascii="GHEA Mariam" w:hAnsi="GHEA Mariam"/>
                <w:color w:val="000000"/>
                <w:u w:val="single"/>
                <w:lang w:val="en-US"/>
              </w:rPr>
            </w:pPr>
            <w:r>
              <w:rPr>
                <w:rFonts w:ascii="GHEA Mariam" w:hAnsi="GHEA Mariam"/>
                <w:color w:val="000000"/>
                <w:u w:val="single"/>
              </w:rPr>
              <w:t>ՀԻՄՆԱԿԱՆ ԲԱԺԻՆՆԵՐԻՆ ՉԴԱՍՎՈՂ ՊԱՀՈՒՍՏԱՅԻՆ ՖՈՆԴԵՐ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E3" w:rsidRDefault="00BB5BE3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այդ թվում`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  <w:rPr>
                <w:rFonts w:ascii="GHEA Mariam" w:hAnsi="GHEA Mariam" w:cs="Arial"/>
              </w:rPr>
            </w:pP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01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E3" w:rsidRDefault="00BB5BE3">
            <w:pPr>
              <w:rPr>
                <w:rFonts w:ascii="GHEA Mariam" w:hAnsi="GHEA Mariam"/>
                <w:color w:val="000000"/>
                <w:u w:val="single"/>
                <w:lang w:val="en-US"/>
              </w:rPr>
            </w:pPr>
            <w:r>
              <w:rPr>
                <w:rFonts w:ascii="GHEA Mariam" w:hAnsi="GHEA Mariam"/>
                <w:color w:val="000000"/>
                <w:u w:val="single"/>
              </w:rPr>
              <w:t xml:space="preserve"> ՀՀ կառավարության և հա</w:t>
            </w:r>
            <w:r>
              <w:rPr>
                <w:rFonts w:ascii="GHEA Mariam" w:hAnsi="GHEA Mariam"/>
                <w:color w:val="000000"/>
                <w:u w:val="single"/>
              </w:rPr>
              <w:softHyphen/>
              <w:t>մայնք</w:t>
            </w:r>
            <w:r>
              <w:rPr>
                <w:rFonts w:ascii="GHEA Mariam" w:hAnsi="GHEA Mariam"/>
                <w:color w:val="000000"/>
                <w:u w:val="single"/>
              </w:rPr>
              <w:softHyphen/>
              <w:t>ների պահուստային ֆոնդ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E3" w:rsidRDefault="00BB5BE3">
            <w:pPr>
              <w:jc w:val="center"/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>այդ թվում`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E3" w:rsidRDefault="00BB5BE3">
            <w:pPr>
              <w:rPr>
                <w:rFonts w:ascii="GHEA Mariam" w:hAnsi="GHEA Mariam"/>
                <w:color w:val="000000"/>
                <w:u w:val="single"/>
                <w:lang w:val="en-US"/>
              </w:rPr>
            </w:pPr>
            <w:r>
              <w:rPr>
                <w:rFonts w:ascii="GHEA Mariam" w:hAnsi="GHEA Mariam"/>
                <w:color w:val="000000"/>
                <w:u w:val="single"/>
              </w:rPr>
              <w:t xml:space="preserve"> ՀՀ կառավարության պահուս</w:t>
            </w:r>
            <w:r>
              <w:rPr>
                <w:rFonts w:ascii="GHEA Mariam" w:hAnsi="GHEA Mariam"/>
                <w:color w:val="000000"/>
                <w:u w:val="single"/>
              </w:rPr>
              <w:softHyphen/>
              <w:t>տային ֆոնդ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</w:tr>
      <w:tr w:rsidR="00BB5BE3" w:rsidTr="007437B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BE3" w:rsidRDefault="00BB5BE3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BE3" w:rsidRDefault="00BB5BE3">
            <w:pPr>
              <w:rPr>
                <w:rFonts w:ascii="GHEA Mariam" w:hAnsi="GHEA Mariam"/>
                <w:color w:val="000000"/>
                <w:lang w:val="en-US"/>
              </w:rPr>
            </w:pPr>
            <w:r>
              <w:rPr>
                <w:rFonts w:ascii="GHEA Mariam" w:hAnsi="GHEA Mariam"/>
                <w:color w:val="000000"/>
              </w:rPr>
              <w:t xml:space="preserve"> 01. ՀՀ կառավարության պահուս</w:t>
            </w:r>
            <w:r>
              <w:rPr>
                <w:rFonts w:ascii="GHEA Mariam" w:hAnsi="GHEA Mariam"/>
                <w:color w:val="000000"/>
              </w:rPr>
              <w:softHyphen/>
              <w:t>տային ֆոնդ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BE3" w:rsidRDefault="00BB5BE3" w:rsidP="00BB5BE3">
            <w:pPr>
              <w:jc w:val="center"/>
            </w:pPr>
            <w:r w:rsidRPr="00ED6989">
              <w:rPr>
                <w:rFonts w:ascii="GHEA Mariam" w:hAnsi="GHEA Mariam"/>
                <w:lang w:val="en-US" w:eastAsia="ru-RU"/>
              </w:rPr>
              <w:t>84,775.0</w:t>
            </w:r>
          </w:p>
        </w:tc>
      </w:tr>
    </w:tbl>
    <w:p w:rsidR="0078194A" w:rsidRDefault="0078194A" w:rsidP="0078194A">
      <w:pPr>
        <w:pStyle w:val="mechtex"/>
        <w:rPr>
          <w:rFonts w:ascii="Arial" w:hAnsi="Arial" w:cs="Arial"/>
          <w:szCs w:val="20"/>
          <w:lang w:val="af-ZA"/>
        </w:rPr>
      </w:pPr>
    </w:p>
    <w:p w:rsidR="0078194A" w:rsidRDefault="0078194A" w:rsidP="0078194A">
      <w:pPr>
        <w:pStyle w:val="mechtex"/>
        <w:rPr>
          <w:rFonts w:ascii="Arial" w:hAnsi="Arial" w:cs="Arial"/>
          <w:lang w:val="af-ZA"/>
        </w:rPr>
      </w:pPr>
    </w:p>
    <w:p w:rsidR="0078194A" w:rsidRDefault="0078194A" w:rsidP="0078194A">
      <w:pPr>
        <w:pStyle w:val="mechtex"/>
        <w:rPr>
          <w:rFonts w:ascii="Arial" w:hAnsi="Arial" w:cs="Arial"/>
          <w:lang w:val="af-ZA"/>
        </w:rPr>
      </w:pPr>
    </w:p>
    <w:p w:rsidR="0078194A" w:rsidRDefault="0078194A" w:rsidP="0078194A">
      <w:pPr>
        <w:pStyle w:val="mechtex"/>
        <w:rPr>
          <w:rFonts w:ascii="Arial" w:hAnsi="Arial" w:cs="Arial"/>
          <w:lang w:val="af-ZA"/>
        </w:rPr>
      </w:pPr>
    </w:p>
    <w:p w:rsidR="0078194A" w:rsidRDefault="0078194A" w:rsidP="0078194A">
      <w:pPr>
        <w:pStyle w:val="mechtex"/>
        <w:rPr>
          <w:rFonts w:ascii="Arial" w:hAnsi="Arial" w:cs="Arial"/>
          <w:lang w:val="af-ZA"/>
        </w:rPr>
      </w:pPr>
    </w:p>
    <w:p w:rsidR="0078194A" w:rsidRDefault="0078194A" w:rsidP="0078194A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  <w:lang w:val="af-ZA"/>
        </w:rPr>
        <w:t xml:space="preserve"> 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:rsidR="0078194A" w:rsidRDefault="0078194A" w:rsidP="0078194A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>ԿԱՌԱՎԱՐՈՒԹՅԱՆ</w:t>
      </w:r>
      <w:r>
        <w:rPr>
          <w:rFonts w:ascii="GHEA Mariam" w:hAnsi="GHEA Mariam" w:cs="Arial Armenian"/>
          <w:lang w:val="af-ZA"/>
        </w:rPr>
        <w:t xml:space="preserve">  </w:t>
      </w:r>
      <w:r>
        <w:rPr>
          <w:rFonts w:ascii="GHEA Mariam" w:hAnsi="GHEA Mariam" w:cs="Sylfaen"/>
        </w:rPr>
        <w:t>ԱՇԽԱՏԱԿԱԶՄԻ</w:t>
      </w:r>
    </w:p>
    <w:p w:rsidR="0078194A" w:rsidRDefault="0078194A" w:rsidP="0078194A">
      <w:pPr>
        <w:rPr>
          <w:rFonts w:ascii="GHEA Mariam" w:hAnsi="GHEA Mariam" w:cs="Times New Roman"/>
          <w:lang w:val="af-ZA"/>
        </w:rPr>
      </w:pPr>
      <w:r>
        <w:rPr>
          <w:rFonts w:ascii="GHEA Mariam" w:hAnsi="GHEA Mariam"/>
          <w:lang w:val="af-ZA"/>
        </w:rPr>
        <w:tab/>
        <w:t xml:space="preserve">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Sylfaen"/>
          <w:lang w:val="af-ZA"/>
        </w:rPr>
        <w:tab/>
      </w:r>
      <w:r>
        <w:rPr>
          <w:rFonts w:ascii="GHEA Mariam" w:hAnsi="GHEA Mariam" w:cs="Sylfaen"/>
          <w:lang w:val="af-ZA"/>
        </w:rPr>
        <w:tab/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  <w:t xml:space="preserve">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  <w:t xml:space="preserve">            </w:t>
      </w:r>
      <w:r w:rsidR="00BB5BE3">
        <w:rPr>
          <w:rFonts w:ascii="GHEA Mariam" w:hAnsi="GHEA Mariam" w:cs="Arial Armenian"/>
          <w:spacing w:val="-8"/>
        </w:rPr>
        <w:t>Է. ԱՂԱՋԱՆՅԱՆ</w:t>
      </w:r>
    </w:p>
    <w:p w:rsidR="0078194A" w:rsidRDefault="0078194A" w:rsidP="0078194A">
      <w:pPr>
        <w:rPr>
          <w:rFonts w:ascii="GHEA Mariam" w:hAnsi="GHEA Mariam" w:cs="Arial"/>
          <w:sz w:val="20"/>
          <w:lang w:val="af-ZA"/>
        </w:rPr>
      </w:pPr>
    </w:p>
    <w:p w:rsidR="008A1F8F" w:rsidRDefault="0078194A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B229D">
        <w:rPr>
          <w:rFonts w:ascii="GHEA Mariam" w:hAnsi="GHEA Mariam"/>
          <w:spacing w:val="-8"/>
          <w:lang w:val="af-ZA"/>
        </w:rPr>
        <w:t xml:space="preserve">        </w:t>
      </w: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8A1F8F" w:rsidRDefault="008A1F8F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</w:p>
    <w:p w:rsidR="0078194A" w:rsidRPr="00AB229D" w:rsidRDefault="0078194A" w:rsidP="0078194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AB229D">
        <w:rPr>
          <w:rFonts w:ascii="GHEA Mariam" w:hAnsi="GHEA Mariam"/>
          <w:spacing w:val="-8"/>
          <w:lang w:val="af-ZA"/>
        </w:rPr>
        <w:lastRenderedPageBreak/>
        <w:t xml:space="preserve">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:rsidR="0078194A" w:rsidRPr="00AB229D" w:rsidRDefault="0078194A" w:rsidP="0078194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:rsidR="0078194A" w:rsidRPr="00AB229D" w:rsidRDefault="0078194A" w:rsidP="0078194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</w:t>
      </w:r>
      <w:r w:rsidR="008A1F8F">
        <w:rPr>
          <w:rFonts w:ascii="GHEA Mariam" w:hAnsi="GHEA Mariam" w:cs="Sylfaen"/>
          <w:spacing w:val="-4"/>
          <w:lang w:val="pt-BR"/>
        </w:rPr>
        <w:t>--------------------</w:t>
      </w:r>
      <w:r>
        <w:rPr>
          <w:rFonts w:ascii="GHEA Mariam" w:hAnsi="GHEA Mariam" w:cs="Sylfaen"/>
          <w:spacing w:val="-4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 w:rsidR="008A1F8F">
        <w:rPr>
          <w:rFonts w:ascii="GHEA Mariam" w:hAnsi="GHEA Mariam"/>
          <w:spacing w:val="-2"/>
          <w:lang w:val="af-ZA"/>
        </w:rPr>
        <w:t>-----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 w:rsidR="008A1F8F">
        <w:rPr>
          <w:rFonts w:ascii="GHEA Mariam" w:hAnsi="GHEA Mariam"/>
          <w:spacing w:val="-2"/>
          <w:lang w:val="af-ZA"/>
        </w:rPr>
        <w:t>ո</w:t>
      </w:r>
      <w:r w:rsidRPr="00D63DF6">
        <w:rPr>
          <w:rFonts w:ascii="GHEA Mariam" w:hAnsi="GHEA Mariam"/>
          <w:spacing w:val="-2"/>
        </w:rPr>
        <w:t>րոշման</w:t>
      </w:r>
    </w:p>
    <w:p w:rsidR="0078194A" w:rsidRDefault="0078194A" w:rsidP="0078194A">
      <w:pPr>
        <w:pStyle w:val="mechtex"/>
        <w:rPr>
          <w:lang w:val="af-ZA"/>
        </w:rPr>
      </w:pPr>
      <w:r>
        <w:rPr>
          <w:lang w:val="af-ZA"/>
        </w:rPr>
        <w:tab/>
      </w:r>
    </w:p>
    <w:p w:rsidR="0078194A" w:rsidRDefault="0078194A" w:rsidP="0078194A">
      <w:pPr>
        <w:pStyle w:val="mechtex"/>
        <w:rPr>
          <w:lang w:val="af-ZA"/>
        </w:rPr>
      </w:pPr>
    </w:p>
    <w:tbl>
      <w:tblPr>
        <w:tblW w:w="15558" w:type="dxa"/>
        <w:tblInd w:w="-282" w:type="dxa"/>
        <w:tblLayout w:type="fixed"/>
        <w:tblLook w:val="00A0" w:firstRow="1" w:lastRow="0" w:firstColumn="1" w:lastColumn="0" w:noHBand="0" w:noVBand="0"/>
      </w:tblPr>
      <w:tblGrid>
        <w:gridCol w:w="1092"/>
        <w:gridCol w:w="1474"/>
        <w:gridCol w:w="3986"/>
        <w:gridCol w:w="2376"/>
        <w:gridCol w:w="1872"/>
        <w:gridCol w:w="2496"/>
        <w:gridCol w:w="2262"/>
      </w:tblGrid>
      <w:tr w:rsidR="0078194A" w:rsidRPr="00252D36" w:rsidTr="001E2986">
        <w:trPr>
          <w:trHeight w:val="285"/>
        </w:trPr>
        <w:tc>
          <w:tcPr>
            <w:tcW w:w="15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194A" w:rsidRPr="00252D36" w:rsidRDefault="0078194A" w:rsidP="001E2986">
            <w:pPr>
              <w:pStyle w:val="norm"/>
              <w:ind w:left="12240" w:firstLine="720"/>
              <w:jc w:val="right"/>
              <w:rPr>
                <w:rFonts w:ascii="GHEA Mariam" w:hAnsi="GHEA Mariam"/>
                <w:bCs/>
                <w:sz w:val="20"/>
                <w:lang w:val="af-ZA" w:eastAsia="en-US"/>
              </w:rPr>
            </w:pPr>
            <w:r w:rsidRPr="00252D36">
              <w:rPr>
                <w:rFonts w:ascii="GHEA Mariam" w:hAnsi="GHEA Mariam"/>
                <w:bCs/>
                <w:sz w:val="20"/>
                <w:lang w:eastAsia="en-US"/>
              </w:rPr>
              <w:t>Աղյուսակ</w:t>
            </w:r>
            <w:r w:rsidRPr="00252D36">
              <w:rPr>
                <w:rFonts w:ascii="GHEA Mariam" w:hAnsi="GHEA Mariam"/>
                <w:bCs/>
                <w:sz w:val="20"/>
                <w:lang w:val="af-ZA" w:eastAsia="en-US"/>
              </w:rPr>
              <w:t xml:space="preserve"> N 1</w:t>
            </w:r>
          </w:p>
          <w:p w:rsidR="0078194A" w:rsidRPr="00252D36" w:rsidRDefault="0078194A" w:rsidP="001E2986">
            <w:pPr>
              <w:pStyle w:val="mechtex"/>
              <w:rPr>
                <w:rFonts w:ascii="GHEA Mariam" w:hAnsi="GHEA Mariam"/>
                <w:sz w:val="20"/>
                <w:lang w:val="af-ZA" w:eastAsia="en-US"/>
              </w:rPr>
            </w:pPr>
            <w:r w:rsidRPr="00252D36">
              <w:rPr>
                <w:rFonts w:ascii="GHEA Mariam" w:hAnsi="GHEA Mariam" w:cs="Arial"/>
                <w:sz w:val="20"/>
                <w:lang w:eastAsia="en-US"/>
              </w:rPr>
              <w:t>ՀԱՅԱՍՏԱՆԻ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ՀԱՆՐԱՊԵՏՈՒԹՅԱՆ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ԿԱՌԱՎԱՐՈՒԹՅԱՆ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2017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ԹՎԱԿԱՆԻ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ԴԵԿՏԵՄԲԵՐԻ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28-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Ի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N 1717-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Ն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ՈՐՈՇՄԱՆ</w:t>
            </w:r>
          </w:p>
          <w:p w:rsidR="0078194A" w:rsidRDefault="0078194A" w:rsidP="001E2986">
            <w:pPr>
              <w:pStyle w:val="mechtex"/>
              <w:rPr>
                <w:rFonts w:ascii="GHEA Mariam" w:hAnsi="GHEA Mariam" w:cs="Arial"/>
                <w:sz w:val="20"/>
                <w:lang w:eastAsia="en-US"/>
              </w:rPr>
            </w:pP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N 11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ՀԱՎԵԼՎԱԾԻ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N 11.3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ԱՂՅՈՒՍԱԿՈՒՄ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ԿԱՏԱՐՎՈՂ</w:t>
            </w:r>
            <w:r w:rsidRPr="00252D36">
              <w:rPr>
                <w:rFonts w:ascii="GHEA Mariam" w:hAnsi="GHEA Mariam" w:cs="Arial Armenian"/>
                <w:sz w:val="20"/>
                <w:lang w:val="af-ZA" w:eastAsia="en-US"/>
              </w:rPr>
              <w:t xml:space="preserve"> </w:t>
            </w:r>
            <w:r w:rsidRPr="00252D36">
              <w:rPr>
                <w:rFonts w:ascii="GHEA Mariam" w:hAnsi="GHEA Mariam" w:cs="Arial"/>
                <w:sz w:val="20"/>
                <w:lang w:eastAsia="en-US"/>
              </w:rPr>
              <w:t>ՓՈՓՈԽՈՒԹՅՈՒՆԸ</w:t>
            </w:r>
          </w:p>
          <w:p w:rsidR="0078194A" w:rsidRPr="00252D36" w:rsidRDefault="0078194A" w:rsidP="001E2986">
            <w:pPr>
              <w:pStyle w:val="mechtex"/>
              <w:rPr>
                <w:rFonts w:ascii="GHEA Mariam" w:hAnsi="GHEA Mariam"/>
                <w:sz w:val="20"/>
                <w:lang w:val="af-ZA" w:eastAsia="en-US"/>
              </w:rPr>
            </w:pPr>
          </w:p>
          <w:p w:rsidR="0078194A" w:rsidRPr="00252D36" w:rsidRDefault="0078194A" w:rsidP="001E2986">
            <w:pPr>
              <w:jc w:val="right"/>
              <w:rPr>
                <w:rFonts w:ascii="GHEA Mariam" w:hAnsi="GHEA Mariam" w:cs="Arial"/>
                <w:b/>
                <w:bCs/>
                <w:u w:val="single"/>
                <w:lang w:val="af-ZA" w:eastAsia="en-GB"/>
              </w:rPr>
            </w:pPr>
          </w:p>
        </w:tc>
      </w:tr>
      <w:tr w:rsidR="0078194A" w:rsidRPr="00252D36" w:rsidTr="001E2986">
        <w:trPr>
          <w:trHeight w:val="513"/>
        </w:trPr>
        <w:tc>
          <w:tcPr>
            <w:tcW w:w="6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94A" w:rsidRPr="00252D36" w:rsidRDefault="0078194A" w:rsidP="001E2986">
            <w:pPr>
              <w:pStyle w:val="mechtex"/>
              <w:rPr>
                <w:sz w:val="20"/>
              </w:rPr>
            </w:pPr>
            <w:r w:rsidRPr="00252D36">
              <w:rPr>
                <w:rFonts w:ascii="GHEA Mariam" w:hAnsi="GHEA Mariam" w:cs="Arial"/>
                <w:bCs/>
                <w:sz w:val="20"/>
                <w:lang w:eastAsia="en-GB"/>
              </w:rPr>
              <w:t>Չափորոշիչներ</w:t>
            </w:r>
          </w:p>
          <w:p w:rsidR="0078194A" w:rsidRPr="00252D36" w:rsidRDefault="0078194A" w:rsidP="001E2986">
            <w:pPr>
              <w:rPr>
                <w:rFonts w:ascii="GHEA Mariam" w:hAnsi="GHEA Mariam" w:cs="Arial"/>
                <w:u w:val="single"/>
                <w:lang w:eastAsia="en-GB"/>
              </w:rPr>
            </w:pPr>
          </w:p>
        </w:tc>
        <w:tc>
          <w:tcPr>
            <w:tcW w:w="9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252D36">
              <w:rPr>
                <w:rFonts w:ascii="GHEA Mariam" w:hAnsi="GHEA Mariam"/>
                <w:color w:val="000000"/>
              </w:rPr>
              <w:t xml:space="preserve">Ցուցանիշների փոփոխությունը </w:t>
            </w:r>
          </w:p>
          <w:p w:rsidR="0078194A" w:rsidRPr="00252D36" w:rsidRDefault="0078194A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color w:val="000000"/>
              </w:rPr>
              <w:t>(նվազեցումները նշված են փակագծերում)</w:t>
            </w:r>
          </w:p>
        </w:tc>
      </w:tr>
      <w:tr w:rsidR="0078194A" w:rsidRPr="00252D36" w:rsidTr="001E2986">
        <w:trPr>
          <w:trHeight w:val="497"/>
        </w:trPr>
        <w:tc>
          <w:tcPr>
            <w:tcW w:w="655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94A" w:rsidRPr="00252D36" w:rsidRDefault="0078194A" w:rsidP="001E2986">
            <w:pPr>
              <w:rPr>
                <w:rFonts w:ascii="Times Armenian" w:hAnsi="Times Armenian" w:cs="Arial"/>
                <w:u w:val="single"/>
                <w:lang w:eastAsia="en-GB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color w:val="000000"/>
              </w:rPr>
              <w:t>ոչ ֆինանսական ցուցանիշներ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252D36">
              <w:rPr>
                <w:rFonts w:ascii="GHEA Mariam" w:hAnsi="GHEA Mariam"/>
                <w:color w:val="000000"/>
              </w:rPr>
              <w:t>ֆինանսական ցուցանիշներ</w:t>
            </w:r>
          </w:p>
        </w:tc>
      </w:tr>
      <w:tr w:rsidR="008A1F8F" w:rsidRPr="00252D36" w:rsidTr="00426288">
        <w:trPr>
          <w:trHeight w:val="231"/>
        </w:trPr>
        <w:tc>
          <w:tcPr>
            <w:tcW w:w="6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rPr>
                <w:rFonts w:ascii="Times Armenian" w:hAnsi="Times Armenian" w:cs="Arial"/>
                <w:u w:val="single"/>
                <w:lang w:eastAsia="en-GB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ինն ամիս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տարի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ինն ամիս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տարի</w:t>
            </w:r>
          </w:p>
        </w:tc>
      </w:tr>
      <w:tr w:rsidR="0078194A" w:rsidRPr="00252D36" w:rsidTr="001E2986">
        <w:trPr>
          <w:trHeight w:val="345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rPr>
                <w:rFonts w:ascii="GHEA Mariam" w:hAnsi="GHEA Mariam" w:cs="Arial"/>
                <w:bCs/>
                <w:lang w:eastAsia="en-GB"/>
              </w:rPr>
            </w:pPr>
            <w:r w:rsidRPr="00252D36">
              <w:rPr>
                <w:rFonts w:ascii="GHEA Mariam" w:hAnsi="GHEA Mariam"/>
                <w:bCs/>
                <w:lang w:eastAsia="en-GB"/>
              </w:rPr>
              <w:t>Ծրագրային</w:t>
            </w:r>
            <w:r w:rsidRPr="00252D36">
              <w:rPr>
                <w:rFonts w:ascii="GHEA Mariam" w:hAnsi="GHEA Mariam" w:cs="Arial"/>
                <w:bCs/>
                <w:lang w:eastAsia="en-GB"/>
              </w:rPr>
              <w:t xml:space="preserve"> </w:t>
            </w:r>
            <w:r w:rsidRPr="00252D36">
              <w:rPr>
                <w:rFonts w:ascii="GHEA Mariam" w:hAnsi="GHEA Mariam"/>
                <w:bCs/>
                <w:lang w:eastAsia="en-GB"/>
              </w:rPr>
              <w:t>դասիչը</w:t>
            </w:r>
          </w:p>
        </w:tc>
        <w:tc>
          <w:tcPr>
            <w:tcW w:w="12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Հայաստանի Հանրապետության և մայիսյան հերոսամարտերի 100-ամյակին նվիրված միջոցառումների իրականացում</w:t>
            </w:r>
          </w:p>
          <w:p w:rsidR="0078194A" w:rsidRPr="00252D36" w:rsidRDefault="0078194A" w:rsidP="001E2986">
            <w:pPr>
              <w:jc w:val="both"/>
              <w:rPr>
                <w:rFonts w:ascii="GHEA Mariam" w:hAnsi="GHEA Mariam" w:cs="Arial"/>
                <w:u w:val="single"/>
                <w:lang w:eastAsia="en-GB"/>
              </w:rPr>
            </w:pPr>
            <w:r w:rsidRPr="00252D36">
              <w:rPr>
                <w:rFonts w:ascii="GHEA Mariam" w:hAnsi="GHEA Mariam" w:cs="Arial"/>
                <w:u w:val="single"/>
                <w:lang w:eastAsia="en-GB"/>
              </w:rPr>
              <w:t>Նկարագրությունը</w:t>
            </w:r>
          </w:p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Հայաստանի Հանրապետության և մայիսյան հերոսամարտերի 100-ամյակին նվիրված միջոցառումների իրականացում, համակարգում</w:t>
            </w:r>
          </w:p>
        </w:tc>
      </w:tr>
      <w:tr w:rsidR="0078194A" w:rsidRPr="00252D36" w:rsidTr="001E2986">
        <w:trPr>
          <w:trHeight w:val="674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1168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ԱԾ</w:t>
            </w:r>
            <w:r w:rsidRPr="00252D36">
              <w:rPr>
                <w:rFonts w:ascii="GHEA Mariam" w:hAnsi="GHEA Mariam" w:cs="Arial"/>
                <w:lang w:eastAsia="en-GB"/>
              </w:rPr>
              <w:t>10</w:t>
            </w:r>
          </w:p>
        </w:tc>
        <w:tc>
          <w:tcPr>
            <w:tcW w:w="12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</w:p>
        </w:tc>
      </w:tr>
      <w:tr w:rsidR="008A1F8F" w:rsidRPr="00252D36" w:rsidTr="005078B0">
        <w:trPr>
          <w:trHeight w:val="510"/>
        </w:trPr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8F" w:rsidRPr="00252D36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Քանակական</w:t>
            </w:r>
          </w:p>
          <w:p w:rsidR="008A1F8F" w:rsidRPr="00252D36" w:rsidRDefault="008A1F8F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Times Armenian" w:hAnsi="Times Armenian" w:cs="Arial"/>
                <w:b/>
                <w:bCs/>
                <w:lang w:eastAsia="en-GB"/>
              </w:rPr>
              <w:t> </w:t>
            </w:r>
          </w:p>
        </w:tc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tabs>
                <w:tab w:val="left" w:pos="2979"/>
              </w:tabs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spacing w:val="-8"/>
                <w:lang w:eastAsia="en-GB"/>
              </w:rPr>
              <w:t>Հայաստանի Հանրապետության և մայի</w:t>
            </w:r>
            <w:r>
              <w:rPr>
                <w:rFonts w:ascii="GHEA Mariam" w:hAnsi="GHEA Mariam"/>
                <w:lang w:eastAsia="en-GB"/>
              </w:rPr>
              <w:softHyphen/>
            </w:r>
            <w:r w:rsidRPr="00252D36">
              <w:rPr>
                <w:rFonts w:ascii="GHEA Mariam" w:hAnsi="GHEA Mariam"/>
                <w:lang w:eastAsia="en-GB"/>
              </w:rPr>
              <w:t>ս</w:t>
            </w:r>
            <w:r>
              <w:rPr>
                <w:rFonts w:ascii="GHEA Mariam" w:hAnsi="GHEA Mariam"/>
                <w:lang w:eastAsia="en-GB"/>
              </w:rPr>
              <w:softHyphen/>
            </w:r>
            <w:r w:rsidRPr="00252D36">
              <w:rPr>
                <w:rFonts w:ascii="GHEA Mariam" w:hAnsi="GHEA Mariam"/>
                <w:lang w:eastAsia="en-GB"/>
              </w:rPr>
              <w:t xml:space="preserve">յան հերոսամարտերի 100-ամյակին </w:t>
            </w:r>
            <w:r w:rsidRPr="00252D36">
              <w:rPr>
                <w:rFonts w:ascii="GHEA Mariam" w:hAnsi="GHEA Mariam"/>
                <w:spacing w:val="-8"/>
                <w:lang w:eastAsia="en-GB"/>
              </w:rPr>
              <w:t xml:space="preserve">նվիրված միջոցառումների </w:t>
            </w:r>
            <w:r w:rsidRPr="00252D36">
              <w:rPr>
                <w:rFonts w:ascii="GHEA Mariam" w:hAnsi="GHEA Mariam"/>
                <w:spacing w:val="-8"/>
                <w:lang w:eastAsia="en-GB"/>
              </w:rPr>
              <w:lastRenderedPageBreak/>
              <w:t>իրականացում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lastRenderedPageBreak/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</w:tr>
      <w:tr w:rsidR="008A1F8F" w:rsidRPr="00252D36" w:rsidTr="00B5586B">
        <w:trPr>
          <w:trHeight w:val="60"/>
        </w:trPr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8F" w:rsidRPr="00252D36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lastRenderedPageBreak/>
              <w:t>Որակական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rPr>
                <w:rFonts w:ascii="GHEA Mariam" w:hAnsi="GHEA Mariam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Մշակված չէ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</w:tr>
      <w:tr w:rsidR="008A1F8F" w:rsidRPr="00252D36" w:rsidTr="00EA553B">
        <w:trPr>
          <w:trHeight w:val="255"/>
        </w:trPr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8F" w:rsidRPr="00252D36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Ժամկետայնության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rPr>
                <w:rFonts w:ascii="GHEA Mariam" w:hAnsi="GHEA Mariam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Մշակված չէ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</w:tr>
      <w:tr w:rsidR="00B0005C" w:rsidRPr="00252D36" w:rsidTr="00A6200E">
        <w:trPr>
          <w:trHeight w:val="255"/>
        </w:trPr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0005C" w:rsidRPr="00252D36" w:rsidRDefault="00B0005C" w:rsidP="001E2986">
            <w:pPr>
              <w:rPr>
                <w:rFonts w:ascii="GHEA Mariam" w:hAnsi="GHEA Mariam" w:cs="Arial"/>
                <w:spacing w:val="-8"/>
                <w:lang w:eastAsia="en-GB"/>
              </w:rPr>
            </w:pPr>
            <w:r w:rsidRPr="00252D36">
              <w:rPr>
                <w:rFonts w:ascii="GHEA Mariam" w:hAnsi="GHEA Mariam"/>
                <w:spacing w:val="-8"/>
                <w:lang w:eastAsia="en-GB"/>
              </w:rPr>
              <w:t>Մատուցվող ծառայության վրա կատարվող ծախսը (հազ. դրամ)</w:t>
            </w: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05C" w:rsidRPr="00252D36" w:rsidRDefault="00B0005C" w:rsidP="001E2986">
            <w:pPr>
              <w:jc w:val="center"/>
              <w:rPr>
                <w:rFonts w:ascii="GHEA Mariam" w:hAnsi="GHEA Mariam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X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05C" w:rsidRPr="00252D36" w:rsidRDefault="00B0005C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X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05C" w:rsidRPr="00252D36" w:rsidRDefault="00B0005C" w:rsidP="008A1F8F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(</w:t>
            </w:r>
            <w:r>
              <w:rPr>
                <w:rFonts w:ascii="GHEA Mariam" w:hAnsi="GHEA Mariam" w:cs="Arial"/>
                <w:lang w:eastAsia="en-GB"/>
              </w:rPr>
              <w:t>84</w:t>
            </w:r>
            <w:r w:rsidRPr="00252D36">
              <w:rPr>
                <w:rFonts w:ascii="GHEA Mariam" w:hAnsi="GHEA Mariam" w:cs="Arial"/>
                <w:lang w:eastAsia="en-GB"/>
              </w:rPr>
              <w:t>,</w:t>
            </w:r>
            <w:r>
              <w:rPr>
                <w:rFonts w:ascii="GHEA Mariam" w:hAnsi="GHEA Mariam" w:cs="Arial"/>
                <w:lang w:eastAsia="en-GB"/>
              </w:rPr>
              <w:t>775</w:t>
            </w:r>
            <w:r w:rsidRPr="00252D36">
              <w:rPr>
                <w:rFonts w:ascii="GHEA Mariam" w:hAnsi="GHEA Mariam" w:cs="Arial"/>
                <w:lang w:eastAsia="en-GB"/>
              </w:rPr>
              <w:t>.0)</w:t>
            </w:r>
          </w:p>
          <w:p w:rsidR="00B0005C" w:rsidRPr="00252D36" w:rsidRDefault="00B0005C" w:rsidP="008A1F8F">
            <w:pPr>
              <w:jc w:val="center"/>
              <w:rPr>
                <w:rFonts w:ascii="GHEA Mariam" w:hAnsi="GHEA Mariam"/>
                <w:spacing w:val="-8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05C" w:rsidRPr="00252D36" w:rsidRDefault="00B0005C" w:rsidP="00B0005C">
            <w:pPr>
              <w:jc w:val="center"/>
              <w:rPr>
                <w:rFonts w:ascii="GHEA Mariam" w:hAnsi="GHEA Mariam"/>
                <w:spacing w:val="-8"/>
              </w:rPr>
            </w:pPr>
            <w:r w:rsidRPr="00252D36">
              <w:rPr>
                <w:rFonts w:ascii="GHEA Mariam" w:hAnsi="GHEA Mariam" w:cs="Arial"/>
                <w:spacing w:val="-8"/>
                <w:lang w:eastAsia="en-GB"/>
              </w:rPr>
              <w:t>(</w:t>
            </w:r>
            <w:r>
              <w:rPr>
                <w:rFonts w:ascii="GHEA Mariam" w:hAnsi="GHEA Mariam" w:cs="Arial"/>
                <w:spacing w:val="-8"/>
                <w:lang w:eastAsia="en-GB"/>
              </w:rPr>
              <w:t>84</w:t>
            </w:r>
            <w:r w:rsidRPr="00252D36">
              <w:rPr>
                <w:rFonts w:ascii="GHEA Mariam" w:hAnsi="GHEA Mariam" w:cs="Arial"/>
                <w:spacing w:val="-8"/>
                <w:lang w:eastAsia="en-GB"/>
              </w:rPr>
              <w:t>,</w:t>
            </w:r>
            <w:r>
              <w:rPr>
                <w:rFonts w:ascii="GHEA Mariam" w:hAnsi="GHEA Mariam" w:cs="Arial"/>
                <w:spacing w:val="-8"/>
                <w:lang w:eastAsia="en-GB"/>
              </w:rPr>
              <w:t>775</w:t>
            </w:r>
            <w:r w:rsidRPr="00252D36">
              <w:rPr>
                <w:rFonts w:ascii="GHEA Mariam" w:hAnsi="GHEA Mariam" w:cs="Arial"/>
                <w:spacing w:val="-8"/>
                <w:lang w:eastAsia="en-GB"/>
              </w:rPr>
              <w:t>.0)</w:t>
            </w:r>
          </w:p>
        </w:tc>
      </w:tr>
      <w:tr w:rsidR="0078194A" w:rsidRPr="00252D36" w:rsidTr="001E2986">
        <w:trPr>
          <w:trHeight w:val="255"/>
        </w:trPr>
        <w:tc>
          <w:tcPr>
            <w:tcW w:w="155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GHEA Mariam" w:hAnsi="GHEA Mariam"/>
                <w:u w:val="single"/>
                <w:lang w:eastAsia="en-GB"/>
              </w:rPr>
              <w:t>Ծրագիրը (ծրագրերը), որի (որոնց) շրջանակներում իրականացվում է քաղաքականութ</w:t>
            </w:r>
            <w:r>
              <w:rPr>
                <w:rFonts w:ascii="GHEA Mariam" w:hAnsi="GHEA Mariam"/>
                <w:u w:val="single"/>
                <w:lang w:eastAsia="en-GB"/>
              </w:rPr>
              <w:t>յ</w:t>
            </w:r>
            <w:r w:rsidRPr="00252D36">
              <w:rPr>
                <w:rFonts w:ascii="GHEA Mariam" w:hAnsi="GHEA Mariam"/>
                <w:u w:val="single"/>
                <w:lang w:eastAsia="en-GB"/>
              </w:rPr>
              <w:t>ան միջոցառումը</w:t>
            </w:r>
          </w:p>
        </w:tc>
      </w:tr>
      <w:tr w:rsidR="0078194A" w:rsidRPr="00252D36" w:rsidTr="001E2986">
        <w:trPr>
          <w:trHeight w:val="255"/>
        </w:trPr>
        <w:tc>
          <w:tcPr>
            <w:tcW w:w="155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1168-Արվեստի պահպանման և զարգացման ծրագիր</w:t>
            </w:r>
          </w:p>
        </w:tc>
      </w:tr>
      <w:tr w:rsidR="0078194A" w:rsidRPr="00252D36" w:rsidTr="001E2986">
        <w:trPr>
          <w:trHeight w:val="255"/>
        </w:trPr>
        <w:tc>
          <w:tcPr>
            <w:tcW w:w="155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Վերջնական արդյունքի նկարագրու</w:t>
            </w:r>
            <w:r w:rsidRPr="00252D36">
              <w:rPr>
                <w:rFonts w:ascii="GHEA Mariam" w:hAnsi="GHEA Mariam"/>
                <w:lang w:eastAsia="en-GB"/>
              </w:rPr>
              <w:t>թ</w:t>
            </w:r>
            <w:r>
              <w:rPr>
                <w:rFonts w:ascii="GHEA Mariam" w:hAnsi="GHEA Mariam"/>
                <w:lang w:eastAsia="en-GB"/>
              </w:rPr>
              <w:t>յ</w:t>
            </w:r>
            <w:r w:rsidRPr="00252D36">
              <w:rPr>
                <w:rFonts w:ascii="GHEA Mariam" w:hAnsi="GHEA Mariam"/>
                <w:lang w:eastAsia="en-GB"/>
              </w:rPr>
              <w:t>ունը</w:t>
            </w:r>
          </w:p>
        </w:tc>
      </w:tr>
      <w:tr w:rsidR="0078194A" w:rsidRPr="00252D36" w:rsidTr="001E2986">
        <w:trPr>
          <w:trHeight w:val="255"/>
        </w:trPr>
        <w:tc>
          <w:tcPr>
            <w:tcW w:w="155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94A" w:rsidRPr="00252D36" w:rsidRDefault="0078194A" w:rsidP="001E2986">
            <w:pPr>
              <w:rPr>
                <w:rFonts w:ascii="GHEA Mariam" w:hAnsi="GHEA Mariam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Քաղաքացիական հասարակության տեղեկացվածության և հաղորդակցման բարձրացում</w:t>
            </w:r>
          </w:p>
        </w:tc>
      </w:tr>
      <w:tr w:rsidR="0078194A" w:rsidRPr="00252D36" w:rsidTr="001E2986">
        <w:trPr>
          <w:trHeight w:val="60"/>
        </w:trPr>
        <w:tc>
          <w:tcPr>
            <w:tcW w:w="155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GHEA Mariam" w:hAnsi="GHEA Mariam"/>
                <w:u w:val="single"/>
                <w:lang w:eastAsia="en-GB"/>
              </w:rPr>
              <w:t>Ծառայության մատուցողի (մատուցողների) անվանումը</w:t>
            </w:r>
            <w:r>
              <w:rPr>
                <w:rFonts w:ascii="GHEA Mariam" w:hAnsi="GHEA Mariam"/>
                <w:u w:val="single"/>
                <w:lang w:eastAsia="en-GB"/>
              </w:rPr>
              <w:t xml:space="preserve"> </w:t>
            </w:r>
            <w:r w:rsidRPr="00252D36">
              <w:rPr>
                <w:rFonts w:ascii="GHEA Mariam" w:hAnsi="GHEA Mariam"/>
                <w:u w:val="single"/>
              </w:rPr>
              <w:t>(անվանումները)</w:t>
            </w:r>
          </w:p>
        </w:tc>
      </w:tr>
      <w:tr w:rsidR="0078194A" w:rsidRPr="00252D36" w:rsidTr="001E2986">
        <w:trPr>
          <w:trHeight w:val="184"/>
        </w:trPr>
        <w:tc>
          <w:tcPr>
            <w:tcW w:w="155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ՀՀ կառավարության աշխատակազմ</w:t>
            </w:r>
            <w:r w:rsidRPr="00252D36">
              <w:rPr>
                <w:rFonts w:ascii="Times Armenian" w:hAnsi="Times Armenian" w:cs="Arial"/>
                <w:lang w:eastAsia="en-GB"/>
              </w:rPr>
              <w:t> </w:t>
            </w:r>
          </w:p>
        </w:tc>
      </w:tr>
    </w:tbl>
    <w:p w:rsidR="0078194A" w:rsidRDefault="0078194A" w:rsidP="0078194A"/>
    <w:tbl>
      <w:tblPr>
        <w:tblW w:w="15600" w:type="dxa"/>
        <w:tblInd w:w="-360" w:type="dxa"/>
        <w:tblLayout w:type="fixed"/>
        <w:tblLook w:val="00A0" w:firstRow="1" w:lastRow="0" w:firstColumn="1" w:lastColumn="0" w:noHBand="0" w:noVBand="0"/>
      </w:tblPr>
      <w:tblGrid>
        <w:gridCol w:w="1287"/>
        <w:gridCol w:w="1274"/>
        <w:gridCol w:w="3980"/>
        <w:gridCol w:w="2368"/>
        <w:gridCol w:w="9"/>
        <w:gridCol w:w="1877"/>
        <w:gridCol w:w="2502"/>
        <w:gridCol w:w="2303"/>
      </w:tblGrid>
      <w:tr w:rsidR="0078194A" w:rsidRPr="00252D36" w:rsidTr="001E2986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8194A" w:rsidRPr="00252D36" w:rsidRDefault="0078194A" w:rsidP="001E2986">
            <w:pPr>
              <w:pStyle w:val="norm"/>
              <w:ind w:left="12240" w:firstLine="720"/>
              <w:jc w:val="right"/>
              <w:rPr>
                <w:rFonts w:ascii="GHEA Mariam" w:hAnsi="GHEA Mariam"/>
                <w:bCs/>
                <w:sz w:val="20"/>
                <w:lang w:eastAsia="en-US"/>
              </w:rPr>
            </w:pPr>
            <w:r w:rsidRPr="00252D36">
              <w:rPr>
                <w:rFonts w:ascii="GHEA Mariam" w:hAnsi="GHEA Mariam"/>
                <w:bCs/>
                <w:sz w:val="20"/>
                <w:lang w:eastAsia="en-US"/>
              </w:rPr>
              <w:t>Աղյուսակ N 2</w:t>
            </w:r>
          </w:p>
          <w:p w:rsidR="0078194A" w:rsidRPr="005A7567" w:rsidRDefault="0078194A" w:rsidP="001E2986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  <w:r w:rsidRPr="005A7567">
              <w:rPr>
                <w:rFonts w:ascii="GHEA Mariam" w:hAnsi="GHEA Mariam" w:cs="Arial"/>
                <w:sz w:val="20"/>
                <w:lang w:eastAsia="en-US"/>
              </w:rPr>
              <w:t>ՀԱՅԱՍՏԱՆԻ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ՀԱՆՐԱՊԵՏՈՒԹՅԱՆ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ԿԱՌԱՎԱՐՈՒԹՅԱՆ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2017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ԹՎԱԿԱՆԻ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ԴԵԿՏԵՄԲԵՐԻ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28-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Ի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N 1717-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Ն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ՈՐՈՇՄԱՆ</w:t>
            </w:r>
          </w:p>
          <w:p w:rsidR="0078194A" w:rsidRPr="005A7567" w:rsidRDefault="0078194A" w:rsidP="001E2986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N 11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ՀԱՎԵԼՎԱԾԻ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N 11.3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ԱՂՅՈՒՍԱԿՈՒՄ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ԿԱՏԱՐՎՈՂ</w:t>
            </w:r>
            <w:r w:rsidRPr="005A7567">
              <w:rPr>
                <w:rFonts w:ascii="GHEA Mariam" w:hAnsi="GHEA Mariam" w:cs="Arial Armenian"/>
                <w:sz w:val="20"/>
                <w:lang w:eastAsia="en-US"/>
              </w:rPr>
              <w:t xml:space="preserve"> </w:t>
            </w:r>
            <w:r w:rsidRPr="005A7567">
              <w:rPr>
                <w:rFonts w:ascii="GHEA Mariam" w:hAnsi="GHEA Mariam" w:cs="Arial"/>
                <w:sz w:val="20"/>
                <w:lang w:eastAsia="en-US"/>
              </w:rPr>
              <w:t>ԼՐԱՑՈՒՄԸ</w:t>
            </w:r>
          </w:p>
          <w:p w:rsidR="0078194A" w:rsidRPr="00252D36" w:rsidRDefault="0078194A" w:rsidP="001E2986">
            <w:pPr>
              <w:jc w:val="right"/>
              <w:rPr>
                <w:rFonts w:ascii="GHEA Mariam" w:hAnsi="GHEA Mariam" w:cs="Arial"/>
                <w:b/>
                <w:bCs/>
                <w:u w:val="single"/>
                <w:lang w:eastAsia="en-GB"/>
              </w:rPr>
            </w:pPr>
          </w:p>
        </w:tc>
      </w:tr>
      <w:tr w:rsidR="0078194A" w:rsidRPr="00252D36" w:rsidTr="001E2986">
        <w:trPr>
          <w:trHeight w:val="513"/>
        </w:trPr>
        <w:tc>
          <w:tcPr>
            <w:tcW w:w="6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94A" w:rsidRPr="00252D36" w:rsidRDefault="0078194A" w:rsidP="001E2986">
            <w:pPr>
              <w:pStyle w:val="mechtex"/>
              <w:rPr>
                <w:sz w:val="20"/>
              </w:rPr>
            </w:pPr>
            <w:r w:rsidRPr="00252D36">
              <w:rPr>
                <w:rFonts w:ascii="GHEA Mariam" w:hAnsi="GHEA Mariam" w:cs="Arial"/>
                <w:bCs/>
                <w:sz w:val="20"/>
                <w:lang w:eastAsia="en-GB"/>
              </w:rPr>
              <w:t>Չափորոշիչներ</w:t>
            </w:r>
          </w:p>
          <w:p w:rsidR="0078194A" w:rsidRPr="00252D36" w:rsidRDefault="0078194A" w:rsidP="001E2986">
            <w:pPr>
              <w:rPr>
                <w:rFonts w:ascii="GHEA Mariam" w:hAnsi="GHEA Mariam" w:cs="Arial"/>
                <w:u w:val="single"/>
                <w:lang w:eastAsia="en-GB"/>
              </w:rPr>
            </w:pP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5A7567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5A7567">
              <w:rPr>
                <w:rFonts w:ascii="GHEA Mariam" w:hAnsi="GHEA Mariam"/>
                <w:color w:val="000000"/>
              </w:rPr>
              <w:lastRenderedPageBreak/>
              <w:t xml:space="preserve">Ցուցանիշների փոփոխությունը </w:t>
            </w:r>
          </w:p>
          <w:p w:rsidR="0078194A" w:rsidRPr="005A7567" w:rsidRDefault="0078194A" w:rsidP="001E2986">
            <w:pPr>
              <w:jc w:val="center"/>
              <w:rPr>
                <w:rFonts w:ascii="GHEA Mariam" w:hAnsi="GHEA Mariam"/>
                <w:b/>
                <w:color w:val="000000"/>
              </w:rPr>
            </w:pPr>
            <w:r w:rsidRPr="005A7567">
              <w:rPr>
                <w:rFonts w:ascii="GHEA Mariam" w:hAnsi="GHEA Mariam"/>
                <w:color w:val="000000"/>
              </w:rPr>
              <w:lastRenderedPageBreak/>
              <w:t>(ավելացումները նշված են դրական նշանով)</w:t>
            </w:r>
          </w:p>
        </w:tc>
      </w:tr>
      <w:tr w:rsidR="0078194A" w:rsidRPr="00252D36" w:rsidTr="001E2986">
        <w:trPr>
          <w:trHeight w:val="497"/>
        </w:trPr>
        <w:tc>
          <w:tcPr>
            <w:tcW w:w="654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94A" w:rsidRPr="00252D36" w:rsidRDefault="0078194A" w:rsidP="001E2986">
            <w:pPr>
              <w:rPr>
                <w:rFonts w:ascii="Times Armenian" w:hAnsi="Times Armenian" w:cs="Arial"/>
                <w:u w:val="single"/>
                <w:lang w:eastAsia="en-GB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color w:val="000000"/>
              </w:rPr>
              <w:t>ոչ ֆինանսական ցուցանիշներ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252D36">
              <w:rPr>
                <w:rFonts w:ascii="GHEA Mariam" w:hAnsi="GHEA Mariam"/>
                <w:color w:val="000000"/>
              </w:rPr>
              <w:t>ֆինանսական ցուցանիշներ</w:t>
            </w:r>
          </w:p>
        </w:tc>
      </w:tr>
      <w:tr w:rsidR="008A1F8F" w:rsidRPr="00252D36" w:rsidTr="002F2D8B">
        <w:trPr>
          <w:trHeight w:val="231"/>
        </w:trPr>
        <w:tc>
          <w:tcPr>
            <w:tcW w:w="65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rPr>
                <w:rFonts w:ascii="Times Armenian" w:hAnsi="Times Armenian" w:cs="Arial"/>
                <w:u w:val="single"/>
                <w:lang w:eastAsia="en-GB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ինն ամիս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տարի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ինն ամիս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տարի</w:t>
            </w:r>
          </w:p>
        </w:tc>
      </w:tr>
      <w:tr w:rsidR="0078194A" w:rsidRPr="00252D36" w:rsidTr="001E2986">
        <w:trPr>
          <w:trHeight w:val="242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194A" w:rsidRPr="005A7567" w:rsidRDefault="0078194A" w:rsidP="001E2986">
            <w:pPr>
              <w:jc w:val="center"/>
              <w:rPr>
                <w:rFonts w:ascii="GHEA Mariam" w:hAnsi="GHEA Mariam" w:cs="Arial"/>
                <w:bCs/>
                <w:lang w:eastAsia="en-GB"/>
              </w:rPr>
            </w:pPr>
            <w:r w:rsidRPr="005A7567">
              <w:rPr>
                <w:rFonts w:ascii="GHEA Mariam" w:hAnsi="GHEA Mariam"/>
                <w:bCs/>
                <w:lang w:eastAsia="en-GB"/>
              </w:rPr>
              <w:t>Ծրա</w:t>
            </w:r>
            <w:r w:rsidRPr="005A7567">
              <w:rPr>
                <w:rFonts w:ascii="GHEA Mariam" w:hAnsi="GHEA Mariam" w:cs="Times Armenian"/>
                <w:bCs/>
                <w:lang w:eastAsia="en-GB"/>
              </w:rPr>
              <w:t>գ</w:t>
            </w:r>
            <w:r w:rsidRPr="005A7567">
              <w:rPr>
                <w:rFonts w:ascii="GHEA Mariam" w:hAnsi="GHEA Mariam"/>
                <w:bCs/>
                <w:lang w:eastAsia="en-GB"/>
              </w:rPr>
              <w:t>րային</w:t>
            </w:r>
            <w:r w:rsidRPr="005A7567">
              <w:rPr>
                <w:rFonts w:ascii="GHEA Mariam" w:hAnsi="GHEA Mariam" w:cs="Arial"/>
                <w:bCs/>
                <w:lang w:eastAsia="en-GB"/>
              </w:rPr>
              <w:t xml:space="preserve"> </w:t>
            </w:r>
            <w:r w:rsidRPr="005A7567">
              <w:rPr>
                <w:rFonts w:ascii="GHEA Mariam" w:hAnsi="GHEA Mariam"/>
                <w:bCs/>
                <w:lang w:eastAsia="en-GB"/>
              </w:rPr>
              <w:t>դասիչը</w:t>
            </w:r>
          </w:p>
        </w:tc>
        <w:tc>
          <w:tcPr>
            <w:tcW w:w="1303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 xml:space="preserve">Հայաստանի Հանրապետության </w:t>
            </w:r>
            <w:r w:rsidR="008A1F8F">
              <w:rPr>
                <w:rFonts w:ascii="GHEA Mariam" w:hAnsi="GHEA Mariam"/>
                <w:lang w:eastAsia="en-GB"/>
              </w:rPr>
              <w:t>անկախության տոնին</w:t>
            </w:r>
            <w:r w:rsidRPr="00252D36">
              <w:rPr>
                <w:rFonts w:ascii="GHEA Mariam" w:hAnsi="GHEA Mariam"/>
                <w:lang w:eastAsia="en-GB"/>
              </w:rPr>
              <w:t xml:space="preserve"> նվիրված միջոցառումների իրականացում</w:t>
            </w:r>
          </w:p>
          <w:p w:rsidR="0078194A" w:rsidRPr="00252D36" w:rsidRDefault="0078194A" w:rsidP="001E2986">
            <w:pPr>
              <w:jc w:val="both"/>
              <w:rPr>
                <w:rFonts w:ascii="GHEA Mariam" w:hAnsi="GHEA Mariam" w:cs="Arial"/>
                <w:u w:val="single"/>
                <w:lang w:eastAsia="en-GB"/>
              </w:rPr>
            </w:pPr>
            <w:r>
              <w:rPr>
                <w:rFonts w:ascii="GHEA Mariam" w:hAnsi="GHEA Mariam" w:cs="Arial"/>
                <w:u w:val="single"/>
                <w:lang w:eastAsia="en-GB"/>
              </w:rPr>
              <w:t>Նկարագրությունը</w:t>
            </w:r>
          </w:p>
          <w:p w:rsidR="0078194A" w:rsidRPr="00252D36" w:rsidRDefault="0078194A" w:rsidP="008A1F8F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 xml:space="preserve">Հայաստանի Հանրապետության </w:t>
            </w:r>
            <w:r w:rsidR="008A1F8F">
              <w:rPr>
                <w:rFonts w:ascii="GHEA Mariam" w:hAnsi="GHEA Mariam"/>
                <w:lang w:eastAsia="en-GB"/>
              </w:rPr>
              <w:t>անկախության տոնին</w:t>
            </w:r>
            <w:r w:rsidRPr="00252D36">
              <w:rPr>
                <w:rFonts w:ascii="GHEA Mariam" w:hAnsi="GHEA Mariam"/>
                <w:lang w:eastAsia="en-GB"/>
              </w:rPr>
              <w:t xml:space="preserve"> նվիրված միջոցառումների իրականացում, համակարգում</w:t>
            </w:r>
          </w:p>
        </w:tc>
      </w:tr>
      <w:tr w:rsidR="0078194A" w:rsidRPr="00252D36" w:rsidTr="001E2986">
        <w:trPr>
          <w:trHeight w:val="60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 w:cs="Arial"/>
                <w:lang w:eastAsia="en-GB"/>
              </w:rPr>
              <w:t>1168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8A1F8F">
            <w:pPr>
              <w:jc w:val="center"/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ԱԾ</w:t>
            </w:r>
            <w:r w:rsidR="008A1F8F">
              <w:rPr>
                <w:rFonts w:ascii="GHEA Mariam" w:hAnsi="GHEA Mariam" w:cs="Arial"/>
                <w:lang w:eastAsia="en-GB"/>
              </w:rPr>
              <w:t>55</w:t>
            </w:r>
          </w:p>
        </w:tc>
        <w:tc>
          <w:tcPr>
            <w:tcW w:w="130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</w:p>
        </w:tc>
      </w:tr>
      <w:tr w:rsidR="008A1F8F" w:rsidRPr="00252D36" w:rsidTr="00755E64">
        <w:trPr>
          <w:trHeight w:val="510"/>
        </w:trPr>
        <w:tc>
          <w:tcPr>
            <w:tcW w:w="2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8F" w:rsidRPr="00252D36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Քանակական</w:t>
            </w:r>
          </w:p>
          <w:p w:rsidR="008A1F8F" w:rsidRPr="00252D36" w:rsidRDefault="008A1F8F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Times Armenian" w:hAnsi="Times Armenian" w:cs="Arial"/>
                <w:b/>
                <w:bCs/>
                <w:lang w:eastAsia="en-GB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C61745" w:rsidRDefault="008A1F8F" w:rsidP="001E2986">
            <w:pPr>
              <w:rPr>
                <w:rFonts w:ascii="GHEA Mariam" w:hAnsi="GHEA Mariam" w:cs="Arial"/>
                <w:spacing w:val="-8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 xml:space="preserve">Հայաստանի Հանրապետության </w:t>
            </w:r>
            <w:r>
              <w:rPr>
                <w:rFonts w:ascii="GHEA Mariam" w:hAnsi="GHEA Mariam"/>
                <w:lang w:eastAsia="en-GB"/>
              </w:rPr>
              <w:t>անկախության տոնին</w:t>
            </w:r>
            <w:r w:rsidRPr="00252D36">
              <w:rPr>
                <w:rFonts w:ascii="GHEA Mariam" w:hAnsi="GHEA Mariam"/>
                <w:lang w:eastAsia="en-GB"/>
              </w:rPr>
              <w:t xml:space="preserve"> նվիրված միջոցառումների իրականացում, համակարգում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</w:tr>
      <w:tr w:rsidR="008A1F8F" w:rsidRPr="00252D36" w:rsidTr="00F470F9">
        <w:trPr>
          <w:trHeight w:val="255"/>
        </w:trPr>
        <w:tc>
          <w:tcPr>
            <w:tcW w:w="2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8F" w:rsidRPr="005A7567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Որակական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rPr>
                <w:rFonts w:ascii="GHEA Mariam" w:hAnsi="GHEA Mariam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Մշակված չէ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</w:tr>
      <w:tr w:rsidR="008A1F8F" w:rsidRPr="00252D36" w:rsidTr="00583953">
        <w:trPr>
          <w:trHeight w:val="255"/>
        </w:trPr>
        <w:tc>
          <w:tcPr>
            <w:tcW w:w="2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F8F" w:rsidRPr="005A7567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Ժամկետայնության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rPr>
                <w:rFonts w:ascii="GHEA Mariam" w:hAnsi="GHEA Mariam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Մշակված չէ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 w:cs="Arial"/>
                <w:lang w:eastAsia="en-GB"/>
              </w:rPr>
              <w:t>X</w:t>
            </w:r>
          </w:p>
        </w:tc>
      </w:tr>
      <w:tr w:rsidR="008A1F8F" w:rsidRPr="00252D36" w:rsidTr="00627C07">
        <w:trPr>
          <w:trHeight w:val="320"/>
        </w:trPr>
        <w:tc>
          <w:tcPr>
            <w:tcW w:w="6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1F8F" w:rsidRPr="00252D36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Մատուցվող ծառայության վրա կատարվող ծախսը (հազ</w:t>
            </w:r>
            <w:r>
              <w:rPr>
                <w:rFonts w:ascii="GHEA Mariam" w:hAnsi="GHEA Mariam"/>
                <w:lang w:eastAsia="en-GB"/>
              </w:rPr>
              <w:t>.</w:t>
            </w:r>
            <w:r w:rsidRPr="00252D36">
              <w:rPr>
                <w:rFonts w:ascii="GHEA Mariam" w:hAnsi="GHEA Mariam"/>
                <w:lang w:eastAsia="en-GB"/>
              </w:rPr>
              <w:t xml:space="preserve"> դրամ)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X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X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 w:cs="Arial"/>
                <w:lang w:eastAsia="en-GB"/>
              </w:rPr>
              <w:t>84,775.0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F" w:rsidRPr="00252D36" w:rsidRDefault="008A1F8F" w:rsidP="001E298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84,775.0</w:t>
            </w:r>
          </w:p>
        </w:tc>
      </w:tr>
      <w:tr w:rsidR="0078194A" w:rsidRPr="00252D36" w:rsidTr="001E2986">
        <w:trPr>
          <w:trHeight w:val="255"/>
        </w:trPr>
        <w:tc>
          <w:tcPr>
            <w:tcW w:w="156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GHEA Mariam" w:hAnsi="GHEA Mariam"/>
                <w:u w:val="single"/>
                <w:lang w:eastAsia="en-GB"/>
              </w:rPr>
              <w:t>Ծրագիրը (ծրագրերը), որի (որոնց) շրջանակներ</w:t>
            </w:r>
            <w:r>
              <w:rPr>
                <w:rFonts w:ascii="GHEA Mariam" w:hAnsi="GHEA Mariam"/>
                <w:u w:val="single"/>
                <w:lang w:eastAsia="en-GB"/>
              </w:rPr>
              <w:t>ում իրականացվում է քաղաքականությ</w:t>
            </w:r>
            <w:r w:rsidRPr="00252D36">
              <w:rPr>
                <w:rFonts w:ascii="GHEA Mariam" w:hAnsi="GHEA Mariam"/>
                <w:u w:val="single"/>
                <w:lang w:eastAsia="en-GB"/>
              </w:rPr>
              <w:t>ան միջոցառումը</w:t>
            </w:r>
            <w:r w:rsidRPr="00252D36">
              <w:rPr>
                <w:rFonts w:ascii="Times Armenian" w:hAnsi="Times Armenian" w:cs="Arial"/>
                <w:b/>
                <w:bCs/>
                <w:lang w:eastAsia="en-GB"/>
              </w:rPr>
              <w:t> </w:t>
            </w:r>
          </w:p>
        </w:tc>
      </w:tr>
      <w:tr w:rsidR="0078194A" w:rsidRPr="00252D36" w:rsidTr="001E2986">
        <w:trPr>
          <w:trHeight w:val="255"/>
        </w:trPr>
        <w:tc>
          <w:tcPr>
            <w:tcW w:w="156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1168</w:t>
            </w:r>
            <w:r>
              <w:rPr>
                <w:rFonts w:ascii="GHEA Mariam" w:hAnsi="GHEA Mariam"/>
                <w:lang w:eastAsia="en-GB"/>
              </w:rPr>
              <w:t xml:space="preserve">   </w:t>
            </w:r>
            <w:r w:rsidRPr="00252D36">
              <w:rPr>
                <w:rFonts w:ascii="GHEA Mariam" w:hAnsi="GHEA Mariam"/>
                <w:lang w:eastAsia="en-GB"/>
              </w:rPr>
              <w:t>Արվեստի պահպանման և զարգացման ծրագիր</w:t>
            </w:r>
          </w:p>
        </w:tc>
      </w:tr>
      <w:tr w:rsidR="0078194A" w:rsidRPr="00252D36" w:rsidTr="001E2986">
        <w:trPr>
          <w:trHeight w:val="255"/>
        </w:trPr>
        <w:tc>
          <w:tcPr>
            <w:tcW w:w="156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t>Վերջնական արդյունքի նկարագրութ</w:t>
            </w:r>
            <w:r>
              <w:rPr>
                <w:rFonts w:ascii="GHEA Mariam" w:hAnsi="GHEA Mariam"/>
                <w:lang w:eastAsia="en-GB"/>
              </w:rPr>
              <w:t>յ</w:t>
            </w:r>
            <w:r w:rsidRPr="00252D36">
              <w:rPr>
                <w:rFonts w:ascii="GHEA Mariam" w:hAnsi="GHEA Mariam"/>
                <w:lang w:eastAsia="en-GB"/>
              </w:rPr>
              <w:t>ունը</w:t>
            </w:r>
          </w:p>
        </w:tc>
      </w:tr>
      <w:tr w:rsidR="0078194A" w:rsidRPr="00252D36" w:rsidTr="001E2986">
        <w:trPr>
          <w:trHeight w:val="255"/>
        </w:trPr>
        <w:tc>
          <w:tcPr>
            <w:tcW w:w="156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94A" w:rsidRPr="00C61745" w:rsidRDefault="008A1F8F" w:rsidP="001E2986">
            <w:pPr>
              <w:rPr>
                <w:rFonts w:ascii="GHEA Mariam" w:hAnsi="GHEA Mariam"/>
                <w:lang w:eastAsia="en-GB"/>
              </w:rPr>
            </w:pPr>
            <w:r w:rsidRPr="00252D36">
              <w:rPr>
                <w:rFonts w:ascii="GHEA Mariam" w:hAnsi="GHEA Mariam"/>
                <w:lang w:eastAsia="en-GB"/>
              </w:rPr>
              <w:lastRenderedPageBreak/>
              <w:t xml:space="preserve">Հայաստանի Հանրապետության </w:t>
            </w:r>
            <w:r>
              <w:rPr>
                <w:rFonts w:ascii="GHEA Mariam" w:hAnsi="GHEA Mariam"/>
                <w:lang w:eastAsia="en-GB"/>
              </w:rPr>
              <w:t>անկախության տոնին</w:t>
            </w:r>
            <w:r w:rsidRPr="00252D36">
              <w:rPr>
                <w:rFonts w:ascii="GHEA Mariam" w:hAnsi="GHEA Mariam"/>
                <w:lang w:eastAsia="en-GB"/>
              </w:rPr>
              <w:t xml:space="preserve"> նվիրված միջոցառումների իրականացում, համակարգում</w:t>
            </w:r>
          </w:p>
        </w:tc>
      </w:tr>
      <w:tr w:rsidR="0078194A" w:rsidRPr="00252D36" w:rsidTr="001E2986">
        <w:trPr>
          <w:trHeight w:val="255"/>
        </w:trPr>
        <w:tc>
          <w:tcPr>
            <w:tcW w:w="156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194A" w:rsidRPr="00252D36" w:rsidRDefault="0078194A" w:rsidP="001E2986">
            <w:pPr>
              <w:rPr>
                <w:rFonts w:ascii="GHEA Mariam" w:hAnsi="GHEA Mariam" w:cs="Arial"/>
                <w:b/>
                <w:bCs/>
                <w:lang w:eastAsia="en-GB"/>
              </w:rPr>
            </w:pPr>
            <w:r w:rsidRPr="00252D36">
              <w:rPr>
                <w:rFonts w:ascii="GHEA Mariam" w:hAnsi="GHEA Mariam"/>
                <w:u w:val="single"/>
                <w:lang w:eastAsia="en-GB"/>
              </w:rPr>
              <w:t>Ծառայության մատուցողի (մատուցողների) անվանումը</w:t>
            </w:r>
            <w:r>
              <w:rPr>
                <w:rFonts w:ascii="GHEA Mariam" w:hAnsi="GHEA Mariam"/>
                <w:u w:val="single"/>
                <w:lang w:eastAsia="en-GB"/>
              </w:rPr>
              <w:t xml:space="preserve"> </w:t>
            </w:r>
            <w:r w:rsidRPr="005A7567">
              <w:rPr>
                <w:rFonts w:ascii="GHEA Mariam" w:hAnsi="GHEA Mariam"/>
                <w:u w:val="single"/>
              </w:rPr>
              <w:t>(անվանումները)</w:t>
            </w:r>
          </w:p>
        </w:tc>
      </w:tr>
      <w:tr w:rsidR="0078194A" w:rsidRPr="00252D36" w:rsidTr="001E2986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4A" w:rsidRPr="00C61745" w:rsidRDefault="008A1F8F" w:rsidP="001E2986">
            <w:pPr>
              <w:rPr>
                <w:rFonts w:ascii="GHEA Mariam" w:hAnsi="GHEA Mariam" w:cs="Arial"/>
                <w:lang w:eastAsia="en-GB"/>
              </w:rPr>
            </w:pPr>
            <w:r>
              <w:rPr>
                <w:rFonts w:ascii="GHEA Mariam" w:hAnsi="GHEA Mariam"/>
                <w:lang w:eastAsia="en-GB"/>
              </w:rPr>
              <w:t>ՀՀ օրենսդրությամբ սահմանված կարգով ընտրված կազմակերպություն</w:t>
            </w:r>
          </w:p>
        </w:tc>
      </w:tr>
    </w:tbl>
    <w:p w:rsidR="0078194A" w:rsidRDefault="0078194A"/>
    <w:p w:rsidR="0078194A" w:rsidRDefault="0078194A"/>
    <w:p w:rsidR="0078194A" w:rsidRDefault="0078194A"/>
    <w:tbl>
      <w:tblPr>
        <w:tblW w:w="15444" w:type="dxa"/>
        <w:tblInd w:w="-282" w:type="dxa"/>
        <w:tblLayout w:type="fixed"/>
        <w:tblLook w:val="00A0" w:firstRow="1" w:lastRow="0" w:firstColumn="1" w:lastColumn="0" w:noHBand="0" w:noVBand="0"/>
      </w:tblPr>
      <w:tblGrid>
        <w:gridCol w:w="1170"/>
        <w:gridCol w:w="1482"/>
        <w:gridCol w:w="2496"/>
        <w:gridCol w:w="7176"/>
        <w:gridCol w:w="3120"/>
      </w:tblGrid>
      <w:tr w:rsidR="0078194A" w:rsidRPr="00C541DF" w:rsidTr="001E2986">
        <w:trPr>
          <w:trHeight w:val="345"/>
        </w:trPr>
        <w:tc>
          <w:tcPr>
            <w:tcW w:w="15444" w:type="dxa"/>
            <w:gridSpan w:val="5"/>
            <w:shd w:val="clear" w:color="auto" w:fill="FFFFFF"/>
            <w:vAlign w:val="bottom"/>
          </w:tcPr>
          <w:p w:rsidR="00E34CE2" w:rsidRDefault="0078194A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  <w:r>
              <w:rPr>
                <w:rFonts w:ascii="GHEA Mariam" w:hAnsi="GHEA Mariam"/>
                <w:bCs/>
                <w:sz w:val="20"/>
                <w:lang w:eastAsia="en-US"/>
              </w:rPr>
              <w:t xml:space="preserve">         </w:t>
            </w: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E34CE2" w:rsidRDefault="00E34CE2" w:rsidP="001E2986">
            <w:pPr>
              <w:pStyle w:val="norm"/>
              <w:ind w:left="12240" w:firstLine="720"/>
              <w:rPr>
                <w:rFonts w:ascii="GHEA Mariam" w:hAnsi="GHEA Mariam"/>
                <w:bCs/>
                <w:sz w:val="20"/>
                <w:lang w:eastAsia="en-US"/>
              </w:rPr>
            </w:pPr>
          </w:p>
          <w:p w:rsidR="0078194A" w:rsidRPr="00E34CE2" w:rsidRDefault="0078194A" w:rsidP="001E2986">
            <w:pPr>
              <w:pStyle w:val="norm"/>
              <w:ind w:left="12240" w:firstLine="720"/>
              <w:rPr>
                <w:rFonts w:ascii="GHEA Mariam" w:hAnsi="GHEA Mariam"/>
                <w:bCs/>
                <w:vanish/>
                <w:sz w:val="20"/>
                <w:lang w:eastAsia="en-US"/>
                <w:specVanish/>
              </w:rPr>
            </w:pPr>
            <w:r>
              <w:rPr>
                <w:rFonts w:ascii="GHEA Mariam" w:hAnsi="GHEA Mariam"/>
                <w:bCs/>
                <w:sz w:val="20"/>
                <w:lang w:eastAsia="en-US"/>
              </w:rPr>
              <w:t xml:space="preserve">       </w:t>
            </w:r>
            <w:r w:rsidRPr="00C541DF">
              <w:rPr>
                <w:rFonts w:ascii="GHEA Mariam" w:hAnsi="GHEA Mariam"/>
                <w:bCs/>
                <w:sz w:val="20"/>
                <w:lang w:eastAsia="en-US"/>
              </w:rPr>
              <w:t xml:space="preserve">Աղյուսակ N </w:t>
            </w:r>
            <w:r w:rsidR="008A1F8F">
              <w:rPr>
                <w:rFonts w:ascii="GHEA Mariam" w:hAnsi="GHEA Mariam"/>
                <w:bCs/>
                <w:sz w:val="20"/>
                <w:lang w:eastAsia="en-US"/>
              </w:rPr>
              <w:t>2</w:t>
            </w:r>
          </w:p>
          <w:p w:rsidR="00E34CE2" w:rsidRDefault="00E34CE2" w:rsidP="001E2986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</w:p>
          <w:p w:rsidR="0078194A" w:rsidRDefault="0078194A" w:rsidP="001E2986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C541DF">
              <w:rPr>
                <w:rFonts w:ascii="GHEA Mariam" w:hAnsi="GHEA Mariam"/>
                <w:b/>
                <w:bCs/>
                <w:color w:val="000000"/>
              </w:rPr>
              <w:t>ՀՀ կառավարության աշխատակազմ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78194A" w:rsidRPr="00C541DF" w:rsidTr="001E2986">
        <w:trPr>
          <w:trHeight w:val="345"/>
        </w:trPr>
        <w:tc>
          <w:tcPr>
            <w:tcW w:w="15444" w:type="dxa"/>
            <w:gridSpan w:val="5"/>
            <w:shd w:val="clear" w:color="auto" w:fill="FFFFFF"/>
            <w:noWrap/>
            <w:vAlign w:val="bottom"/>
          </w:tcPr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lastRenderedPageBreak/>
              <w:t>Բաժին 2.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360"/>
        </w:trPr>
        <w:tc>
          <w:tcPr>
            <w:tcW w:w="15444" w:type="dxa"/>
            <w:gridSpan w:val="5"/>
            <w:shd w:val="clear" w:color="auto" w:fill="FFFFFF"/>
            <w:noWrap/>
            <w:vAlign w:val="bottom"/>
          </w:tcPr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690"/>
        </w:trPr>
        <w:tc>
          <w:tcPr>
            <w:tcW w:w="26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49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Գործառական դասիչը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71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 xml:space="preserve"> (նվազեցումները նշված են փակագծերում)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6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7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 xml:space="preserve">ՀՀ 2018 </w:t>
            </w:r>
            <w:r w:rsidRPr="00C541DF">
              <w:rPr>
                <w:rFonts w:ascii="GHEA Mariam" w:hAnsi="GHEA Mariam" w:cs="Sylfaen"/>
                <w:color w:val="000000"/>
                <w:spacing w:val="-4"/>
                <w:lang w:val="pt-BR"/>
              </w:rPr>
              <w:t>թվականի</w:t>
            </w:r>
            <w:r w:rsidRPr="00C541DF">
              <w:rPr>
                <w:rFonts w:ascii="GHEA Mariam" w:hAnsi="GHEA Mariam"/>
                <w:color w:val="000000"/>
              </w:rPr>
              <w:t xml:space="preserve"> </w:t>
            </w:r>
          </w:p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պետական բյուջե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 xml:space="preserve"> (հազ. դրամ)</w:t>
            </w:r>
          </w:p>
        </w:tc>
      </w:tr>
      <w:tr w:rsidR="0078194A" w:rsidRPr="00C541DF" w:rsidTr="001E2986">
        <w:trPr>
          <w:trHeight w:val="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b/>
                <w:color w:val="000000"/>
              </w:rPr>
            </w:pPr>
            <w:r w:rsidRPr="00C541DF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8194A" w:rsidRPr="00C541DF" w:rsidTr="001E2986">
        <w:trPr>
          <w:trHeight w:val="345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  <w:r w:rsidRPr="00C541DF"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GHEA Mariam" w:hAnsi="GHEA Mariam"/>
              </w:rPr>
              <w:t>(</w:t>
            </w:r>
            <w:r w:rsidR="008A1F8F">
              <w:rPr>
                <w:rFonts w:ascii="GHEA Mariam" w:hAnsi="GHEA Mariam"/>
              </w:rPr>
              <w:t>84</w:t>
            </w:r>
            <w:r w:rsidRPr="00C541DF">
              <w:rPr>
                <w:rFonts w:ascii="GHEA Mariam" w:hAnsi="GHEA Mariam"/>
              </w:rPr>
              <w:t>,</w:t>
            </w:r>
            <w:r w:rsidR="008A1F8F">
              <w:rPr>
                <w:rFonts w:ascii="GHEA Mariam" w:hAnsi="GHEA Mariam"/>
              </w:rPr>
              <w:t>775</w:t>
            </w:r>
            <w:r w:rsidRPr="00C541DF">
              <w:rPr>
                <w:rFonts w:ascii="GHEA Mariam" w:hAnsi="GHEA Mariam"/>
              </w:rPr>
              <w:t>.0)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</w:p>
        </w:tc>
      </w:tr>
      <w:tr w:rsidR="0078194A" w:rsidRPr="00C541DF" w:rsidTr="001E2986">
        <w:trPr>
          <w:trHeight w:val="6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C541DF">
              <w:rPr>
                <w:rFonts w:ascii="GHEA Mariam" w:hAnsi="GHEA Mariam"/>
                <w:color w:val="000000"/>
                <w:u w:val="single"/>
              </w:rPr>
              <w:t>Ծրագրի նկարագրությունը</w:t>
            </w:r>
          </w:p>
          <w:p w:rsidR="0078194A" w:rsidRPr="00C541DF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C541DF">
              <w:rPr>
                <w:rFonts w:ascii="GHEA Mariam" w:hAnsi="GHEA Mariam"/>
                <w:color w:val="000000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6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C541DF">
              <w:rPr>
                <w:rFonts w:ascii="GHEA Mariam" w:hAnsi="GHEA Mariam"/>
                <w:color w:val="000000"/>
                <w:u w:val="single"/>
              </w:rPr>
              <w:t>Վերջնական արդյունքի նկարագրությունը</w:t>
            </w:r>
          </w:p>
          <w:p w:rsidR="0078194A" w:rsidRPr="00C541DF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C541DF">
              <w:rPr>
                <w:rFonts w:ascii="GHEA Mariam" w:hAnsi="GHEA Mariam"/>
                <w:color w:val="000000"/>
              </w:rPr>
              <w:t>Քաղաքացիական հասարակության տեղեկացվածության և հաղորդակցման բարձրացում արվեստի ոլորտում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345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B6452F" w:rsidRDefault="0078194A" w:rsidP="001E2986">
            <w:pPr>
              <w:rPr>
                <w:rFonts w:ascii="GHEA Mariam" w:hAnsi="GHEA Mariam"/>
                <w:b/>
                <w:color w:val="000000"/>
                <w:spacing w:val="-8"/>
              </w:rPr>
            </w:pPr>
            <w:r w:rsidRPr="00B6452F"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C7EDE" w:rsidRPr="00C541DF" w:rsidTr="001E2986">
        <w:trPr>
          <w:trHeight w:val="416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EDE" w:rsidRPr="00C541DF" w:rsidRDefault="000C7EDE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7EDE" w:rsidRPr="00C541DF" w:rsidRDefault="000C7EDE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ԱԾ10</w:t>
            </w:r>
          </w:p>
        </w:tc>
        <w:tc>
          <w:tcPr>
            <w:tcW w:w="2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7EDE" w:rsidRPr="00C541DF" w:rsidRDefault="000C7EDE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EDE" w:rsidRPr="00F521AB" w:rsidRDefault="000C7EDE" w:rsidP="00BE0BD4">
            <w:pPr>
              <w:rPr>
                <w:rFonts w:ascii="GHEA Mariam" w:hAnsi="GHEA Mariam"/>
                <w:color w:val="000000"/>
              </w:rPr>
            </w:pPr>
            <w:r w:rsidRPr="00F521AB">
              <w:rPr>
                <w:rFonts w:ascii="GHEA Mariam" w:hAnsi="GHEA Mariam"/>
                <w:color w:val="000000"/>
              </w:rPr>
              <w:t xml:space="preserve"> </w:t>
            </w:r>
            <w:r w:rsidRPr="00F521AB">
              <w:rPr>
                <w:rFonts w:ascii="GHEA Mariam" w:hAnsi="GHEA Mariam"/>
                <w:color w:val="000000"/>
                <w:spacing w:val="-8"/>
              </w:rPr>
              <w:t>Հայաստանի Հանրապետության և մայիսյան հերոսամարտերի 100-ամյակին</w:t>
            </w:r>
            <w:r w:rsidRPr="00F521AB">
              <w:rPr>
                <w:rFonts w:ascii="GHEA Mariam" w:hAnsi="GHEA Mariam"/>
                <w:color w:val="000000"/>
              </w:rPr>
              <w:t xml:space="preserve"> նվիրված միջոցառումների իրականացում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0C7EDE" w:rsidRPr="00C541DF" w:rsidRDefault="000C7EDE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GHEA Mariam" w:hAnsi="GHEA Mariam"/>
              </w:rPr>
              <w:t>(</w:t>
            </w:r>
            <w:r>
              <w:rPr>
                <w:rFonts w:ascii="GHEA Mariam" w:hAnsi="GHEA Mariam"/>
              </w:rPr>
              <w:t>84</w:t>
            </w:r>
            <w:r w:rsidRPr="00C541DF">
              <w:rPr>
                <w:rFonts w:ascii="GHEA Mariam" w:hAnsi="GHEA Mariam"/>
              </w:rPr>
              <w:t>,</w:t>
            </w:r>
            <w:r>
              <w:rPr>
                <w:rFonts w:ascii="GHEA Mariam" w:hAnsi="GHEA Mariam"/>
              </w:rPr>
              <w:t>775</w:t>
            </w:r>
            <w:r w:rsidRPr="00C541DF">
              <w:rPr>
                <w:rFonts w:ascii="GHEA Mariam" w:hAnsi="GHEA Mariam"/>
              </w:rPr>
              <w:t>.0)</w:t>
            </w:r>
          </w:p>
          <w:p w:rsidR="000C7EDE" w:rsidRPr="00C541DF" w:rsidRDefault="000C7EDE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  <w:p w:rsidR="000C7EDE" w:rsidRPr="00C541DF" w:rsidRDefault="000C7EDE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  <w:p w:rsidR="000C7EDE" w:rsidRPr="00C541DF" w:rsidRDefault="000C7EDE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  <w:p w:rsidR="000C7EDE" w:rsidRPr="00C541DF" w:rsidRDefault="000C7EDE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</w:tr>
      <w:tr w:rsidR="000C7EDE" w:rsidRPr="00C541DF" w:rsidTr="001E2986">
        <w:trPr>
          <w:trHeight w:val="789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EDE" w:rsidRPr="00C541DF" w:rsidRDefault="000C7EDE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EDE" w:rsidRPr="00C541DF" w:rsidRDefault="000C7EDE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EDE" w:rsidRPr="00C541DF" w:rsidRDefault="000C7EDE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EDE" w:rsidRPr="00F521AB" w:rsidRDefault="000C7EDE" w:rsidP="00BE0BD4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  <w:u w:val="single"/>
              </w:rPr>
              <w:t>Մատուցվող ծառայությունների նկարագրությունը</w:t>
            </w:r>
          </w:p>
          <w:p w:rsidR="000C7EDE" w:rsidRDefault="000C7EDE" w:rsidP="00BE0BD4">
            <w:pPr>
              <w:rPr>
                <w:rFonts w:ascii="GHEA Mariam" w:hAnsi="GHEA Mariam"/>
                <w:color w:val="000000"/>
              </w:rPr>
            </w:pPr>
            <w:r w:rsidRPr="004635C0">
              <w:rPr>
                <w:rFonts w:ascii="GHEA Mariam" w:hAnsi="GHEA Mariam"/>
                <w:color w:val="000000"/>
              </w:rPr>
              <w:t>Հայաստանի Հանրապետության և մայիսյան հերոսամարտերի</w:t>
            </w:r>
          </w:p>
          <w:p w:rsidR="000C7EDE" w:rsidRPr="00F521AB" w:rsidRDefault="000C7EDE" w:rsidP="00BE0BD4">
            <w:pPr>
              <w:rPr>
                <w:rFonts w:ascii="GHEA Mariam" w:hAnsi="GHEA Mariam"/>
                <w:color w:val="000000"/>
                <w:u w:val="single"/>
              </w:rPr>
            </w:pPr>
            <w:r w:rsidRPr="004635C0">
              <w:rPr>
                <w:rFonts w:ascii="GHEA Mariam" w:hAnsi="GHEA Mariam"/>
                <w:color w:val="000000"/>
              </w:rPr>
              <w:t xml:space="preserve"> 100-ամյակին նվիրված հանրային իրազեկում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0C7EDE" w:rsidRPr="00C541DF" w:rsidRDefault="000C7EDE" w:rsidP="001E2986">
            <w:pPr>
              <w:jc w:val="center"/>
              <w:rPr>
                <w:rFonts w:ascii="GHEA Mariam" w:hAnsi="GHEA Mariam"/>
              </w:rPr>
            </w:pPr>
          </w:p>
        </w:tc>
      </w:tr>
      <w:tr w:rsidR="0078194A" w:rsidRPr="00C541DF" w:rsidTr="001E2986">
        <w:trPr>
          <w:trHeight w:val="71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C541DF">
              <w:rPr>
                <w:rFonts w:ascii="GHEA Mariam" w:hAnsi="GHEA Mariam"/>
                <w:color w:val="000000"/>
                <w:u w:val="single"/>
              </w:rPr>
              <w:t>Ծառայություն մատուցողի անվանումը</w:t>
            </w:r>
          </w:p>
          <w:p w:rsidR="0078194A" w:rsidRPr="00C541DF" w:rsidRDefault="000C7EDE" w:rsidP="008A1F8F">
            <w:pPr>
              <w:rPr>
                <w:rFonts w:ascii="GHEA Mariam" w:hAnsi="GHEA Mariam"/>
                <w:color w:val="000000"/>
                <w:u w:val="single"/>
              </w:rPr>
            </w:pPr>
            <w:r>
              <w:rPr>
                <w:rFonts w:ascii="GHEA Mariam" w:hAnsi="GHEA Mariam"/>
                <w:color w:val="000000"/>
                <w:u w:val="single"/>
              </w:rPr>
              <w:t>ՀՀ կառավարության աշխատակազմ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</w:p>
        </w:tc>
      </w:tr>
    </w:tbl>
    <w:p w:rsidR="0078194A" w:rsidRDefault="0078194A" w:rsidP="0078194A">
      <w:r>
        <w:br w:type="page"/>
      </w:r>
    </w:p>
    <w:tbl>
      <w:tblPr>
        <w:tblW w:w="15600" w:type="dxa"/>
        <w:tblInd w:w="-438" w:type="dxa"/>
        <w:tblLayout w:type="fixed"/>
        <w:tblLook w:val="00A0" w:firstRow="1" w:lastRow="0" w:firstColumn="1" w:lastColumn="0" w:noHBand="0" w:noVBand="0"/>
      </w:tblPr>
      <w:tblGrid>
        <w:gridCol w:w="1092"/>
        <w:gridCol w:w="1482"/>
        <w:gridCol w:w="2722"/>
        <w:gridCol w:w="7184"/>
        <w:gridCol w:w="3120"/>
      </w:tblGrid>
      <w:tr w:rsidR="0078194A" w:rsidRPr="00C541DF" w:rsidTr="001E2986">
        <w:trPr>
          <w:trHeight w:val="345"/>
        </w:trPr>
        <w:tc>
          <w:tcPr>
            <w:tcW w:w="15600" w:type="dxa"/>
            <w:gridSpan w:val="5"/>
            <w:shd w:val="clear" w:color="auto" w:fill="FFFFFF"/>
            <w:vAlign w:val="bottom"/>
          </w:tcPr>
          <w:p w:rsidR="0078194A" w:rsidRDefault="0078194A" w:rsidP="001E2986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  <w:r w:rsidRPr="00C541DF">
              <w:rPr>
                <w:rFonts w:ascii="GHEA Mariam" w:hAnsi="GHEA Mariam"/>
                <w:b/>
                <w:bCs/>
                <w:color w:val="000000"/>
              </w:rPr>
              <w:lastRenderedPageBreak/>
              <w:t>ՀՀ կառավարության աշխատակազմ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78194A" w:rsidRPr="00C541DF" w:rsidTr="001E2986">
        <w:trPr>
          <w:trHeight w:val="345"/>
        </w:trPr>
        <w:tc>
          <w:tcPr>
            <w:tcW w:w="15600" w:type="dxa"/>
            <w:gridSpan w:val="5"/>
            <w:shd w:val="clear" w:color="auto" w:fill="FFFFFF"/>
            <w:noWrap/>
            <w:vAlign w:val="bottom"/>
          </w:tcPr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Բաժին 2.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360"/>
        </w:trPr>
        <w:tc>
          <w:tcPr>
            <w:tcW w:w="15600" w:type="dxa"/>
            <w:gridSpan w:val="5"/>
            <w:shd w:val="clear" w:color="auto" w:fill="FFFFFF"/>
            <w:noWrap/>
            <w:vAlign w:val="bottom"/>
          </w:tcPr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Գերատեսչության կողմից իրականացվող քաղաքականության միջոցառումների ծրագրային խմբավորումը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801"/>
        </w:trPr>
        <w:tc>
          <w:tcPr>
            <w:tcW w:w="25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Ծրագրային դասիչը</w:t>
            </w:r>
          </w:p>
        </w:tc>
        <w:tc>
          <w:tcPr>
            <w:tcW w:w="272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Գործառական դասիչը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(բաժինը/խումբը/դասը)</w:t>
            </w:r>
          </w:p>
        </w:tc>
        <w:tc>
          <w:tcPr>
            <w:tcW w:w="71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Ծրագիրը/քաղաքականության միջոցառումը</w:t>
            </w:r>
          </w:p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Ցուցանիշների փոփոխությունը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 xml:space="preserve"> (ավելացումները նշված են դրական նշանով)</w:t>
            </w:r>
          </w:p>
        </w:tc>
      </w:tr>
      <w:tr w:rsidR="0078194A" w:rsidRPr="00C541DF" w:rsidTr="001E2986">
        <w:trPr>
          <w:trHeight w:val="541"/>
        </w:trPr>
        <w:tc>
          <w:tcPr>
            <w:tcW w:w="25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718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8194A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F521AB">
              <w:rPr>
                <w:rFonts w:ascii="GHEA Mariam" w:hAnsi="GHEA Mariam"/>
                <w:color w:val="000000"/>
              </w:rPr>
              <w:t xml:space="preserve">ՀՀ 2018 </w:t>
            </w:r>
            <w:r w:rsidRPr="00F521AB">
              <w:rPr>
                <w:rFonts w:ascii="GHEA Mariam" w:hAnsi="GHEA Mariam" w:cs="Sylfaen"/>
                <w:color w:val="000000"/>
                <w:spacing w:val="-4"/>
                <w:lang w:val="pt-BR"/>
              </w:rPr>
              <w:t>թվականի</w:t>
            </w:r>
            <w:r w:rsidRPr="00F521AB">
              <w:rPr>
                <w:rFonts w:ascii="GHEA Mariam" w:hAnsi="GHEA Mariam"/>
                <w:color w:val="000000"/>
              </w:rPr>
              <w:t xml:space="preserve"> </w:t>
            </w:r>
          </w:p>
          <w:p w:rsidR="0078194A" w:rsidRPr="00F521AB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F521AB">
              <w:rPr>
                <w:rFonts w:ascii="GHEA Mariam" w:hAnsi="GHEA Mariam"/>
                <w:color w:val="000000"/>
              </w:rPr>
              <w:t>պետական բյուջե</w:t>
            </w:r>
          </w:p>
          <w:p w:rsidR="0078194A" w:rsidRPr="00F521AB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78194A" w:rsidRPr="00C541DF" w:rsidTr="001E2986">
        <w:trPr>
          <w:trHeight w:val="60"/>
        </w:trPr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2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71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3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1168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b/>
                <w:color w:val="000000"/>
              </w:rPr>
            </w:pPr>
            <w:r w:rsidRPr="00C541DF">
              <w:rPr>
                <w:rFonts w:ascii="GHEA Mariam" w:hAnsi="GHEA Mariam"/>
                <w:b/>
                <w:color w:val="000000"/>
              </w:rPr>
              <w:t>ԾՐԱԳԻՐ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8194A" w:rsidRPr="00C541DF" w:rsidTr="001E2986">
        <w:trPr>
          <w:trHeight w:val="345"/>
        </w:trPr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  <w:r w:rsidRPr="00C541DF">
              <w:rPr>
                <w:rFonts w:ascii="GHEA Mariam" w:hAnsi="GHEA Mariam"/>
              </w:rPr>
              <w:t>Արվեստի պահպանման և զարգացման ծրագիր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94A" w:rsidRPr="00C541DF" w:rsidRDefault="008A1F8F" w:rsidP="001E298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84</w:t>
            </w:r>
            <w:r w:rsidR="0078194A" w:rsidRPr="00C541DF">
              <w:rPr>
                <w:rFonts w:ascii="GHEA Mariam" w:hAnsi="GHEA Mariam"/>
              </w:rPr>
              <w:t>,</w:t>
            </w:r>
            <w:r>
              <w:rPr>
                <w:rFonts w:ascii="GHEA Mariam" w:hAnsi="GHEA Mariam"/>
              </w:rPr>
              <w:t>775</w:t>
            </w:r>
            <w:r w:rsidR="0078194A" w:rsidRPr="00C541DF">
              <w:rPr>
                <w:rFonts w:ascii="GHEA Mariam" w:hAnsi="GHEA Mariam"/>
              </w:rPr>
              <w:t>.0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</w:p>
        </w:tc>
      </w:tr>
      <w:tr w:rsidR="0078194A" w:rsidRPr="00C541DF" w:rsidTr="001E2986">
        <w:trPr>
          <w:trHeight w:val="628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F521AB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  <w:u w:val="single"/>
              </w:rPr>
              <w:t>Ծրագրի նկարագրությունը</w:t>
            </w:r>
          </w:p>
          <w:p w:rsidR="0078194A" w:rsidRPr="00F521AB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</w:rPr>
              <w:t xml:space="preserve">Թատերարվեստի, երաժշտարվեստի, պարարվեստի, </w:t>
            </w:r>
            <w:r w:rsidRPr="00F521AB">
              <w:rPr>
                <w:rFonts w:ascii="GHEA Mariam" w:hAnsi="GHEA Mariam"/>
                <w:color w:val="000000"/>
              </w:rPr>
              <w:lastRenderedPageBreak/>
              <w:t>կերպարվեստի, ժողարվեստի ոլորտի ծառայություններ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6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F521AB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  <w:u w:val="single"/>
              </w:rPr>
              <w:t>Վերջնական արդյունքի նկարագրությունը</w:t>
            </w:r>
          </w:p>
          <w:p w:rsidR="0078194A" w:rsidRPr="00F521AB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</w:rPr>
              <w:t>Քաղաքացիական հասարակության տեղեկացվածության և հաղորդակցման բարձրացում արվեստի ոլորտում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78194A" w:rsidRPr="00C541DF" w:rsidTr="001E2986">
        <w:trPr>
          <w:trHeight w:val="345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1865FC" w:rsidRDefault="0078194A" w:rsidP="001E2986">
            <w:pPr>
              <w:rPr>
                <w:rFonts w:ascii="GHEA Mariam" w:hAnsi="GHEA Mariam"/>
                <w:b/>
                <w:color w:val="000000"/>
                <w:spacing w:val="-8"/>
              </w:rPr>
            </w:pPr>
            <w:r w:rsidRPr="001865FC">
              <w:rPr>
                <w:rFonts w:ascii="GHEA Mariam" w:hAnsi="GHEA Mariam"/>
                <w:b/>
                <w:color w:val="000000"/>
                <w:spacing w:val="-8"/>
              </w:rPr>
              <w:t>Քաղաքականության միջոցառումներ. Ծառայություններ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78194A" w:rsidRPr="00C541DF" w:rsidTr="001E2986">
        <w:trPr>
          <w:trHeight w:val="345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8194A" w:rsidRPr="00C541DF" w:rsidRDefault="0078194A" w:rsidP="008A1F8F">
            <w:pPr>
              <w:rPr>
                <w:rFonts w:ascii="GHEA Mariam" w:hAnsi="GHEA Mariam"/>
                <w:color w:val="000000"/>
              </w:rPr>
            </w:pPr>
            <w:r w:rsidRPr="00C541DF">
              <w:rPr>
                <w:rFonts w:ascii="GHEA Mariam" w:hAnsi="GHEA Mariam"/>
                <w:color w:val="000000"/>
              </w:rPr>
              <w:t>ԱԾ</w:t>
            </w:r>
            <w:r w:rsidR="008A1F8F">
              <w:rPr>
                <w:rFonts w:ascii="GHEA Mariam" w:hAnsi="GHEA Mariam"/>
                <w:color w:val="000000"/>
              </w:rPr>
              <w:t>55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  <w:color w:val="000000"/>
              </w:rPr>
            </w:pPr>
            <w:r w:rsidRPr="00C541DF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F521AB" w:rsidRDefault="0078194A" w:rsidP="000C7EDE">
            <w:pPr>
              <w:rPr>
                <w:rFonts w:ascii="GHEA Mariam" w:hAnsi="GHEA Mariam"/>
                <w:color w:val="000000"/>
              </w:rPr>
            </w:pPr>
            <w:r w:rsidRPr="00F521AB">
              <w:rPr>
                <w:rFonts w:ascii="GHEA Mariam" w:hAnsi="GHEA Mariam"/>
                <w:color w:val="000000"/>
              </w:rPr>
              <w:t xml:space="preserve"> </w:t>
            </w:r>
            <w:r w:rsidRPr="00F521AB">
              <w:rPr>
                <w:rFonts w:ascii="GHEA Mariam" w:hAnsi="GHEA Mariam"/>
                <w:color w:val="000000"/>
                <w:spacing w:val="-8"/>
              </w:rPr>
              <w:t xml:space="preserve">Հայաստանի Հանրապետության </w:t>
            </w:r>
            <w:r w:rsidR="000C7EDE">
              <w:rPr>
                <w:rFonts w:ascii="GHEA Mariam" w:hAnsi="GHEA Mariam"/>
                <w:color w:val="000000"/>
                <w:spacing w:val="-8"/>
              </w:rPr>
              <w:t>անկախության տոնին</w:t>
            </w:r>
            <w:r w:rsidRPr="00F521AB">
              <w:rPr>
                <w:rFonts w:ascii="GHEA Mariam" w:hAnsi="GHEA Mariam"/>
                <w:color w:val="000000"/>
              </w:rPr>
              <w:t xml:space="preserve"> նվիրված միջոցառումների իրականացում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94A" w:rsidRPr="00C541DF" w:rsidRDefault="008A1F8F" w:rsidP="001E2986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84,775</w:t>
            </w:r>
            <w:r w:rsidR="0078194A" w:rsidRPr="00C541DF">
              <w:rPr>
                <w:rFonts w:ascii="GHEA Mariam" w:hAnsi="GHEA Mariam"/>
              </w:rPr>
              <w:t>.0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  <w:r w:rsidRPr="00C541DF">
              <w:rPr>
                <w:rFonts w:ascii="Courier New" w:hAnsi="Courier New" w:cs="Courier New"/>
              </w:rPr>
              <w:t> </w:t>
            </w:r>
          </w:p>
        </w:tc>
      </w:tr>
      <w:tr w:rsidR="0078194A" w:rsidRPr="00C541DF" w:rsidTr="001E2986">
        <w:trPr>
          <w:trHeight w:val="214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F521AB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  <w:u w:val="single"/>
              </w:rPr>
              <w:t>Մատուցվող ծառայությունների նկարագրությունը</w:t>
            </w:r>
          </w:p>
          <w:p w:rsidR="0078194A" w:rsidRPr="00F521AB" w:rsidRDefault="0078194A" w:rsidP="000C7EDE">
            <w:pPr>
              <w:rPr>
                <w:rFonts w:ascii="GHEA Mariam" w:hAnsi="GHEA Mariam"/>
                <w:color w:val="000000"/>
                <w:u w:val="single"/>
              </w:rPr>
            </w:pPr>
            <w:r w:rsidRPr="004635C0">
              <w:rPr>
                <w:rFonts w:ascii="GHEA Mariam" w:hAnsi="GHEA Mariam"/>
                <w:color w:val="000000"/>
              </w:rPr>
              <w:t xml:space="preserve">Հայաստանի Հանրապետության </w:t>
            </w:r>
            <w:r w:rsidR="000C7EDE">
              <w:rPr>
                <w:rFonts w:ascii="GHEA Mariam" w:hAnsi="GHEA Mariam"/>
                <w:color w:val="000000"/>
              </w:rPr>
              <w:t>անկախության տոնին</w:t>
            </w:r>
            <w:r w:rsidRPr="004635C0">
              <w:rPr>
                <w:rFonts w:ascii="GHEA Mariam" w:hAnsi="GHEA Mariam"/>
                <w:color w:val="000000"/>
              </w:rPr>
              <w:t xml:space="preserve"> նվիրված </w:t>
            </w:r>
            <w:r w:rsidR="000C7EDE">
              <w:rPr>
                <w:rFonts w:ascii="GHEA Mariam" w:hAnsi="GHEA Mariam"/>
                <w:color w:val="000000"/>
              </w:rPr>
              <w:t>իրականացում, համակարգում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</w:p>
        </w:tc>
      </w:tr>
      <w:tr w:rsidR="0078194A" w:rsidRPr="00C541DF" w:rsidTr="001E2986">
        <w:trPr>
          <w:trHeight w:val="417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194A" w:rsidRPr="00C541DF" w:rsidRDefault="0078194A" w:rsidP="001E2986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94A" w:rsidRPr="00F521AB" w:rsidRDefault="0078194A" w:rsidP="001E2986">
            <w:pPr>
              <w:rPr>
                <w:rFonts w:ascii="GHEA Mariam" w:hAnsi="GHEA Mariam"/>
                <w:color w:val="000000"/>
                <w:u w:val="single"/>
              </w:rPr>
            </w:pPr>
            <w:r w:rsidRPr="00F521AB">
              <w:rPr>
                <w:rFonts w:ascii="GHEA Mariam" w:hAnsi="GHEA Mariam"/>
                <w:color w:val="000000"/>
                <w:u w:val="single"/>
              </w:rPr>
              <w:t>Ծառայություն մատուցողի անվանումը</w:t>
            </w:r>
          </w:p>
          <w:p w:rsidR="0078194A" w:rsidRPr="00F521AB" w:rsidRDefault="0078194A" w:rsidP="000C7EDE">
            <w:pPr>
              <w:rPr>
                <w:rFonts w:ascii="GHEA Mariam" w:hAnsi="GHEA Mariam"/>
                <w:color w:val="000000"/>
                <w:spacing w:val="-8"/>
                <w:u w:val="single"/>
              </w:rPr>
            </w:pPr>
            <w:r w:rsidRPr="00F521AB">
              <w:rPr>
                <w:rFonts w:ascii="GHEA Mariam" w:hAnsi="GHEA Mariam"/>
                <w:color w:val="000000"/>
              </w:rPr>
              <w:t xml:space="preserve"> </w:t>
            </w:r>
            <w:r w:rsidR="000C7EDE">
              <w:rPr>
                <w:rFonts w:ascii="GHEA Mariam" w:hAnsi="GHEA Mariam"/>
                <w:color w:val="000000"/>
              </w:rPr>
              <w:t>ՀՀ օրենսդրությամբ սահմանված կարգով ընտրված կազմակերոպություն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94A" w:rsidRPr="00C541DF" w:rsidRDefault="0078194A" w:rsidP="001E2986">
            <w:pPr>
              <w:jc w:val="center"/>
              <w:rPr>
                <w:rFonts w:ascii="GHEA Mariam" w:hAnsi="GHEA Mariam"/>
              </w:rPr>
            </w:pPr>
          </w:p>
        </w:tc>
      </w:tr>
    </w:tbl>
    <w:p w:rsidR="0078194A" w:rsidRDefault="0078194A" w:rsidP="0078194A"/>
    <w:p w:rsidR="000F5FFB" w:rsidRDefault="000F5FFB" w:rsidP="008A1F8F">
      <w:pPr>
        <w:pStyle w:val="mechtex"/>
        <w:ind w:left="5760"/>
        <w:jc w:val="left"/>
      </w:pPr>
    </w:p>
    <w:p w:rsidR="00A223D7" w:rsidRDefault="00A223D7" w:rsidP="008A1F8F">
      <w:pPr>
        <w:pStyle w:val="mechtex"/>
        <w:ind w:left="5760"/>
        <w:jc w:val="left"/>
      </w:pPr>
    </w:p>
    <w:p w:rsidR="00A223D7" w:rsidRDefault="00A223D7" w:rsidP="008A1F8F">
      <w:pPr>
        <w:pStyle w:val="mechtex"/>
        <w:ind w:left="5760"/>
        <w:jc w:val="left"/>
      </w:pPr>
    </w:p>
    <w:p w:rsidR="00A223D7" w:rsidRDefault="00A223D7" w:rsidP="008A1F8F">
      <w:pPr>
        <w:pStyle w:val="mechtex"/>
        <w:ind w:left="5760"/>
        <w:jc w:val="left"/>
      </w:pPr>
    </w:p>
    <w:p w:rsidR="00A223D7" w:rsidRDefault="00A223D7" w:rsidP="008A1F8F">
      <w:pPr>
        <w:pStyle w:val="mechtex"/>
        <w:ind w:left="5760"/>
        <w:jc w:val="left"/>
        <w:sectPr w:rsidR="00A223D7" w:rsidSect="0078194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A223D7" w:rsidRPr="00332D8B" w:rsidRDefault="00A223D7" w:rsidP="00A223D7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</w:pPr>
      <w:r w:rsidRPr="00332D8B"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  <w:lastRenderedPageBreak/>
        <w:t>ՀԻՄՆԱՎՈՐՈՒՄ</w:t>
      </w:r>
    </w:p>
    <w:p w:rsidR="00A223D7" w:rsidRPr="00332D8B" w:rsidRDefault="00A223D7" w:rsidP="00A223D7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</w:pPr>
    </w:p>
    <w:p w:rsidR="00A223D7" w:rsidRPr="00332D8B" w:rsidRDefault="00A223D7" w:rsidP="00A223D7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</w:pPr>
      <w:r w:rsidRPr="00332D8B"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  <w:t>«</w:t>
      </w:r>
      <w:r w:rsidRPr="00332D8B">
        <w:rPr>
          <w:rFonts w:ascii="Sylfaen" w:hAnsi="Sylfaen" w:cs="Sylfaen"/>
          <w:sz w:val="24"/>
          <w:szCs w:val="24"/>
          <w:lang w:eastAsia="en-GB"/>
        </w:rPr>
        <w:t xml:space="preserve"> </w:t>
      </w:r>
      <w:r w:rsidRPr="00332D8B"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  <w:t>ՀԱՅԱՍՏԱՆԻ ՀԱՆՐԱՊԵՏՈՒԹՅԱՆ 2018 ԹՎԱԿԱՆԻ ՊԵՏԱԿԱՆ ԲՅՈՒՋԵՈՒՄ ՎԵՐԱԲԱՇԽՈՒՄ ԵՎ ՀԱՅԱՍՏԱՆԻ ՀԱՆՐԱՊԵՏՈՒԹՅԱՆ ԿԱՌԱՎԱՐՈՒԹՅԱՆ 2017 ԹՎԱԿԱՆԻ ԴԵԿՏԵՄԲԵՐԻ 28-Ի N 1717-Ն ՈՐՈՇՄԱՆ ՄԵՋ ՓՈՓՈԽՈՒԹՅՈՒՆՆԵՐ ՈՒ ԼՐԱՑՈՒՄՆԵՐ ԿԱՏԱՐԵԼՈՒ, ՎԱՐՉԱՊԵՏԻ ԱՇԽԱՏԱԿԱԶՄԻՆ ԳՈՒՄԱՐ ՀԱՏԿԱՑՆԵԼՈՒ ԵՎ ԳՆՄԱՆ ԳՈՐԾԸՆԹԱՑԸ ԿԱԶՄԱԿԵՐՊԵԼՈՒ ՄԱՍԻՆ»</w:t>
      </w:r>
    </w:p>
    <w:p w:rsidR="00A223D7" w:rsidRPr="00332D8B" w:rsidRDefault="00A223D7" w:rsidP="00A223D7">
      <w:pPr>
        <w:spacing w:after="0" w:line="240" w:lineRule="auto"/>
        <w:ind w:firstLine="375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332D8B"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  <w:t>ՀՀ կառավարության որոշման նախագծի վերաբերյալ</w:t>
      </w:r>
    </w:p>
    <w:p w:rsidR="00A223D7" w:rsidRPr="00332D8B" w:rsidRDefault="00A223D7" w:rsidP="00A223D7">
      <w:pPr>
        <w:jc w:val="center"/>
        <w:rPr>
          <w:rFonts w:ascii="Sylfaen" w:hAnsi="Sylfaen"/>
        </w:rPr>
      </w:pPr>
    </w:p>
    <w:p w:rsidR="00A223D7" w:rsidRPr="00332D8B" w:rsidRDefault="00A223D7" w:rsidP="00A223D7">
      <w:pPr>
        <w:jc w:val="center"/>
        <w:rPr>
          <w:rFonts w:ascii="Sylfaen" w:hAnsi="Sylfaen"/>
        </w:rPr>
      </w:pPr>
    </w:p>
    <w:p w:rsidR="00A223D7" w:rsidRPr="00332D8B" w:rsidRDefault="00A223D7" w:rsidP="00A223D7">
      <w:pPr>
        <w:ind w:firstLine="375"/>
        <w:jc w:val="both"/>
        <w:rPr>
          <w:rFonts w:ascii="GHEA Grapalat" w:hAnsi="GHEA Grapalat"/>
          <w:lang w:val="hy-AM"/>
        </w:rPr>
      </w:pPr>
      <w:r w:rsidRPr="00332D8B">
        <w:rPr>
          <w:rFonts w:ascii="GHEA Grapalat" w:hAnsi="GHEA Grapalat"/>
        </w:rPr>
        <w:t>1.</w:t>
      </w:r>
      <w:r w:rsidRPr="00332D8B">
        <w:rPr>
          <w:rFonts w:ascii="GHEA Grapalat" w:hAnsi="GHEA Grapalat"/>
        </w:rPr>
        <w:tab/>
        <w:t xml:space="preserve">ՀՀ 2018 թվականի պետական բյուջեի «Հայաստանի Հանրապետության և մայիսյան հերոսամարտերի 100-ամյակին նվիրված միջոցառումների իրականացում» ծրագրով նախատեսված միջոցների տնտեսումներից վերաբաշխում կատարելու միջոցով Հայաստանի Հանրապետությասն անկախության տոնին նվիրված միջոցառումների շրջանակներում բեմերի և երաժշտական տեխնիկայի տեղադրման և </w:t>
      </w:r>
      <w:r w:rsidRPr="00332D8B">
        <w:rPr>
          <w:rFonts w:ascii="GHEA Grapalat" w:hAnsi="GHEA Grapalat"/>
          <w:lang w:val="hy-AM"/>
        </w:rPr>
        <w:t xml:space="preserve">ամբողջ օրվա ընթացքում </w:t>
      </w:r>
      <w:r w:rsidRPr="00332D8B">
        <w:rPr>
          <w:rFonts w:ascii="GHEA Grapalat" w:hAnsi="GHEA Grapalat"/>
        </w:rPr>
        <w:t>սպասարկման նպատակով Հայսատանի Հանրապետության 2018 թվականի պետական բյուջով Հայասատանի Հանրապետության կառավարության պահուստա</w:t>
      </w:r>
      <w:r w:rsidRPr="00332D8B">
        <w:rPr>
          <w:rFonts w:ascii="GHEA Grapalat" w:hAnsi="GHEA Grapalat"/>
          <w:lang w:val="hy-AM"/>
        </w:rPr>
        <w:t>յ</w:t>
      </w:r>
      <w:r w:rsidRPr="00332D8B">
        <w:rPr>
          <w:rFonts w:ascii="GHEA Grapalat" w:hAnsi="GHEA Grapalat"/>
        </w:rPr>
        <w:t>ին ֆոնդից 2018 թվականի ինն ամսում Հայաստանի Հանրապետության վարչապետի աշխատակազմին հատկացնել 84,775.0 հազ. դրամ բյուջետային ծախսերի տնտեսագիտական դասակարգման «Այլ ընթացիկ դրամաշնորհներ» հոդվածով:</w:t>
      </w:r>
    </w:p>
    <w:p w:rsidR="00A223D7" w:rsidRPr="00332D8B" w:rsidRDefault="00A223D7" w:rsidP="00A223D7">
      <w:pPr>
        <w:ind w:firstLine="375"/>
        <w:jc w:val="both"/>
        <w:rPr>
          <w:rFonts w:ascii="GHEA Grapalat" w:hAnsi="GHEA Grapalat"/>
          <w:lang w:val="hy-AM"/>
        </w:rPr>
      </w:pPr>
      <w:r w:rsidRPr="00332D8B">
        <w:rPr>
          <w:rFonts w:ascii="GHEA Grapalat" w:hAnsi="GHEA Grapalat"/>
          <w:lang w:val="hy-AM"/>
        </w:rPr>
        <w:t xml:space="preserve">    Նշված միջոցառումները նախատեսվում է իրականացնել մեկ անձից (հրատապության հիմքով)՝ չկիրառելով մեկ անձից գնումների դեպքում հնարավոր առնվազն 3 մասնակցին գնման հրավեր ուղարկելուն զուգահեռ հրավերը տեղեկագրում հրապարակելու և գնման ընթացակարգը էլեկտրոնային եղանակով կազմակերպելու պահանջները, ինչպես նար ՀՀ պետական բյուջեից դրամաշնորհի հատկացման կարգի պայմանները:</w:t>
      </w:r>
    </w:p>
    <w:p w:rsidR="00A223D7" w:rsidRDefault="00A223D7" w:rsidP="008A1F8F">
      <w:pPr>
        <w:pStyle w:val="mechtex"/>
        <w:ind w:left="5760"/>
        <w:jc w:val="left"/>
      </w:pPr>
    </w:p>
    <w:sectPr w:rsidR="00A223D7" w:rsidSect="000F52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10EB9"/>
    <w:multiLevelType w:val="hybridMultilevel"/>
    <w:tmpl w:val="BC1E7E4A"/>
    <w:lvl w:ilvl="0" w:tplc="119ABF70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88"/>
    <w:rsid w:val="00083F20"/>
    <w:rsid w:val="000C7EDE"/>
    <w:rsid w:val="000F5FFB"/>
    <w:rsid w:val="00183ABF"/>
    <w:rsid w:val="00190088"/>
    <w:rsid w:val="001E2986"/>
    <w:rsid w:val="005C0224"/>
    <w:rsid w:val="006A1D64"/>
    <w:rsid w:val="007437B5"/>
    <w:rsid w:val="0078194A"/>
    <w:rsid w:val="008A1F8F"/>
    <w:rsid w:val="009B7229"/>
    <w:rsid w:val="00A223D7"/>
    <w:rsid w:val="00AC6A40"/>
    <w:rsid w:val="00B0005C"/>
    <w:rsid w:val="00BB5BE3"/>
    <w:rsid w:val="00D62519"/>
    <w:rsid w:val="00E34CE2"/>
    <w:rsid w:val="00E3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D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1D64"/>
    <w:rPr>
      <w:b/>
      <w:bCs/>
    </w:rPr>
  </w:style>
  <w:style w:type="character" w:styleId="Emphasis">
    <w:name w:val="Emphasis"/>
    <w:basedOn w:val="DefaultParagraphFont"/>
    <w:uiPriority w:val="20"/>
    <w:qFormat/>
    <w:rsid w:val="006A1D64"/>
    <w:rPr>
      <w:i/>
      <w:iCs/>
    </w:rPr>
  </w:style>
  <w:style w:type="character" w:customStyle="1" w:styleId="mechtexChar">
    <w:name w:val="mechtex Char"/>
    <w:link w:val="mechtex"/>
    <w:locked/>
    <w:rsid w:val="0078194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8194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78194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78194A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D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1D64"/>
    <w:rPr>
      <w:b/>
      <w:bCs/>
    </w:rPr>
  </w:style>
  <w:style w:type="character" w:styleId="Emphasis">
    <w:name w:val="Emphasis"/>
    <w:basedOn w:val="DefaultParagraphFont"/>
    <w:uiPriority w:val="20"/>
    <w:qFormat/>
    <w:rsid w:val="006A1D64"/>
    <w:rPr>
      <w:i/>
      <w:iCs/>
    </w:rPr>
  </w:style>
  <w:style w:type="character" w:customStyle="1" w:styleId="mechtexChar">
    <w:name w:val="mechtex Char"/>
    <w:link w:val="mechtex"/>
    <w:locked/>
    <w:rsid w:val="0078194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8194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78194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78194A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3CA6-24B7-43E1-A006-92AB46DB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1475</Words>
  <Characters>8412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Bela Galstyan</cp:lastModifiedBy>
  <cp:revision>2</cp:revision>
  <dcterms:created xsi:type="dcterms:W3CDTF">2018-09-14T07:07:00Z</dcterms:created>
  <dcterms:modified xsi:type="dcterms:W3CDTF">2018-09-14T07:07:00Z</dcterms:modified>
</cp:coreProperties>
</file>