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9E" w:rsidRPr="00D76A94" w:rsidRDefault="0086329E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D76A94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86329E" w:rsidRPr="00D76A94" w:rsidRDefault="0086329E" w:rsidP="000A1D16">
      <w:pPr>
        <w:jc w:val="center"/>
        <w:rPr>
          <w:rFonts w:ascii="GHEA Grapalat" w:hAnsi="GHEA Grapalat"/>
          <w:sz w:val="24"/>
          <w:szCs w:val="24"/>
        </w:rPr>
      </w:pPr>
    </w:p>
    <w:p w:rsidR="0086329E" w:rsidRPr="00D76A94" w:rsidRDefault="0086329E" w:rsidP="009B7F60">
      <w:pPr>
        <w:jc w:val="center"/>
        <w:rPr>
          <w:rFonts w:ascii="GHEA Grapalat" w:hAnsi="GHEA Grapalat"/>
          <w:b/>
          <w:sz w:val="24"/>
          <w:szCs w:val="24"/>
        </w:rPr>
      </w:pPr>
      <w:r w:rsidRPr="00D76A94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Pr="00D76A94" w:rsidRDefault="0086329E" w:rsidP="009B7F60">
      <w:pPr>
        <w:jc w:val="center"/>
        <w:rPr>
          <w:rFonts w:ascii="GHEA Grapalat" w:hAnsi="GHEA Grapalat"/>
          <w:b/>
          <w:sz w:val="24"/>
          <w:szCs w:val="24"/>
        </w:rPr>
      </w:pPr>
      <w:r w:rsidRPr="00D76A94">
        <w:rPr>
          <w:rFonts w:ascii="GHEA Grapalat" w:hAnsi="GHEA Grapalat"/>
          <w:b/>
          <w:sz w:val="24"/>
          <w:szCs w:val="24"/>
        </w:rPr>
        <w:t>Ո Ր Ո Շ Ո Ւ Մ</w:t>
      </w:r>
    </w:p>
    <w:p w:rsidR="0086329E" w:rsidRPr="00D76A94" w:rsidRDefault="00496868" w:rsidP="009B7F60">
      <w:pPr>
        <w:jc w:val="center"/>
        <w:rPr>
          <w:rFonts w:ascii="GHEA Grapalat" w:hAnsi="GHEA Grapalat"/>
          <w:sz w:val="24"/>
          <w:szCs w:val="24"/>
        </w:rPr>
      </w:pPr>
      <w:r w:rsidRPr="00D76A94">
        <w:rPr>
          <w:rFonts w:ascii="GHEA Grapalat" w:hAnsi="GHEA Grapalat"/>
          <w:sz w:val="24"/>
          <w:szCs w:val="24"/>
          <w:lang w:val="hy-AM"/>
        </w:rPr>
        <w:t>-----</w:t>
      </w:r>
      <w:r w:rsidR="0086329E" w:rsidRPr="00D76A94">
        <w:rPr>
          <w:rFonts w:ascii="GHEA Grapalat" w:hAnsi="GHEA Grapalat"/>
          <w:sz w:val="24"/>
          <w:szCs w:val="24"/>
        </w:rPr>
        <w:t xml:space="preserve"> 201</w:t>
      </w:r>
      <w:r w:rsidR="00D75659" w:rsidRPr="00D76A94">
        <w:rPr>
          <w:rFonts w:ascii="GHEA Grapalat" w:hAnsi="GHEA Grapalat"/>
          <w:sz w:val="24"/>
          <w:szCs w:val="24"/>
          <w:lang w:val="hy-AM"/>
        </w:rPr>
        <w:t>9</w:t>
      </w:r>
      <w:r w:rsidR="0086329E" w:rsidRPr="00D76A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329E" w:rsidRPr="00D76A94">
        <w:rPr>
          <w:rFonts w:ascii="GHEA Grapalat" w:hAnsi="GHEA Grapalat"/>
          <w:sz w:val="24"/>
          <w:szCs w:val="24"/>
        </w:rPr>
        <w:t>թվականի</w:t>
      </w:r>
      <w:proofErr w:type="spellEnd"/>
      <w:r w:rsidR="00C1220C" w:rsidRPr="00D76A94">
        <w:rPr>
          <w:rFonts w:ascii="GHEA Grapalat" w:hAnsi="GHEA Grapalat"/>
          <w:sz w:val="24"/>
          <w:szCs w:val="24"/>
        </w:rPr>
        <w:t xml:space="preserve"> N </w:t>
      </w:r>
      <w:r w:rsidRPr="00D76A94">
        <w:rPr>
          <w:rFonts w:ascii="GHEA Grapalat" w:hAnsi="GHEA Grapalat"/>
          <w:sz w:val="24"/>
          <w:szCs w:val="24"/>
          <w:lang w:val="hy-AM"/>
        </w:rPr>
        <w:t>-</w:t>
      </w:r>
      <w:r w:rsidR="0086329E" w:rsidRPr="00D76A94">
        <w:rPr>
          <w:rFonts w:ascii="GHEA Grapalat" w:hAnsi="GHEA Grapalat"/>
          <w:sz w:val="24"/>
          <w:szCs w:val="24"/>
        </w:rPr>
        <w:t xml:space="preserve">– </w:t>
      </w:r>
      <w:r w:rsidR="00FF6F4A" w:rsidRPr="00D76A94">
        <w:rPr>
          <w:rFonts w:ascii="GHEA Grapalat" w:hAnsi="GHEA Grapalat"/>
          <w:sz w:val="24"/>
          <w:szCs w:val="24"/>
          <w:lang w:val="hy-AM"/>
        </w:rPr>
        <w:t>Ա</w:t>
      </w:r>
    </w:p>
    <w:p w:rsidR="009B7F60" w:rsidRPr="00D76A94" w:rsidRDefault="009B7F60" w:rsidP="009B7F6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76A94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 w:rsidRPr="00D76A94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ԼԻՑԵՆԶԱՎՈՐՄԱՆ</w:t>
      </w:r>
      <w:r w:rsidRPr="00D76A94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ՄԱՍԻՆ</w:t>
      </w:r>
      <w:r w:rsidRPr="00D76A94">
        <w:rPr>
          <w:rFonts w:ascii="GHEA Grapalat" w:hAnsi="GHEA Grapalat"/>
          <w:b/>
          <w:color w:val="000000"/>
          <w:sz w:val="24"/>
          <w:szCs w:val="24"/>
          <w:lang w:val="af-ZA"/>
        </w:rPr>
        <w:t>»</w:t>
      </w:r>
      <w:r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</w:t>
      </w:r>
      <w:r w:rsidRPr="00D76A94">
        <w:rPr>
          <w:rFonts w:ascii="Calibri" w:eastAsia="Times New Roman" w:hAnsi="Calibri" w:cs="Calibri"/>
          <w:b/>
          <w:bCs/>
          <w:color w:val="000000"/>
          <w:sz w:val="24"/>
          <w:szCs w:val="24"/>
          <w:lang w:val="af-ZA"/>
        </w:rPr>
        <w:t> 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ՀԱՆՐԱՊԵՏՈՒԹՅԱՆ</w:t>
      </w:r>
      <w:r w:rsidRPr="00D76A94">
        <w:rPr>
          <w:rFonts w:ascii="Calibri" w:eastAsia="Times New Roman" w:hAnsi="Calibri" w:cs="Calibri"/>
          <w:b/>
          <w:bCs/>
          <w:color w:val="000000"/>
          <w:sz w:val="24"/>
          <w:szCs w:val="24"/>
          <w:lang w:val="af-ZA"/>
        </w:rPr>
        <w:t> 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ՕՐԵՆՔՈՒՄ</w:t>
      </w:r>
      <w:r w:rsidRPr="00D76A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af-ZA"/>
        </w:rPr>
        <w:t xml:space="preserve"> </w:t>
      </w:r>
      <w:r w:rsidRPr="0040040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ՓՈՓՈԽՈՒԹՅՈՒՆ</w:t>
      </w:r>
      <w:r w:rsidRPr="0017553F">
        <w:rPr>
          <w:rFonts w:ascii="Calibri" w:eastAsia="Times New Roman" w:hAnsi="Calibri" w:cs="Calibri"/>
          <w:b/>
          <w:bCs/>
          <w:color w:val="FF0000"/>
          <w:sz w:val="24"/>
          <w:szCs w:val="24"/>
          <w:lang w:val="af-ZA"/>
        </w:rPr>
        <w:t> 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ԿԱՏԱՐԵԼՈՒ</w:t>
      </w:r>
      <w:r w:rsidRPr="00D76A94">
        <w:rPr>
          <w:rFonts w:ascii="Calibri" w:eastAsia="Times New Roman" w:hAnsi="Calibri" w:cs="Calibri"/>
          <w:b/>
          <w:bCs/>
          <w:color w:val="000000"/>
          <w:sz w:val="24"/>
          <w:szCs w:val="24"/>
          <w:lang w:val="af-ZA"/>
        </w:rPr>
        <w:t> 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ՄԱՍԻՆ»</w:t>
      </w:r>
      <w:r w:rsidRPr="00D76A9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af-ZA"/>
        </w:rPr>
        <w:t>, «</w:t>
      </w:r>
      <w:r w:rsidRPr="00D76A94">
        <w:rPr>
          <w:rStyle w:val="Strong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D76A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76A94">
        <w:rPr>
          <w:rStyle w:val="Strong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ՏՈՒՐՔԻ</w:t>
      </w:r>
      <w:r w:rsidRPr="00D76A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76A94">
        <w:rPr>
          <w:rStyle w:val="Strong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D76A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D76A94">
        <w:rPr>
          <w:rStyle w:val="Strong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D76A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76A94">
        <w:rPr>
          <w:rStyle w:val="Strong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D76A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76A94">
        <w:rPr>
          <w:rStyle w:val="Strong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D76A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76A94">
        <w:rPr>
          <w:rStyle w:val="Strong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Pr="00D76A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76A94">
        <w:rPr>
          <w:rStyle w:val="Strong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D76A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76A94">
        <w:rPr>
          <w:rStyle w:val="Strong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D76A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Pr="00D76A94">
        <w:rPr>
          <w:rFonts w:ascii="GHEA Grapalat" w:eastAsia="Calibri" w:hAnsi="GHEA Grapalat"/>
          <w:b/>
          <w:color w:val="000000"/>
          <w:sz w:val="24"/>
          <w:szCs w:val="24"/>
          <w:lang w:val="af-ZA"/>
        </w:rPr>
        <w:t xml:space="preserve">, 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ԱՐԺՈՒԹԱՅԻՆ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ԿԱՐԳԱՎՈՐՄԱՆ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ԵՎ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ԱՐԺՈՒԹԱՅԻՆ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ՎԵՐԱՀՍԿՈՂՈՒԹՅԱՆ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ՄԱՍԻՆ</w:t>
      </w:r>
      <w:r w:rsidRPr="00D76A94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»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ՀԱՆՐԱՊԵՏՈՒԹՅԱՆ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ՕՐԵՆՔՈՒՄ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ՓՈՓՈԽՈՒԹՅՈՒՆՆԵՐ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ԿԱՏԱՐԵԼՈՒ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ՄԱՍԻՆ»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>, «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ԱՐԺԵԹՂԹԵՐԻ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ՇՈՒԿԱՅԻ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»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ՀԱՆՐԱՊԵՏՈՒԹՅԱՆ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ՕՐԵՆՔՈՒՄ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ՓՈՓՈԽՈՒԹՅՈՒՆ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ԿԱՏԱՐԵԼՈՒ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ՄԱՍԻՆ»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>, «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ՎՃԱՐԱՀԱՇՎԱՐԿԱՅԻՆ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ՀԱՄԱԿԱՐԳԵՐԻ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ԵՎ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ՎՃԱՐԱՀԱՇՎԱՐԿԱՅԻՆ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ԿԱԶՄԱԿԵՐՊՈՒԹՅՈՒՆՆԵՐԻ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»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ՀԱՆՐԱՊԵՏՈՒԹՅԱՆ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ՕՐԵՆՔՈՒՄ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ՓՈՓՈԽՈՒԹՅՈՒՆ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ԿԱՏԱՐԵԼՈՒ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ՄԱՍԻՆ»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ԵՎ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«</w:t>
      </w:r>
      <w:r w:rsidR="003A77C9"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</w:t>
      </w:r>
      <w:r w:rsidR="003A77C9"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3A77C9"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ՀԱՆՐԱՊԵՏՈՒԹՅԱՆ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ՀԱՐԿԱՅԻՆ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ՕՐԵՆՍԳՐՔՈՒՄ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ՓՈՓՈԽՈՒԹՅՈՒՆՆԵՐ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ԿԱՏԱՐԵԼՈՒ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», </w:t>
      </w:r>
      <w:r w:rsidRPr="00D76A94"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Pr="00D76A94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ՀԱՅԱՍՏԱՆԻ</w:t>
      </w:r>
      <w:r w:rsidRPr="00D76A9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ՀԱՆՐԱՊԵՏՈՒԹՅԱՆ</w:t>
      </w:r>
      <w:r w:rsidRPr="00D76A9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ԿԵՆՏՐՈՆԱԿԱՆ</w:t>
      </w:r>
      <w:r w:rsidRPr="00D76A9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ԲԱՆԿԻ</w:t>
      </w:r>
      <w:r w:rsidRPr="00D76A9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ՄԱՍԻՆ</w:t>
      </w:r>
      <w:r w:rsidRPr="00D76A9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hAnsi="GHEA Grapalat" w:cs="Arial"/>
          <w:b/>
          <w:color w:val="000000"/>
          <w:sz w:val="24"/>
          <w:szCs w:val="24"/>
          <w:lang w:val="hy-AM"/>
        </w:rPr>
        <w:t>ՕՐԵՆՔՈՒՄ</w:t>
      </w:r>
      <w:r w:rsidRPr="00D76A9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hAnsi="GHEA Grapalat" w:cs="Arial"/>
          <w:b/>
          <w:color w:val="000000"/>
          <w:sz w:val="24"/>
          <w:szCs w:val="24"/>
          <w:lang w:val="hy-AM"/>
        </w:rPr>
        <w:t>ՓՈՓՈԽՈՒԹՅՈՒՆ</w:t>
      </w:r>
      <w:r w:rsidRPr="00D76A9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ԿԱՏԱՐԵԼՈՒ</w:t>
      </w:r>
      <w:r w:rsidRPr="00D76A9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ՄԱՍԻՆ</w:t>
      </w:r>
      <w:r w:rsidRPr="00D76A9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», 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ՓՈՂԵՐԻ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ԼՎԱՑՄԱՆ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ԵՎ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ԱՀԱԲԵԿՉՈՒԹՅԱՆ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ՖԻՆԱՆՍԱՎՈՐՄԱՆ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ԴԵՄ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ՊԱՅՔԱՐԻ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ՄԱՍԻՆ</w:t>
      </w:r>
      <w:r w:rsidRPr="00D76A94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»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ՀԱՆՐԱՊԵՏՈՒԹՅԱՆ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ՕՐԵՆՔՈՒՄ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ՓՈՓՈԽՈՒԹՅՈՒՆ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ԿԱՏԱՐԵԼՈՒ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ՄԱՍԻՆ»</w:t>
      </w:r>
    </w:p>
    <w:p w:rsidR="00B56FC5" w:rsidRPr="00D76A94" w:rsidRDefault="003A77C9" w:rsidP="009B7F60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</w:t>
      </w:r>
      <w:r w:rsidRPr="00D76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6A9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ՀԱՆՐԱՊԵՏՈՒԹՅԱՆ</w:t>
      </w:r>
      <w:r w:rsidR="00F5786D" w:rsidRPr="00D76A94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 xml:space="preserve"> </w:t>
      </w:r>
      <w:r w:rsidR="00F5786D" w:rsidRPr="00D76A94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>ՕՐԵՆՔ</w:t>
      </w:r>
      <w:r w:rsidR="009B7F60" w:rsidRPr="00D76A94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>ՆԵՐ</w:t>
      </w:r>
      <w:r w:rsidR="00F5786D" w:rsidRPr="00D76A94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>Ի ՆԱԽԱԳԾ</w:t>
      </w:r>
      <w:r w:rsidR="009B7F60" w:rsidRPr="00D76A94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>ԵՐ</w:t>
      </w:r>
      <w:r w:rsidR="00F5786D" w:rsidRPr="00D76A94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>ԻՆ</w:t>
      </w:r>
      <w:r w:rsidR="00F5786D" w:rsidRPr="00D76A9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1C3044" w:rsidRPr="00D76A94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C1220C" w:rsidRPr="00D76A94" w:rsidRDefault="00C1220C" w:rsidP="008D0D57">
      <w:pPr>
        <w:spacing w:after="0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8D0D57" w:rsidRPr="00D76A94" w:rsidRDefault="008D0D57" w:rsidP="008D0D5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4329E" w:rsidRPr="00D76A94" w:rsidRDefault="0084329E" w:rsidP="00713C43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6A94">
        <w:rPr>
          <w:rFonts w:ascii="GHEA Grapalat" w:hAnsi="GHEA Grapalat" w:cs="Sylfaen"/>
          <w:sz w:val="24"/>
          <w:szCs w:val="24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</w:t>
      </w:r>
      <w:r w:rsidRPr="00D76A94"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 w:rsidRPr="00D76A94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Pr="00D76A94">
        <w:rPr>
          <w:rFonts w:ascii="GHEA Grapalat" w:hAnsi="GHEA Grapalat" w:cs="Sylfaen"/>
          <w:sz w:val="24"/>
          <w:szCs w:val="24"/>
          <w:lang w:val="hy-AM"/>
        </w:rPr>
        <w:softHyphen/>
        <w:t>թյան սահմանա</w:t>
      </w:r>
      <w:r w:rsidRPr="00D76A94">
        <w:rPr>
          <w:rFonts w:ascii="GHEA Grapalat" w:hAnsi="GHEA Grapalat" w:cs="Sylfaen"/>
          <w:sz w:val="24"/>
          <w:szCs w:val="24"/>
          <w:lang w:val="hy-AM"/>
        </w:rPr>
        <w:softHyphen/>
        <w:t xml:space="preserve">դրական օրենքի 65-րդ հոդվածի 3-րդ </w:t>
      </w:r>
      <w:r w:rsidR="00D22911" w:rsidRPr="00D76A94">
        <w:rPr>
          <w:rFonts w:ascii="GHEA Grapalat" w:hAnsi="GHEA Grapalat" w:cs="Sylfaen"/>
          <w:sz w:val="24"/>
          <w:szCs w:val="24"/>
          <w:lang w:val="hy-AM"/>
        </w:rPr>
        <w:t>մաս</w:t>
      </w:r>
      <w:r w:rsidRPr="00D76A94">
        <w:rPr>
          <w:rFonts w:ascii="GHEA Grapalat" w:hAnsi="GHEA Grapalat" w:cs="Sylfaen"/>
          <w:sz w:val="24"/>
          <w:szCs w:val="24"/>
          <w:lang w:val="hy-AM"/>
        </w:rPr>
        <w:t xml:space="preserve">ը՝ Հայաստանի Հանրապետության կառավարությունը </w:t>
      </w:r>
      <w:r w:rsidRPr="00D76A94">
        <w:rPr>
          <w:rFonts w:ascii="GHEA Grapalat" w:hAnsi="GHEA Grapalat" w:cs="Sylfaen"/>
          <w:b/>
          <w:i/>
          <w:sz w:val="24"/>
          <w:szCs w:val="24"/>
          <w:lang w:val="hy-AM"/>
        </w:rPr>
        <w:t>որոշում է.</w:t>
      </w:r>
    </w:p>
    <w:p w:rsidR="00B56FC5" w:rsidRPr="00D76A94" w:rsidRDefault="00B56FC5" w:rsidP="00D22911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76A94">
        <w:rPr>
          <w:rFonts w:ascii="GHEA Grapalat" w:hAnsi="GHEA Grapalat" w:cs="Sylfaen"/>
          <w:sz w:val="24"/>
          <w:szCs w:val="24"/>
          <w:lang w:val="hy-AM"/>
        </w:rPr>
        <w:t>Հավանություն տալ</w:t>
      </w:r>
      <w:r w:rsidR="00A41EBB" w:rsidRPr="00D76A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>«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Լիցենզավորման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>», «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տուրքի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>»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ՀՀ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օրենքում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փոփոխություն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կատարելու</w:t>
      </w:r>
      <w:proofErr w:type="spellEnd"/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մասին</w:t>
      </w:r>
      <w:proofErr w:type="spellEnd"/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>», «</w:t>
      </w:r>
      <w:proofErr w:type="spellStart"/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Արժութային</w:t>
      </w:r>
      <w:proofErr w:type="spellEnd"/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կարգավորման</w:t>
      </w:r>
      <w:proofErr w:type="spellEnd"/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B458C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արժութային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վերահսկողության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մասին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ՀՀ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օրենքում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փոփոխություններ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կատարելու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մասին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>, «</w:t>
      </w:r>
      <w:proofErr w:type="spellStart"/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Արժեթղթերի</w:t>
      </w:r>
      <w:proofErr w:type="spellEnd"/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շուկայի</w:t>
      </w:r>
      <w:proofErr w:type="spellEnd"/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մասին</w:t>
      </w:r>
      <w:proofErr w:type="spellEnd"/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ՀՀ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օրենքում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փոփոխություն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կատարելու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մասին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>, «</w:t>
      </w:r>
      <w:proofErr w:type="spellStart"/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Վճարահաշվարկային</w:t>
      </w:r>
      <w:proofErr w:type="spellEnd"/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համակարգերի</w:t>
      </w:r>
      <w:proofErr w:type="spellEnd"/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D60C7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վճարահաշվարկային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կազմակերպությունների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մասին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ՀՀ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օրենքում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փոփոխություն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կատարելու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af-ZA"/>
        </w:rPr>
        <w:t>մասին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="00D76A94" w:rsidRPr="00D76A94">
        <w:rPr>
          <w:rFonts w:ascii="GHEA Grapalat" w:hAnsi="GHEA Grapalat"/>
          <w:color w:val="000000"/>
          <w:sz w:val="24"/>
          <w:szCs w:val="24"/>
          <w:lang w:val="af-ZA"/>
        </w:rPr>
        <w:t>,</w:t>
      </w:r>
      <w:r w:rsidR="002902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33B78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533B78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33B78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հարկային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օրենսգրքում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փոփոխություններ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մասին</w:t>
      </w:r>
      <w:r w:rsidR="00290237">
        <w:rPr>
          <w:rFonts w:ascii="GHEA Grapalat" w:hAnsi="GHEA Grapalat"/>
          <w:color w:val="000000"/>
          <w:sz w:val="24"/>
          <w:szCs w:val="24"/>
          <w:lang w:val="hy-AM"/>
        </w:rPr>
        <w:t xml:space="preserve">», 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Հանրապետության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կենտրոնական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բանկի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մասին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օրենքում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փոփոխություն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hAnsi="GHEA Grapalat" w:cs="Arial"/>
          <w:color w:val="000000"/>
          <w:sz w:val="24"/>
          <w:szCs w:val="24"/>
          <w:lang w:val="hy-AM"/>
        </w:rPr>
        <w:t>մասին</w:t>
      </w:r>
      <w:r w:rsidR="00D76A94" w:rsidRPr="00D76A94">
        <w:rPr>
          <w:rFonts w:ascii="GHEA Grapalat" w:hAnsi="GHEA Grapalat"/>
          <w:sz w:val="24"/>
          <w:szCs w:val="24"/>
          <w:lang w:val="hy-AM"/>
        </w:rPr>
        <w:t>»</w:t>
      </w:r>
      <w:r w:rsidR="00290237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Փողերի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լվացման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613DD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և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ահաբեկչության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ֆինանսավորման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դեմ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պայքարի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մասին</w:t>
      </w:r>
      <w:r w:rsidR="00D76A94" w:rsidRPr="00D76A94">
        <w:rPr>
          <w:rFonts w:ascii="GHEA Grapalat" w:eastAsia="Times New Roman" w:hAnsi="GHEA Grapalat" w:cs="Calibri"/>
          <w:bCs/>
          <w:color w:val="000000"/>
          <w:sz w:val="24"/>
          <w:szCs w:val="24"/>
          <w:lang w:val="hy-AM"/>
        </w:rPr>
        <w:t>»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Հայաստանի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Հանրապետության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օրենքում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փոփոխություն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կատարելու</w:t>
      </w:r>
      <w:r w:rsidR="00D76A94" w:rsidRPr="00D76A9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76A94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lastRenderedPageBreak/>
        <w:t>մասին»</w:t>
      </w:r>
      <w:r w:rsidR="00D76A94" w:rsidRPr="00D76A9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814DC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4814DC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814DC" w:rsidRPr="00D76A94"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4814DC" w:rsidRPr="00D76A9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bookmarkStart w:id="0" w:name="_GoBack"/>
      <w:bookmarkEnd w:id="0"/>
      <w:r w:rsidR="00BF6434" w:rsidRPr="00D76A94">
        <w:rPr>
          <w:rFonts w:ascii="GHEA Grapalat" w:hAnsi="GHEA Grapalat"/>
          <w:color w:val="000000"/>
          <w:sz w:val="24"/>
          <w:szCs w:val="24"/>
          <w:lang w:val="hy-AM"/>
        </w:rPr>
        <w:t>օրենք</w:t>
      </w:r>
      <w:r w:rsidR="00D76A94" w:rsidRPr="00D76A94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BF6434" w:rsidRPr="00D76A94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0A1D16" w:rsidRPr="00D76A94">
        <w:rPr>
          <w:rFonts w:ascii="GHEA Grapalat" w:hAnsi="GHEA Grapalat" w:cs="Sylfaen"/>
          <w:sz w:val="24"/>
          <w:szCs w:val="24"/>
          <w:lang w:val="hy-AM"/>
        </w:rPr>
        <w:t xml:space="preserve"> նախագծ</w:t>
      </w:r>
      <w:r w:rsidR="00D76A94" w:rsidRPr="00D76A94">
        <w:rPr>
          <w:rFonts w:ascii="GHEA Grapalat" w:hAnsi="GHEA Grapalat" w:cs="Sylfaen"/>
          <w:sz w:val="24"/>
          <w:szCs w:val="24"/>
          <w:lang w:val="hy-AM"/>
        </w:rPr>
        <w:t>եր</w:t>
      </w:r>
      <w:r w:rsidR="000A1D16" w:rsidRPr="00D76A94">
        <w:rPr>
          <w:rFonts w:ascii="GHEA Grapalat" w:hAnsi="GHEA Grapalat" w:cs="Sylfaen"/>
          <w:sz w:val="24"/>
          <w:szCs w:val="24"/>
          <w:lang w:val="hy-AM"/>
        </w:rPr>
        <w:t>ի</w:t>
      </w:r>
      <w:r w:rsidR="00C96043" w:rsidRPr="00D76A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20C" w:rsidRPr="00D76A94">
        <w:rPr>
          <w:rFonts w:ascii="GHEA Grapalat" w:hAnsi="GHEA Grapalat" w:cs="Sylfaen"/>
          <w:sz w:val="24"/>
          <w:szCs w:val="24"/>
          <w:lang w:val="hy-AM"/>
        </w:rPr>
        <w:t xml:space="preserve">վերաբերյալ Հայաստանի Հանրապետության կառավարության </w:t>
      </w:r>
      <w:r w:rsidR="00B14438" w:rsidRPr="00D76A94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D76A94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D76A9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4329E" w:rsidRPr="00D76A94" w:rsidRDefault="0084329E" w:rsidP="0084329E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6A94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p w:rsidR="004A6E7D" w:rsidRPr="00D76A94" w:rsidRDefault="004A6E7D" w:rsidP="00B856E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22911" w:rsidRPr="00D76A94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76A94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B56FC5" w:rsidRPr="00D76A94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76A94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277" w:rsidRPr="00D76A9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56FC5" w:rsidRPr="00D76A94" w:rsidRDefault="00FE4350" w:rsidP="000A1D16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 w:rsidRPr="00D76A9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96043" w:rsidRPr="00D76A94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D76A94">
        <w:rPr>
          <w:rFonts w:ascii="GHEA Grapalat" w:hAnsi="GHEA Grapalat"/>
          <w:sz w:val="24"/>
          <w:szCs w:val="24"/>
          <w:lang w:val="hy-AM"/>
        </w:rPr>
        <w:t xml:space="preserve">  </w:t>
      </w:r>
      <w:r w:rsidR="00C96043" w:rsidRPr="00D76A94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F6277" w:rsidRPr="00D76A94">
        <w:rPr>
          <w:rFonts w:ascii="GHEA Grapalat" w:hAnsi="GHEA Grapalat"/>
          <w:sz w:val="24"/>
          <w:szCs w:val="24"/>
          <w:lang w:val="hy-AM"/>
        </w:rPr>
        <w:t xml:space="preserve">վարչապետ                                                               </w:t>
      </w:r>
      <w:r w:rsidR="002202A9" w:rsidRPr="00D76A94">
        <w:rPr>
          <w:rFonts w:ascii="GHEA Grapalat" w:hAnsi="GHEA Grapalat"/>
          <w:sz w:val="24"/>
          <w:szCs w:val="24"/>
          <w:lang w:val="hy-AM"/>
        </w:rPr>
        <w:t>Ն</w:t>
      </w:r>
      <w:r w:rsidR="003F6277" w:rsidRPr="00D76A94">
        <w:rPr>
          <w:rFonts w:ascii="GHEA Grapalat" w:hAnsi="GHEA Grapalat"/>
          <w:sz w:val="24"/>
          <w:szCs w:val="24"/>
          <w:lang w:val="hy-AM"/>
        </w:rPr>
        <w:t xml:space="preserve">. </w:t>
      </w:r>
      <w:r w:rsidR="002202A9" w:rsidRPr="00D76A94">
        <w:rPr>
          <w:rFonts w:ascii="GHEA Grapalat" w:hAnsi="GHEA Grapalat"/>
          <w:sz w:val="24"/>
          <w:szCs w:val="24"/>
          <w:lang w:val="hy-AM"/>
        </w:rPr>
        <w:t>Փաշին</w:t>
      </w:r>
      <w:r w:rsidR="003F6277" w:rsidRPr="00D76A94">
        <w:rPr>
          <w:rFonts w:ascii="GHEA Grapalat" w:hAnsi="GHEA Grapalat"/>
          <w:sz w:val="24"/>
          <w:szCs w:val="24"/>
          <w:lang w:val="hy-AM"/>
        </w:rPr>
        <w:t>յան</w:t>
      </w:r>
    </w:p>
    <w:sectPr w:rsidR="00B56FC5" w:rsidRPr="00D76A94" w:rsidSect="00C96043">
      <w:pgSz w:w="11906" w:h="16838"/>
      <w:pgMar w:top="567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E89643AA"/>
    <w:lvl w:ilvl="0" w:tplc="4B30E8A4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69"/>
    <w:rsid w:val="0000227C"/>
    <w:rsid w:val="00012828"/>
    <w:rsid w:val="000619F7"/>
    <w:rsid w:val="00085836"/>
    <w:rsid w:val="0009206F"/>
    <w:rsid w:val="000A1D16"/>
    <w:rsid w:val="000A53CB"/>
    <w:rsid w:val="000F60F2"/>
    <w:rsid w:val="00126279"/>
    <w:rsid w:val="0017553F"/>
    <w:rsid w:val="00182569"/>
    <w:rsid w:val="00187E8E"/>
    <w:rsid w:val="00190255"/>
    <w:rsid w:val="001B458C"/>
    <w:rsid w:val="001B543E"/>
    <w:rsid w:val="001C3044"/>
    <w:rsid w:val="00212B08"/>
    <w:rsid w:val="002202A9"/>
    <w:rsid w:val="002209C1"/>
    <w:rsid w:val="00246620"/>
    <w:rsid w:val="00254BF8"/>
    <w:rsid w:val="00272262"/>
    <w:rsid w:val="00290237"/>
    <w:rsid w:val="002B09C9"/>
    <w:rsid w:val="002C34DA"/>
    <w:rsid w:val="002D73AC"/>
    <w:rsid w:val="00327999"/>
    <w:rsid w:val="00347245"/>
    <w:rsid w:val="00396903"/>
    <w:rsid w:val="003A77C9"/>
    <w:rsid w:val="003C518A"/>
    <w:rsid w:val="003F6277"/>
    <w:rsid w:val="00400402"/>
    <w:rsid w:val="004103C5"/>
    <w:rsid w:val="00427E8B"/>
    <w:rsid w:val="00447ABF"/>
    <w:rsid w:val="00455B1E"/>
    <w:rsid w:val="004814DC"/>
    <w:rsid w:val="00496868"/>
    <w:rsid w:val="004A6E7D"/>
    <w:rsid w:val="004D1B65"/>
    <w:rsid w:val="004D51A7"/>
    <w:rsid w:val="005026BD"/>
    <w:rsid w:val="005075CE"/>
    <w:rsid w:val="00533B78"/>
    <w:rsid w:val="005A3ABA"/>
    <w:rsid w:val="005C0E87"/>
    <w:rsid w:val="005F4741"/>
    <w:rsid w:val="005F51B8"/>
    <w:rsid w:val="00613DD2"/>
    <w:rsid w:val="00660BC3"/>
    <w:rsid w:val="00692FDF"/>
    <w:rsid w:val="006A5DF6"/>
    <w:rsid w:val="006C227E"/>
    <w:rsid w:val="006C6A8D"/>
    <w:rsid w:val="006F660F"/>
    <w:rsid w:val="00713C43"/>
    <w:rsid w:val="007163C9"/>
    <w:rsid w:val="00743F67"/>
    <w:rsid w:val="00774343"/>
    <w:rsid w:val="00784AAA"/>
    <w:rsid w:val="007D76A8"/>
    <w:rsid w:val="00811EC3"/>
    <w:rsid w:val="0082009F"/>
    <w:rsid w:val="00821D21"/>
    <w:rsid w:val="0084329E"/>
    <w:rsid w:val="00852EC8"/>
    <w:rsid w:val="00853F4A"/>
    <w:rsid w:val="00861B22"/>
    <w:rsid w:val="0086329E"/>
    <w:rsid w:val="008711F1"/>
    <w:rsid w:val="00872743"/>
    <w:rsid w:val="008835CF"/>
    <w:rsid w:val="008D0D57"/>
    <w:rsid w:val="009322EA"/>
    <w:rsid w:val="0097241B"/>
    <w:rsid w:val="00985178"/>
    <w:rsid w:val="00991310"/>
    <w:rsid w:val="009B7F60"/>
    <w:rsid w:val="00A41EBB"/>
    <w:rsid w:val="00A51F69"/>
    <w:rsid w:val="00A956BC"/>
    <w:rsid w:val="00AA516C"/>
    <w:rsid w:val="00AA5C96"/>
    <w:rsid w:val="00AF3CDC"/>
    <w:rsid w:val="00B14438"/>
    <w:rsid w:val="00B14E28"/>
    <w:rsid w:val="00B41F08"/>
    <w:rsid w:val="00B56FC5"/>
    <w:rsid w:val="00B856E3"/>
    <w:rsid w:val="00BC2773"/>
    <w:rsid w:val="00BF6434"/>
    <w:rsid w:val="00C1220C"/>
    <w:rsid w:val="00C157A0"/>
    <w:rsid w:val="00C35394"/>
    <w:rsid w:val="00C96043"/>
    <w:rsid w:val="00CC5FCF"/>
    <w:rsid w:val="00D21B18"/>
    <w:rsid w:val="00D22911"/>
    <w:rsid w:val="00D75659"/>
    <w:rsid w:val="00D76A94"/>
    <w:rsid w:val="00DC3B76"/>
    <w:rsid w:val="00DD2F14"/>
    <w:rsid w:val="00DE5217"/>
    <w:rsid w:val="00DF112F"/>
    <w:rsid w:val="00E64634"/>
    <w:rsid w:val="00E70EB7"/>
    <w:rsid w:val="00E83C39"/>
    <w:rsid w:val="00E93A3B"/>
    <w:rsid w:val="00EA2988"/>
    <w:rsid w:val="00EC13A9"/>
    <w:rsid w:val="00EC76D3"/>
    <w:rsid w:val="00ED60C7"/>
    <w:rsid w:val="00F5786D"/>
    <w:rsid w:val="00F81328"/>
    <w:rsid w:val="00F843FF"/>
    <w:rsid w:val="00FE04A8"/>
    <w:rsid w:val="00FE4350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3295"/>
  <w15:docId w15:val="{AA99FE02-C48C-4276-AE7B-CE420C74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Նելլի Կիրակոսյան</dc:creator>
  <cp:keywords>https://mul2.gov.am/tasks/85903/oneclick/Voroshum.docx?token=e6f5b529ddf12673e75f827f5c2d8797</cp:keywords>
  <cp:lastModifiedBy>Zaliko Barseghyan</cp:lastModifiedBy>
  <cp:revision>33</cp:revision>
  <cp:lastPrinted>2019-08-21T06:56:00Z</cp:lastPrinted>
  <dcterms:created xsi:type="dcterms:W3CDTF">2019-08-27T12:10:00Z</dcterms:created>
  <dcterms:modified xsi:type="dcterms:W3CDTF">2019-08-29T10:40:00Z</dcterms:modified>
</cp:coreProperties>
</file>