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31" w:rsidRPr="00D75FBF" w:rsidRDefault="00A57085" w:rsidP="00244B31">
      <w:pPr>
        <w:jc w:val="right"/>
        <w:rPr>
          <w:rFonts w:ascii="GHEA Grapalat" w:hAnsi="GHEA Grapalat"/>
          <w:bCs/>
          <w:sz w:val="18"/>
          <w:szCs w:val="18"/>
          <w:lang w:val="fr-FR"/>
        </w:rPr>
      </w:pPr>
      <w:r w:rsidRPr="00D75FBF">
        <w:rPr>
          <w:rFonts w:ascii="GHEA Grapalat" w:hAnsi="GHEA Grapalat" w:cs="Sylfaen"/>
          <w:bCs/>
          <w:sz w:val="18"/>
          <w:szCs w:val="18"/>
          <w:lang w:val="hy-AM"/>
        </w:rPr>
        <w:tab/>
      </w:r>
      <w:r w:rsidR="00D15A6B"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</w:t>
      </w:r>
      <w:r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</w:t>
      </w:r>
      <w:r w:rsidR="00A64476"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</w:t>
      </w:r>
      <w:r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                                                                 </w:t>
      </w:r>
      <w:r w:rsidR="00244B31" w:rsidRPr="00D75FBF">
        <w:rPr>
          <w:rFonts w:ascii="GHEA Grapalat" w:hAnsi="GHEA Grapalat" w:cs="Sylfaen"/>
          <w:bCs/>
          <w:sz w:val="18"/>
          <w:szCs w:val="18"/>
          <w:lang w:val="hy-AM"/>
        </w:rPr>
        <w:t>Հավելված</w:t>
      </w:r>
      <w:r w:rsidR="00244B31" w:rsidRPr="00D75FBF">
        <w:rPr>
          <w:rFonts w:ascii="GHEA Grapalat" w:hAnsi="GHEA Grapalat"/>
          <w:bCs/>
          <w:sz w:val="18"/>
          <w:szCs w:val="18"/>
          <w:lang w:val="fr-FR"/>
        </w:rPr>
        <w:t xml:space="preserve"> </w:t>
      </w:r>
      <w:r w:rsidR="00244B31" w:rsidRPr="00D75FBF">
        <w:rPr>
          <w:rFonts w:ascii="GHEA Grapalat" w:hAnsi="GHEA Grapalat"/>
          <w:sz w:val="18"/>
          <w:szCs w:val="18"/>
          <w:lang w:val="fr-FR"/>
        </w:rPr>
        <w:t>№</w:t>
      </w:r>
      <w:r w:rsidR="00244B31" w:rsidRPr="00D75FBF">
        <w:rPr>
          <w:rFonts w:ascii="GHEA Grapalat" w:hAnsi="GHEA Grapalat"/>
          <w:bCs/>
          <w:sz w:val="18"/>
          <w:szCs w:val="18"/>
          <w:lang w:val="fr-FR"/>
        </w:rPr>
        <w:t xml:space="preserve"> 6</w:t>
      </w:r>
    </w:p>
    <w:p w:rsidR="00244B31" w:rsidRPr="00D75FBF" w:rsidRDefault="00244B31" w:rsidP="00244B31">
      <w:pPr>
        <w:tabs>
          <w:tab w:val="left" w:pos="3840"/>
          <w:tab w:val="right" w:pos="15267"/>
        </w:tabs>
        <w:rPr>
          <w:rFonts w:ascii="GHEA Grapalat" w:hAnsi="GHEA Grapalat" w:cs="Sylfaen"/>
          <w:bCs/>
          <w:sz w:val="18"/>
          <w:szCs w:val="18"/>
          <w:lang w:val="hy-AM"/>
        </w:rPr>
      </w:pPr>
      <w:r w:rsidRPr="00D75FBF"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Աղյուսակ 2</w:t>
      </w:r>
    </w:p>
    <w:p w:rsidR="003D3731" w:rsidRPr="00D75FBF" w:rsidRDefault="003D3731" w:rsidP="00A57085">
      <w:pPr>
        <w:tabs>
          <w:tab w:val="left" w:pos="3840"/>
          <w:tab w:val="right" w:pos="15267"/>
        </w:tabs>
        <w:rPr>
          <w:rFonts w:ascii="GHEA Grapalat" w:hAnsi="GHEA Grapalat" w:cs="Sylfaen"/>
          <w:sz w:val="18"/>
          <w:szCs w:val="18"/>
          <w:lang w:val="hy-AM"/>
        </w:rPr>
      </w:pPr>
    </w:p>
    <w:p w:rsidR="00BD3306" w:rsidRPr="00D75FBF" w:rsidRDefault="00BD3306" w:rsidP="00BD3306">
      <w:pPr>
        <w:tabs>
          <w:tab w:val="left" w:pos="4136"/>
        </w:tabs>
        <w:rPr>
          <w:rFonts w:ascii="GHEA Grapalat" w:hAnsi="GHEA Grapalat"/>
          <w:sz w:val="16"/>
          <w:szCs w:val="16"/>
          <w:lang w:val="hy-AM"/>
        </w:rPr>
      </w:pPr>
    </w:p>
    <w:p w:rsidR="00BD3306" w:rsidRPr="00D75FBF" w:rsidRDefault="00BD3306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ՀԱՅԱՍՏԱՆԻ ՀԱՆՐԱՊԵՏՈՒԹՅԱՆ ԿԱՌԱՎԱՐՈՒԹՅԱՆ 2014 ԹՎԱԿԱՆԻ ԴԵԿՏԵՄԲԵՐԻ 18-Ի </w:t>
      </w:r>
      <w:r w:rsidRPr="00D75FBF">
        <w:rPr>
          <w:rFonts w:ascii="GHEA Grapalat" w:hAnsi="GHEA Grapalat"/>
          <w:b/>
          <w:sz w:val="18"/>
          <w:szCs w:val="18"/>
          <w:lang w:val="fr-FR"/>
        </w:rPr>
        <w:t>№</w:t>
      </w: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 1515-Ն ՈՐՈՇՄԱՆ </w:t>
      </w:r>
      <w:r w:rsidRPr="00D75FBF">
        <w:rPr>
          <w:rFonts w:ascii="GHEA Grapalat" w:hAnsi="GHEA Grapalat"/>
          <w:b/>
          <w:sz w:val="18"/>
          <w:szCs w:val="18"/>
          <w:lang w:val="fr-FR"/>
        </w:rPr>
        <w:t xml:space="preserve">№ </w:t>
      </w: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11 ՀԱՎԵԼՎԱԾԻ </w:t>
      </w:r>
      <w:r w:rsidRPr="00D75FBF">
        <w:rPr>
          <w:rFonts w:ascii="GHEA Grapalat" w:hAnsi="GHEA Grapalat"/>
          <w:b/>
          <w:sz w:val="18"/>
          <w:szCs w:val="18"/>
          <w:lang w:val="fr-FR"/>
        </w:rPr>
        <w:t xml:space="preserve">№ </w:t>
      </w: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12 ԱՂՅՈՒՍԱԿՈՒՄ ԿԱՏԱՐՎՈՂ 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>ՓՈՓՈ</w:t>
      </w:r>
      <w:r w:rsidR="00A57085" w:rsidRPr="00D75FBF">
        <w:rPr>
          <w:rFonts w:ascii="GHEA Grapalat" w:hAnsi="GHEA Grapalat"/>
          <w:b/>
          <w:sz w:val="18"/>
          <w:szCs w:val="18"/>
          <w:lang w:val="hy-AM"/>
        </w:rPr>
        <w:t>ԽՈՒԹՅՈՒՆՆԵՐԸ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A57085" w:rsidRPr="00D75FBF">
        <w:rPr>
          <w:rFonts w:ascii="GHEA Grapalat" w:hAnsi="GHEA Grapalat"/>
          <w:b/>
          <w:sz w:val="18"/>
          <w:szCs w:val="18"/>
          <w:lang w:val="hy-AM"/>
        </w:rPr>
        <w:t xml:space="preserve">ԵՎ  </w:t>
      </w:r>
      <w:r w:rsidRPr="00D75FBF">
        <w:rPr>
          <w:rFonts w:ascii="GHEA Grapalat" w:hAnsi="GHEA Grapalat"/>
          <w:b/>
          <w:sz w:val="18"/>
          <w:szCs w:val="18"/>
          <w:lang w:val="hy-AM"/>
        </w:rPr>
        <w:t>ԼՐԱՑՈՒՄՆԵՐԸ</w:t>
      </w:r>
    </w:p>
    <w:p w:rsidR="003D3731" w:rsidRPr="00D75FBF" w:rsidRDefault="003D3731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BD3306" w:rsidRPr="00D75FBF" w:rsidRDefault="00BD3306" w:rsidP="00BD3306">
      <w:pPr>
        <w:tabs>
          <w:tab w:val="left" w:pos="4136"/>
        </w:tabs>
        <w:rPr>
          <w:rFonts w:ascii="GHEA Grapalat" w:hAnsi="GHEA Grapalat"/>
          <w:sz w:val="16"/>
          <w:szCs w:val="16"/>
          <w:lang w:val="hy-AM"/>
        </w:rPr>
      </w:pPr>
    </w:p>
    <w:p w:rsidR="00EE662F" w:rsidRPr="00D75FBF" w:rsidRDefault="00EE662F" w:rsidP="00EE662F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>Հ</w:t>
      </w:r>
      <w:r w:rsidR="006C75CF" w:rsidRPr="00D75FBF">
        <w:rPr>
          <w:rFonts w:ascii="GHEA Grapalat" w:hAnsi="GHEA Grapalat"/>
          <w:b/>
          <w:sz w:val="18"/>
          <w:szCs w:val="18"/>
          <w:lang w:val="hy-AM"/>
        </w:rPr>
        <w:t xml:space="preserve">այաստանի 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>Հ</w:t>
      </w:r>
      <w:r w:rsidR="006C75CF" w:rsidRPr="00D75FBF">
        <w:rPr>
          <w:rFonts w:ascii="GHEA Grapalat" w:hAnsi="GHEA Grapalat"/>
          <w:b/>
          <w:sz w:val="18"/>
          <w:szCs w:val="18"/>
          <w:lang w:val="hy-AM"/>
        </w:rPr>
        <w:t xml:space="preserve">անրապետության </w:t>
      </w:r>
      <w:r w:rsidR="000E373A" w:rsidRPr="00D75FB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6C75CF" w:rsidRPr="00D75FBF">
        <w:rPr>
          <w:rFonts w:ascii="GHEA Grapalat" w:hAnsi="GHEA Grapalat"/>
          <w:b/>
          <w:sz w:val="18"/>
          <w:szCs w:val="18"/>
          <w:lang w:val="hy-AM"/>
        </w:rPr>
        <w:t xml:space="preserve"> արդարադատության նախարարություն   </w:t>
      </w:r>
    </w:p>
    <w:p w:rsidR="00BD3306" w:rsidRPr="00D75FBF" w:rsidRDefault="00EE662F" w:rsidP="00EE662F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  <w:r w:rsidRPr="00D75FBF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</w:t>
      </w:r>
      <w:r w:rsidR="00BD3306" w:rsidRPr="00D75FBF">
        <w:rPr>
          <w:rFonts w:ascii="GHEA Grapalat" w:hAnsi="GHEA Grapalat"/>
          <w:b/>
          <w:sz w:val="18"/>
          <w:szCs w:val="18"/>
          <w:lang w:val="hy-AM"/>
        </w:rPr>
        <w:t>Բաժին 2.</w:t>
      </w:r>
    </w:p>
    <w:p w:rsidR="004274F0" w:rsidRPr="00D75FBF" w:rsidRDefault="00BD3306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D75FBF">
        <w:rPr>
          <w:rFonts w:ascii="GHEA Grapalat" w:hAnsi="GHEA Grapalat"/>
          <w:b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3D3731" w:rsidRPr="00D75FBF" w:rsidRDefault="003D3731" w:rsidP="00A57085">
      <w:pPr>
        <w:tabs>
          <w:tab w:val="left" w:pos="4136"/>
        </w:tabs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3D3731" w:rsidRPr="00D75FBF" w:rsidRDefault="003D3731" w:rsidP="00E47F52">
      <w:pPr>
        <w:tabs>
          <w:tab w:val="left" w:pos="4136"/>
        </w:tabs>
        <w:rPr>
          <w:rFonts w:ascii="GHEA Grapalat" w:hAnsi="GHEA Grapalat"/>
          <w:b/>
          <w:sz w:val="18"/>
          <w:szCs w:val="18"/>
          <w:lang w:val="hy-AM"/>
        </w:rPr>
      </w:pPr>
    </w:p>
    <w:p w:rsidR="00B32983" w:rsidRPr="00D75FBF" w:rsidRDefault="00B32983" w:rsidP="00BD3306">
      <w:pPr>
        <w:tabs>
          <w:tab w:val="left" w:pos="4136"/>
        </w:tabs>
        <w:jc w:val="center"/>
        <w:rPr>
          <w:rFonts w:ascii="GHEA Grapalat" w:hAnsi="GHEA Grapalat"/>
          <w:sz w:val="16"/>
          <w:szCs w:val="16"/>
          <w:lang w:val="hy-AM"/>
        </w:rPr>
      </w:pPr>
    </w:p>
    <w:tbl>
      <w:tblPr>
        <w:tblW w:w="1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1215"/>
        <w:gridCol w:w="6"/>
        <w:gridCol w:w="6"/>
        <w:gridCol w:w="1743"/>
        <w:gridCol w:w="6"/>
        <w:gridCol w:w="8101"/>
        <w:gridCol w:w="2130"/>
        <w:gridCol w:w="2130"/>
        <w:gridCol w:w="2130"/>
      </w:tblGrid>
      <w:tr w:rsidR="0000166B" w:rsidRPr="00D75FBF" w:rsidTr="006F795F">
        <w:trPr>
          <w:gridAfter w:val="2"/>
          <w:wAfter w:w="4260" w:type="dxa"/>
          <w:trHeight w:val="437"/>
        </w:trPr>
        <w:tc>
          <w:tcPr>
            <w:tcW w:w="1095" w:type="dxa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դասիչը</w:t>
            </w:r>
          </w:p>
          <w:p w:rsidR="0000166B" w:rsidRPr="00D75FBF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Sylfaen"/>
                <w:sz w:val="16"/>
                <w:szCs w:val="16"/>
              </w:rPr>
              <w:t>Գործառական</w:t>
            </w:r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դասիչը</w:t>
            </w:r>
          </w:p>
        </w:tc>
        <w:tc>
          <w:tcPr>
            <w:tcW w:w="8101" w:type="dxa"/>
            <w:vAlign w:val="center"/>
          </w:tcPr>
          <w:p w:rsidR="0000166B" w:rsidRPr="00D75FBF" w:rsidRDefault="0000166B" w:rsidP="006161A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Ծրագիր/</w:t>
            </w:r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Ք</w:t>
            </w:r>
            <w:r w:rsidRPr="00D75FBF">
              <w:rPr>
                <w:rFonts w:ascii="GHEA Grapalat" w:hAnsi="GHEA Grapalat" w:cs="Arial"/>
                <w:sz w:val="16"/>
                <w:szCs w:val="16"/>
              </w:rPr>
              <w:t>աղաքականության միջոցառում</w:t>
            </w:r>
          </w:p>
        </w:tc>
        <w:tc>
          <w:tcPr>
            <w:tcW w:w="2130" w:type="dxa"/>
            <w:vAlign w:val="center"/>
          </w:tcPr>
          <w:p w:rsidR="0000166B" w:rsidRPr="00D75FBF" w:rsidRDefault="0000166B" w:rsidP="006161A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2015 Բյուջե</w:t>
            </w:r>
          </w:p>
          <w:p w:rsidR="00D15A6B" w:rsidRPr="00D75FBF" w:rsidRDefault="00D15A6B" w:rsidP="006161A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ավելացումները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նշված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են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դրական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Arial"/>
                <w:sz w:val="16"/>
                <w:szCs w:val="16"/>
                <w:lang w:val="en-US"/>
              </w:rPr>
              <w:t>նշանով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:rsidR="0000166B" w:rsidRPr="00D75FBF" w:rsidRDefault="0000166B" w:rsidP="006161A5">
            <w:pPr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</w:p>
        </w:tc>
      </w:tr>
      <w:tr w:rsidR="0000166B" w:rsidRPr="00D75FBF" w:rsidTr="00D0019E">
        <w:trPr>
          <w:gridAfter w:val="2"/>
          <w:wAfter w:w="4260" w:type="dxa"/>
          <w:trHeight w:val="471"/>
        </w:trPr>
        <w:tc>
          <w:tcPr>
            <w:tcW w:w="1095" w:type="dxa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Sylfaen"/>
                <w:sz w:val="16"/>
                <w:szCs w:val="16"/>
              </w:rPr>
              <w:t>Ծրագիրը</w:t>
            </w:r>
          </w:p>
        </w:tc>
        <w:tc>
          <w:tcPr>
            <w:tcW w:w="1221" w:type="dxa"/>
            <w:gridSpan w:val="2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Sylfaen"/>
                <w:sz w:val="16"/>
                <w:szCs w:val="16"/>
              </w:rPr>
              <w:t>Միջոցառումը</w:t>
            </w:r>
          </w:p>
        </w:tc>
        <w:tc>
          <w:tcPr>
            <w:tcW w:w="1755" w:type="dxa"/>
            <w:gridSpan w:val="3"/>
          </w:tcPr>
          <w:p w:rsidR="0000166B" w:rsidRPr="00D75FBF" w:rsidRDefault="0000166B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Բաժին</w:t>
            </w:r>
            <w:r w:rsidRPr="00D75FBF">
              <w:rPr>
                <w:rFonts w:ascii="GHEA Grapalat" w:hAnsi="GHEA Grapalat"/>
                <w:sz w:val="16"/>
                <w:szCs w:val="16"/>
              </w:rPr>
              <w:t>/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Խումբ</w:t>
            </w:r>
            <w:r w:rsidRPr="00D75FBF">
              <w:rPr>
                <w:rFonts w:ascii="GHEA Grapalat" w:hAnsi="GHEA Grapalat"/>
                <w:sz w:val="16"/>
                <w:szCs w:val="16"/>
              </w:rPr>
              <w:t>/</w:t>
            </w:r>
            <w:r w:rsidRPr="00D75FBF">
              <w:rPr>
                <w:rFonts w:ascii="GHEA Grapalat" w:hAnsi="GHEA Grapalat" w:cs="Sylfaen"/>
                <w:sz w:val="16"/>
                <w:szCs w:val="16"/>
              </w:rPr>
              <w:t>Դաս</w:t>
            </w:r>
            <w:r w:rsidRPr="00D75FBF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8101" w:type="dxa"/>
          </w:tcPr>
          <w:p w:rsidR="0000166B" w:rsidRPr="00D75FBF" w:rsidRDefault="0000166B" w:rsidP="00621F53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</w:tcPr>
          <w:p w:rsidR="0000166B" w:rsidRPr="00D75FBF" w:rsidRDefault="00D9639F">
            <w:pPr>
              <w:spacing w:after="200"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D75FBF">
              <w:rPr>
                <w:rFonts w:ascii="GHEA Grapalat" w:hAnsi="GHEA Grapalat" w:cs="Sylfaen"/>
                <w:sz w:val="16"/>
                <w:szCs w:val="16"/>
                <w:lang w:val="en-US"/>
              </w:rPr>
              <w:t>հազար</w:t>
            </w:r>
            <w:proofErr w:type="spellEnd"/>
            <w:r w:rsidRPr="00D75FBF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 w:cs="Sylfaen"/>
                <w:sz w:val="16"/>
                <w:szCs w:val="16"/>
                <w:lang w:val="en-US"/>
              </w:rPr>
              <w:t>դրամ</w:t>
            </w:r>
            <w:proofErr w:type="spellEnd"/>
            <w:r w:rsidRPr="00D75FBF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0166B" w:rsidRPr="00D75FBF" w:rsidTr="006F795F">
        <w:trPr>
          <w:gridAfter w:val="2"/>
          <w:wAfter w:w="4260" w:type="dxa"/>
          <w:trHeight w:val="375"/>
        </w:trPr>
        <w:tc>
          <w:tcPr>
            <w:tcW w:w="1095" w:type="dxa"/>
          </w:tcPr>
          <w:p w:rsidR="0000166B" w:rsidRPr="00D75FBF" w:rsidRDefault="00727A5A" w:rsidP="00BB5660">
            <w:pPr>
              <w:pStyle w:val="NoSpacing"/>
              <w:ind w:left="108"/>
              <w:rPr>
                <w:rFonts w:ascii="GHEA Grapalat" w:hAnsi="GHEA Grapalat"/>
                <w:lang w:val="en-US"/>
              </w:rPr>
            </w:pPr>
            <w:r w:rsidRPr="00D75FBF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1001</w:t>
            </w:r>
          </w:p>
          <w:p w:rsidR="0000166B" w:rsidRPr="00D75FBF" w:rsidRDefault="0000166B" w:rsidP="00727A5A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21" w:type="dxa"/>
            <w:gridSpan w:val="2"/>
          </w:tcPr>
          <w:p w:rsidR="0000166B" w:rsidRPr="00D75FBF" w:rsidRDefault="0000166B" w:rsidP="00115EF5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</w:tcPr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00166B" w:rsidRPr="00D75FBF" w:rsidRDefault="003811C2" w:rsidP="00AB1560">
            <w:pPr>
              <w:spacing w:after="200" w:line="276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D75FBF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130" w:type="dxa"/>
          </w:tcPr>
          <w:p w:rsidR="0000166B" w:rsidRPr="00D75FBF" w:rsidRDefault="0000166B" w:rsidP="0000166B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B1560" w:rsidRPr="00D75FBF" w:rsidTr="00D0019E">
        <w:trPr>
          <w:gridAfter w:val="2"/>
          <w:wAfter w:w="4260" w:type="dxa"/>
          <w:trHeight w:val="587"/>
        </w:trPr>
        <w:tc>
          <w:tcPr>
            <w:tcW w:w="1095" w:type="dxa"/>
            <w:tcBorders>
              <w:bottom w:val="single" w:sz="4" w:space="0" w:color="auto"/>
            </w:tcBorders>
          </w:tcPr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auto"/>
            </w:tcBorders>
          </w:tcPr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AB1560" w:rsidRPr="00D75FBF" w:rsidRDefault="00AB1560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:rsidR="00AB1560" w:rsidRPr="00D75FBF" w:rsidRDefault="00AB1560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lang w:val="hy-AM"/>
              </w:rPr>
              <w:t xml:space="preserve">Պետական քաղաքականության  մշակման, ծրագրերի համակարգման և </w:t>
            </w:r>
          </w:p>
          <w:p w:rsidR="00AB1560" w:rsidRPr="00D75FBF" w:rsidRDefault="00AB1560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D75FBF">
              <w:rPr>
                <w:rFonts w:ascii="GHEA Grapalat" w:hAnsi="GHEA Grapalat"/>
                <w:sz w:val="16"/>
                <w:szCs w:val="16"/>
                <w:lang w:val="en-US"/>
              </w:rPr>
              <w:t>մոնիտորինգի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672A1A" w:rsidRPr="00D75FBF" w:rsidRDefault="003E5BDD" w:rsidP="005B2FEC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75FBF">
              <w:rPr>
                <w:rFonts w:ascii="GHEA Grapalat" w:hAnsi="GHEA Grapalat"/>
                <w:b/>
                <w:sz w:val="16"/>
                <w:szCs w:val="16"/>
                <w:lang w:val="en-US"/>
              </w:rPr>
              <w:t>47,880.3</w:t>
            </w:r>
          </w:p>
          <w:p w:rsidR="00AB1560" w:rsidRPr="00D75FBF" w:rsidRDefault="00AB156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B6E6A" w:rsidRPr="00D75FBF" w:rsidTr="00D0019E">
        <w:trPr>
          <w:gridAfter w:val="2"/>
          <w:wAfter w:w="4260" w:type="dxa"/>
          <w:trHeight w:val="425"/>
        </w:trPr>
        <w:tc>
          <w:tcPr>
            <w:tcW w:w="1095" w:type="dxa"/>
            <w:vMerge w:val="restart"/>
          </w:tcPr>
          <w:p w:rsidR="00FB6E6A" w:rsidRPr="00D75FBF" w:rsidRDefault="00FB6E6A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 w:val="restart"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 w:val="restart"/>
          </w:tcPr>
          <w:p w:rsidR="00FB6E6A" w:rsidRPr="00D75FBF" w:rsidRDefault="00FB6E6A" w:rsidP="00D15A6B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101" w:type="dxa"/>
          </w:tcPr>
          <w:p w:rsidR="00FB6E6A" w:rsidRPr="00D75FBF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6E6A" w:rsidRPr="00D75FBF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75FBF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Ծրագրի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նկարագրությունը</w:t>
            </w:r>
            <w:proofErr w:type="spellEnd"/>
          </w:p>
          <w:p w:rsidR="00FB6E6A" w:rsidRPr="00D75FBF" w:rsidRDefault="00FB6E6A" w:rsidP="003811C2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 w:val="restart"/>
          </w:tcPr>
          <w:p w:rsidR="00FB6E6A" w:rsidRPr="00D75FBF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</w:tr>
      <w:tr w:rsidR="00FB6E6A" w:rsidRPr="00D75FBF" w:rsidTr="00D0019E">
        <w:trPr>
          <w:gridAfter w:val="2"/>
          <w:wAfter w:w="4260" w:type="dxa"/>
          <w:trHeight w:val="760"/>
        </w:trPr>
        <w:tc>
          <w:tcPr>
            <w:tcW w:w="1095" w:type="dxa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D75FBF" w:rsidRDefault="00FB6E6A" w:rsidP="00517339">
            <w:pP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Քաղաքականության մշակման և դրա կատարման համակարգման , պետական</w:t>
            </w:r>
          </w:p>
          <w:p w:rsidR="00FB6E6A" w:rsidRPr="00D75FBF" w:rsidRDefault="00FB6E6A" w:rsidP="00517339">
            <w:pP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ծրագրերի պլանավորման, մշակման , իրականացման  և մոնիտորինգի</w:t>
            </w:r>
          </w:p>
          <w:p w:rsidR="00FB6E6A" w:rsidRPr="00D75FBF" w:rsidRDefault="00FB6E6A" w:rsidP="00517339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(վերահսկման) ծառայություններ</w:t>
            </w:r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</w:tcPr>
          <w:p w:rsidR="00FB6E6A" w:rsidRPr="00D75FBF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B6E6A" w:rsidRPr="00D75FBF" w:rsidTr="00D0019E">
        <w:trPr>
          <w:gridAfter w:val="2"/>
          <w:wAfter w:w="4260" w:type="dxa"/>
          <w:trHeight w:val="460"/>
        </w:trPr>
        <w:tc>
          <w:tcPr>
            <w:tcW w:w="1095" w:type="dxa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Վերջնական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արդյունքի</w:t>
            </w:r>
            <w:proofErr w:type="spellEnd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D75FBF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նկարագրությունը</w:t>
            </w:r>
            <w:proofErr w:type="spellEnd"/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vMerge/>
          </w:tcPr>
          <w:p w:rsidR="00FB6E6A" w:rsidRPr="00D75FBF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FB6E6A" w:rsidRPr="00D75FBF" w:rsidTr="006F795F">
        <w:trPr>
          <w:gridAfter w:val="2"/>
          <w:wAfter w:w="4260" w:type="dxa"/>
          <w:trHeight w:val="225"/>
        </w:trPr>
        <w:tc>
          <w:tcPr>
            <w:tcW w:w="1095" w:type="dxa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21" w:type="dxa"/>
            <w:gridSpan w:val="2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Merge/>
          </w:tcPr>
          <w:p w:rsidR="00FB6E6A" w:rsidRPr="00D75FBF" w:rsidRDefault="00FB6E6A" w:rsidP="00BB5660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8101" w:type="dxa"/>
          </w:tcPr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lang w:val="hy-AM"/>
              </w:rPr>
              <w:t xml:space="preserve">Ծրագիրը նպաստում է  ՀՀ նախարարությունների կողմից </w:t>
            </w:r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lang w:val="hy-AM"/>
              </w:rPr>
              <w:t>ծրագրերի գծով նախատեսված արդյունքների ապահովմանը</w:t>
            </w:r>
          </w:p>
          <w:p w:rsidR="00FB6E6A" w:rsidRPr="00D75FBF" w:rsidRDefault="00FB6E6A" w:rsidP="003811C2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FB6E6A" w:rsidRPr="00D75FBF" w:rsidRDefault="00FB6E6A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6F795F" w:rsidRPr="00D75FBF" w:rsidTr="006F795F">
        <w:tblPrEx>
          <w:tblLook w:val="01E0"/>
        </w:tblPrEx>
        <w:trPr>
          <w:trHeight w:val="506"/>
        </w:trPr>
        <w:tc>
          <w:tcPr>
            <w:tcW w:w="1095" w:type="dxa"/>
            <w:vAlign w:val="center"/>
          </w:tcPr>
          <w:p w:rsidR="006F795F" w:rsidRPr="00D75FBF" w:rsidRDefault="006F795F" w:rsidP="00E9714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15" w:type="dxa"/>
            <w:vAlign w:val="center"/>
          </w:tcPr>
          <w:p w:rsidR="006F795F" w:rsidRPr="00D75FBF" w:rsidRDefault="006F795F" w:rsidP="00D047F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6F795F" w:rsidRPr="00D75FBF" w:rsidRDefault="006F795F" w:rsidP="00D047FC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Align w:val="center"/>
          </w:tcPr>
          <w:p w:rsidR="006F795F" w:rsidRPr="00D75FBF" w:rsidRDefault="006F795F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en-US"/>
              </w:rPr>
            </w:pPr>
          </w:p>
          <w:p w:rsidR="006F795F" w:rsidRPr="00D75FBF" w:rsidRDefault="006F795F" w:rsidP="00AC043C">
            <w:pPr>
              <w:tabs>
                <w:tab w:val="left" w:pos="4136"/>
              </w:tabs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  <w:lang w:val="hy-AM"/>
              </w:rPr>
              <w:t>Քաղաքականության միջոցառումներ. Ծառայություններ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6F795F" w:rsidRPr="00D75FBF" w:rsidRDefault="006F795F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</w:p>
          <w:p w:rsidR="006F795F" w:rsidRPr="00D75FBF" w:rsidRDefault="006F795F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95F" w:rsidRPr="00D75FBF" w:rsidRDefault="006F795F" w:rsidP="00172740">
            <w:pPr>
              <w:tabs>
                <w:tab w:val="left" w:pos="4136"/>
              </w:tabs>
              <w:ind w:right="104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F795F" w:rsidRPr="00D75FBF" w:rsidRDefault="006F795F" w:rsidP="00172740">
            <w:pPr>
              <w:ind w:firstLine="70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30" w:type="dxa"/>
          </w:tcPr>
          <w:p w:rsidR="006F795F" w:rsidRPr="00D75FBF" w:rsidRDefault="006F795F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75FBF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200,000.0</w:t>
            </w:r>
          </w:p>
          <w:p w:rsidR="006F795F" w:rsidRPr="00D75FBF" w:rsidRDefault="006F795F" w:rsidP="00453314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116F8" w:rsidRPr="00D75FBF" w:rsidTr="006F795F">
        <w:tblPrEx>
          <w:tblLook w:val="01E0"/>
        </w:tblPrEx>
        <w:trPr>
          <w:gridAfter w:val="2"/>
          <w:wAfter w:w="4260" w:type="dxa"/>
          <w:trHeight w:val="506"/>
        </w:trPr>
        <w:tc>
          <w:tcPr>
            <w:tcW w:w="1095" w:type="dxa"/>
            <w:vMerge w:val="restart"/>
            <w:vAlign w:val="center"/>
          </w:tcPr>
          <w:p w:rsidR="00E116F8" w:rsidRPr="00D75FBF" w:rsidRDefault="00E116F8" w:rsidP="00E9714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15" w:type="dxa"/>
            <w:vAlign w:val="center"/>
          </w:tcPr>
          <w:p w:rsidR="00E116F8" w:rsidRPr="00D75FBF" w:rsidRDefault="00E116F8" w:rsidP="00E116F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75FBF">
              <w:rPr>
                <w:rFonts w:ascii="GHEA Grapalat" w:hAnsi="GHEA Grapalat" w:cs="Arial"/>
                <w:sz w:val="16"/>
                <w:szCs w:val="16"/>
                <w:lang w:val="hy-AM"/>
              </w:rPr>
              <w:t>ԱԾ02</w:t>
            </w:r>
          </w:p>
          <w:p w:rsidR="00E116F8" w:rsidRPr="00D75FBF" w:rsidRDefault="00E116F8" w:rsidP="00E116F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E116F8" w:rsidRPr="00D75FBF" w:rsidRDefault="00E116F8" w:rsidP="00D047FC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8107" w:type="dxa"/>
            <w:gridSpan w:val="2"/>
            <w:vAlign w:val="center"/>
          </w:tcPr>
          <w:p w:rsidR="00E116F8" w:rsidRPr="00D75FBF" w:rsidRDefault="00E116F8" w:rsidP="00AC043C">
            <w:pPr>
              <w:tabs>
                <w:tab w:val="left" w:pos="4136"/>
              </w:tabs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Արդարադատության ոլորտում քաղաքականության, խորհրդատվության, մոնիտորինգի, գնման և աջակցության ծառայություններ</w:t>
            </w:r>
          </w:p>
        </w:tc>
        <w:tc>
          <w:tcPr>
            <w:tcW w:w="2130" w:type="dxa"/>
          </w:tcPr>
          <w:p w:rsidR="00E116F8" w:rsidRPr="00D75FBF" w:rsidRDefault="00C064AC" w:rsidP="005B2FEC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D75FBF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47.880.3</w:t>
            </w:r>
          </w:p>
        </w:tc>
      </w:tr>
      <w:tr w:rsidR="00172740" w:rsidRPr="00D75FBF" w:rsidTr="006F795F">
        <w:tblPrEx>
          <w:tblLook w:val="01E0"/>
        </w:tblPrEx>
        <w:trPr>
          <w:gridAfter w:val="2"/>
          <w:wAfter w:w="4260" w:type="dxa"/>
          <w:trHeight w:val="1803"/>
        </w:trPr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172740" w:rsidRPr="00D75FBF" w:rsidRDefault="00172740" w:rsidP="00E9714A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2740" w:rsidRPr="00D75FBF" w:rsidRDefault="00172740" w:rsidP="00E47F52">
            <w:pPr>
              <w:tabs>
                <w:tab w:val="left" w:pos="4136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172740" w:rsidRPr="00D75FBF" w:rsidRDefault="00172740" w:rsidP="00E9714A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7" w:type="dxa"/>
            <w:gridSpan w:val="2"/>
          </w:tcPr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Մատուցվող ծառայության նկարագրությունը</w:t>
            </w: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Ոլորտի քաղաքականության, խորհրդատվության, մոնիտորինգի, արդարադատության ծրագրերի</w:t>
            </w:r>
            <w:r w:rsidR="00711481" w:rsidRPr="00D75FBF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75FBF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համակարգման ծառայություններ</w:t>
            </w: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72740" w:rsidRPr="00D75FBF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Ծառայություն մատուցողի անվանումը</w:t>
            </w:r>
          </w:p>
          <w:p w:rsidR="00172740" w:rsidRPr="00D75FBF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</w:p>
          <w:p w:rsidR="00172740" w:rsidRPr="00D75FBF" w:rsidRDefault="00172740" w:rsidP="00172740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D75FBF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ՀՀ արդարադատության նախարարություն</w:t>
            </w:r>
          </w:p>
          <w:p w:rsidR="00172740" w:rsidRPr="00D75FBF" w:rsidRDefault="00172740" w:rsidP="00453314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2130" w:type="dxa"/>
          </w:tcPr>
          <w:p w:rsidR="00172740" w:rsidRPr="00D75FBF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  <w:p w:rsidR="00172740" w:rsidRPr="00D75FBF" w:rsidRDefault="00172740" w:rsidP="00175DCE">
            <w:pPr>
              <w:tabs>
                <w:tab w:val="left" w:pos="4136"/>
              </w:tabs>
              <w:jc w:val="right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</w:tbl>
    <w:p w:rsidR="0007724D" w:rsidRPr="00D75FBF" w:rsidRDefault="0007724D" w:rsidP="00E43F88">
      <w:pPr>
        <w:rPr>
          <w:rFonts w:ascii="GHEA Grapalat" w:hAnsi="GHEA Grapalat"/>
          <w:lang w:val="hy-AM"/>
        </w:rPr>
      </w:pPr>
    </w:p>
    <w:sectPr w:rsidR="0007724D" w:rsidRPr="00D75FBF" w:rsidSect="00E43F88">
      <w:pgSz w:w="16838" w:h="11906" w:orient="landscape"/>
      <w:pgMar w:top="993" w:right="720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483"/>
    <w:rsid w:val="0000166B"/>
    <w:rsid w:val="00010093"/>
    <w:rsid w:val="00033AF5"/>
    <w:rsid w:val="00062F85"/>
    <w:rsid w:val="0007724D"/>
    <w:rsid w:val="00096C30"/>
    <w:rsid w:val="000C03E3"/>
    <w:rsid w:val="000D60B4"/>
    <w:rsid w:val="000E373A"/>
    <w:rsid w:val="000F04D8"/>
    <w:rsid w:val="00106F10"/>
    <w:rsid w:val="00110693"/>
    <w:rsid w:val="00115EF5"/>
    <w:rsid w:val="00142200"/>
    <w:rsid w:val="00172740"/>
    <w:rsid w:val="00175DCE"/>
    <w:rsid w:val="00176F7E"/>
    <w:rsid w:val="001857E0"/>
    <w:rsid w:val="00187101"/>
    <w:rsid w:val="001A1B04"/>
    <w:rsid w:val="001C2AE5"/>
    <w:rsid w:val="001D0051"/>
    <w:rsid w:val="001E43B1"/>
    <w:rsid w:val="00215CE3"/>
    <w:rsid w:val="00241814"/>
    <w:rsid w:val="00244B31"/>
    <w:rsid w:val="00245A22"/>
    <w:rsid w:val="00256767"/>
    <w:rsid w:val="002C20B1"/>
    <w:rsid w:val="00302483"/>
    <w:rsid w:val="0033577D"/>
    <w:rsid w:val="00345C00"/>
    <w:rsid w:val="00373EA8"/>
    <w:rsid w:val="003811C2"/>
    <w:rsid w:val="003B78E8"/>
    <w:rsid w:val="003D3731"/>
    <w:rsid w:val="003E1C45"/>
    <w:rsid w:val="003E5BDD"/>
    <w:rsid w:val="0040231B"/>
    <w:rsid w:val="004274F0"/>
    <w:rsid w:val="00435137"/>
    <w:rsid w:val="00461723"/>
    <w:rsid w:val="004877E8"/>
    <w:rsid w:val="004B78D3"/>
    <w:rsid w:val="00517339"/>
    <w:rsid w:val="005313C2"/>
    <w:rsid w:val="00546B08"/>
    <w:rsid w:val="005B1DE4"/>
    <w:rsid w:val="005B2815"/>
    <w:rsid w:val="005B2FEC"/>
    <w:rsid w:val="006142FD"/>
    <w:rsid w:val="00621F53"/>
    <w:rsid w:val="006500D1"/>
    <w:rsid w:val="00657434"/>
    <w:rsid w:val="00672A1A"/>
    <w:rsid w:val="006869BA"/>
    <w:rsid w:val="006A22A6"/>
    <w:rsid w:val="006B1992"/>
    <w:rsid w:val="006C12AE"/>
    <w:rsid w:val="006C75CF"/>
    <w:rsid w:val="006F795F"/>
    <w:rsid w:val="00711481"/>
    <w:rsid w:val="00727A5A"/>
    <w:rsid w:val="00740680"/>
    <w:rsid w:val="00752796"/>
    <w:rsid w:val="0078229A"/>
    <w:rsid w:val="007A3894"/>
    <w:rsid w:val="007A38C6"/>
    <w:rsid w:val="007D22CE"/>
    <w:rsid w:val="007E670C"/>
    <w:rsid w:val="007F69E7"/>
    <w:rsid w:val="0084597C"/>
    <w:rsid w:val="008953CF"/>
    <w:rsid w:val="008C7988"/>
    <w:rsid w:val="00922131"/>
    <w:rsid w:val="00967B48"/>
    <w:rsid w:val="009F558C"/>
    <w:rsid w:val="00A23DB0"/>
    <w:rsid w:val="00A32654"/>
    <w:rsid w:val="00A516C4"/>
    <w:rsid w:val="00A57085"/>
    <w:rsid w:val="00A64476"/>
    <w:rsid w:val="00A74EFC"/>
    <w:rsid w:val="00A82D97"/>
    <w:rsid w:val="00A965BC"/>
    <w:rsid w:val="00AB1560"/>
    <w:rsid w:val="00AC043C"/>
    <w:rsid w:val="00AD435F"/>
    <w:rsid w:val="00B15703"/>
    <w:rsid w:val="00B32983"/>
    <w:rsid w:val="00BB5660"/>
    <w:rsid w:val="00BD3306"/>
    <w:rsid w:val="00BE25A4"/>
    <w:rsid w:val="00C054A7"/>
    <w:rsid w:val="00C064AC"/>
    <w:rsid w:val="00C072BA"/>
    <w:rsid w:val="00C24F58"/>
    <w:rsid w:val="00C306A7"/>
    <w:rsid w:val="00C70A9B"/>
    <w:rsid w:val="00D0019E"/>
    <w:rsid w:val="00D047FC"/>
    <w:rsid w:val="00D101F6"/>
    <w:rsid w:val="00D15A6B"/>
    <w:rsid w:val="00D60D47"/>
    <w:rsid w:val="00D75FBF"/>
    <w:rsid w:val="00D9639F"/>
    <w:rsid w:val="00DA2BBD"/>
    <w:rsid w:val="00DB2647"/>
    <w:rsid w:val="00DC3135"/>
    <w:rsid w:val="00DD5F39"/>
    <w:rsid w:val="00DE31A2"/>
    <w:rsid w:val="00E0204C"/>
    <w:rsid w:val="00E116F8"/>
    <w:rsid w:val="00E43F88"/>
    <w:rsid w:val="00E46C41"/>
    <w:rsid w:val="00E47F52"/>
    <w:rsid w:val="00E849A3"/>
    <w:rsid w:val="00EC44D6"/>
    <w:rsid w:val="00EE662F"/>
    <w:rsid w:val="00EF68C1"/>
    <w:rsid w:val="00F03EC5"/>
    <w:rsid w:val="00F53264"/>
    <w:rsid w:val="00FB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1DB7C-2BDF-4665-8DF6-946B922B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Ministry of Justice of the Republic of Armenia</cp:lastModifiedBy>
  <cp:revision>25</cp:revision>
  <dcterms:created xsi:type="dcterms:W3CDTF">2015-05-18T13:55:00Z</dcterms:created>
  <dcterms:modified xsi:type="dcterms:W3CDTF">2015-08-24T06:28:00Z</dcterms:modified>
</cp:coreProperties>
</file>