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3F" w:rsidRPr="004178D9" w:rsidRDefault="00AF6B3F" w:rsidP="004959D5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ԽՈՒՄԲ 11</w:t>
      </w:r>
    </w:p>
    <w:p w:rsidR="00AF6B3F" w:rsidRPr="004178D9" w:rsidRDefault="00AF6B3F" w:rsidP="004959D5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ԱԼՐԱՂԱՑԱՁԱՎԱՐԱՅԻՆ ԱՐԴՅՈՒՆԱԲԵՐՈՒԹՅԱՆ ԱՐՏԱԴՐԱՆՔ. ԱԾԻԿ, ՕՍԼԱՆԵՐ, ԻՆՈՒԼԻՆ, ՀԱՑԱՀԱՏԻԿԱՅԻՆ ՍՈՍՆՁԱՆՅՈՒԹ</w:t>
      </w:r>
    </w:p>
    <w:p w:rsidR="00AF6B3F" w:rsidRPr="004178D9" w:rsidRDefault="00AF6B3F" w:rsidP="004959D5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AF6B3F" w:rsidRPr="004178D9" w:rsidRDefault="00AF6B3F" w:rsidP="004959D5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1.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78D9">
        <w:rPr>
          <w:rFonts w:ascii="GHEA Grapalat" w:hAnsi="GHEA Grapalat"/>
          <w:color w:val="000000"/>
          <w:sz w:val="24"/>
          <w:szCs w:val="24"/>
        </w:rPr>
        <w:t>Տվյալ խմբում չեն ընդգրկվում՝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ա) բոված ածիկը, որն օգտագործվում է որպես սուրճի փոխարինիչ (ապրանքային դիրք</w:t>
      </w:r>
      <w:r w:rsidR="003710BC" w:rsidRPr="003710B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710BC" w:rsidRPr="004178D9">
        <w:rPr>
          <w:rFonts w:ascii="GHEA Grapalat" w:hAnsi="GHEA Grapalat"/>
          <w:color w:val="000000"/>
          <w:sz w:val="24"/>
          <w:szCs w:val="24"/>
        </w:rPr>
        <w:t>0901 կամ 2101</w:t>
      </w:r>
      <w:r w:rsidRPr="004178D9">
        <w:rPr>
          <w:rFonts w:ascii="GHEA Grapalat" w:hAnsi="GHEA Grapalat"/>
          <w:color w:val="000000"/>
          <w:sz w:val="24"/>
          <w:szCs w:val="24"/>
        </w:rPr>
        <w:t>),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 xml:space="preserve">բ) մանր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խոշոր աղացվածքի ալյուրը, ձավարը կամ օսլան` մշակումից հետո (ապրանքային դիրք</w:t>
      </w:r>
      <w:r w:rsidR="003710BC" w:rsidRPr="003710B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710BC" w:rsidRPr="004178D9">
        <w:rPr>
          <w:rFonts w:ascii="GHEA Grapalat" w:hAnsi="GHEA Grapalat"/>
          <w:color w:val="000000"/>
          <w:sz w:val="24"/>
          <w:szCs w:val="24"/>
        </w:rPr>
        <w:t>1901</w:t>
      </w:r>
      <w:r w:rsidRPr="004178D9">
        <w:rPr>
          <w:rFonts w:ascii="GHEA Grapalat" w:hAnsi="GHEA Grapalat"/>
          <w:color w:val="000000"/>
          <w:sz w:val="24"/>
          <w:szCs w:val="24"/>
        </w:rPr>
        <w:t>),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գ) եգիպտացորենի փաթիլները կամ 1904 ապրանքային դիրքի այլ մթերքները,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դ) բանջարեղենը` պատրաստված կամ պահածոյացված (ապրանքային դիրքեր</w:t>
      </w:r>
      <w:r w:rsidR="003710BC" w:rsidRPr="003710B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710BC" w:rsidRPr="004178D9">
        <w:rPr>
          <w:rFonts w:ascii="GHEA Grapalat" w:hAnsi="GHEA Grapalat"/>
          <w:color w:val="000000"/>
          <w:sz w:val="24"/>
          <w:szCs w:val="24"/>
        </w:rPr>
        <w:t>2001, 2004 կամ 2005</w:t>
      </w:r>
      <w:r w:rsidRPr="004178D9">
        <w:rPr>
          <w:rFonts w:ascii="GHEA Grapalat" w:hAnsi="GHEA Grapalat"/>
          <w:color w:val="000000"/>
          <w:sz w:val="24"/>
          <w:szCs w:val="24"/>
        </w:rPr>
        <w:t>),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ե) դեղագործական արտադրանքը (խումբ 30), կամ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զ) օսլաները, որոնք ունեն օծանելիքային, կոսմետիկական կամ արդուզարդի միջոցների հատկություններ (խումբ 33)։</w:t>
      </w:r>
    </w:p>
    <w:p w:rsidR="00AF6B3F" w:rsidRPr="004178D9" w:rsidRDefault="00AF6B3F" w:rsidP="004959D5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2Ա.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Ներքոհիշյալ աղյուսակում թվարկված ալյուրաղացման արդյունաբերության մթերքները ընդգրկվում են տվյալ խմբի մեջ այն դեպքում, եթե ըստ չոր նյութի զանգվածի՝ 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ա) օսլայի պարունակությունը (որոշվում է Էվերսի մեթոդով բ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եռացումը փոփոխելու միջոցով) գերազանցում է 2-րդ սյունակում նշվածը,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 xml:space="preserve">բ) մոխրայնությունը (ավելացրած բոլոր հանքային նյութերի կազմը փոփոխելուց հետո) չի գերազանցում 3-րդ սյունակում նշված տվյալները: </w:t>
      </w:r>
    </w:p>
    <w:p w:rsidR="00AF6B3F" w:rsidRPr="004178D9" w:rsidRDefault="00AF6B3F" w:rsidP="004959D5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Հակառակ դեպքում դրանք ընդգրկվում են 2302 ապրանքային դիրքում: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Սակայն հացահատիկների սերմերի </w:t>
      </w:r>
      <w:r w:rsidR="00BC4E54">
        <w:rPr>
          <w:rFonts w:ascii="GHEA Grapalat" w:hAnsi="GHEA Grapalat"/>
          <w:color w:val="000000"/>
          <w:sz w:val="24"/>
          <w:szCs w:val="24"/>
        </w:rPr>
        <w:t>սաղմերը</w:t>
      </w:r>
      <w:r w:rsidR="00BC4E54" w:rsidRPr="00BC4E54">
        <w:rPr>
          <w:rFonts w:ascii="GHEA Grapalat" w:hAnsi="GHEA Grapalat"/>
          <w:color w:val="000000"/>
          <w:sz w:val="24"/>
          <w:szCs w:val="24"/>
        </w:rPr>
        <w:t>`</w:t>
      </w:r>
      <w:r w:rsidR="00F36BB6" w:rsidRPr="004178D9">
        <w:rPr>
          <w:rFonts w:ascii="GHEA Grapalat" w:hAnsi="GHEA Grapalat"/>
          <w:color w:val="000000"/>
          <w:sz w:val="24"/>
          <w:szCs w:val="24"/>
        </w:rPr>
        <w:t xml:space="preserve"> ամբողջական</w:t>
      </w:r>
      <w:r w:rsidRPr="004178D9">
        <w:rPr>
          <w:rFonts w:ascii="GHEA Grapalat" w:hAnsi="GHEA Grapalat"/>
          <w:color w:val="000000"/>
          <w:sz w:val="24"/>
          <w:szCs w:val="24"/>
        </w:rPr>
        <w:t>, տափակեցրած, փաթիլների ձ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ով կամ աղացած, ընդգրկվում են 1104 ապրանքային դիրքում: </w:t>
      </w:r>
    </w:p>
    <w:p w:rsidR="00AF6B3F" w:rsidRPr="004178D9" w:rsidRDefault="00AF6B3F" w:rsidP="004959D5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2Բ.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Վերը նշված պահանջներին համապատասխան տվյալ խմբում ընդգրկված մթերքները ներառվում են 1101 կամ 1102 ապրանքային դիրքում, եթե մետաղյա ցանց ունեցող մաղով (անցքերի չափսերը բերված են աղյուսակի չորրորդ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հինգերորդ սյունակներում) անցկացնելու դեպքում ստացված մթերքի զանգվածը կազմում է ոչ պակաս, քան նախատեսված է համապատասխան հացահատիկի համար:</w:t>
      </w:r>
    </w:p>
    <w:p w:rsidR="00AF6B3F" w:rsidRPr="004178D9" w:rsidRDefault="00AF6B3F" w:rsidP="004959D5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Հակառակ դեպքում դրանք ընդգրկվում են 1103 կամ 1104 ապրանքային դիրքում։</w:t>
      </w:r>
    </w:p>
    <w:p w:rsidR="00AF6B3F" w:rsidRPr="004178D9" w:rsidRDefault="00AF6B3F" w:rsidP="004959D5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21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984"/>
        <w:gridCol w:w="2385"/>
        <w:gridCol w:w="2114"/>
        <w:gridCol w:w="2093"/>
        <w:gridCol w:w="1145"/>
      </w:tblGrid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Հացահատիկ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Օսլայի պարունակությունը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զանգվ.%-ից</w:t>
            </w:r>
          </w:p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Մոխ</w:t>
            </w:r>
            <w:r w:rsidR="007370CF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րայնությունը </w:t>
            </w:r>
            <w:r w:rsidR="007370CF" w:rsidRPr="004178D9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զանգվ.% ոչ ավելի</w:t>
            </w:r>
          </w:p>
        </w:tc>
        <w:tc>
          <w:tcPr>
            <w:tcW w:w="3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Ստոր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նշվածից ոչ պակաս չափի անցքեր ունեցող մաղով անցկացրած մթերքի չափաքանակը (զանգվ.%) 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2114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315 մկմ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500 մկմ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5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Ցորեն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աշորա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Գարի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Վարսակ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Եգիպտացորեն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հացահատիկային սորգո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Բրինձ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Հնդկացորեն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AF6B3F" w:rsidRPr="004178D9" w:rsidTr="00510CD8">
        <w:trPr>
          <w:cantSplit/>
          <w:jc w:val="center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 հացահատիկներ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B3F" w:rsidRPr="004178D9" w:rsidRDefault="00AF6B3F" w:rsidP="007370C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</w:tbl>
    <w:p w:rsidR="00AF6B3F" w:rsidRPr="004178D9" w:rsidRDefault="00AF6B3F" w:rsidP="004959D5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3.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«Ձավար»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«խոշոր աղացվածքի ալյուր» տերմինները 1103 ապրանքային դիրքում նշանակում են հատիկի մանրատումից ստացված այն մթերքները՝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ա) որոնց 95 զանգվ.% ոչ պակասը մաղվում է 2 մմ անցքեր ունեցող մետաղյա ցանց ունեցող մաղով՝ եգիպտացորենի մանրատումից ստացված մթերքների դեպքում,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բ) որոնց 95 զ</w:t>
      </w:r>
      <w:r w:rsidR="00510CD8">
        <w:rPr>
          <w:rFonts w:ascii="GHEA Grapalat" w:hAnsi="GHEA Grapalat"/>
          <w:color w:val="000000"/>
          <w:sz w:val="24"/>
          <w:szCs w:val="24"/>
        </w:rPr>
        <w:t>անգվ.%-ից ոչ պակասը մաղվում է 1,</w:t>
      </w:r>
      <w:r w:rsidRPr="004178D9">
        <w:rPr>
          <w:rFonts w:ascii="GHEA Grapalat" w:hAnsi="GHEA Grapalat"/>
          <w:color w:val="000000"/>
          <w:sz w:val="24"/>
          <w:szCs w:val="24"/>
        </w:rPr>
        <w:t>25 մմ անցքեր ունեցող մետաղյա ցանց ունեցող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78D9">
        <w:rPr>
          <w:rFonts w:ascii="GHEA Grapalat" w:hAnsi="GHEA Grapalat"/>
          <w:color w:val="000000"/>
          <w:sz w:val="24"/>
          <w:szCs w:val="24"/>
        </w:rPr>
        <w:t>մաղով՝ այլ հացահատիկների մանրատումից ստացված մթերքների դեպքում:</w:t>
      </w:r>
    </w:p>
    <w:p w:rsidR="00AF6B3F" w:rsidRPr="004178D9" w:rsidRDefault="00AF6B3F" w:rsidP="004959D5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Լրացուցիչ ծանոթագրություն՝</w:t>
      </w:r>
    </w:p>
    <w:p w:rsidR="00AF6B3F" w:rsidRPr="004178D9" w:rsidRDefault="00AF6B3F" w:rsidP="004959D5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1.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«Մանր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խոշոր աղացվածքի ալյուր»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«փոշի» տերմինները 1106 ապրանքային դիրքում նշանակում են աղալու կամ որ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է այլ գործընթացի միջոցով 0713 ապրանքային դիրքի չոր լոբազգիներից, 0714 ապրանքային դիրքի սագոյից, արմատապտուղներից կամ պալարապտուղներից, կամ 08 խմբի ապրանքներից ստացված այն մթերքները (բացի մանրատած չորացրած կոկոսյան ընկույզից)՝ 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 xml:space="preserve">ա) որոնց 95 զանգվ.%-ից ոչ պակասը մաղվում է 2 մմ անցքեր ունեցող մաղով՝ չոր լոբազգիները, սագոն, արմատապտուղները, պալարապտուղները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08 խմբի մթերքները (բացառությամբ 0801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0802 ապրանքային դիրքերի ընկույզների) աղալու դեպքում,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AF6B3F" w:rsidRPr="004178D9" w:rsidRDefault="00AF6B3F" w:rsidP="004959D5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78D9">
        <w:rPr>
          <w:rFonts w:ascii="GHEA Grapalat" w:hAnsi="GHEA Grapalat"/>
          <w:color w:val="000000"/>
          <w:sz w:val="24"/>
          <w:szCs w:val="24"/>
        </w:rPr>
        <w:t>բ) որոնց 50 զ</w:t>
      </w:r>
      <w:r w:rsidR="00510CD8">
        <w:rPr>
          <w:rFonts w:ascii="GHEA Grapalat" w:hAnsi="GHEA Grapalat"/>
          <w:color w:val="000000"/>
          <w:sz w:val="24"/>
          <w:szCs w:val="24"/>
        </w:rPr>
        <w:t>անգվ.%-ից ոչ պակասը մաղվում է 2</w:t>
      </w:r>
      <w:r w:rsidR="00510CD8" w:rsidRPr="00510CD8">
        <w:rPr>
          <w:rFonts w:ascii="GHEA Grapalat" w:hAnsi="GHEA Grapalat"/>
          <w:color w:val="000000"/>
          <w:sz w:val="24"/>
          <w:szCs w:val="24"/>
        </w:rPr>
        <w:t>,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5 մմ անցքեր ունեցող մաղով՝ 0801 </w:t>
      </w:r>
      <w:r w:rsidR="004959D5" w:rsidRPr="004178D9">
        <w:rPr>
          <w:rFonts w:ascii="GHEA Grapalat" w:hAnsi="GHEA Grapalat"/>
          <w:color w:val="000000"/>
          <w:sz w:val="24"/>
          <w:szCs w:val="24"/>
        </w:rPr>
        <w:t>եւ</w:t>
      </w:r>
      <w:r w:rsidRPr="004178D9">
        <w:rPr>
          <w:rFonts w:ascii="GHEA Grapalat" w:hAnsi="GHEA Grapalat"/>
          <w:color w:val="000000"/>
          <w:sz w:val="24"/>
          <w:szCs w:val="24"/>
        </w:rPr>
        <w:t xml:space="preserve"> 0802 ապրանքային դիրքերի ընկույզների դեպքում:</w:t>
      </w:r>
    </w:p>
    <w:p w:rsidR="00AF6B3F" w:rsidRPr="004178D9" w:rsidRDefault="00AF6B3F" w:rsidP="004959D5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687"/>
        <w:gridCol w:w="6463"/>
        <w:gridCol w:w="1475"/>
      </w:tblGrid>
      <w:tr w:rsidR="00B808CC" w:rsidRPr="004178D9" w:rsidTr="00904646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1101 00</w:t>
            </w:r>
          </w:p>
        </w:tc>
        <w:tc>
          <w:tcPr>
            <w:tcW w:w="6463" w:type="dxa"/>
            <w:tcBorders>
              <w:top w:val="single" w:sz="4" w:space="0" w:color="auto"/>
            </w:tcBorders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Ալյուր՝ ցորենի կամ ցորենա-աշորային՝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- ալյուր՝ ցորենի՝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1101 00 110 0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կարծր ցորենից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1101 00 150 0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փափուկ ցորենից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հաճարից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1101 00 900 0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ալյուր՝ ցորենա-աշորային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Ալյուր՝ այլ հացահատիկների սերմերից՝ բացի ցորենից կամ ցորենա-աշորային ալյուրից՝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1102 20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ալյուր՝ եգիպտացորենի՝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1102 20 100 0</w:t>
            </w:r>
          </w:p>
        </w:tc>
        <w:tc>
          <w:tcPr>
            <w:tcW w:w="6463" w:type="dxa"/>
          </w:tcPr>
          <w:p w:rsidR="00B808CC" w:rsidRPr="004178D9" w:rsidRDefault="00510CD8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 – 1</w:t>
            </w:r>
            <w:r w:rsidRPr="00510CD8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B808CC" w:rsidRPr="004178D9">
              <w:rPr>
                <w:rFonts w:ascii="GHEA Grapalat" w:hAnsi="GHEA Grapalat"/>
                <w:color w:val="000000"/>
                <w:sz w:val="24"/>
                <w:szCs w:val="24"/>
              </w:rPr>
              <w:t>5 զանգվ.%-ից ոչ ավելի ճարպի պարունակությամբ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1102 20 900 0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գարու ալյուր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1102 90 300 0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վարսակի ալյուր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1102 90 500 0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բրնձի ալյուր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shd w:val="clear" w:color="auto" w:fill="auto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1102 90 700 0</w:t>
            </w:r>
          </w:p>
        </w:tc>
        <w:tc>
          <w:tcPr>
            <w:tcW w:w="6463" w:type="dxa"/>
            <w:shd w:val="clear" w:color="auto" w:fill="auto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աշորայի ալյուր</w:t>
            </w:r>
          </w:p>
        </w:tc>
        <w:tc>
          <w:tcPr>
            <w:tcW w:w="1475" w:type="dxa"/>
            <w:shd w:val="clear" w:color="auto" w:fill="auto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1102 90 900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1102 90 900 1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սորգոյի ալյուր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1102 90 900 9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Ձավար, խոշոր աղացվածքի ալյուր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հացահատիկների սերմերի հատիկներ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ձավար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խոշոր աղացվածքի ալյուր՝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1103 11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ցորենից՝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1103 11 100 0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կարծր ցորենից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1103 11 900 0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փափուկ ցորենից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հաճարից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1103 13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եգիպտացորենից՝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1103 13 100 0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10CD8">
              <w:rPr>
                <w:rFonts w:ascii="GHEA Grapalat" w:hAnsi="GHEA Grapalat"/>
                <w:color w:val="000000"/>
                <w:sz w:val="24"/>
                <w:szCs w:val="24"/>
              </w:rPr>
              <w:t>1,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5 զանգվ.%-ից ոչ ավելի ճարպի պարունակությամբ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1103 13 900 0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 հացահատիկների սերմերից՝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shd w:val="clear" w:color="auto" w:fill="auto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1103 19 100 0</w:t>
            </w:r>
          </w:p>
        </w:tc>
        <w:tc>
          <w:tcPr>
            <w:tcW w:w="6463" w:type="dxa"/>
            <w:shd w:val="clear" w:color="auto" w:fill="auto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աշորայից</w:t>
            </w:r>
          </w:p>
        </w:tc>
        <w:tc>
          <w:tcPr>
            <w:tcW w:w="1475" w:type="dxa"/>
            <w:shd w:val="clear" w:color="auto" w:fill="auto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shd w:val="clear" w:color="auto" w:fill="auto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1103 19 300 0</w:t>
            </w:r>
          </w:p>
        </w:tc>
        <w:tc>
          <w:tcPr>
            <w:tcW w:w="6463" w:type="dxa"/>
            <w:shd w:val="clear" w:color="auto" w:fill="auto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գարուց</w:t>
            </w:r>
          </w:p>
        </w:tc>
        <w:tc>
          <w:tcPr>
            <w:tcW w:w="1475" w:type="dxa"/>
            <w:shd w:val="clear" w:color="auto" w:fill="auto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1103 19 400 0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վարսակից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1103 19 500 0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բրնձից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1103 19 900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1103 19 900 1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սորգոյից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1103 19 900 9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հատիկներ՝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աշորայից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1103 20 200 0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գարուց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1103 20 300 0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վարսակից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1103 20 400 0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եգիպտացորենից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1103 20 500 0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բրնձից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1103 20 600 0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ցորենից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1103 20 900 0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Հացահատիկների սերմեր` այլ միջոցներով մշակված (օրինակ` թեփահանած, տափակեցրած, վերամշակման միջոցով փաթիլների վերածած, ծեծած, մանրաձավարի տեսքով կամ մանրատած), բացի 1006 ապրանքային դիրքում նշված բրնձից, հացահատիկների սերմերի սաղմեր՝ ամբողջական, տափակեցրած, փաթիլների տեսքով կամ աղացած,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հատիկ տափակեցրած կամ վերամշակման միջոցով փաթիլների վերածած՝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1104 12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վարսակի՝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1104 12 100 0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տափակեցրած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1104 12 900 0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վերամշակման միջոցով փաթիլների վերածած 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 հացահատիկների՝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1104 19 300 0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աշորայի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1104 19 500 0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եգիպտացորենի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գարու՝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1104 19 610 0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տափակեցրած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1104 19 690 0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</w:t>
            </w:r>
            <w:r w:rsidR="00D05D14" w:rsidRPr="004178D9">
              <w:rPr>
                <w:rFonts w:ascii="GHEA Grapalat" w:hAnsi="GHEA Grapalat"/>
                <w:color w:val="000000"/>
                <w:sz w:val="24"/>
                <w:szCs w:val="24"/>
              </w:rPr>
              <w:t>վերամշակման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միջոցով փաթիլների վերածած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1104 19 910 0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բրնձի փաթիլներ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1104 19 990 0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այլ մշակված հացահատիկ (օրինակ՝ թեփահանած, ծեծած, մանրաձավարի տեսքով կամ մանրատած)՝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1104 22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վարսակի՝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1104 22 200 0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թեփահանած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1104 22 300 0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թեփահանած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վերամշակման միջոցով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մանրաձավարի վերածած կամ մանրատած 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1104 22 500 0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ծեծած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1104 22 900 0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մանրատած՝ առանց որ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է այլ մշակման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1104 22 980 0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1104 23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եգիպտացորենի՝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1104 23 100 0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թեփահանած, վերամշակման միջոցով մանրաձավարի վերածած կամ չվերամշակած, մանրատած կամ չմանրատած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1104 23 300 0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ծեծած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1104 23 900 0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մանրատած՝ առանց որ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է այլ մշակման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1104 23 990 0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 հացահատիկների՝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գարու՝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1104 29 010 0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թեփահանած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1104 29 030 0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թեփահանած, վերամշակման միջոցով մանրաձավարի վերածած կամ մանրատած ("Grütze" կամ "grutten")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1104 29 050 0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ծեծած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1104 29 070 0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մանրատած՝ առանց որ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է այլ մշակման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1104 29 090 0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</w:t>
            </w:r>
            <w:r w:rsidR="00061B12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թեփահանած, վերամշակման միջոցով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մանրաձավարի վերածած կամ չվերամշակած, մանրատած կամ չմանրատած.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1104 29 110 0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1104 29 180 0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1104 29 300 0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ծեծած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մանրատած՝ առանց որ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է այլ մշակման՝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1104 29 510 0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1104 29 550 0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աշորայի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1104 29 590 0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1104 29 810 0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1104 29 850 0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աշորայի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1104 29 890 0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1104 30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հացահատիկների սերմերի սաղմեր՝ ամբողջական, տափակեցրած, փաթիլների տեսքով կամ աղացած՝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1104 30 100 0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1104 30 900 0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 հացահատիկների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ind w:right="-14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Ալյուր՝ մանր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խոշոր աղացվածքի, փոշի, փաթիլներ, գրանուլներ կարտոֆիլից՝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1105 10 000 0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ալյուր մանր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խոշոր աղացվածքի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փոշի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1105 20 000 0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փաթիլներ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գրանուլներ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Ալյուր՝ մանր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խոշոր աղացվածքի 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փոշի 0713 ապրանքային դիրքի լոբազգի չորացրած բանջարեղենից, 0714 ապրանքային դիրքի սագարմավենու միջուկից, արմատապտուղներից կամ պալարապտուղներից կամ 08 խմբում դասակարգված մթերքներից՝ 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1106 10 000 0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0713 ապրանքային դիրքի լոբազգի չորացրած բանջարեղենից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1106 20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0714 ապրանքային դիրքի սագարմավենու միջուկից, արմատապտուղներից կամ պալարապտուղներից՝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1106 20 100 0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–բնափոխված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1106 20 900 0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1106 30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08 խմբի մթերքներից` 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1106 30 100 0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բանաններից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1106 30 900 0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Ածիկ՝ բոված կամ չբոված՝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1107 10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չբոված՝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ցորենից՝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1107 10 110 0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ալյուրի տեսքով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1107 10 190 0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1107 10 910 0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ալյուրի տեսքով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1107 10 990 0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1107 20 000 0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բոված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Օսլա, ինուլին՝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օսլա՝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1108 11 000 0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1108 12 000 0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եգիպտացորենի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1108 13 000 0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կարտոֆիլի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1108 14 000 0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հացարմատի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1108 19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1108 19 100 0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– – բրնձի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1108 19 900 0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959D5" w:rsidRPr="004178D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1108 20 000 0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 ինուլին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808CC" w:rsidRPr="004178D9" w:rsidTr="0090464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808CC" w:rsidRPr="004178D9" w:rsidRDefault="00B808CC" w:rsidP="007370CF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B808CC" w:rsidRPr="004178D9" w:rsidRDefault="00B808CC" w:rsidP="007370C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1109 00 000 0</w:t>
            </w:r>
          </w:p>
        </w:tc>
        <w:tc>
          <w:tcPr>
            <w:tcW w:w="6463" w:type="dxa"/>
          </w:tcPr>
          <w:p w:rsidR="00B808CC" w:rsidRPr="004178D9" w:rsidRDefault="00B808CC" w:rsidP="007370C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Ցորենի սոսնձանյութ՝ չոր կամ հում</w:t>
            </w:r>
          </w:p>
        </w:tc>
        <w:tc>
          <w:tcPr>
            <w:tcW w:w="1475" w:type="dxa"/>
          </w:tcPr>
          <w:p w:rsidR="00B808CC" w:rsidRPr="004178D9" w:rsidRDefault="00B808CC" w:rsidP="007370C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78D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AF6B3F" w:rsidRPr="004178D9" w:rsidRDefault="00AF6B3F" w:rsidP="004959D5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AF6B3F" w:rsidRPr="004178D9" w:rsidSect="004959D5">
      <w:headerReference w:type="even" r:id="rId7"/>
      <w:headerReference w:type="default" r:id="rId8"/>
      <w:footerReference w:type="default" r:id="rId9"/>
      <w:pgSz w:w="11907" w:h="16834"/>
      <w:pgMar w:top="1134" w:right="850" w:bottom="1134" w:left="1701" w:header="720" w:footer="720" w:gutter="0"/>
      <w:pgNumType w:start="112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8A8" w:rsidRDefault="00D048A8">
      <w:r>
        <w:separator/>
      </w:r>
    </w:p>
  </w:endnote>
  <w:endnote w:type="continuationSeparator" w:id="1">
    <w:p w:rsidR="00D048A8" w:rsidRDefault="00D04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D5" w:rsidRDefault="004959D5">
    <w:pPr>
      <w:framePr w:wrap="auto" w:vAnchor="text" w:hAnchor="margin" w:xAlign="center" w:y="1"/>
      <w:tabs>
        <w:tab w:val="center" w:pos="4536"/>
        <w:tab w:val="right" w:pos="9072"/>
      </w:tabs>
      <w:rPr>
        <w:sz w:val="28"/>
      </w:rPr>
    </w:pPr>
  </w:p>
  <w:p w:rsidR="004959D5" w:rsidRDefault="004959D5" w:rsidP="00C12999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8A8" w:rsidRDefault="00D048A8">
      <w:r>
        <w:separator/>
      </w:r>
    </w:p>
  </w:footnote>
  <w:footnote w:type="continuationSeparator" w:id="1">
    <w:p w:rsidR="00D048A8" w:rsidRDefault="00D04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D5" w:rsidRDefault="00AC565C" w:rsidP="00F70B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59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59D5" w:rsidRDefault="004959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D5" w:rsidRDefault="004959D5">
    <w:pPr>
      <w:tabs>
        <w:tab w:val="right" w:pos="9072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B95CB5"/>
    <w:rsid w:val="000233E4"/>
    <w:rsid w:val="00050D18"/>
    <w:rsid w:val="00061B12"/>
    <w:rsid w:val="00081D2B"/>
    <w:rsid w:val="000D18E7"/>
    <w:rsid w:val="000D5835"/>
    <w:rsid w:val="000E3752"/>
    <w:rsid w:val="000E4FEF"/>
    <w:rsid w:val="000F35D7"/>
    <w:rsid w:val="001433A0"/>
    <w:rsid w:val="0016662E"/>
    <w:rsid w:val="0017157A"/>
    <w:rsid w:val="00184DF0"/>
    <w:rsid w:val="00191FC2"/>
    <w:rsid w:val="001A7E85"/>
    <w:rsid w:val="002200A3"/>
    <w:rsid w:val="00225EB5"/>
    <w:rsid w:val="00264D39"/>
    <w:rsid w:val="00276296"/>
    <w:rsid w:val="00276F41"/>
    <w:rsid w:val="00297014"/>
    <w:rsid w:val="002D53BB"/>
    <w:rsid w:val="002E03AD"/>
    <w:rsid w:val="003004C7"/>
    <w:rsid w:val="00304006"/>
    <w:rsid w:val="00313383"/>
    <w:rsid w:val="00324F99"/>
    <w:rsid w:val="00327C2B"/>
    <w:rsid w:val="00343F46"/>
    <w:rsid w:val="0036283B"/>
    <w:rsid w:val="00364D48"/>
    <w:rsid w:val="003710BC"/>
    <w:rsid w:val="004178D9"/>
    <w:rsid w:val="00424371"/>
    <w:rsid w:val="004959D5"/>
    <w:rsid w:val="004C5839"/>
    <w:rsid w:val="004D728D"/>
    <w:rsid w:val="004E267F"/>
    <w:rsid w:val="00510CD8"/>
    <w:rsid w:val="00514CEF"/>
    <w:rsid w:val="00533D17"/>
    <w:rsid w:val="005353B1"/>
    <w:rsid w:val="00542008"/>
    <w:rsid w:val="00546D7B"/>
    <w:rsid w:val="005603BA"/>
    <w:rsid w:val="0058633E"/>
    <w:rsid w:val="005937B3"/>
    <w:rsid w:val="0059704D"/>
    <w:rsid w:val="005C162E"/>
    <w:rsid w:val="005C2C76"/>
    <w:rsid w:val="005E50BC"/>
    <w:rsid w:val="00617347"/>
    <w:rsid w:val="006E00FC"/>
    <w:rsid w:val="00703A81"/>
    <w:rsid w:val="00712942"/>
    <w:rsid w:val="00732D16"/>
    <w:rsid w:val="00733FBD"/>
    <w:rsid w:val="007370CF"/>
    <w:rsid w:val="0075481A"/>
    <w:rsid w:val="007A0DF6"/>
    <w:rsid w:val="007C5307"/>
    <w:rsid w:val="007E0D94"/>
    <w:rsid w:val="007F3177"/>
    <w:rsid w:val="00827059"/>
    <w:rsid w:val="008556C2"/>
    <w:rsid w:val="00874CFB"/>
    <w:rsid w:val="00894297"/>
    <w:rsid w:val="008A2AC1"/>
    <w:rsid w:val="008B0344"/>
    <w:rsid w:val="008B514D"/>
    <w:rsid w:val="00904646"/>
    <w:rsid w:val="009316CE"/>
    <w:rsid w:val="009634D0"/>
    <w:rsid w:val="009814E5"/>
    <w:rsid w:val="00993318"/>
    <w:rsid w:val="009A7D31"/>
    <w:rsid w:val="009C23E3"/>
    <w:rsid w:val="00A1233B"/>
    <w:rsid w:val="00A441F3"/>
    <w:rsid w:val="00AA0F56"/>
    <w:rsid w:val="00AC565C"/>
    <w:rsid w:val="00AD6EAB"/>
    <w:rsid w:val="00AF6B3F"/>
    <w:rsid w:val="00B06A58"/>
    <w:rsid w:val="00B2502F"/>
    <w:rsid w:val="00B808CC"/>
    <w:rsid w:val="00B94815"/>
    <w:rsid w:val="00B95CB5"/>
    <w:rsid w:val="00B96D53"/>
    <w:rsid w:val="00BC4E54"/>
    <w:rsid w:val="00BF0285"/>
    <w:rsid w:val="00C12999"/>
    <w:rsid w:val="00C20227"/>
    <w:rsid w:val="00C277F8"/>
    <w:rsid w:val="00C42A98"/>
    <w:rsid w:val="00C5167D"/>
    <w:rsid w:val="00C9092C"/>
    <w:rsid w:val="00CF031A"/>
    <w:rsid w:val="00D048A8"/>
    <w:rsid w:val="00D05D14"/>
    <w:rsid w:val="00D73773"/>
    <w:rsid w:val="00D75A1C"/>
    <w:rsid w:val="00DA32D7"/>
    <w:rsid w:val="00DE4B33"/>
    <w:rsid w:val="00E34E65"/>
    <w:rsid w:val="00E601FC"/>
    <w:rsid w:val="00E710C4"/>
    <w:rsid w:val="00E828CF"/>
    <w:rsid w:val="00EB3B0B"/>
    <w:rsid w:val="00F12B2C"/>
    <w:rsid w:val="00F3377A"/>
    <w:rsid w:val="00F36BB6"/>
    <w:rsid w:val="00F70BAA"/>
    <w:rsid w:val="00F7307C"/>
    <w:rsid w:val="00F87E04"/>
    <w:rsid w:val="00FA4054"/>
    <w:rsid w:val="00FB0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67F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AD6EAB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AD6EAB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AD6EAB"/>
    <w:rPr>
      <w:b/>
      <w:sz w:val="26"/>
      <w:szCs w:val="26"/>
    </w:rPr>
  </w:style>
  <w:style w:type="paragraph" w:customStyle="1" w:styleId="a2">
    <w:name w:val="пункт примечания"/>
    <w:basedOn w:val="Normal"/>
    <w:rsid w:val="00AD6EAB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AD6EAB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втор абзац в пункте"/>
    <w:basedOn w:val="Normal"/>
    <w:rsid w:val="00AD6EAB"/>
    <w:pPr>
      <w:keepLines/>
      <w:suppressAutoHyphens/>
      <w:ind w:left="284" w:firstLine="284"/>
      <w:jc w:val="both"/>
    </w:pPr>
    <w:rPr>
      <w:sz w:val="26"/>
      <w:szCs w:val="26"/>
    </w:rPr>
  </w:style>
  <w:style w:type="paragraph" w:customStyle="1" w:styleId="a5">
    <w:name w:val="код в колонке"/>
    <w:basedOn w:val="Normal"/>
    <w:rsid w:val="00542008"/>
    <w:pPr>
      <w:ind w:left="28" w:right="28"/>
    </w:pPr>
    <w:rPr>
      <w:sz w:val="26"/>
      <w:szCs w:val="26"/>
    </w:rPr>
  </w:style>
  <w:style w:type="paragraph" w:styleId="BalloonText">
    <w:name w:val="Balloon Text"/>
    <w:basedOn w:val="Normal"/>
    <w:semiHidden/>
    <w:rsid w:val="00B95CB5"/>
    <w:rPr>
      <w:rFonts w:ascii="Tahoma" w:hAnsi="Tahoma" w:cs="Tahoma"/>
      <w:sz w:val="16"/>
      <w:szCs w:val="16"/>
    </w:rPr>
  </w:style>
  <w:style w:type="paragraph" w:customStyle="1" w:styleId="a6">
    <w:name w:val="текст тп"/>
    <w:basedOn w:val="Normal"/>
    <w:rsid w:val="00542008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542008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542008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9814E5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9814E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9814E5"/>
    <w:pPr>
      <w:ind w:left="1049" w:right="57" w:hanging="992"/>
    </w:pPr>
    <w:rPr>
      <w:sz w:val="26"/>
    </w:rPr>
  </w:style>
  <w:style w:type="paragraph" w:customStyle="1" w:styleId="a7">
    <w:name w:val="е/изм"/>
    <w:basedOn w:val="Normal"/>
    <w:rsid w:val="00733FBD"/>
    <w:pPr>
      <w:ind w:left="28" w:right="28"/>
      <w:jc w:val="center"/>
    </w:pPr>
    <w:rPr>
      <w:sz w:val="26"/>
      <w:szCs w:val="26"/>
    </w:rPr>
  </w:style>
  <w:style w:type="paragraph" w:styleId="Header">
    <w:name w:val="header"/>
    <w:basedOn w:val="Normal"/>
    <w:rsid w:val="0099331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9331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87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435AC-9F57-42E9-9BF6-DCB8726D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1281</Words>
  <Characters>7149</Characters>
  <Application>Microsoft Office Word</Application>
  <DocSecurity>0</DocSecurity>
  <Lines>714</Lines>
  <Paragraphs>383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11</vt:lpstr>
      <vt:lpstr>?????? 11</vt:lpstr>
    </vt:vector>
  </TitlesOfParts>
  <Company>TTU GTK RF</Company>
  <LinksUpToDate>false</LinksUpToDate>
  <CharactersWithSpaces>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11</dc:title>
  <dc:creator>Reanimator 99 CD</dc:creator>
  <cp:lastModifiedBy>Ruzannah</cp:lastModifiedBy>
  <cp:revision>19</cp:revision>
  <cp:lastPrinted>2012-06-08T12:24:00Z</cp:lastPrinted>
  <dcterms:created xsi:type="dcterms:W3CDTF">2014-07-04T08:34:00Z</dcterms:created>
  <dcterms:modified xsi:type="dcterms:W3CDTF">2014-09-29T13:36:00Z</dcterms:modified>
</cp:coreProperties>
</file>