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12" w:rsidRPr="00793D46" w:rsidRDefault="00F81812" w:rsidP="00CC3F39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ԽՈՒՄԲ 12</w:t>
      </w:r>
    </w:p>
    <w:p w:rsidR="00F81812" w:rsidRPr="00793D46" w:rsidRDefault="00F81812" w:rsidP="00CC3F39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 xml:space="preserve">ՅՈՒՂԱՏՈՒ ՍԵՐՄԵՐ ԵՎ ՊՏՈՒՂՆԵՐ, ԱՅԼ ՍԵՐՄԵՐ, ՊՏՈՒՂՆԵՐ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ԵՎ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ՀԱՏԻԿՆԵՐ, ՏԵԽՆԻԿԱԿԱՆ ՆՊԱՏԱԿՆԵՐԻ ՀԱՄԱՐ ՕԳՏ</w:t>
      </w:r>
      <w:r w:rsidR="002C3A1A">
        <w:rPr>
          <w:rFonts w:ascii="GHEA Grapalat" w:hAnsi="GHEA Grapalat"/>
          <w:color w:val="000000"/>
          <w:sz w:val="24"/>
          <w:szCs w:val="24"/>
        </w:rPr>
        <w:t>ԱԳՈՐԾՎՈՂ ԴԵՂԱԲՈՒՅՍԵՐ ԵՎ ԲՈՒՅՍԵՐ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, ԾՂՈՏ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ԵՎ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ԿԵՐ</w:t>
      </w:r>
    </w:p>
    <w:p w:rsidR="00F81812" w:rsidRPr="00793D46" w:rsidRDefault="00F81812" w:rsidP="00CC3F39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F81812" w:rsidRPr="00793D46" w:rsidRDefault="00F81812" w:rsidP="00CC3F3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1.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1207 ապրանքային դիրքում, ի թիվս այլոց, ընդգրկվում են արմավենու ընկույզները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միջուկները, բամբակենու, գենագերչակի, քնջութի, մանանեխի, վայրի քրքումի, կակաչի եւ շի ընկույզի (կարիտե ընկույզ) սերմերը: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Տվյալ ապրանքային դիրքում չեն ընդգրկվում 0801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0802 ապրանքային դիրքերի մթերքները կամ ս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կամ կանաչ ձիթապտուղները (խմբեր 07 կամ 20):</w:t>
      </w:r>
    </w:p>
    <w:p w:rsidR="00F81812" w:rsidRPr="00793D46" w:rsidRDefault="00F81812" w:rsidP="00CC3F3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2.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>1208 ապրանքային դիրքում ընդգրկվում են ոչ միայն չյուղազրկված մանր եւ խոշոր աղացվածքի ալյուրը, այլ նա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մասնակիորեն յուղազրկված մանր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խոշոր աղացվածքի ալյուրը, ինչպես նա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այն յուղազրկված մանր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խոշոր աղացվածքի </w:t>
      </w:r>
      <w:r w:rsidR="00CE1E7B" w:rsidRPr="00793D46">
        <w:rPr>
          <w:rFonts w:ascii="GHEA Grapalat" w:hAnsi="GHEA Grapalat"/>
          <w:color w:val="000000"/>
          <w:sz w:val="24"/>
          <w:szCs w:val="24"/>
        </w:rPr>
        <w:t>ալյուրը</w:t>
      </w:r>
      <w:r w:rsidRPr="00793D46">
        <w:rPr>
          <w:rFonts w:ascii="GHEA Grapalat" w:hAnsi="GHEA Grapalat"/>
          <w:color w:val="000000"/>
          <w:sz w:val="24"/>
          <w:szCs w:val="24"/>
        </w:rPr>
        <w:t>, որում յուղի պարունակությունը ամբողջովին կամ մասնակիորեն վերականգնվել է նախապես հեռացված յուղը հավելելու միջոցով: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>Տվյալ ապրանքային դիրքում չեն ընդգրկվում մնացորդները, որոնք ընդգրկվում են 2304-2306 ապրանքային դիրքերում։</w:t>
      </w:r>
    </w:p>
    <w:p w:rsidR="00F81812" w:rsidRPr="00793D46" w:rsidRDefault="00F81812" w:rsidP="00CC3F3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3.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1209 ապրանքային դիրքում ընդգրկվում են ցանքի համար նախատեսված բազուկի, խոտերի, պարտեզի ծաղիկների, բանջարեղենի, անտառի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պտղատու ծառերի, գլուլի տարբեր տեսակների (բացի </w:t>
      </w:r>
      <w:r w:rsidRPr="00793D46">
        <w:rPr>
          <w:rFonts w:ascii="GHEA Grapalat" w:hAnsi="GHEA Grapalat"/>
          <w:i/>
          <w:color w:val="000000"/>
          <w:sz w:val="24"/>
          <w:szCs w:val="24"/>
        </w:rPr>
        <w:t>Vicia faba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տեսակից) կամ լուպինի սերմերը:</w:t>
      </w:r>
    </w:p>
    <w:p w:rsidR="00F81812" w:rsidRPr="00793D46" w:rsidRDefault="00F81812" w:rsidP="00CC3F3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Սակայն այդ ապրանքային դիրքում չեն ընդգրկվում հետ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>յալ ապրանքները, եթե նույնիսկ դրանք նախատեսված են ցանքի համար՝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ա)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>լոբազգի բանջարեղենային մշակաբույսերը կամ շաքարային եգիպտացորենը (խումբ 07),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բ)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>համեմունքները կամ 09 խմբի այլ մթերքները,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գ)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>հատիկաբույսերը (խումբ 10),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lastRenderedPageBreak/>
        <w:t>դ)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>1201-1207 կամ 1211 ապրանքային դիրքերի մթերքները:</w:t>
      </w:r>
    </w:p>
    <w:p w:rsidR="00F81812" w:rsidRPr="00793D46" w:rsidRDefault="00F81812" w:rsidP="00CC3F3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4.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>1211 ապրանքային դիրքում ընդգրկվում են, ի թիվս այլոց, հետ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>յալ բույսերը կամ դրանց մասերը`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ռեհան, գաղտիկուր (վարունգախոտ), ժենշեն, զոպա, մատուտակ, անանուխի բոլոր տեսակները, հազրեվարդ, սատապ, եղեսպակ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օշինդր։</w:t>
      </w:r>
    </w:p>
    <w:p w:rsidR="00F81812" w:rsidRPr="00793D46" w:rsidRDefault="00F81812" w:rsidP="00CC3F3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1211 ապրանքային դիրքում չեն ընդգրկվում՝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ա)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>30</w:t>
      </w:r>
      <w:r w:rsidR="0000289B" w:rsidRPr="0000289B">
        <w:rPr>
          <w:rFonts w:ascii="GHEA Grapalat" w:hAnsi="GHEA Grapalat"/>
          <w:color w:val="000000"/>
          <w:sz w:val="24"/>
          <w:szCs w:val="24"/>
        </w:rPr>
        <w:t>-րդ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խմբի դեղամիջոցները,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բ) 33</w:t>
      </w:r>
      <w:r w:rsidR="0000289B">
        <w:rPr>
          <w:rFonts w:ascii="GHEA Grapalat" w:hAnsi="GHEA Grapalat"/>
          <w:color w:val="000000"/>
          <w:sz w:val="24"/>
          <w:szCs w:val="24"/>
        </w:rPr>
        <w:t>–րդ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խմբի օծանելիքային, կոսմետիկական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արդուզարդի միջոցները, կամ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գ) միջատասպանները, սնկասպան</w:t>
      </w:r>
      <w:r w:rsidR="00CE1E7B" w:rsidRPr="00793D46">
        <w:rPr>
          <w:rFonts w:ascii="GHEA Grapalat" w:hAnsi="GHEA Grapalat"/>
          <w:color w:val="000000"/>
          <w:sz w:val="24"/>
          <w:szCs w:val="24"/>
        </w:rPr>
        <w:t>ն</w:t>
      </w:r>
      <w:r w:rsidRPr="00793D46">
        <w:rPr>
          <w:rFonts w:ascii="GHEA Grapalat" w:hAnsi="GHEA Grapalat"/>
          <w:color w:val="000000"/>
          <w:sz w:val="24"/>
          <w:szCs w:val="24"/>
        </w:rPr>
        <w:t>երը, մոլախոտասպանները, ախտահանիչ միջոցները կամ 3808 ապրանքային դիրքի նույնանման մթերքները։</w:t>
      </w:r>
    </w:p>
    <w:p w:rsidR="00F81812" w:rsidRPr="00793D46" w:rsidRDefault="00F81812" w:rsidP="00CC3F3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5.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1212 ապրանքային դիրքում ընդգրկված «ծովային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այլ ջրիմուռներ» տերմինը չի վերաբերվում՝ 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ա) 2102 ապրանքային դիրքի մահացած միաբջիջ միկրոօրգանիզմներին,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բ)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>3002 ապրանքային դիրքի միկրոօրգանիզմների կուլտուրաներին, կամ</w:t>
      </w:r>
    </w:p>
    <w:p w:rsidR="00F81812" w:rsidRPr="00793D46" w:rsidRDefault="00F81812" w:rsidP="00CC3F39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գ)</w:t>
      </w:r>
      <w:r w:rsidRPr="00793D46">
        <w:rPr>
          <w:rFonts w:ascii="GHEA Grapalat" w:hAnsi="GHEA Grapalat"/>
          <w:sz w:val="24"/>
          <w:szCs w:val="24"/>
        </w:rPr>
        <w:tab/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3101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3105 ապրանքային դիրքերի պարարտանյութերին։</w:t>
      </w:r>
    </w:p>
    <w:p w:rsidR="00F81812" w:rsidRPr="00793D46" w:rsidRDefault="00F81812" w:rsidP="00CC3F39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Ենթադիրքի վերաբերյալ ծանոթագրություն՝</w:t>
      </w:r>
    </w:p>
    <w:p w:rsidR="00F81812" w:rsidRPr="00793D46" w:rsidRDefault="00F81812" w:rsidP="00CC3F3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t>1.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>1205</w:t>
      </w:r>
      <w:r w:rsidR="00CC3F39" w:rsidRPr="00793D46">
        <w:rPr>
          <w:color w:val="000000"/>
          <w:sz w:val="24"/>
          <w:szCs w:val="24"/>
        </w:rPr>
        <w:t xml:space="preserve"> 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10 ենթադիրքում «էրուկաթթվի ցածր պարունակությամբ հլածուկի կամ կոլզայի սերմեր» տերմինը նշանակում է հլածուկի կամ կոլզայի սերմեր, որոնցից ստացվում է էրուկաթթվի 2 զանգվ. % –ից ցածր պարունակությամբ չցնդող յուղ </w:t>
      </w:r>
      <w:r w:rsidR="00CC3F39" w:rsidRPr="00793D46">
        <w:rPr>
          <w:rFonts w:ascii="GHEA Grapalat" w:hAnsi="GHEA Grapalat"/>
          <w:color w:val="000000"/>
          <w:sz w:val="24"/>
          <w:szCs w:val="24"/>
        </w:rPr>
        <w:t>եւ</w:t>
      </w:r>
      <w:r w:rsidRPr="00793D46">
        <w:rPr>
          <w:rFonts w:ascii="GHEA Grapalat" w:hAnsi="GHEA Grapalat"/>
          <w:color w:val="000000"/>
          <w:sz w:val="24"/>
          <w:szCs w:val="24"/>
        </w:rPr>
        <w:t xml:space="preserve"> 30 մկմոլ/գ գլյուկոզինոլատից պակաս պարունակությամբ պինդ բաղադրիչ։</w:t>
      </w:r>
    </w:p>
    <w:p w:rsidR="00CC3F39" w:rsidRPr="00793D46" w:rsidRDefault="00CC3F39">
      <w:pPr>
        <w:widowControl/>
        <w:overflowPunct/>
        <w:autoSpaceDE/>
        <w:autoSpaceDN/>
        <w:adjustRightInd/>
        <w:textAlignment w:val="auto"/>
        <w:rPr>
          <w:rFonts w:ascii="GHEA Grapalat" w:hAnsi="GHEA Grapalat"/>
          <w:color w:val="000000"/>
          <w:sz w:val="24"/>
          <w:szCs w:val="24"/>
        </w:rPr>
      </w:pPr>
      <w:r w:rsidRPr="00793D46">
        <w:rPr>
          <w:rFonts w:ascii="GHEA Grapalat" w:hAnsi="GHEA Grapalat"/>
          <w:color w:val="000000"/>
          <w:sz w:val="24"/>
          <w:szCs w:val="24"/>
        </w:rPr>
        <w:br w:type="page"/>
      </w:r>
    </w:p>
    <w:p w:rsidR="00F81812" w:rsidRPr="00793D46" w:rsidRDefault="00F81812" w:rsidP="00CC3F39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60"/>
        <w:gridCol w:w="1797"/>
        <w:gridCol w:w="6553"/>
        <w:gridCol w:w="1385"/>
      </w:tblGrid>
      <w:tr w:rsidR="00E458F9" w:rsidRPr="00793D46" w:rsidTr="002C3A1A">
        <w:trPr>
          <w:cantSplit/>
          <w:tblHeader/>
          <w:jc w:val="center"/>
        </w:trPr>
        <w:tc>
          <w:tcPr>
            <w:tcW w:w="60" w:type="dxa"/>
            <w:tcBorders>
              <w:top w:val="nil"/>
              <w:bottom w:val="nil"/>
            </w:tcBorders>
            <w:vAlign w:val="center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sz w:val="24"/>
                <w:szCs w:val="24"/>
              </w:rPr>
              <w:br w:type="page"/>
            </w:r>
            <w:r w:rsidRPr="00793D46">
              <w:rPr>
                <w:rFonts w:ascii="GHEA Grapalat" w:hAnsi="GHEA Grapalat"/>
                <w:sz w:val="24"/>
                <w:szCs w:val="24"/>
              </w:rPr>
              <w:br w:type="page"/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6553" w:type="dxa"/>
            <w:tcBorders>
              <w:top w:val="single" w:sz="4" w:space="0" w:color="auto"/>
            </w:tcBorders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Սոյայի հատիկներ՝ մանրատած կամ չմանրատած. 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1201 10 000 0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1201 90 000 0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Գետնընկույզ՝ չբոված կամ որ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է այլ եղանակով չպատրաստած, կեղ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ահանած կամ կեղ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ով, մանրատած կամ չմանրատած՝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1202 30 000 0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1202 41 000 0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կեղ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1202 42 000 0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կեղ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ահանած, մանրատած կամ չմանրատած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1203 00 000 0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Կոպրա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1204 00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Վուշի սերմեր՝ մանրատած կամ չմանրատած՝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1204 00 100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ցանքի համար՝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1204 00 100 1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երկարաթել վուշի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1204 00 100 9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գանգրաթել վուշի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1204 00 900 0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1205 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Հլածուկի կամ կոլզայի սերմեր՝ մանրատած կամ չմանրատած՝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1205 10</w:t>
            </w:r>
          </w:p>
        </w:tc>
        <w:tc>
          <w:tcPr>
            <w:tcW w:w="6553" w:type="dxa"/>
          </w:tcPr>
          <w:p w:rsidR="00E458F9" w:rsidRPr="00793D46" w:rsidRDefault="002C3A1A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458F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B6B9F" w:rsidRPr="00793D46">
              <w:rPr>
                <w:rFonts w:ascii="GHEA Grapalat" w:hAnsi="GHEA Grapalat"/>
                <w:color w:val="000000"/>
                <w:sz w:val="24"/>
                <w:szCs w:val="24"/>
              </w:rPr>
              <w:t>հ</w:t>
            </w:r>
            <w:r w:rsidR="00E458F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լածուկի կամ կոլզայի սերմեր՝ էրուկաթթվի ցածր պարունակությամբ 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1205 10 100 0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ցանքի համար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1205 10 900 0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1205 90 000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1205 90 000 1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ցանքի համար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1205 90 000 9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1206 00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ածաղկի սերմեր՝ մանրատած կամ չմանրատած՝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1206 00 100 0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–ցանքի համար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1206 00 910 0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կեղ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ահանած. գորշագույն ունդակեղ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ով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սպիտակ գծերով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1206 00 990 0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 յուղատու մշակաբույսերի սերմեր ու պտուղներ` մանրատած կամ չմանրատած՝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1207 10 000 0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արմավենու ընկույզներ եւ միջուկներ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բամբակենու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1207 21 000 0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1207 29 000 0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1207 30 000 0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գենագերչակի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1207 40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քնջութի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1207 40 100 0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1207 40 900 0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1207 50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մանանեխի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1207 50 100 0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1207 50 900 0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1207 60 000 0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վայրի քրքումի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(Carthamus tinctorius)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1207 70 000 0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սեխի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1207 91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կակաչի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1207 91 100 0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1207 91 900 0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1207 99 200 0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սերմացու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1207 99 910 0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– կանեփի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1207 99 960 0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Մանր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 ալյուր՝ ստացված յուղատու մշակաբույսերի սերմերից կամ պտուղներից՝ բացի մանանեխի սերմերից՝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1208 10 000 0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սոյայի հատիկներից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1208 90 000 0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Սերմեր, պտուղներ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սպորներ ցանքի համար՝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1209 10 000 0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շաքարի ճակնդեղի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կերաբույսերի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1209 21 000 0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առվույտի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1209 22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երեքնուկի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(Trifolium spp.)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1209 22 100 0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մարգագետնային երեքնուկի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(Trifolium pratense L.)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1209 22 800 0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1209 23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շյուղախոտի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1209 23 110 0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մարգագետնային շյուղախոտի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(Festuca pratensis Huds.)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1209 23 150 0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կարմիր շյուղախոտի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(Festuca rubra L.)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1209 23 800 0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1209 24 000 0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մարգագետնային դաշտավլուկի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(Poa pratensis</w:t>
            </w:r>
            <w:r w:rsidR="00CC3F39" w:rsidRPr="00793D4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L.)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1209 25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որոմի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(Lolium multiflorum Lam., Lolium perenne</w:t>
            </w:r>
            <w:r w:rsidR="00CC3F39" w:rsidRPr="00793D4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L.)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1209 25 100 0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իտալական որոմի (ներառյալ վեստերվոլդյան որոմի սերմերը)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(Lolium multiflorum Lam.)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1209 25 900 0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արոտավայրային որոմի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(Lolium perenne</w:t>
            </w:r>
            <w:r w:rsidR="00CC3F39" w:rsidRPr="00793D4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L.)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1209 29 100 0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գլուլի սերմեր, դաշտավլուկազգի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(Poa)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բույսերի սերմեր </w:t>
            </w:r>
            <w:r w:rsidR="00A34B68"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(Poa palus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tris L. Poa trivialis L.)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. ոզնախոտ կծկավոր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(Dactylis glomerata L.)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. ագրխոտուկ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(Agrostis)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1209 29 350 0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մարգագետնային սիզախոտի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1209 29 500 0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լուպինի սերմեր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1209 29 600 0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կերի ճակնդեղի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(Beta vulgaris var. alba)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1209 29 800 0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1209 30 000 0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խոտաբույսերի սերմեր՝ գլխավորապես ծաղիկներ ստանալու համար աճեցվող 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1209 91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բանջարեղենային մշակաբույսերի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1209 91 100 0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շաղգամակաղամբի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(Brassica oleracea, var. сaulorapa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gongylodes</w:t>
            </w:r>
            <w:r w:rsidR="00CC3F39" w:rsidRPr="00793D4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L.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1209 91 300 0</w:t>
            </w:r>
          </w:p>
        </w:tc>
        <w:tc>
          <w:tcPr>
            <w:tcW w:w="6553" w:type="dxa"/>
          </w:tcPr>
          <w:p w:rsidR="00E458F9" w:rsidRPr="00793D46" w:rsidRDefault="00E458F9" w:rsidP="00A34B68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աղցանային ճակնդեղի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տեր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ավոր ճակնդեղի սերմեր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(Beta vulgaris var. </w:t>
            </w:r>
            <w:r w:rsidR="00A34B68"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conditiva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1209 91 900 0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1209 99 10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անտառի ծառերի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1209 99 101 0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կովկասյան եղ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ինի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(Abies nordmanniana (Stev.) Spach)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1209 99 109 0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1209 99 910 0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բույսերի սերմեր՝ գլխավորապես ծաղիկներ ստանալու համար աճեցվող՝ բացառությամբ 1209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0 ենթադիրքում նշված բույսերի սերմերի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1209 99 990 0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Գայլուկի պալարներ՝ թարմ կամ չորացրած, մանրատած կամ չմանրատած, փոշենման կամ հատիկավոր. լուպուլին՝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1210 10 000 0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գայլուկի պալարներ՝ չմանրատած, փոշենման կամ հատիկավոր չեն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1210 20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գայլուկի պալարներ՝ մանրատած, փոշենման կամ հատիկավոր, լուպուլին՝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1210 20 100 0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գայլուկի պալարներ՝ մանրատած, փոշենման կամ հատիկավոր, լուպուլինի բարձր պարունակությամբ. լուպուլին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1210 20 900 0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Բույսեր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դրանց մասերը (ներառյալ սերմերն ու պտուղները), օգտագործվում են որպես օծանելիքային, դեղագործական կամ միջատասպան, սնկասպան միջոցներ կամ նույնանման նպատակներով, թարմ կամ չորացրած, ամբողջական կամ մանրացրած, մանրատած կամ աղացած՝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1211 20 000 0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ժենշենի արմատներ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1211 30 000 0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կոկաենու տեր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1211 40 000 0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կակաչի ծղոտ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1211 90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1211 90 300 0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տոնկայի կամ անգլիական բակլայի հատիկներ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7070EE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1211 90 850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7070EE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7070EE" w:rsidRPr="00793D46" w:rsidRDefault="007070EE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7070EE" w:rsidRPr="00793D46" w:rsidRDefault="007070EE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1211 90 850 1</w:t>
            </w:r>
          </w:p>
        </w:tc>
        <w:tc>
          <w:tcPr>
            <w:tcW w:w="6553" w:type="dxa"/>
          </w:tcPr>
          <w:p w:rsidR="007070EE" w:rsidRPr="00793D46" w:rsidRDefault="007070EE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մատատուկի արմատ</w:t>
            </w:r>
          </w:p>
        </w:tc>
        <w:tc>
          <w:tcPr>
            <w:tcW w:w="1385" w:type="dxa"/>
          </w:tcPr>
          <w:p w:rsidR="007070EE" w:rsidRPr="00793D46" w:rsidRDefault="007070EE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7070EE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7070EE" w:rsidRPr="00793D46" w:rsidRDefault="007070EE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7070EE" w:rsidRPr="00793D46" w:rsidRDefault="007070EE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1211 90 850 9</w:t>
            </w:r>
          </w:p>
        </w:tc>
        <w:tc>
          <w:tcPr>
            <w:tcW w:w="6553" w:type="dxa"/>
          </w:tcPr>
          <w:p w:rsidR="007070EE" w:rsidRPr="00793D46" w:rsidRDefault="007070EE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7070EE" w:rsidRPr="00793D46" w:rsidRDefault="007070EE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Եղջերածառի պտուղներ, ծովային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ջրիմուռներ, շաքարի ճակնդեղ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շաքարեղեգ, թարմ, պաղեցրած, սառեցրած կամ չորացրած, մանրատած կամ չմանրատած. պտուղների կորիզներ եւ միջուկներ, բուսական ծագման այլ մթերքներ (ներառյալ </w:t>
            </w:r>
            <w:r w:rsidRPr="00793D46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Cichorium intzbus sativum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տեսակի եղերդի չբոված արմատները), որոնք օգտագործվում են գլխավորապես սննդի մեջ՝ այլ տեղում չնշված կամ չներառված՝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ծովային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ջրիմուռներ՝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1212 21 000 0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սննդի մեջ օգտագործելու համար պիտանի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1212 29 000 0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1212 91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շաքարի ճակնդեղ՝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1212 91 200 0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չորացրած, մանրացրած կամ չմանրացրած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1212 91 800 0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1212 92 000 0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եղջերածառի պտուղներ (եղջերենի)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1212 93 000 0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շաքարեղեգ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1212 94 000 0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եղերդի արմատներ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1212 99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եղջերածառի սերմեր՝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1212 99 410 0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չմաքրած, չմանրատած կամ չաղացած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1212 99 490 0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1212 99 950 0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1213 00 000 0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Հացահատիկային բույսերի ծղոտ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մղեղ՝ չվերամշակված, մանրացրած կամ չմանրացրած, աղացած կամ չաղացած, մամլած կամ հատիկավոր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Շաղգամ, տեր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ավոր ճակնդեղ (մանգոլդ), կերային արմատապտուղներ, խոտ, առվույտ, երեքնուկ, կորնգան, տեր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ակաղամբ, լուպին, գլուլ եւ նույնանման կերամիջոցներ, հատիկավոր կամ ոչ հատիկավոր՝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1214 10 000 0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խոշոր աղացվածքի ալյուր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առվույտի հատիկներ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1214 90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458F9" w:rsidRPr="00793D46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1214 90 100 0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C3F39" w:rsidRPr="00793D46">
              <w:rPr>
                <w:color w:val="000000"/>
                <w:sz w:val="24"/>
                <w:szCs w:val="24"/>
              </w:rPr>
              <w:t xml:space="preserve"> 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տեր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ավոր ճակնդեղ (մանգոլդ), շաղգամ </w:t>
            </w:r>
            <w:r w:rsidR="00CC3F39" w:rsidRPr="00793D46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կերային արմատապտուղներ</w:t>
            </w:r>
          </w:p>
        </w:tc>
        <w:tc>
          <w:tcPr>
            <w:tcW w:w="1385" w:type="dxa"/>
          </w:tcPr>
          <w:p w:rsidR="00E458F9" w:rsidRPr="00793D46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458F9" w:rsidRPr="00CC3F39" w:rsidTr="002C3A1A">
        <w:trPr>
          <w:cantSplit/>
          <w:jc w:val="center"/>
        </w:trPr>
        <w:tc>
          <w:tcPr>
            <w:tcW w:w="60" w:type="dxa"/>
            <w:tcBorders>
              <w:top w:val="nil"/>
              <w:bottom w:val="nil"/>
            </w:tcBorders>
          </w:tcPr>
          <w:p w:rsidR="00E458F9" w:rsidRPr="00793D46" w:rsidRDefault="00E458F9" w:rsidP="00CC3F39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</w:tcPr>
          <w:p w:rsidR="00E458F9" w:rsidRPr="00793D46" w:rsidRDefault="00E458F9" w:rsidP="00CC3F39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1214 90 900 0</w:t>
            </w:r>
          </w:p>
        </w:tc>
        <w:tc>
          <w:tcPr>
            <w:tcW w:w="6553" w:type="dxa"/>
          </w:tcPr>
          <w:p w:rsidR="00E458F9" w:rsidRPr="00793D46" w:rsidRDefault="00E458F9" w:rsidP="00CC3F39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85" w:type="dxa"/>
          </w:tcPr>
          <w:p w:rsidR="00E458F9" w:rsidRPr="00CC3F39" w:rsidRDefault="00E458F9" w:rsidP="00CC3F39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793D46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F81812" w:rsidRPr="00CC3F39" w:rsidRDefault="00F81812" w:rsidP="00CC3F39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F81812" w:rsidRPr="00CC3F39" w:rsidSect="00CC3F39">
      <w:headerReference w:type="even" r:id="rId6"/>
      <w:headerReference w:type="default" r:id="rId7"/>
      <w:pgSz w:w="11907" w:h="16840"/>
      <w:pgMar w:top="1134" w:right="850" w:bottom="1134" w:left="1701" w:header="720" w:footer="720" w:gutter="0"/>
      <w:pgNumType w:start="117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72C" w:rsidRDefault="006E272C">
      <w:r>
        <w:separator/>
      </w:r>
    </w:p>
  </w:endnote>
  <w:endnote w:type="continuationSeparator" w:id="1">
    <w:p w:rsidR="006E272C" w:rsidRDefault="006E2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72C" w:rsidRDefault="006E272C">
      <w:r>
        <w:separator/>
      </w:r>
    </w:p>
  </w:footnote>
  <w:footnote w:type="continuationSeparator" w:id="1">
    <w:p w:rsidR="006E272C" w:rsidRDefault="006E2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5F" w:rsidRDefault="002E0EEE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1E765F">
      <w:rPr>
        <w:rFonts w:ascii="Times New Roman CYR" w:hAnsi="Times New Roman CYR"/>
      </w:rPr>
      <w:instrText xml:space="preserve">PAGE  </w:instrText>
    </w:r>
    <w:r>
      <w:rPr>
        <w:rFonts w:ascii="Times New Roman CYR" w:hAnsi="Times New Roman CYR"/>
      </w:rPr>
      <w:fldChar w:fldCharType="end"/>
    </w:r>
  </w:p>
  <w:p w:rsidR="001E765F" w:rsidRDefault="001E765F">
    <w:pPr>
      <w:rPr>
        <w:rFonts w:ascii="Times New Roman CYR" w:hAnsi="Times New Roman CY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5F" w:rsidRDefault="001E765F">
    <w:pPr>
      <w:ind w:right="360"/>
      <w:jc w:val="center"/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stylePaneFormatFilter w:val="3F01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FE74E3"/>
    <w:rsid w:val="0000289B"/>
    <w:rsid w:val="00010F3B"/>
    <w:rsid w:val="00025635"/>
    <w:rsid w:val="00025FD9"/>
    <w:rsid w:val="000320D3"/>
    <w:rsid w:val="00036EBF"/>
    <w:rsid w:val="00077429"/>
    <w:rsid w:val="000D3EE8"/>
    <w:rsid w:val="000D48E3"/>
    <w:rsid w:val="000D666E"/>
    <w:rsid w:val="001928F3"/>
    <w:rsid w:val="001B738C"/>
    <w:rsid w:val="001E765F"/>
    <w:rsid w:val="0021267B"/>
    <w:rsid w:val="00217D0D"/>
    <w:rsid w:val="00261541"/>
    <w:rsid w:val="002A1CAA"/>
    <w:rsid w:val="002A64E9"/>
    <w:rsid w:val="002B446A"/>
    <w:rsid w:val="002C3A1A"/>
    <w:rsid w:val="002C488D"/>
    <w:rsid w:val="002C51BD"/>
    <w:rsid w:val="002E0A1F"/>
    <w:rsid w:val="002E0EEE"/>
    <w:rsid w:val="00330884"/>
    <w:rsid w:val="00362C05"/>
    <w:rsid w:val="003805AB"/>
    <w:rsid w:val="00404210"/>
    <w:rsid w:val="004635CD"/>
    <w:rsid w:val="004C2E1E"/>
    <w:rsid w:val="004D0A42"/>
    <w:rsid w:val="0051260C"/>
    <w:rsid w:val="00520DA8"/>
    <w:rsid w:val="00553687"/>
    <w:rsid w:val="005721A6"/>
    <w:rsid w:val="00586FCD"/>
    <w:rsid w:val="005B0755"/>
    <w:rsid w:val="005C27CB"/>
    <w:rsid w:val="005D5DDC"/>
    <w:rsid w:val="005E31E1"/>
    <w:rsid w:val="00600BB4"/>
    <w:rsid w:val="00621543"/>
    <w:rsid w:val="006329CA"/>
    <w:rsid w:val="006A0680"/>
    <w:rsid w:val="006E272C"/>
    <w:rsid w:val="007070EE"/>
    <w:rsid w:val="007362A1"/>
    <w:rsid w:val="007774B5"/>
    <w:rsid w:val="00793D46"/>
    <w:rsid w:val="007B0D78"/>
    <w:rsid w:val="007B2192"/>
    <w:rsid w:val="007B6D34"/>
    <w:rsid w:val="007E03BA"/>
    <w:rsid w:val="00853955"/>
    <w:rsid w:val="00885A09"/>
    <w:rsid w:val="008964A4"/>
    <w:rsid w:val="008A1E15"/>
    <w:rsid w:val="008C7F1B"/>
    <w:rsid w:val="008D7DDB"/>
    <w:rsid w:val="0092034F"/>
    <w:rsid w:val="00985EA9"/>
    <w:rsid w:val="009B6B9F"/>
    <w:rsid w:val="00A15CB2"/>
    <w:rsid w:val="00A260A7"/>
    <w:rsid w:val="00A26D42"/>
    <w:rsid w:val="00A34B68"/>
    <w:rsid w:val="00A37696"/>
    <w:rsid w:val="00A4595E"/>
    <w:rsid w:val="00AB66A6"/>
    <w:rsid w:val="00AF69D1"/>
    <w:rsid w:val="00B40268"/>
    <w:rsid w:val="00B57F68"/>
    <w:rsid w:val="00B630AB"/>
    <w:rsid w:val="00BA1668"/>
    <w:rsid w:val="00BA43F7"/>
    <w:rsid w:val="00BA62CE"/>
    <w:rsid w:val="00BB6B8D"/>
    <w:rsid w:val="00BB7443"/>
    <w:rsid w:val="00BD757F"/>
    <w:rsid w:val="00BF4DDB"/>
    <w:rsid w:val="00C924DF"/>
    <w:rsid w:val="00CA07B9"/>
    <w:rsid w:val="00CC3F39"/>
    <w:rsid w:val="00CE1E7B"/>
    <w:rsid w:val="00CE22C5"/>
    <w:rsid w:val="00D03853"/>
    <w:rsid w:val="00DA5921"/>
    <w:rsid w:val="00DB0118"/>
    <w:rsid w:val="00DE11FB"/>
    <w:rsid w:val="00E004E5"/>
    <w:rsid w:val="00E458F9"/>
    <w:rsid w:val="00ED4B72"/>
    <w:rsid w:val="00ED648F"/>
    <w:rsid w:val="00EE6ACA"/>
    <w:rsid w:val="00F15362"/>
    <w:rsid w:val="00F166A2"/>
    <w:rsid w:val="00F461CD"/>
    <w:rsid w:val="00F54183"/>
    <w:rsid w:val="00F73618"/>
    <w:rsid w:val="00F81812"/>
    <w:rsid w:val="00F8308A"/>
    <w:rsid w:val="00F8584D"/>
    <w:rsid w:val="00F92E24"/>
    <w:rsid w:val="00FE74E3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26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7774B5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7774B5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7774B5"/>
    <w:rPr>
      <w:b/>
      <w:sz w:val="26"/>
      <w:szCs w:val="26"/>
    </w:rPr>
  </w:style>
  <w:style w:type="paragraph" w:customStyle="1" w:styleId="a2">
    <w:name w:val="пункт примечания"/>
    <w:basedOn w:val="Normal"/>
    <w:rsid w:val="007774B5"/>
    <w:pPr>
      <w:widowControl/>
      <w:ind w:left="284" w:hanging="284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FE74E3"/>
    <w:rPr>
      <w:rFonts w:ascii="Tahoma" w:hAnsi="Tahoma" w:cs="Tahoma"/>
      <w:sz w:val="16"/>
      <w:szCs w:val="16"/>
    </w:rPr>
  </w:style>
  <w:style w:type="paragraph" w:customStyle="1" w:styleId="a3">
    <w:name w:val="втор абзац в пункте"/>
    <w:basedOn w:val="Normal"/>
    <w:rsid w:val="00F15362"/>
    <w:pPr>
      <w:keepLines/>
      <w:suppressAutoHyphens/>
      <w:ind w:left="284" w:firstLine="284"/>
      <w:jc w:val="both"/>
    </w:pPr>
    <w:rPr>
      <w:sz w:val="26"/>
      <w:szCs w:val="26"/>
    </w:rPr>
  </w:style>
  <w:style w:type="paragraph" w:customStyle="1" w:styleId="a4">
    <w:name w:val="подпункт примечания"/>
    <w:basedOn w:val="Normal"/>
    <w:rsid w:val="00F15362"/>
    <w:pPr>
      <w:widowControl/>
      <w:ind w:left="568" w:hanging="284"/>
      <w:jc w:val="both"/>
    </w:pPr>
    <w:rPr>
      <w:sz w:val="26"/>
      <w:szCs w:val="26"/>
    </w:rPr>
  </w:style>
  <w:style w:type="paragraph" w:customStyle="1" w:styleId="a5">
    <w:name w:val="код в колонке"/>
    <w:basedOn w:val="Normal"/>
    <w:rsid w:val="00F15362"/>
    <w:pPr>
      <w:ind w:left="28" w:right="28"/>
    </w:pPr>
    <w:rPr>
      <w:sz w:val="26"/>
      <w:szCs w:val="26"/>
    </w:rPr>
  </w:style>
  <w:style w:type="paragraph" w:customStyle="1" w:styleId="a6">
    <w:name w:val="текст тп"/>
    <w:basedOn w:val="Normal"/>
    <w:rsid w:val="00F15362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F15362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1928F3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1928F3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1928F3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a7">
    <w:name w:val="е/изм"/>
    <w:basedOn w:val="Normal"/>
    <w:rsid w:val="00553687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8D7DDB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8D7DDB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12</vt:lpstr>
      <vt:lpstr>?????? 12</vt:lpstr>
    </vt:vector>
  </TitlesOfParts>
  <Company>TTU GTK RF</Company>
  <LinksUpToDate>false</LinksUpToDate>
  <CharactersWithSpaces>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12</dc:title>
  <dc:creator>Reanimator 99 CD</dc:creator>
  <cp:lastModifiedBy>Ruzannah</cp:lastModifiedBy>
  <cp:revision>12</cp:revision>
  <cp:lastPrinted>2012-06-08T12:49:00Z</cp:lastPrinted>
  <dcterms:created xsi:type="dcterms:W3CDTF">2014-07-03T06:38:00Z</dcterms:created>
  <dcterms:modified xsi:type="dcterms:W3CDTF">2014-09-26T09:06:00Z</dcterms:modified>
</cp:coreProperties>
</file>