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B62" w:rsidRPr="00500554" w:rsidRDefault="00B07B62" w:rsidP="009748B3">
      <w:pPr>
        <w:pStyle w:val="a"/>
        <w:spacing w:after="160" w:line="360" w:lineRule="auto"/>
        <w:rPr>
          <w:rFonts w:ascii="GHEA Grapalat" w:hAnsi="GHEA Grapalat"/>
          <w:sz w:val="24"/>
          <w:szCs w:val="24"/>
        </w:rPr>
      </w:pPr>
      <w:r w:rsidRPr="00500554">
        <w:rPr>
          <w:rFonts w:ascii="GHEA Grapalat" w:hAnsi="GHEA Grapalat"/>
          <w:sz w:val="24"/>
          <w:szCs w:val="24"/>
        </w:rPr>
        <w:t>ԲԱԺԻՆ V</w:t>
      </w:r>
    </w:p>
    <w:p w:rsidR="00B07B62" w:rsidRPr="00500554" w:rsidRDefault="00B07B62" w:rsidP="009748B3">
      <w:pPr>
        <w:pStyle w:val="a"/>
        <w:spacing w:after="160" w:line="360" w:lineRule="auto"/>
        <w:rPr>
          <w:rFonts w:ascii="GHEA Grapalat" w:hAnsi="GHEA Grapalat"/>
          <w:sz w:val="24"/>
          <w:szCs w:val="24"/>
          <w:lang w:val="en-US"/>
        </w:rPr>
      </w:pPr>
      <w:r w:rsidRPr="00500554">
        <w:rPr>
          <w:rFonts w:ascii="GHEA Grapalat" w:hAnsi="GHEA Grapalat"/>
          <w:sz w:val="24"/>
          <w:szCs w:val="24"/>
        </w:rPr>
        <w:t>ՀԱՆՔԱՅԻՆ ԱՐՏԱԴՐԱՆՔ</w:t>
      </w:r>
    </w:p>
    <w:p w:rsidR="009748B3" w:rsidRPr="00500554" w:rsidRDefault="009748B3" w:rsidP="009748B3">
      <w:pPr>
        <w:pStyle w:val="a"/>
        <w:spacing w:after="160" w:line="360" w:lineRule="auto"/>
        <w:rPr>
          <w:rFonts w:ascii="GHEA Grapalat" w:hAnsi="GHEA Grapalat"/>
          <w:sz w:val="24"/>
          <w:szCs w:val="24"/>
          <w:lang w:val="en-US"/>
        </w:rPr>
      </w:pPr>
    </w:p>
    <w:p w:rsidR="00B07B62" w:rsidRPr="00500554" w:rsidRDefault="00B07B62" w:rsidP="009748B3">
      <w:pPr>
        <w:pStyle w:val="a0"/>
        <w:spacing w:after="160" w:line="360" w:lineRule="auto"/>
        <w:rPr>
          <w:rFonts w:ascii="GHEA Grapalat" w:hAnsi="GHEA Grapalat"/>
          <w:sz w:val="24"/>
          <w:szCs w:val="24"/>
        </w:rPr>
      </w:pPr>
      <w:r w:rsidRPr="00500554">
        <w:rPr>
          <w:rFonts w:ascii="GHEA Grapalat" w:hAnsi="GHEA Grapalat"/>
          <w:sz w:val="24"/>
          <w:szCs w:val="24"/>
        </w:rPr>
        <w:t>ԽՈՒՄԲ 25</w:t>
      </w:r>
    </w:p>
    <w:p w:rsidR="00B07B62" w:rsidRPr="00500554" w:rsidRDefault="00B07B62" w:rsidP="009748B3">
      <w:pPr>
        <w:pStyle w:val="a1"/>
        <w:spacing w:after="160" w:line="360" w:lineRule="auto"/>
        <w:rPr>
          <w:rFonts w:ascii="GHEA Grapalat" w:hAnsi="GHEA Grapalat"/>
          <w:sz w:val="24"/>
          <w:szCs w:val="24"/>
        </w:rPr>
      </w:pPr>
      <w:r w:rsidRPr="00500554">
        <w:rPr>
          <w:rFonts w:ascii="GHEA Grapalat" w:hAnsi="GHEA Grapalat"/>
          <w:sz w:val="24"/>
          <w:szCs w:val="24"/>
        </w:rPr>
        <w:t>ԱՂ, ԾԾՈՒՄԲ, ՀՈՂ ԵՎ ՔԱՐ, ԾԵՓԱԳՈՐԾԱԿԱՆ ՆՅՈՒԹԵՐ, ԿԻՐ ԵՎ ՑԵՄԵՆՏ</w:t>
      </w:r>
    </w:p>
    <w:p w:rsidR="00B07B62" w:rsidRPr="00500554" w:rsidRDefault="00B07B62" w:rsidP="009748B3">
      <w:pPr>
        <w:pStyle w:val="a2"/>
        <w:spacing w:after="160" w:line="360" w:lineRule="auto"/>
        <w:jc w:val="both"/>
        <w:rPr>
          <w:rFonts w:ascii="GHEA Grapalat" w:hAnsi="GHEA Grapalat"/>
          <w:sz w:val="24"/>
          <w:szCs w:val="24"/>
        </w:rPr>
      </w:pPr>
      <w:r w:rsidRPr="00500554">
        <w:rPr>
          <w:rFonts w:ascii="GHEA Grapalat" w:hAnsi="GHEA Grapalat"/>
          <w:sz w:val="24"/>
          <w:szCs w:val="24"/>
        </w:rPr>
        <w:t>Ծանոթագրություններ.</w:t>
      </w:r>
    </w:p>
    <w:p w:rsidR="00B07B62" w:rsidRPr="00500554" w:rsidRDefault="00B07B62" w:rsidP="009748B3">
      <w:pPr>
        <w:pStyle w:val="a3"/>
        <w:spacing w:after="160" w:line="360" w:lineRule="auto"/>
        <w:rPr>
          <w:rFonts w:ascii="GHEA Grapalat" w:hAnsi="GHEA Grapalat"/>
          <w:sz w:val="24"/>
          <w:szCs w:val="24"/>
        </w:rPr>
      </w:pPr>
      <w:r w:rsidRPr="00500554">
        <w:rPr>
          <w:rFonts w:ascii="GHEA Grapalat" w:hAnsi="GHEA Grapalat"/>
          <w:sz w:val="24"/>
          <w:szCs w:val="24"/>
        </w:rPr>
        <w:t>1.</w:t>
      </w:r>
      <w:r w:rsidR="009748B3" w:rsidRPr="00500554">
        <w:rPr>
          <w:rFonts w:ascii="GHEA Grapalat" w:hAnsi="GHEA Grapalat"/>
          <w:sz w:val="24"/>
          <w:szCs w:val="24"/>
        </w:rPr>
        <w:t xml:space="preserve"> </w:t>
      </w:r>
      <w:r w:rsidRPr="00500554">
        <w:rPr>
          <w:rFonts w:ascii="GHEA Grapalat" w:hAnsi="GHEA Grapalat"/>
          <w:sz w:val="24"/>
          <w:szCs w:val="24"/>
        </w:rPr>
        <w:t xml:space="preserve">Եթե տվյալ խմբի համատեքստում կամ 4-րդ ծանոթագրության մեջ այլ բան չի վերապահված, ապա տվյալ խմբում ընդգրկվում են միայն չմշակված կամ լվացած (այդ թվում քիմիական նյութերի օգտագործմամբ, որոնք խառնուրդները հեռացնում են առանց նյութի կառուցվածքը փոխելու), մանրատած, աղացած, փոշի դարձրած, մաղած, հանքահարստացման (ֆլոտացիայի), մագնիսային զտման կամ այլ մեխանիկական կամ ֆիզիկական պրոցեսների միջոցով (բացառությամբ բյուրեղացման) հարստացրած նյութերը: Տվյալ խմբի մեջ չեն ընդգրկվում թրծման, կալցինացման ենթարկված, խառնման միջոցով ստացված կամ յուրաքանչյուր ապրանքային դիրքում չնշված եղանակներով մշակված նյութերը: </w:t>
      </w:r>
    </w:p>
    <w:p w:rsidR="00B07B62" w:rsidRPr="00500554" w:rsidRDefault="00B07B62" w:rsidP="009748B3">
      <w:pPr>
        <w:pStyle w:val="a5"/>
        <w:spacing w:after="160" w:line="360" w:lineRule="auto"/>
        <w:rPr>
          <w:rFonts w:ascii="GHEA Grapalat" w:hAnsi="GHEA Grapalat"/>
          <w:sz w:val="24"/>
          <w:szCs w:val="24"/>
        </w:rPr>
      </w:pPr>
      <w:r w:rsidRPr="00500554">
        <w:rPr>
          <w:rFonts w:ascii="GHEA Grapalat" w:hAnsi="GHEA Grapalat"/>
          <w:sz w:val="24"/>
          <w:szCs w:val="24"/>
        </w:rPr>
        <w:t>Տվյալ խմբի նյութերը կարող են պարունակել փոշիացումը դադարեցնող ազդանյութերի հավելումներ, պայմանով, որ դա չի փոխում նյութի հատկությունները, դարձնելով այն պիտանի ավելի շատ հատուկ քան սովորական կիրառության համար:</w:t>
      </w:r>
    </w:p>
    <w:p w:rsidR="00B07B62" w:rsidRPr="00500554" w:rsidRDefault="00B07B62" w:rsidP="009748B3">
      <w:pPr>
        <w:pStyle w:val="a3"/>
        <w:spacing w:after="160" w:line="360" w:lineRule="auto"/>
        <w:rPr>
          <w:rFonts w:ascii="GHEA Grapalat" w:hAnsi="GHEA Grapalat"/>
          <w:sz w:val="24"/>
          <w:szCs w:val="24"/>
        </w:rPr>
      </w:pPr>
      <w:r w:rsidRPr="00500554">
        <w:rPr>
          <w:rFonts w:ascii="GHEA Grapalat" w:hAnsi="GHEA Grapalat"/>
          <w:sz w:val="24"/>
          <w:szCs w:val="24"/>
        </w:rPr>
        <w:t>2.</w:t>
      </w:r>
      <w:r w:rsidR="009748B3" w:rsidRPr="00500554">
        <w:rPr>
          <w:rFonts w:ascii="GHEA Grapalat" w:hAnsi="GHEA Grapalat"/>
          <w:sz w:val="24"/>
          <w:szCs w:val="24"/>
        </w:rPr>
        <w:t xml:space="preserve"> </w:t>
      </w:r>
      <w:r w:rsidRPr="00500554">
        <w:rPr>
          <w:rFonts w:ascii="GHEA Grapalat" w:hAnsi="GHEA Grapalat"/>
          <w:sz w:val="24"/>
          <w:szCs w:val="24"/>
        </w:rPr>
        <w:t>Տվյալ խմբում չեն ընդգրկվում՝</w:t>
      </w:r>
    </w:p>
    <w:p w:rsidR="00B07B62" w:rsidRPr="00500554" w:rsidRDefault="00B07B62" w:rsidP="009748B3">
      <w:pPr>
        <w:pStyle w:val="a4"/>
        <w:spacing w:after="160" w:line="360" w:lineRule="auto"/>
        <w:rPr>
          <w:rFonts w:ascii="GHEA Grapalat" w:hAnsi="GHEA Grapalat"/>
          <w:sz w:val="24"/>
          <w:szCs w:val="24"/>
        </w:rPr>
      </w:pPr>
      <w:r w:rsidRPr="00500554">
        <w:rPr>
          <w:rFonts w:ascii="GHEA Grapalat" w:hAnsi="GHEA Grapalat"/>
          <w:sz w:val="24"/>
          <w:szCs w:val="24"/>
        </w:rPr>
        <w:t>ա) սուբլիմացված, նստեցված կամ կոլոիդային ծծումբը (ապրանքային դիրք 2802).</w:t>
      </w:r>
    </w:p>
    <w:p w:rsidR="00B07B62" w:rsidRPr="00500554" w:rsidRDefault="00B07B62" w:rsidP="009748B3">
      <w:pPr>
        <w:pStyle w:val="a4"/>
        <w:spacing w:after="160" w:line="360" w:lineRule="auto"/>
        <w:rPr>
          <w:rFonts w:ascii="GHEA Grapalat" w:hAnsi="GHEA Grapalat"/>
          <w:sz w:val="24"/>
          <w:szCs w:val="24"/>
        </w:rPr>
      </w:pPr>
      <w:r w:rsidRPr="00500554">
        <w:rPr>
          <w:rFonts w:ascii="GHEA Grapalat" w:hAnsi="GHEA Grapalat"/>
          <w:sz w:val="24"/>
          <w:szCs w:val="24"/>
        </w:rPr>
        <w:t>բ) հանքային ներկանյութերը, որոնք պարունակում են 70 զանգվ.% կամ ավելի քիմիապես կապված երկաթ՝ վերահաշվարկված Fe</w:t>
      </w:r>
      <w:r w:rsidRPr="00500554">
        <w:rPr>
          <w:rFonts w:ascii="GHEA Grapalat" w:hAnsi="GHEA Grapalat"/>
          <w:sz w:val="24"/>
          <w:szCs w:val="24"/>
          <w:vertAlign w:val="subscript"/>
        </w:rPr>
        <w:t>2</w:t>
      </w:r>
      <w:r w:rsidRPr="00500554">
        <w:rPr>
          <w:rFonts w:ascii="GHEA Grapalat" w:hAnsi="GHEA Grapalat"/>
          <w:sz w:val="24"/>
          <w:szCs w:val="24"/>
        </w:rPr>
        <w:t>O</w:t>
      </w:r>
      <w:r w:rsidRPr="00500554">
        <w:rPr>
          <w:rFonts w:ascii="GHEA Grapalat" w:hAnsi="GHEA Grapalat"/>
          <w:sz w:val="24"/>
          <w:szCs w:val="24"/>
          <w:vertAlign w:val="subscript"/>
        </w:rPr>
        <w:t>3</w:t>
      </w:r>
      <w:r w:rsidR="00D538E0" w:rsidRPr="00500554">
        <w:rPr>
          <w:rFonts w:ascii="GHEA Grapalat" w:hAnsi="GHEA Grapalat"/>
          <w:sz w:val="24"/>
          <w:szCs w:val="24"/>
        </w:rPr>
        <w:t xml:space="preserve"> -ի (ապրանքային դիրք 2821</w:t>
      </w:r>
      <w:r w:rsidRPr="00500554">
        <w:rPr>
          <w:rFonts w:ascii="GHEA Grapalat" w:hAnsi="GHEA Grapalat"/>
          <w:sz w:val="24"/>
          <w:szCs w:val="24"/>
        </w:rPr>
        <w:t>).</w:t>
      </w:r>
    </w:p>
    <w:p w:rsidR="00B07B62" w:rsidRPr="00500554" w:rsidRDefault="00B07B62" w:rsidP="009748B3">
      <w:pPr>
        <w:pStyle w:val="a4"/>
        <w:spacing w:after="160" w:line="360" w:lineRule="auto"/>
        <w:rPr>
          <w:rFonts w:ascii="GHEA Grapalat" w:hAnsi="GHEA Grapalat"/>
          <w:sz w:val="24"/>
          <w:szCs w:val="24"/>
        </w:rPr>
      </w:pPr>
      <w:r w:rsidRPr="00500554">
        <w:rPr>
          <w:rFonts w:ascii="GHEA Grapalat" w:hAnsi="GHEA Grapalat"/>
          <w:sz w:val="24"/>
          <w:szCs w:val="24"/>
        </w:rPr>
        <w:lastRenderedPageBreak/>
        <w:t>գ)</w:t>
      </w:r>
      <w:r w:rsidR="00500554" w:rsidRPr="00500554">
        <w:rPr>
          <w:rFonts w:ascii="GHEA Grapalat" w:hAnsi="GHEA Grapalat"/>
          <w:sz w:val="24"/>
          <w:szCs w:val="24"/>
        </w:rPr>
        <w:t xml:space="preserve"> </w:t>
      </w:r>
      <w:r w:rsidRPr="00500554">
        <w:rPr>
          <w:rFonts w:ascii="GHEA Grapalat" w:hAnsi="GHEA Grapalat"/>
          <w:sz w:val="24"/>
          <w:szCs w:val="24"/>
        </w:rPr>
        <w:t>դեղամիջոցները կամ 30–րդ խմբի այլ արտադրանքը.</w:t>
      </w:r>
    </w:p>
    <w:p w:rsidR="00B07B62" w:rsidRPr="00500554" w:rsidRDefault="00B07B62" w:rsidP="009748B3">
      <w:pPr>
        <w:pStyle w:val="a4"/>
        <w:spacing w:after="160" w:line="360" w:lineRule="auto"/>
        <w:rPr>
          <w:rFonts w:ascii="GHEA Grapalat" w:hAnsi="GHEA Grapalat"/>
          <w:sz w:val="24"/>
          <w:szCs w:val="24"/>
        </w:rPr>
      </w:pPr>
      <w:r w:rsidRPr="00500554">
        <w:rPr>
          <w:rFonts w:ascii="GHEA Grapalat" w:hAnsi="GHEA Grapalat"/>
          <w:sz w:val="24"/>
          <w:szCs w:val="24"/>
        </w:rPr>
        <w:t>դ)</w:t>
      </w:r>
      <w:r w:rsidR="00500554" w:rsidRPr="00500554">
        <w:rPr>
          <w:rFonts w:ascii="GHEA Grapalat" w:hAnsi="GHEA Grapalat"/>
          <w:sz w:val="24"/>
          <w:szCs w:val="24"/>
        </w:rPr>
        <w:t xml:space="preserve"> </w:t>
      </w:r>
      <w:r w:rsidRPr="00500554">
        <w:rPr>
          <w:rFonts w:ascii="GHEA Grapalat" w:hAnsi="GHEA Grapalat"/>
          <w:sz w:val="24"/>
          <w:szCs w:val="24"/>
        </w:rPr>
        <w:t>օծանելիքային, կոսմետիկական կամ արդուզարդի միջոցները (խումբ 33).</w:t>
      </w:r>
    </w:p>
    <w:p w:rsidR="00B07B62" w:rsidRPr="00500554" w:rsidRDefault="00B07B62" w:rsidP="009748B3">
      <w:pPr>
        <w:pStyle w:val="a4"/>
        <w:spacing w:after="160" w:line="360" w:lineRule="auto"/>
        <w:rPr>
          <w:rFonts w:ascii="GHEA Grapalat" w:hAnsi="GHEA Grapalat"/>
          <w:sz w:val="24"/>
          <w:szCs w:val="24"/>
        </w:rPr>
      </w:pPr>
      <w:r w:rsidRPr="00500554">
        <w:rPr>
          <w:rFonts w:ascii="GHEA Grapalat" w:hAnsi="GHEA Grapalat"/>
          <w:sz w:val="24"/>
          <w:szCs w:val="24"/>
        </w:rPr>
        <w:t>ե) չորսվակասալերը, եզրաքարերը կամ սալարկման սալերը (ապրանքային դիրք 6801), խճանկարի համար խորանարդիկները կամ նույնանման արտադրատեսակները (ապրանքային դիրք 6802), տանիքապատման, երեսպատման կամ ջրամեկուսացման համար թերթաքարը (ապրանքային դիրք 6803).</w:t>
      </w:r>
    </w:p>
    <w:p w:rsidR="00B07B62" w:rsidRPr="00500554" w:rsidRDefault="00B07B62" w:rsidP="009748B3">
      <w:pPr>
        <w:pStyle w:val="a4"/>
        <w:spacing w:after="160" w:line="360" w:lineRule="auto"/>
        <w:rPr>
          <w:rFonts w:ascii="GHEA Grapalat" w:hAnsi="GHEA Grapalat"/>
          <w:sz w:val="24"/>
          <w:szCs w:val="24"/>
        </w:rPr>
      </w:pPr>
      <w:r w:rsidRPr="00500554">
        <w:rPr>
          <w:rFonts w:ascii="GHEA Grapalat" w:hAnsi="GHEA Grapalat"/>
          <w:sz w:val="24"/>
          <w:szCs w:val="24"/>
        </w:rPr>
        <w:t>զ) քարերը` թանկարժեք կամ կիսաթանկարժեք (ապրանքային դիրք 7102 կամ 7103).</w:t>
      </w:r>
    </w:p>
    <w:p w:rsidR="00B07B62" w:rsidRPr="00500554" w:rsidRDefault="00B07B62" w:rsidP="009748B3">
      <w:pPr>
        <w:pStyle w:val="a4"/>
        <w:spacing w:after="160" w:line="360" w:lineRule="auto"/>
        <w:rPr>
          <w:rFonts w:ascii="GHEA Grapalat" w:hAnsi="GHEA Grapalat"/>
          <w:sz w:val="24"/>
          <w:szCs w:val="24"/>
        </w:rPr>
      </w:pPr>
      <w:r w:rsidRPr="00500554">
        <w:rPr>
          <w:rFonts w:ascii="GHEA Grapalat" w:hAnsi="GHEA Grapalat"/>
          <w:sz w:val="24"/>
          <w:szCs w:val="24"/>
        </w:rPr>
        <w:t>է) նատրիումի քլորիդի կամ մագնեզիումի օքսիդի բյուրեղները` արհեստական աճեցման (բացի օպտիկական տարրերից)՝ յուրաքանչյուրի զանգվածը՝ 2,5 գ-ից ոչ պակաս (ապրանքային դիրք 3824). օպտիկական տարրերը` նատրիումի քլորիդից կամ մագնեզիումի օքսիդից (ապրանքային դիրք 9001).</w:t>
      </w:r>
    </w:p>
    <w:p w:rsidR="00B07B62" w:rsidRPr="00500554" w:rsidRDefault="00B07B62" w:rsidP="009748B3">
      <w:pPr>
        <w:pStyle w:val="a4"/>
        <w:spacing w:after="160" w:line="360" w:lineRule="auto"/>
        <w:rPr>
          <w:rFonts w:ascii="GHEA Grapalat" w:hAnsi="GHEA Grapalat"/>
          <w:sz w:val="24"/>
          <w:szCs w:val="24"/>
        </w:rPr>
      </w:pPr>
      <w:r w:rsidRPr="00500554">
        <w:rPr>
          <w:rFonts w:ascii="GHEA Grapalat" w:hAnsi="GHEA Grapalat"/>
          <w:sz w:val="24"/>
          <w:szCs w:val="24"/>
        </w:rPr>
        <w:t>ը) բիլիարդի կավիճները (ապրանքային դիրք 9504), կամ</w:t>
      </w:r>
    </w:p>
    <w:p w:rsidR="00B07B62" w:rsidRPr="00500554" w:rsidRDefault="00B07B62" w:rsidP="009748B3">
      <w:pPr>
        <w:pStyle w:val="a4"/>
        <w:spacing w:after="160" w:line="360" w:lineRule="auto"/>
        <w:rPr>
          <w:rFonts w:ascii="GHEA Grapalat" w:hAnsi="GHEA Grapalat"/>
          <w:sz w:val="24"/>
          <w:szCs w:val="24"/>
        </w:rPr>
      </w:pPr>
      <w:r w:rsidRPr="00500554">
        <w:rPr>
          <w:rFonts w:ascii="GHEA Grapalat" w:hAnsi="GHEA Grapalat"/>
          <w:sz w:val="24"/>
          <w:szCs w:val="24"/>
        </w:rPr>
        <w:t>թ)</w:t>
      </w:r>
      <w:r w:rsidR="00D538E0" w:rsidRPr="00500554">
        <w:rPr>
          <w:rFonts w:ascii="GHEA Grapalat" w:hAnsi="GHEA Grapalat"/>
          <w:sz w:val="24"/>
          <w:szCs w:val="24"/>
        </w:rPr>
        <w:t xml:space="preserve"> </w:t>
      </w:r>
      <w:r w:rsidRPr="00500554">
        <w:rPr>
          <w:rFonts w:ascii="GHEA Grapalat" w:hAnsi="GHEA Grapalat"/>
          <w:sz w:val="24"/>
          <w:szCs w:val="24"/>
        </w:rPr>
        <w:t>կավիճները` նկարելու կամ գրելու համար, դերձակի կավիճները (ապրանքային դիրք 9609):</w:t>
      </w:r>
    </w:p>
    <w:p w:rsidR="00B07B62" w:rsidRPr="00500554" w:rsidRDefault="00B07B62" w:rsidP="009748B3">
      <w:pPr>
        <w:pStyle w:val="a3"/>
        <w:spacing w:after="160" w:line="360" w:lineRule="auto"/>
        <w:rPr>
          <w:rFonts w:ascii="GHEA Grapalat" w:hAnsi="GHEA Grapalat"/>
          <w:sz w:val="24"/>
          <w:szCs w:val="24"/>
        </w:rPr>
      </w:pPr>
      <w:r w:rsidRPr="00500554">
        <w:rPr>
          <w:rFonts w:ascii="GHEA Grapalat" w:hAnsi="GHEA Grapalat"/>
          <w:sz w:val="24"/>
          <w:szCs w:val="24"/>
        </w:rPr>
        <w:t>3.</w:t>
      </w:r>
      <w:r w:rsidR="009748B3" w:rsidRPr="00500554">
        <w:rPr>
          <w:rFonts w:ascii="GHEA Grapalat" w:hAnsi="GHEA Grapalat"/>
          <w:sz w:val="24"/>
          <w:szCs w:val="24"/>
        </w:rPr>
        <w:t xml:space="preserve"> </w:t>
      </w:r>
      <w:r w:rsidRPr="00500554">
        <w:rPr>
          <w:rFonts w:ascii="GHEA Grapalat" w:hAnsi="GHEA Grapalat"/>
          <w:sz w:val="24"/>
          <w:szCs w:val="24"/>
        </w:rPr>
        <w:t>Ցանկացած նյութեր, որոնք կարելի է ընդգրկել ինչպես 2517 ապրանքային դիրքում, այնպես էլ տվյալ խմբի ցանկացած այլ ապրանքային դիրքում, պետք է ընդգրկվեն 2517 ապրանքային դիրքում:</w:t>
      </w:r>
    </w:p>
    <w:p w:rsidR="00B07B62" w:rsidRPr="00500554" w:rsidRDefault="00B07B62" w:rsidP="009748B3">
      <w:pPr>
        <w:pStyle w:val="a3"/>
        <w:spacing w:after="160" w:line="360" w:lineRule="auto"/>
        <w:rPr>
          <w:rFonts w:ascii="GHEA Grapalat" w:hAnsi="GHEA Grapalat"/>
          <w:sz w:val="24"/>
          <w:szCs w:val="24"/>
        </w:rPr>
      </w:pPr>
      <w:r w:rsidRPr="00500554">
        <w:rPr>
          <w:rFonts w:ascii="GHEA Grapalat" w:hAnsi="GHEA Grapalat"/>
          <w:sz w:val="24"/>
          <w:szCs w:val="24"/>
        </w:rPr>
        <w:t>4.</w:t>
      </w:r>
      <w:r w:rsidR="009748B3" w:rsidRPr="00500554">
        <w:rPr>
          <w:rFonts w:ascii="GHEA Grapalat" w:hAnsi="GHEA Grapalat"/>
          <w:sz w:val="24"/>
          <w:szCs w:val="24"/>
        </w:rPr>
        <w:t xml:space="preserve"> </w:t>
      </w:r>
      <w:r w:rsidRPr="00500554">
        <w:rPr>
          <w:rFonts w:ascii="GHEA Grapalat" w:hAnsi="GHEA Grapalat"/>
          <w:sz w:val="24"/>
          <w:szCs w:val="24"/>
        </w:rPr>
        <w:t xml:space="preserve">2530 ապրանքային դիրքում, ի թիվս այլոց, ընդգրկվում են՝ վերմիկուլիտը, պեռլիտը </w:t>
      </w:r>
      <w:r w:rsidR="009748B3" w:rsidRPr="00500554">
        <w:rPr>
          <w:rFonts w:ascii="GHEA Grapalat" w:hAnsi="GHEA Grapalat"/>
          <w:sz w:val="24"/>
          <w:szCs w:val="24"/>
        </w:rPr>
        <w:t>եւ</w:t>
      </w:r>
      <w:r w:rsidRPr="00500554">
        <w:rPr>
          <w:rFonts w:ascii="GHEA Grapalat" w:hAnsi="GHEA Grapalat"/>
          <w:sz w:val="24"/>
          <w:szCs w:val="24"/>
        </w:rPr>
        <w:t xml:space="preserve"> քլորիտները՝ չփրփրացրած, բնական գունանյութերը՝ կալցինացված կամ չկալցինացված, խառնուրդված կամ չխառնուրդված, երկաթի բնական փայլարային օքսիդը, սեպիոլիտը (ողորկված կամ չողորկած կտորների տեսքով), սաթը, շեղջաքարացված (ագլոմերացված) սեպիոլիտը եւ շեղջաքարացված սաթը` թերթերով, ձողերով, ձողիկներով կամ նույնանման ձ</w:t>
      </w:r>
      <w:r w:rsidR="009748B3" w:rsidRPr="00500554">
        <w:rPr>
          <w:rFonts w:ascii="GHEA Grapalat" w:hAnsi="GHEA Grapalat"/>
          <w:sz w:val="24"/>
          <w:szCs w:val="24"/>
        </w:rPr>
        <w:t>եւ</w:t>
      </w:r>
      <w:r w:rsidRPr="00500554">
        <w:rPr>
          <w:rFonts w:ascii="GHEA Grapalat" w:hAnsi="GHEA Grapalat"/>
          <w:sz w:val="24"/>
          <w:szCs w:val="24"/>
        </w:rPr>
        <w:t xml:space="preserve">երով, կաղապարումից հետո չմշակված, գիշերաքարը (սեւ սաթ), ստրոնցիանիտը (կալցինացված կամ </w:t>
      </w:r>
      <w:r w:rsidRPr="00500554">
        <w:rPr>
          <w:rFonts w:ascii="GHEA Grapalat" w:hAnsi="GHEA Grapalat"/>
          <w:sz w:val="24"/>
          <w:szCs w:val="24"/>
        </w:rPr>
        <w:lastRenderedPageBreak/>
        <w:t>չկալցինացված), բացի ստրոնցիումի օքսիդից, կերամիկայի, աղյուսի կամ բետոնի ջարդոնից:</w:t>
      </w:r>
    </w:p>
    <w:p w:rsidR="00B07B62" w:rsidRPr="00500554" w:rsidRDefault="00B07B62" w:rsidP="009748B3">
      <w:pPr>
        <w:spacing w:after="160" w:line="360" w:lineRule="auto"/>
        <w:rPr>
          <w:rFonts w:ascii="GHEA Grapalat" w:hAnsi="GHEA Grapalat"/>
          <w:sz w:val="24"/>
          <w:szCs w:val="24"/>
        </w:rPr>
      </w:pPr>
    </w:p>
    <w:tbl>
      <w:tblPr>
        <w:tblW w:w="9741" w:type="dxa"/>
        <w:jc w:val="center"/>
        <w:tblBorders>
          <w:top w:val="single" w:sz="4" w:space="0" w:color="auto"/>
          <w:bottom w:val="single" w:sz="4" w:space="0" w:color="auto"/>
          <w:right w:val="single" w:sz="4" w:space="0" w:color="auto"/>
          <w:insideV w:val="single" w:sz="4" w:space="0" w:color="auto"/>
        </w:tblBorders>
        <w:tblLayout w:type="fixed"/>
        <w:tblCellMar>
          <w:left w:w="14" w:type="dxa"/>
          <w:right w:w="14" w:type="dxa"/>
        </w:tblCellMar>
        <w:tblLook w:val="0000"/>
      </w:tblPr>
      <w:tblGrid>
        <w:gridCol w:w="170"/>
        <w:gridCol w:w="1823"/>
        <w:gridCol w:w="6210"/>
        <w:gridCol w:w="1538"/>
      </w:tblGrid>
      <w:tr w:rsidR="008334E2" w:rsidRPr="00500554" w:rsidTr="006A63F1">
        <w:trPr>
          <w:cantSplit/>
          <w:trHeight w:val="1817"/>
          <w:tblHeader/>
          <w:jc w:val="center"/>
        </w:trPr>
        <w:tc>
          <w:tcPr>
            <w:tcW w:w="170" w:type="dxa"/>
            <w:tcBorders>
              <w:top w:val="nil"/>
              <w:bottom w:val="nil"/>
            </w:tcBorders>
            <w:vAlign w:val="center"/>
          </w:tcPr>
          <w:p w:rsidR="008334E2" w:rsidRPr="00500554" w:rsidRDefault="008334E2" w:rsidP="009748B3">
            <w:pPr>
              <w:pStyle w:val="a8"/>
              <w:rPr>
                <w:rFonts w:ascii="GHEA Grapalat" w:hAnsi="GHEA Grapalat"/>
                <w:b/>
                <w:sz w:val="24"/>
                <w:szCs w:val="24"/>
              </w:rPr>
            </w:pPr>
          </w:p>
        </w:tc>
        <w:tc>
          <w:tcPr>
            <w:tcW w:w="1823" w:type="dxa"/>
            <w:tcBorders>
              <w:top w:val="single" w:sz="4" w:space="0" w:color="auto"/>
              <w:bottom w:val="single" w:sz="4" w:space="0" w:color="auto"/>
            </w:tcBorders>
            <w:vAlign w:val="center"/>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ԱՏԳ ԱԱ ծածկագիր</w:t>
            </w:r>
          </w:p>
        </w:tc>
        <w:tc>
          <w:tcPr>
            <w:tcW w:w="6210" w:type="dxa"/>
            <w:tcBorders>
              <w:top w:val="single" w:sz="4" w:space="0" w:color="auto"/>
              <w:bottom w:val="single" w:sz="4" w:space="0" w:color="auto"/>
            </w:tcBorders>
            <w:vAlign w:val="center"/>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Դիրքի անվանումը</w:t>
            </w:r>
          </w:p>
        </w:tc>
        <w:tc>
          <w:tcPr>
            <w:tcW w:w="1538" w:type="dxa"/>
            <w:tcBorders>
              <w:top w:val="single" w:sz="4" w:space="0" w:color="auto"/>
              <w:bottom w:val="single" w:sz="4" w:space="0" w:color="auto"/>
            </w:tcBorders>
            <w:vAlign w:val="center"/>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Լրացուցիչ չափման միավորներ</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Borders>
              <w:top w:val="single" w:sz="4" w:space="0" w:color="auto"/>
            </w:tcBorders>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2501 00</w:t>
            </w:r>
          </w:p>
        </w:tc>
        <w:tc>
          <w:tcPr>
            <w:tcW w:w="6210" w:type="dxa"/>
            <w:tcBorders>
              <w:top w:val="single" w:sz="4" w:space="0" w:color="auto"/>
            </w:tcBorders>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 xml:space="preserve">Աղ (ներառյալ սեղանի եւ բնափոխված աղը) եւ նատրիումի քլորիդ մաքուր, ջրի մեջ լուծած կամ չլուծած, ինչպես նաեւ այնպիսի ազդանյութերի հավելումների պարունակությամբ, որոնք խոչընդոտում են մասնիկների իրար կպչելը կամ ապահովում են սորունությունը. ծովի ջուր. </w:t>
            </w:r>
          </w:p>
        </w:tc>
        <w:tc>
          <w:tcPr>
            <w:tcW w:w="1538" w:type="dxa"/>
            <w:tcBorders>
              <w:top w:val="single" w:sz="4" w:space="0" w:color="auto"/>
            </w:tcBorders>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2501 00 100 0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ծովի ջուր </w:t>
            </w:r>
            <w:r w:rsidR="009748B3" w:rsidRPr="00500554">
              <w:rPr>
                <w:rFonts w:ascii="GHEA Grapalat" w:hAnsi="GHEA Grapalat"/>
                <w:sz w:val="24"/>
                <w:szCs w:val="24"/>
              </w:rPr>
              <w:t>եւ</w:t>
            </w:r>
            <w:r w:rsidRPr="00500554">
              <w:rPr>
                <w:rFonts w:ascii="GHEA Grapalat" w:hAnsi="GHEA Grapalat"/>
                <w:sz w:val="24"/>
                <w:szCs w:val="24"/>
              </w:rPr>
              <w:t xml:space="preserve"> աղային լուծույթներ</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9748B3" w:rsidP="009748B3">
            <w:pPr>
              <w:pStyle w:val="a6"/>
              <w:rPr>
                <w:rFonts w:ascii="GHEA Grapalat" w:hAnsi="GHEA Grapalat"/>
                <w:sz w:val="24"/>
                <w:szCs w:val="24"/>
              </w:rPr>
            </w:pPr>
            <w:r w:rsidRPr="00500554">
              <w:rPr>
                <w:rFonts w:ascii="GHEA Grapalat" w:hAnsi="GHEA Grapalat"/>
                <w:sz w:val="24"/>
                <w:szCs w:val="24"/>
              </w:rPr>
              <w:t xml:space="preserve"> </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կերակրի աղ (ներառյալ սեղանի </w:t>
            </w:r>
            <w:r w:rsidR="009748B3" w:rsidRPr="00500554">
              <w:rPr>
                <w:rFonts w:ascii="GHEA Grapalat" w:hAnsi="GHEA Grapalat"/>
                <w:sz w:val="24"/>
                <w:szCs w:val="24"/>
              </w:rPr>
              <w:t>եւ</w:t>
            </w:r>
            <w:r w:rsidRPr="00500554">
              <w:rPr>
                <w:rFonts w:ascii="GHEA Grapalat" w:hAnsi="GHEA Grapalat"/>
                <w:sz w:val="24"/>
                <w:szCs w:val="24"/>
              </w:rPr>
              <w:t xml:space="preserve"> բնափոխված աղը) եւ մաքուր նատրիումի քլորիդ ջրի մեջ լուծված կամ չլուծված, ինչպես նաեւ ազդանյութերի հավելումներ պարունակող կամ չպարունակող, որոնք խոչընդոտում են մասնիկների իրար կպչելը կամ ապահովում են սորունությունը.</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2501 00 310 0</w:t>
            </w:r>
          </w:p>
        </w:tc>
        <w:tc>
          <w:tcPr>
            <w:tcW w:w="6210" w:type="dxa"/>
          </w:tcPr>
          <w:p w:rsidR="008334E2" w:rsidRPr="00500554" w:rsidRDefault="008334E2" w:rsidP="009748B3">
            <w:pPr>
              <w:pStyle w:val="1"/>
              <w:ind w:left="454" w:hanging="397"/>
              <w:rPr>
                <w:rFonts w:ascii="GHEA Grapalat" w:hAnsi="GHEA Grapalat"/>
                <w:sz w:val="24"/>
                <w:szCs w:val="24"/>
              </w:rPr>
            </w:pPr>
            <w:r w:rsidRPr="00500554">
              <w:rPr>
                <w:rFonts w:ascii="GHEA Grapalat" w:hAnsi="GHEA Grapalat"/>
                <w:sz w:val="24"/>
                <w:szCs w:val="24"/>
              </w:rPr>
              <w:t>– – քիմիական փոխարկումների համար (նատրիումի եւ քլորի անջատում) հետագայում օգտագործելով այլ նյութերի արտադրության համար</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9748B3" w:rsidP="009748B3">
            <w:pPr>
              <w:pStyle w:val="a6"/>
              <w:rPr>
                <w:rFonts w:ascii="GHEA Grapalat" w:hAnsi="GHEA Grapalat"/>
                <w:sz w:val="24"/>
                <w:szCs w:val="24"/>
              </w:rPr>
            </w:pPr>
            <w:r w:rsidRPr="00500554">
              <w:rPr>
                <w:rFonts w:ascii="GHEA Grapalat" w:hAnsi="GHEA Grapalat"/>
                <w:sz w:val="24"/>
                <w:szCs w:val="24"/>
              </w:rPr>
              <w:t xml:space="preserve"> </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 այլ՝</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2501 00 510 0</w:t>
            </w:r>
          </w:p>
        </w:tc>
        <w:tc>
          <w:tcPr>
            <w:tcW w:w="6210" w:type="dxa"/>
          </w:tcPr>
          <w:p w:rsidR="008334E2" w:rsidRPr="00500554" w:rsidRDefault="008334E2" w:rsidP="009748B3">
            <w:pPr>
              <w:pStyle w:val="1"/>
              <w:ind w:left="652" w:hanging="595"/>
              <w:rPr>
                <w:rFonts w:ascii="GHEA Grapalat" w:hAnsi="GHEA Grapalat"/>
                <w:sz w:val="24"/>
                <w:szCs w:val="24"/>
              </w:rPr>
            </w:pPr>
            <w:r w:rsidRPr="00500554">
              <w:rPr>
                <w:rFonts w:ascii="GHEA Grapalat" w:hAnsi="GHEA Grapalat"/>
                <w:sz w:val="24"/>
                <w:szCs w:val="24"/>
              </w:rPr>
              <w:t>– – – բնափոխված կամ արդյունաբերական նպատակների համար (ներառյալ` մաքրումը), բացի պահածոյացումից եւ մարդկանց համար սննդամթերքի եւ կենդանիների համար կերի պատրաստումից</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9748B3" w:rsidP="009748B3">
            <w:pPr>
              <w:pStyle w:val="a6"/>
              <w:rPr>
                <w:rFonts w:ascii="GHEA Grapalat" w:hAnsi="GHEA Grapalat"/>
                <w:sz w:val="24"/>
                <w:szCs w:val="24"/>
              </w:rPr>
            </w:pPr>
            <w:r w:rsidRPr="00500554">
              <w:rPr>
                <w:rFonts w:ascii="GHEA Grapalat" w:hAnsi="GHEA Grapalat"/>
                <w:sz w:val="24"/>
                <w:szCs w:val="24"/>
              </w:rPr>
              <w:t xml:space="preserve"> </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 – այլ՝</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2501 00 91</w:t>
            </w:r>
          </w:p>
        </w:tc>
        <w:tc>
          <w:tcPr>
            <w:tcW w:w="6210" w:type="dxa"/>
          </w:tcPr>
          <w:p w:rsidR="008334E2" w:rsidRPr="00500554" w:rsidRDefault="008334E2" w:rsidP="009748B3">
            <w:pPr>
              <w:pStyle w:val="1"/>
              <w:ind w:left="851" w:hanging="794"/>
              <w:rPr>
                <w:rFonts w:ascii="GHEA Grapalat" w:hAnsi="GHEA Grapalat"/>
                <w:sz w:val="24"/>
                <w:szCs w:val="24"/>
              </w:rPr>
            </w:pPr>
            <w:r w:rsidRPr="00500554">
              <w:rPr>
                <w:rFonts w:ascii="GHEA Grapalat" w:hAnsi="GHEA Grapalat"/>
                <w:sz w:val="24"/>
                <w:szCs w:val="24"/>
              </w:rPr>
              <w:t>–</w:t>
            </w:r>
            <w:r w:rsidR="009748B3" w:rsidRPr="00500554">
              <w:rPr>
                <w:rFonts w:ascii="GHEA Grapalat" w:hAnsi="GHEA Grapalat"/>
                <w:sz w:val="24"/>
                <w:szCs w:val="24"/>
              </w:rPr>
              <w:t xml:space="preserve"> </w:t>
            </w:r>
            <w:r w:rsidRPr="00500554">
              <w:rPr>
                <w:rFonts w:ascii="GHEA Grapalat" w:hAnsi="GHEA Grapalat"/>
                <w:sz w:val="24"/>
                <w:szCs w:val="24"/>
              </w:rPr>
              <w:t>–</w:t>
            </w:r>
            <w:r w:rsidR="009748B3" w:rsidRPr="00500554">
              <w:rPr>
                <w:rFonts w:ascii="GHEA Grapalat" w:hAnsi="GHEA Grapalat"/>
                <w:sz w:val="24"/>
                <w:szCs w:val="24"/>
              </w:rPr>
              <w:t xml:space="preserve"> </w:t>
            </w:r>
            <w:r w:rsidRPr="00500554">
              <w:rPr>
                <w:rFonts w:ascii="GHEA Grapalat" w:hAnsi="GHEA Grapalat"/>
                <w:sz w:val="24"/>
                <w:szCs w:val="24"/>
              </w:rPr>
              <w:t>– – աղ՝ սննդի մեջ օգտագործելու համար պիտանի.</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2501 00 911 0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 – – – յոդացված</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2501 00 919 0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 – – – այլ</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2501 00 990 0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 – – այլ</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2502 00 000 0</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Պիրիտ՝ չթրծված</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2503 00</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Ծծումբ` բոլոր տեսակների, բացի սուբլիմացված, նստեցված կամ կոլոիդային ծծումբից՝</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2503 00 100 0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ծծումբ հում կամ չռաֆինացված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2503 00 900 0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w:t>
            </w:r>
            <w:r w:rsidR="009748B3" w:rsidRPr="00500554">
              <w:rPr>
                <w:rFonts w:ascii="GHEA Grapalat" w:hAnsi="GHEA Grapalat"/>
                <w:sz w:val="24"/>
                <w:szCs w:val="24"/>
              </w:rPr>
              <w:t xml:space="preserve"> </w:t>
            </w:r>
            <w:r w:rsidRPr="00500554">
              <w:rPr>
                <w:rFonts w:ascii="GHEA Grapalat" w:hAnsi="GHEA Grapalat"/>
                <w:sz w:val="24"/>
                <w:szCs w:val="24"/>
              </w:rPr>
              <w:t>այլ</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2504</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Գրաֆիտ՝ բնական</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2504 10 000 0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փոշու կամ թեփուկների տեսքով</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2504 90 000 0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w:t>
            </w:r>
            <w:r w:rsidR="009748B3" w:rsidRPr="00500554">
              <w:rPr>
                <w:rFonts w:ascii="GHEA Grapalat" w:hAnsi="GHEA Grapalat"/>
                <w:sz w:val="24"/>
                <w:szCs w:val="24"/>
              </w:rPr>
              <w:t xml:space="preserve"> </w:t>
            </w:r>
            <w:r w:rsidRPr="00500554">
              <w:rPr>
                <w:rFonts w:ascii="GHEA Grapalat" w:hAnsi="GHEA Grapalat"/>
                <w:sz w:val="24"/>
                <w:szCs w:val="24"/>
              </w:rPr>
              <w:t>այլ</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2505</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Ավազ՝ բնական, բոլոր տեսակների, ներկած կամ չներկած, բացի 26–րդ խմբի մետաղաբեր ավազներից.</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2505 10 000 0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ավազներ՝ սիլիցիումային, </w:t>
            </w:r>
            <w:r w:rsidR="009748B3" w:rsidRPr="00500554">
              <w:rPr>
                <w:rFonts w:ascii="GHEA Grapalat" w:hAnsi="GHEA Grapalat"/>
                <w:sz w:val="24"/>
                <w:szCs w:val="24"/>
              </w:rPr>
              <w:t>եւ</w:t>
            </w:r>
            <w:r w:rsidRPr="00500554">
              <w:rPr>
                <w:rFonts w:ascii="GHEA Grapalat" w:hAnsi="GHEA Grapalat"/>
                <w:sz w:val="24"/>
                <w:szCs w:val="24"/>
              </w:rPr>
              <w:t xml:space="preserve"> ավազներ՝ կվարցային</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2505 90 000 0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w:t>
            </w:r>
            <w:r w:rsidR="009748B3" w:rsidRPr="00500554">
              <w:rPr>
                <w:rFonts w:ascii="GHEA Grapalat" w:hAnsi="GHEA Grapalat"/>
                <w:sz w:val="24"/>
                <w:szCs w:val="24"/>
              </w:rPr>
              <w:t xml:space="preserve"> </w:t>
            </w:r>
            <w:r w:rsidRPr="00500554">
              <w:rPr>
                <w:rFonts w:ascii="GHEA Grapalat" w:hAnsi="GHEA Grapalat"/>
                <w:sz w:val="24"/>
                <w:szCs w:val="24"/>
              </w:rPr>
              <w:t>այլ</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2506</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Կվարց (բացի բնական ավազներից), կվարցիտ՝ կոպիտ մանրատած կամ չմանրատած, սղոցած կամ չսղոցած, կամ այլ կերպ բլոկների կամ ուղղանկյուն սալերի (ներառյալ քառակուսի) բաժանած.</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2506 10 000 0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կվարց</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2506 20 000 0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կվարցիտ</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2507 00</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 xml:space="preserve">Ճենակավ </w:t>
            </w:r>
            <w:r w:rsidR="009748B3" w:rsidRPr="00500554">
              <w:rPr>
                <w:rFonts w:ascii="GHEA Grapalat" w:hAnsi="GHEA Grapalat"/>
                <w:sz w:val="24"/>
                <w:szCs w:val="24"/>
              </w:rPr>
              <w:t>եւ</w:t>
            </w:r>
            <w:r w:rsidRPr="00500554">
              <w:rPr>
                <w:rFonts w:ascii="GHEA Grapalat" w:hAnsi="GHEA Grapalat"/>
                <w:sz w:val="24"/>
                <w:szCs w:val="24"/>
              </w:rPr>
              <w:t xml:space="preserve"> այլ ճենակավային կավեր՝ կալցինացված կամ չկալցինացված.</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2507 00 200 0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ճենակավ</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2507 00 800 0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ճենակավային կավեր՝ այլ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2508</w:t>
            </w:r>
          </w:p>
        </w:tc>
        <w:tc>
          <w:tcPr>
            <w:tcW w:w="6210" w:type="dxa"/>
          </w:tcPr>
          <w:p w:rsidR="008334E2" w:rsidRPr="00500554" w:rsidRDefault="008334E2" w:rsidP="00BA4FF1">
            <w:pPr>
              <w:pStyle w:val="1"/>
              <w:tabs>
                <w:tab w:val="left" w:pos="4759"/>
              </w:tabs>
              <w:ind w:left="57" w:firstLine="0"/>
              <w:rPr>
                <w:rFonts w:ascii="GHEA Grapalat" w:hAnsi="GHEA Grapalat"/>
                <w:sz w:val="24"/>
                <w:szCs w:val="24"/>
              </w:rPr>
            </w:pPr>
            <w:r w:rsidRPr="00500554">
              <w:rPr>
                <w:rFonts w:ascii="GHEA Grapalat" w:hAnsi="GHEA Grapalat"/>
                <w:sz w:val="24"/>
                <w:szCs w:val="24"/>
              </w:rPr>
              <w:t xml:space="preserve">Կավեր՝ այլ (բացառությամբ 6806 ապրանքային դիրքում ընդգրկված փքված կավերի), անդալուզիտ, կիանիտ </w:t>
            </w:r>
            <w:r w:rsidR="009748B3" w:rsidRPr="00500554">
              <w:rPr>
                <w:rFonts w:ascii="GHEA Grapalat" w:hAnsi="GHEA Grapalat"/>
                <w:sz w:val="24"/>
                <w:szCs w:val="24"/>
              </w:rPr>
              <w:t>եւ</w:t>
            </w:r>
            <w:r w:rsidRPr="00500554">
              <w:rPr>
                <w:rFonts w:ascii="GHEA Grapalat" w:hAnsi="GHEA Grapalat"/>
                <w:sz w:val="24"/>
                <w:szCs w:val="24"/>
              </w:rPr>
              <w:t xml:space="preserve"> սիլիմանիտ՝ կալցինացված կամ չկալցինացված, մուլիտ, հրակավային կամ դինասային հողեր.</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2508 10 000 0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բենտոնիտ</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2508 30 000 0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կավ՝ հրակայուն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2508 40 000 0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կավեր՝ այլ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2508 50 000 0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անդալուզիտ, կիանիտ եւ սիլիմանիտ</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2508 60 000 0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մուլիտ</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2508 70 000 0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հողեր՝ հրակավային կամ դինասային</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2509 00</w:t>
            </w:r>
            <w:r w:rsidR="009748B3" w:rsidRPr="00500554">
              <w:rPr>
                <w:rFonts w:ascii="GHEA Grapalat" w:hAnsi="GHEA Grapalat"/>
                <w:sz w:val="24"/>
                <w:szCs w:val="24"/>
              </w:rPr>
              <w:t xml:space="preserve"> </w:t>
            </w:r>
            <w:r w:rsidRPr="00500554">
              <w:rPr>
                <w:rFonts w:ascii="GHEA Grapalat" w:hAnsi="GHEA Grapalat"/>
                <w:sz w:val="24"/>
                <w:szCs w:val="24"/>
              </w:rPr>
              <w:t>000 0</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Կավիճ</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2510</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Կալցիումի ֆոսֆատներ` բնական, ալյումինա-կալցիումային ֆոսֆատներ` բնական եւ ֆոսֆատային կավիճ.</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2510 10 000 0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w:t>
            </w:r>
            <w:r w:rsidR="009748B3" w:rsidRPr="00500554">
              <w:rPr>
                <w:rFonts w:ascii="GHEA Grapalat" w:hAnsi="GHEA Grapalat"/>
                <w:sz w:val="24"/>
                <w:szCs w:val="24"/>
              </w:rPr>
              <w:t xml:space="preserve"> </w:t>
            </w:r>
            <w:r w:rsidRPr="00500554">
              <w:rPr>
                <w:rFonts w:ascii="GHEA Grapalat" w:hAnsi="GHEA Grapalat"/>
                <w:sz w:val="24"/>
                <w:szCs w:val="24"/>
              </w:rPr>
              <w:t>չաղացված</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2510 20 000 0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աղացած</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2511</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Բարիումի սուլֆատ` բնական (բարիտ). բարիումի կարբոնատ` բնական (վիտերիտ), կալցինացված կամ չկալցինացված, բացի 2816 ապրանքային դիրքում ընդգրկված բարիումի օքսիդից.</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2511 10 000 0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բարիումի սուլֆատ` բնական (բարիտ)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2511 20 000 0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բարիումի կարբոնատ` բնական (վիտերիտ)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2512 00 000 0</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 xml:space="preserve">Հողեր՝ ինֆուզորային, սիլիցիումային (օրինակ` կիզելգուր, տրեպել </w:t>
            </w:r>
            <w:r w:rsidR="009748B3" w:rsidRPr="00500554">
              <w:rPr>
                <w:rFonts w:ascii="GHEA Grapalat" w:hAnsi="GHEA Grapalat"/>
                <w:sz w:val="24"/>
                <w:szCs w:val="24"/>
              </w:rPr>
              <w:t>եւ</w:t>
            </w:r>
            <w:r w:rsidRPr="00500554">
              <w:rPr>
                <w:rFonts w:ascii="GHEA Grapalat" w:hAnsi="GHEA Grapalat"/>
                <w:sz w:val="24"/>
                <w:szCs w:val="24"/>
              </w:rPr>
              <w:t xml:space="preserve"> դիատոմիտ) եւ </w:t>
            </w:r>
            <w:r w:rsidR="004E7485" w:rsidRPr="00500554">
              <w:rPr>
                <w:rFonts w:ascii="GHEA Grapalat" w:hAnsi="GHEA Grapalat"/>
                <w:sz w:val="24"/>
                <w:szCs w:val="24"/>
              </w:rPr>
              <w:t>նույնանման</w:t>
            </w:r>
            <w:r w:rsidRPr="00500554">
              <w:rPr>
                <w:rFonts w:ascii="GHEA Grapalat" w:hAnsi="GHEA Grapalat"/>
                <w:sz w:val="24"/>
                <w:szCs w:val="24"/>
              </w:rPr>
              <w:t xml:space="preserve"> սիլիկային հողեր՝ կալցինացված կամ չկալցինացված, 1 կամ պակաս տեսակարար կշռով</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2513</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Չեչաքար, զմռնիտ, կորունդ՝ բնական, նռնաքար՝ բնական, եւ այլ բնական հղկանյութեր` ջերմամշակած կամ չմշակած.</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2513 10 000 0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չեչաքար</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2513 20 000 0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զմռնիտ, կորունդ՝ բնական, նռնաքար բնական եւ այլ բնական հղկանյութեր</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2514 00 000 0</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Թերթաքար, կոպիտ մանրատած կամ չմանրատած, սղոցած կամ չսղոցած, կամ այլ կերպ բլոկների կամ ուղղանկյուն (ներառյալ քառակուսի) սալերի բաժանած</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2515</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Մարմար, տրավերտին  կամ կրաքարային տուֆ, էկաուսին եւ այլ կրաքարեր հուշարձանների կամ շինարարության համար՝ 2,5 կամ ավելի տեսակարար կշռով, եւ ալեբաստր, կոպիտ մանրատած կամ չմանրատած, սղոցած կամ չսղոցած կամ այլ մեթոդով բլոկների կամ ուղղանկյուն (ներառյալ քառակուսի) սալերի բաժանած.</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9748B3" w:rsidP="009748B3">
            <w:pPr>
              <w:pStyle w:val="a6"/>
              <w:rPr>
                <w:rFonts w:ascii="GHEA Grapalat" w:hAnsi="GHEA Grapalat"/>
                <w:sz w:val="24"/>
                <w:szCs w:val="24"/>
              </w:rPr>
            </w:pPr>
            <w:r w:rsidRPr="00500554">
              <w:rPr>
                <w:rFonts w:ascii="GHEA Grapalat" w:hAnsi="GHEA Grapalat"/>
                <w:sz w:val="24"/>
                <w:szCs w:val="24"/>
              </w:rPr>
              <w:t xml:space="preserve"> </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մարմար եւ տրավերտին կամ կրաքարային տուֆ՝</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2515 11 000 0</w:t>
            </w:r>
          </w:p>
        </w:tc>
        <w:tc>
          <w:tcPr>
            <w:tcW w:w="6210" w:type="dxa"/>
          </w:tcPr>
          <w:p w:rsidR="008334E2" w:rsidRPr="00500554" w:rsidRDefault="008334E2" w:rsidP="009748B3">
            <w:pPr>
              <w:pStyle w:val="1"/>
              <w:ind w:left="454" w:hanging="397"/>
              <w:rPr>
                <w:rFonts w:ascii="GHEA Grapalat" w:hAnsi="GHEA Grapalat"/>
                <w:sz w:val="24"/>
                <w:szCs w:val="24"/>
              </w:rPr>
            </w:pPr>
            <w:r w:rsidRPr="00500554">
              <w:rPr>
                <w:rFonts w:ascii="GHEA Grapalat" w:hAnsi="GHEA Grapalat"/>
                <w:sz w:val="24"/>
                <w:szCs w:val="24"/>
              </w:rPr>
              <w:t>– – չմշակված կամ կոպիտ մանրատած</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2515 12 000 0</w:t>
            </w:r>
          </w:p>
        </w:tc>
        <w:tc>
          <w:tcPr>
            <w:tcW w:w="6210" w:type="dxa"/>
          </w:tcPr>
          <w:p w:rsidR="008334E2" w:rsidRPr="00500554" w:rsidRDefault="008334E2" w:rsidP="009748B3">
            <w:pPr>
              <w:pStyle w:val="1"/>
              <w:ind w:left="454" w:hanging="397"/>
              <w:rPr>
                <w:rFonts w:ascii="GHEA Grapalat" w:hAnsi="GHEA Grapalat"/>
                <w:sz w:val="24"/>
                <w:szCs w:val="24"/>
              </w:rPr>
            </w:pPr>
            <w:r w:rsidRPr="00500554">
              <w:rPr>
                <w:rFonts w:ascii="GHEA Grapalat" w:hAnsi="GHEA Grapalat"/>
                <w:sz w:val="24"/>
                <w:szCs w:val="24"/>
              </w:rPr>
              <w:t>– – սղոցած կամ այլ կերպ բլոկների կամ ուղղանկյուն (ներառյալ քառակուսի) սալերի բաժանած</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2515 20 000 0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էկաուսին եւ այլ կրաքարեր հուշարձանների կամ շինարարության համար, ալեբաստր</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2516</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Գրանիտ, ծիրանաքար, բազալտ, ավազաքար եւ այլ քարեր հուշարձանների կամ շինարարության համար, կոպիտ մանրատած կամ չմանրատած, սղոցած կամ չսղոցած, կամ այլ կերպ բլոկների կամ ուղղանկյուն (ներառյալ քառակուսի) սալերի բաժանած.</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9748B3" w:rsidP="009748B3">
            <w:pPr>
              <w:pStyle w:val="a6"/>
              <w:rPr>
                <w:rFonts w:ascii="GHEA Grapalat" w:hAnsi="GHEA Grapalat"/>
                <w:sz w:val="24"/>
                <w:szCs w:val="24"/>
              </w:rPr>
            </w:pPr>
            <w:r w:rsidRPr="00500554">
              <w:rPr>
                <w:rFonts w:ascii="GHEA Grapalat" w:hAnsi="GHEA Grapalat"/>
                <w:sz w:val="24"/>
                <w:szCs w:val="24"/>
              </w:rPr>
              <w:t xml:space="preserve"> </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գրանիտ.</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2516 11 000 0</w:t>
            </w:r>
          </w:p>
        </w:tc>
        <w:tc>
          <w:tcPr>
            <w:tcW w:w="6210" w:type="dxa"/>
          </w:tcPr>
          <w:p w:rsidR="008334E2" w:rsidRPr="00500554" w:rsidRDefault="008334E2" w:rsidP="009748B3">
            <w:pPr>
              <w:pStyle w:val="1"/>
              <w:ind w:left="454" w:hanging="397"/>
              <w:rPr>
                <w:rFonts w:ascii="GHEA Grapalat" w:hAnsi="GHEA Grapalat"/>
                <w:sz w:val="24"/>
                <w:szCs w:val="24"/>
              </w:rPr>
            </w:pPr>
            <w:r w:rsidRPr="00500554">
              <w:rPr>
                <w:rFonts w:ascii="GHEA Grapalat" w:hAnsi="GHEA Grapalat"/>
                <w:sz w:val="24"/>
                <w:szCs w:val="24"/>
              </w:rPr>
              <w:t>– – չմշակած կամ կոպիտ մանրատած</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2516 12 000 0</w:t>
            </w:r>
          </w:p>
        </w:tc>
        <w:tc>
          <w:tcPr>
            <w:tcW w:w="6210" w:type="dxa"/>
          </w:tcPr>
          <w:p w:rsidR="008334E2" w:rsidRPr="00500554" w:rsidRDefault="008334E2" w:rsidP="009748B3">
            <w:pPr>
              <w:pStyle w:val="2"/>
              <w:rPr>
                <w:rFonts w:ascii="GHEA Grapalat" w:hAnsi="GHEA Grapalat"/>
                <w:sz w:val="24"/>
                <w:szCs w:val="24"/>
              </w:rPr>
            </w:pPr>
            <w:r w:rsidRPr="00500554">
              <w:rPr>
                <w:rFonts w:ascii="GHEA Grapalat" w:hAnsi="GHEA Grapalat"/>
                <w:sz w:val="24"/>
                <w:szCs w:val="24"/>
              </w:rPr>
              <w:t xml:space="preserve">– – սղոցած կամ այլ կերպ բլոկների կամ ուղղանկյուն (ներառյալ քառակուսի) սալերի բաժանած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2516 20 000 0</w:t>
            </w:r>
          </w:p>
        </w:tc>
        <w:tc>
          <w:tcPr>
            <w:tcW w:w="6210" w:type="dxa"/>
          </w:tcPr>
          <w:p w:rsidR="008334E2" w:rsidRPr="00500554" w:rsidRDefault="008334E2" w:rsidP="006A63F1">
            <w:pPr>
              <w:pStyle w:val="1"/>
              <w:rPr>
                <w:rFonts w:ascii="GHEA Grapalat" w:hAnsi="GHEA Grapalat"/>
                <w:sz w:val="24"/>
                <w:szCs w:val="24"/>
              </w:rPr>
            </w:pPr>
            <w:r w:rsidRPr="00500554">
              <w:rPr>
                <w:rFonts w:ascii="GHEA Grapalat" w:hAnsi="GHEA Grapalat"/>
                <w:sz w:val="24"/>
                <w:szCs w:val="24"/>
              </w:rPr>
              <w:t>– ավազաքար</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2516 90 000 0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քար` հուշարձանների կամ շինարարության համար, այլ</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2517</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Ճավաքար, կոպիճ, խիճ կամ մանրատած քար, սովորաբար օգտագործվում է որպես բետոնի, բալաստի լցանյութ խճուղիների կամ երկաթուղային ճանապարհների համար կամ այլ բալաստ, ճավաքար, ինչպես նաեւ մեծագլաքար եւ կայծքարային կոպիճ, ջերմամշակված կամ չմշակված, մակադամ խարամից, դրոսից կամ նույնանման արդյունաբերական թափոններից, ընդգրկելով կամ չընդգրկելով ապրանքային դիրքի առաջին մասում նշված նյութերը, հանքաձյութած (գուդրոնապատված) մակադամ, 2515 կամ 2516 ապրանքային դիրքերում նշված քարի հատիկներ, փշրանք եւ փոշի, ջերմամշակած կամ չմշակած.</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2517 10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ճավաքար, կոպիճ, խիճ կամ փշրած քար, սովորաբար օգտագործվում են որպես բետոնի, բալաստի լցանյութ, խճուղիների կամ երկաթուղային ճանապարհների համար կամ այլ բալաստ, ճավաքար ինչպես նաեւ մեծագլաքար </w:t>
            </w:r>
            <w:r w:rsidR="009748B3" w:rsidRPr="00500554">
              <w:rPr>
                <w:rFonts w:ascii="GHEA Grapalat" w:hAnsi="GHEA Grapalat"/>
                <w:sz w:val="24"/>
                <w:szCs w:val="24"/>
              </w:rPr>
              <w:t>եւ</w:t>
            </w:r>
            <w:r w:rsidRPr="00500554">
              <w:rPr>
                <w:rFonts w:ascii="GHEA Grapalat" w:hAnsi="GHEA Grapalat"/>
                <w:sz w:val="24"/>
                <w:szCs w:val="24"/>
              </w:rPr>
              <w:t xml:space="preserve"> կայծքարային կոպիճ, ջերմամշակած կամ չմշակած.</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2517 10 100 0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 ճավաքար, կոպիճ, խիճ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2517 10 200 0</w:t>
            </w:r>
          </w:p>
        </w:tc>
        <w:tc>
          <w:tcPr>
            <w:tcW w:w="6210" w:type="dxa"/>
          </w:tcPr>
          <w:p w:rsidR="008334E2" w:rsidRPr="00500554" w:rsidRDefault="008334E2" w:rsidP="009748B3">
            <w:pPr>
              <w:pStyle w:val="1"/>
              <w:ind w:left="454" w:hanging="397"/>
              <w:rPr>
                <w:rFonts w:ascii="GHEA Grapalat" w:hAnsi="GHEA Grapalat"/>
                <w:sz w:val="24"/>
                <w:szCs w:val="24"/>
              </w:rPr>
            </w:pPr>
            <w:r w:rsidRPr="00500554">
              <w:rPr>
                <w:rFonts w:ascii="GHEA Grapalat" w:hAnsi="GHEA Grapalat"/>
                <w:sz w:val="24"/>
                <w:szCs w:val="24"/>
              </w:rPr>
              <w:t xml:space="preserve">– – կրաքար, դոլոմիտ եւ կիր պարունակող այլ քարեր` կոտրատած կամ մանրատած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2517 10 800 0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 այլ</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2517 20 000 0</w:t>
            </w:r>
          </w:p>
        </w:tc>
        <w:tc>
          <w:tcPr>
            <w:tcW w:w="6210" w:type="dxa"/>
          </w:tcPr>
          <w:p w:rsidR="008334E2" w:rsidRPr="00500554" w:rsidRDefault="002C49D5" w:rsidP="009748B3">
            <w:pPr>
              <w:pStyle w:val="1"/>
              <w:rPr>
                <w:rFonts w:ascii="GHEA Grapalat" w:hAnsi="GHEA Grapalat"/>
                <w:sz w:val="24"/>
                <w:szCs w:val="24"/>
              </w:rPr>
            </w:pPr>
            <w:r w:rsidRPr="00500554">
              <w:rPr>
                <w:rFonts w:ascii="GHEA Grapalat" w:hAnsi="GHEA Grapalat"/>
                <w:sz w:val="24"/>
                <w:szCs w:val="24"/>
              </w:rPr>
              <w:t xml:space="preserve">– </w:t>
            </w:r>
            <w:r w:rsidR="008334E2" w:rsidRPr="00500554">
              <w:rPr>
                <w:rFonts w:ascii="GHEA Grapalat" w:hAnsi="GHEA Grapalat"/>
                <w:sz w:val="24"/>
                <w:szCs w:val="24"/>
              </w:rPr>
              <w:t>մակադամ խարամից, դրոսից կամ նույնանման արդյունաբերական թափոններից, ընդգրկելով կամ չընդգրկելով 2517 10 ենթադիրքի նյութերը</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2517 30 000 0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հանքաձյութած (գուդրոնապատված) մակադամ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9748B3" w:rsidP="009748B3">
            <w:pPr>
              <w:pStyle w:val="a6"/>
              <w:rPr>
                <w:rFonts w:ascii="GHEA Grapalat" w:hAnsi="GHEA Grapalat"/>
                <w:sz w:val="24"/>
                <w:szCs w:val="24"/>
              </w:rPr>
            </w:pPr>
            <w:r w:rsidRPr="00500554">
              <w:rPr>
                <w:rFonts w:ascii="GHEA Grapalat" w:hAnsi="GHEA Grapalat"/>
                <w:sz w:val="24"/>
                <w:szCs w:val="24"/>
              </w:rPr>
              <w:t xml:space="preserve"> </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հատիկներ, փշրանք </w:t>
            </w:r>
            <w:r w:rsidR="009748B3" w:rsidRPr="00500554">
              <w:rPr>
                <w:rFonts w:ascii="GHEA Grapalat" w:hAnsi="GHEA Grapalat"/>
                <w:sz w:val="24"/>
                <w:szCs w:val="24"/>
              </w:rPr>
              <w:t>եւ</w:t>
            </w:r>
            <w:r w:rsidRPr="00500554">
              <w:rPr>
                <w:rFonts w:ascii="GHEA Grapalat" w:hAnsi="GHEA Grapalat"/>
                <w:sz w:val="24"/>
                <w:szCs w:val="24"/>
              </w:rPr>
              <w:t xml:space="preserve"> փոշի 2515 կամ 2516 ապրանքային դիրքում ընդգրկված քարերից, ջերմամշակված կամ չմշակված՝</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2517 41 000 0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w:t>
            </w:r>
            <w:r w:rsidR="009748B3" w:rsidRPr="00500554">
              <w:rPr>
                <w:rFonts w:ascii="GHEA Grapalat" w:hAnsi="GHEA Grapalat"/>
                <w:sz w:val="24"/>
                <w:szCs w:val="24"/>
              </w:rPr>
              <w:t xml:space="preserve"> </w:t>
            </w:r>
            <w:r w:rsidRPr="00500554">
              <w:rPr>
                <w:rFonts w:ascii="GHEA Grapalat" w:hAnsi="GHEA Grapalat"/>
                <w:sz w:val="24"/>
                <w:szCs w:val="24"/>
              </w:rPr>
              <w:t>–</w:t>
            </w:r>
            <w:r w:rsidR="009748B3" w:rsidRPr="00500554">
              <w:rPr>
                <w:rFonts w:ascii="GHEA Grapalat" w:hAnsi="GHEA Grapalat"/>
                <w:sz w:val="24"/>
                <w:szCs w:val="24"/>
              </w:rPr>
              <w:t xml:space="preserve"> </w:t>
            </w:r>
            <w:r w:rsidRPr="00500554">
              <w:rPr>
                <w:rFonts w:ascii="GHEA Grapalat" w:hAnsi="GHEA Grapalat"/>
                <w:sz w:val="24"/>
                <w:szCs w:val="24"/>
              </w:rPr>
              <w:t>մարմարից</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2517 49 000 0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 այլ</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2518</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Դոլոմիտ` կալցինացված կամ չկալցինացված, եռակալված կամ չեռակալված, ներառյալ դոլոմիտ՝ կոպիտ մանրատած կամ սղոցած կամ այլ կերպ բլոկների կամ ուղղանկյուն (ներառյալ քառակուսի) սալերի բաժանած, դոլոմիտային լցոնախառնուրդ.</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2518 10 000 0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դոլոմիտ՝ չկալցինացված կամ չեռակալված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2518 20 000 0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դոլոմիտ՝ կալցինացված կամ եռակալված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2518 30 000 0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դոլոմիտային լցոնախառնուրդ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2519</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Մագնիումի կարբոնատ` բնական (մագնեզիտ), մագնեզիա՝ հալեցված, մագնեզիա՝ մինչ</w:t>
            </w:r>
            <w:r w:rsidR="009748B3" w:rsidRPr="00500554">
              <w:rPr>
                <w:rFonts w:ascii="GHEA Grapalat" w:hAnsi="GHEA Grapalat"/>
                <w:sz w:val="24"/>
                <w:szCs w:val="24"/>
              </w:rPr>
              <w:t>եւ</w:t>
            </w:r>
            <w:r w:rsidRPr="00500554">
              <w:rPr>
                <w:rFonts w:ascii="GHEA Grapalat" w:hAnsi="GHEA Grapalat"/>
                <w:sz w:val="24"/>
                <w:szCs w:val="24"/>
              </w:rPr>
              <w:t xml:space="preserve"> եռակալումը թրծված (շեղջաքարացված)՝ շեղջաքարացումից առաջ ավելացվող այլ օքսիդների ոչ մեծ քանակներ  պարունակող կամ չպարունակող, մագնիումի այլ օքսիդներ` խառնուկներով կամ առանց խառնուկների.</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2519 10 000 0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մագնիումի կարբոնատ` բնական (մագնեզիտ)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2519 90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w:t>
            </w:r>
            <w:r w:rsidR="009748B3" w:rsidRPr="00500554">
              <w:rPr>
                <w:rFonts w:ascii="GHEA Grapalat" w:hAnsi="GHEA Grapalat"/>
                <w:sz w:val="24"/>
                <w:szCs w:val="24"/>
              </w:rPr>
              <w:t xml:space="preserve"> </w:t>
            </w:r>
            <w:r w:rsidRPr="00500554">
              <w:rPr>
                <w:rFonts w:ascii="GHEA Grapalat" w:hAnsi="GHEA Grapalat"/>
                <w:sz w:val="24"/>
                <w:szCs w:val="24"/>
              </w:rPr>
              <w:t>այլ՝</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2519 90 100 0</w:t>
            </w:r>
          </w:p>
        </w:tc>
        <w:tc>
          <w:tcPr>
            <w:tcW w:w="6210" w:type="dxa"/>
          </w:tcPr>
          <w:p w:rsidR="008334E2" w:rsidRPr="00500554" w:rsidRDefault="008334E2" w:rsidP="009748B3">
            <w:pPr>
              <w:pStyle w:val="1"/>
              <w:ind w:left="454" w:hanging="397"/>
              <w:rPr>
                <w:rFonts w:ascii="GHEA Grapalat" w:hAnsi="GHEA Grapalat"/>
                <w:sz w:val="24"/>
                <w:szCs w:val="24"/>
              </w:rPr>
            </w:pPr>
            <w:r w:rsidRPr="00500554">
              <w:rPr>
                <w:rFonts w:ascii="GHEA Grapalat" w:hAnsi="GHEA Grapalat"/>
                <w:sz w:val="24"/>
                <w:szCs w:val="24"/>
              </w:rPr>
              <w:t>– – մագնիումի օքսիդ, բացի կալցինացված բնական մագնիումի կարբոնատից</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2519 90 300 0</w:t>
            </w:r>
          </w:p>
        </w:tc>
        <w:tc>
          <w:tcPr>
            <w:tcW w:w="6210" w:type="dxa"/>
          </w:tcPr>
          <w:p w:rsidR="008334E2" w:rsidRPr="00500554" w:rsidRDefault="008334E2" w:rsidP="009748B3">
            <w:pPr>
              <w:pStyle w:val="1"/>
              <w:ind w:left="454" w:hanging="397"/>
              <w:rPr>
                <w:rFonts w:ascii="GHEA Grapalat" w:hAnsi="GHEA Grapalat"/>
                <w:sz w:val="24"/>
                <w:szCs w:val="24"/>
              </w:rPr>
            </w:pPr>
            <w:r w:rsidRPr="00500554">
              <w:rPr>
                <w:rFonts w:ascii="GHEA Grapalat" w:hAnsi="GHEA Grapalat"/>
                <w:sz w:val="24"/>
                <w:szCs w:val="24"/>
              </w:rPr>
              <w:t>– – մագնեզիա՝ մինչ</w:t>
            </w:r>
            <w:r w:rsidR="009748B3" w:rsidRPr="00500554">
              <w:rPr>
                <w:rFonts w:ascii="GHEA Grapalat" w:hAnsi="GHEA Grapalat"/>
                <w:sz w:val="24"/>
                <w:szCs w:val="24"/>
              </w:rPr>
              <w:t>եւ</w:t>
            </w:r>
            <w:r w:rsidRPr="00500554">
              <w:rPr>
                <w:rFonts w:ascii="GHEA Grapalat" w:hAnsi="GHEA Grapalat"/>
                <w:sz w:val="24"/>
                <w:szCs w:val="24"/>
              </w:rPr>
              <w:t xml:space="preserve"> եռակալումը թրծված (շեղջաքարացված)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2519 90 900 0</w:t>
            </w:r>
          </w:p>
        </w:tc>
        <w:tc>
          <w:tcPr>
            <w:tcW w:w="6210" w:type="dxa"/>
          </w:tcPr>
          <w:p w:rsidR="008334E2" w:rsidRPr="00500554" w:rsidRDefault="008334E2" w:rsidP="009748B3">
            <w:pPr>
              <w:pStyle w:val="1"/>
              <w:ind w:left="454" w:hanging="397"/>
              <w:rPr>
                <w:rFonts w:ascii="GHEA Grapalat" w:hAnsi="GHEA Grapalat"/>
                <w:sz w:val="24"/>
                <w:szCs w:val="24"/>
              </w:rPr>
            </w:pPr>
            <w:r w:rsidRPr="00500554">
              <w:rPr>
                <w:rFonts w:ascii="GHEA Grapalat" w:hAnsi="GHEA Grapalat"/>
                <w:sz w:val="24"/>
                <w:szCs w:val="24"/>
              </w:rPr>
              <w:t>– – այլ</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2520</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Գիպս, անհիդրիդ. գիպսային կապակցանյութեր (իրենից ներկայացնում են կալցինացված գիպս կամ կալցիումի սուլֆատ), ներկած կամ չներկած, ոչ մեծ քանակությամբ արագացուցիչներ կամ դանդաղացուցիչներ պարունակող կամ չպարունակող.</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2520 10 000 0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գիպս, անհիդրիդ</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2520 20 000 0</w:t>
            </w:r>
          </w:p>
        </w:tc>
        <w:tc>
          <w:tcPr>
            <w:tcW w:w="6210" w:type="dxa"/>
          </w:tcPr>
          <w:p w:rsidR="008334E2" w:rsidRPr="00500554" w:rsidRDefault="002C49D5" w:rsidP="009748B3">
            <w:pPr>
              <w:pStyle w:val="1"/>
              <w:rPr>
                <w:rFonts w:ascii="GHEA Grapalat" w:hAnsi="GHEA Grapalat"/>
                <w:sz w:val="24"/>
                <w:szCs w:val="24"/>
              </w:rPr>
            </w:pPr>
            <w:r w:rsidRPr="00500554">
              <w:rPr>
                <w:rFonts w:ascii="GHEA Grapalat" w:hAnsi="GHEA Grapalat"/>
                <w:sz w:val="24"/>
                <w:szCs w:val="24"/>
              </w:rPr>
              <w:t xml:space="preserve">– </w:t>
            </w:r>
            <w:r w:rsidR="008334E2" w:rsidRPr="00500554">
              <w:rPr>
                <w:rFonts w:ascii="GHEA Grapalat" w:hAnsi="GHEA Grapalat"/>
                <w:sz w:val="24"/>
                <w:szCs w:val="24"/>
              </w:rPr>
              <w:t xml:space="preserve">գիպսային կապակցանյութեր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2521 00 000 0</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 xml:space="preserve">Հալանյութ՝ կրաքարային, կրաքար եւ այլ կրային քարեր՝ կրի եւ ցեմենտի պատրաստման համար օգտագործվող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2522</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Կիր` չհանգած, հանգած եւ հիդրավլիկ, բացի 2825 ապրանքային դիրքում նշված կալցիումի օքսիդն ու հիդրօքսիդը.</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2522 10 000 0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չհանգած կիր</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2522 20 000 0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հանգած կիր</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2522 30 000 0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հիդրավլիկ կիր</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2523</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 xml:space="preserve">Պորտլանդցեմենտ, կավահողային ցեմենտ, խարամային ցեմենտ, սուպերսուլֆատային ցեմենտ </w:t>
            </w:r>
            <w:r w:rsidR="009748B3" w:rsidRPr="00500554">
              <w:rPr>
                <w:rFonts w:ascii="GHEA Grapalat" w:hAnsi="GHEA Grapalat"/>
                <w:sz w:val="24"/>
                <w:szCs w:val="24"/>
              </w:rPr>
              <w:t>եւ</w:t>
            </w:r>
            <w:r w:rsidRPr="00500554">
              <w:rPr>
                <w:rFonts w:ascii="GHEA Grapalat" w:hAnsi="GHEA Grapalat"/>
                <w:sz w:val="24"/>
                <w:szCs w:val="24"/>
              </w:rPr>
              <w:t xml:space="preserve"> նույնանման հիդրավլիկ ցեմենտներ, չներկած կամ ներկած, պատրաստի կամ թրծած բովախառնուրդների (կլինկերների) ձ</w:t>
            </w:r>
            <w:r w:rsidR="009748B3" w:rsidRPr="00500554">
              <w:rPr>
                <w:rFonts w:ascii="GHEA Grapalat" w:hAnsi="GHEA Grapalat"/>
                <w:sz w:val="24"/>
                <w:szCs w:val="24"/>
              </w:rPr>
              <w:t>եւ</w:t>
            </w:r>
            <w:r w:rsidRPr="00500554">
              <w:rPr>
                <w:rFonts w:ascii="GHEA Grapalat" w:hAnsi="GHEA Grapalat"/>
                <w:sz w:val="24"/>
                <w:szCs w:val="24"/>
              </w:rPr>
              <w:t xml:space="preserve">ով. </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2523 10 000 0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ցեմենտի թրծած բովախառնուրդներ</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9748B3" w:rsidP="009748B3">
            <w:pPr>
              <w:pStyle w:val="a6"/>
              <w:rPr>
                <w:rFonts w:ascii="GHEA Grapalat" w:hAnsi="GHEA Grapalat"/>
                <w:sz w:val="24"/>
                <w:szCs w:val="24"/>
              </w:rPr>
            </w:pPr>
            <w:r w:rsidRPr="00500554">
              <w:rPr>
                <w:rFonts w:ascii="GHEA Grapalat" w:hAnsi="GHEA Grapalat"/>
                <w:sz w:val="24"/>
                <w:szCs w:val="24"/>
              </w:rPr>
              <w:t xml:space="preserve"> </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պորտլանդցեմենտ՝</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2523 21 000 0</w:t>
            </w:r>
          </w:p>
        </w:tc>
        <w:tc>
          <w:tcPr>
            <w:tcW w:w="6210" w:type="dxa"/>
          </w:tcPr>
          <w:p w:rsidR="008334E2" w:rsidRPr="00500554" w:rsidRDefault="008334E2" w:rsidP="009748B3">
            <w:pPr>
              <w:pStyle w:val="1"/>
              <w:ind w:left="454" w:hanging="397"/>
              <w:rPr>
                <w:rFonts w:ascii="GHEA Grapalat" w:hAnsi="GHEA Grapalat"/>
                <w:sz w:val="24"/>
                <w:szCs w:val="24"/>
              </w:rPr>
            </w:pPr>
            <w:r w:rsidRPr="00500554">
              <w:rPr>
                <w:rFonts w:ascii="GHEA Grapalat" w:hAnsi="GHEA Grapalat"/>
                <w:sz w:val="24"/>
                <w:szCs w:val="24"/>
              </w:rPr>
              <w:t>– – ցեմենտ՝ սպիտակ, արհեստականորեն ներկած կամ չներկած</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2523 29 000 0</w:t>
            </w:r>
          </w:p>
        </w:tc>
        <w:tc>
          <w:tcPr>
            <w:tcW w:w="6210" w:type="dxa"/>
          </w:tcPr>
          <w:p w:rsidR="008334E2" w:rsidRPr="00500554" w:rsidRDefault="008334E2" w:rsidP="009748B3">
            <w:pPr>
              <w:pStyle w:val="1"/>
              <w:ind w:left="454" w:hanging="397"/>
              <w:rPr>
                <w:rFonts w:ascii="GHEA Grapalat" w:hAnsi="GHEA Grapalat"/>
                <w:sz w:val="24"/>
                <w:szCs w:val="24"/>
              </w:rPr>
            </w:pPr>
            <w:r w:rsidRPr="00500554">
              <w:rPr>
                <w:rFonts w:ascii="GHEA Grapalat" w:hAnsi="GHEA Grapalat"/>
                <w:sz w:val="24"/>
                <w:szCs w:val="24"/>
              </w:rPr>
              <w:t>– – այլ</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2523 30 000 0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ցեմենտ՝ կավահողային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2523 90 000 0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ցեմենտներ՝ հիդրավլիկ, այլ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2524</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Ասբեստ՝</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2524 10 000 0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կրոկիդոլիտ</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2524 90 000 0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w:t>
            </w:r>
            <w:r w:rsidR="009748B3" w:rsidRPr="00500554">
              <w:rPr>
                <w:rFonts w:ascii="GHEA Grapalat" w:hAnsi="GHEA Grapalat"/>
                <w:sz w:val="24"/>
                <w:szCs w:val="24"/>
              </w:rPr>
              <w:t xml:space="preserve"> </w:t>
            </w:r>
            <w:r w:rsidRPr="00500554">
              <w:rPr>
                <w:rFonts w:ascii="GHEA Grapalat" w:hAnsi="GHEA Grapalat"/>
                <w:sz w:val="24"/>
                <w:szCs w:val="24"/>
              </w:rPr>
              <w:t>այլ՝</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2525</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Փայլար, այդ թվում` շերտատված, փայլարի թափոններ.</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2525 10 000 0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փայլար՝ չմշակած, </w:t>
            </w:r>
            <w:r w:rsidR="009748B3" w:rsidRPr="00500554">
              <w:rPr>
                <w:rFonts w:ascii="GHEA Grapalat" w:hAnsi="GHEA Grapalat"/>
                <w:sz w:val="24"/>
                <w:szCs w:val="24"/>
              </w:rPr>
              <w:t>եւ</w:t>
            </w:r>
            <w:r w:rsidRPr="00500554">
              <w:rPr>
                <w:rFonts w:ascii="GHEA Grapalat" w:hAnsi="GHEA Grapalat"/>
                <w:sz w:val="24"/>
                <w:szCs w:val="24"/>
              </w:rPr>
              <w:t xml:space="preserve"> փայլար՝ թիթեղների կամ թեփուկների մասնատած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2525 20 000 0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փայլարափոշի</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2525 30 000 0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փայլարի թափոններ</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2526</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Ստեատիտ՝ բնական, կոպիտ մանրատած կամ չմանրատած, սղոցած կամ չսղոցած, կամ այլ կերպ բլոկների կամ ուղղանկյուն (ներառյալ քառակուսի) սալերի բաժանած, տալկ՝</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2526 10 000 0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չմանրատած </w:t>
            </w:r>
            <w:r w:rsidR="009748B3" w:rsidRPr="00500554">
              <w:rPr>
                <w:rFonts w:ascii="GHEA Grapalat" w:hAnsi="GHEA Grapalat"/>
                <w:sz w:val="24"/>
                <w:szCs w:val="24"/>
              </w:rPr>
              <w:t>եւ</w:t>
            </w:r>
            <w:r w:rsidRPr="00500554">
              <w:rPr>
                <w:rFonts w:ascii="GHEA Grapalat" w:hAnsi="GHEA Grapalat"/>
                <w:sz w:val="24"/>
                <w:szCs w:val="24"/>
              </w:rPr>
              <w:t xml:space="preserve"> չաղացած.</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2526 20 000 0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մանրատած կամ աղացած</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b/>
                <w:sz w:val="24"/>
                <w:szCs w:val="24"/>
              </w:rPr>
              <w:t>[</w:t>
            </w:r>
            <w:r w:rsidRPr="00500554">
              <w:rPr>
                <w:rFonts w:ascii="GHEA Grapalat" w:hAnsi="GHEA Grapalat"/>
                <w:sz w:val="24"/>
                <w:szCs w:val="24"/>
              </w:rPr>
              <w:t>2527]</w:t>
            </w:r>
          </w:p>
        </w:tc>
        <w:tc>
          <w:tcPr>
            <w:tcW w:w="6210" w:type="dxa"/>
          </w:tcPr>
          <w:p w:rsidR="008334E2" w:rsidRPr="00500554" w:rsidRDefault="009748B3" w:rsidP="009748B3">
            <w:pPr>
              <w:pStyle w:val="1"/>
              <w:rPr>
                <w:rFonts w:ascii="GHEA Grapalat" w:hAnsi="GHEA Grapalat"/>
                <w:sz w:val="24"/>
                <w:szCs w:val="24"/>
              </w:rPr>
            </w:pPr>
            <w:r w:rsidRPr="00500554">
              <w:rPr>
                <w:rFonts w:ascii="GHEA Grapalat" w:hAnsi="GHEA Grapalat"/>
                <w:sz w:val="24"/>
                <w:szCs w:val="24"/>
              </w:rPr>
              <w:t xml:space="preserve"> </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2528 00 000 0</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 xml:space="preserve">Բորատներ բնական </w:t>
            </w:r>
            <w:r w:rsidR="009748B3" w:rsidRPr="00500554">
              <w:rPr>
                <w:rFonts w:ascii="GHEA Grapalat" w:hAnsi="GHEA Grapalat"/>
                <w:sz w:val="24"/>
                <w:szCs w:val="24"/>
              </w:rPr>
              <w:t>եւ</w:t>
            </w:r>
            <w:r w:rsidRPr="00500554">
              <w:rPr>
                <w:rFonts w:ascii="GHEA Grapalat" w:hAnsi="GHEA Grapalat"/>
                <w:sz w:val="24"/>
                <w:szCs w:val="24"/>
              </w:rPr>
              <w:t xml:space="preserve"> դրանց խտանյութերը (կալցինացված կամ չկալցինացված), բացի բնական աղալուծույթներից անջատված բորատներից, բնական բորաթթու` 85 զանգվ.%-ից ոչ ավելի  H</w:t>
            </w:r>
            <w:r w:rsidRPr="00500554">
              <w:rPr>
                <w:rFonts w:ascii="GHEA Grapalat" w:hAnsi="GHEA Grapalat"/>
                <w:sz w:val="24"/>
                <w:szCs w:val="24"/>
                <w:vertAlign w:val="subscript"/>
              </w:rPr>
              <w:t>3</w:t>
            </w:r>
            <w:r w:rsidRPr="00500554">
              <w:rPr>
                <w:rFonts w:ascii="GHEA Grapalat" w:hAnsi="GHEA Grapalat"/>
                <w:sz w:val="24"/>
                <w:szCs w:val="24"/>
              </w:rPr>
              <w:t>BO</w:t>
            </w:r>
            <w:r w:rsidRPr="00500554">
              <w:rPr>
                <w:rFonts w:ascii="GHEA Grapalat" w:hAnsi="GHEA Grapalat"/>
                <w:sz w:val="24"/>
                <w:szCs w:val="24"/>
                <w:vertAlign w:val="subscript"/>
              </w:rPr>
              <w:t>3</w:t>
            </w:r>
            <w:r w:rsidRPr="00500554">
              <w:rPr>
                <w:rFonts w:ascii="GHEA Grapalat" w:hAnsi="GHEA Grapalat"/>
                <w:sz w:val="24"/>
                <w:szCs w:val="24"/>
              </w:rPr>
              <w:t xml:space="preserve"> -ի պարունակությամբ՝ չոր նյութի վերահաշվարկով</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2529</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Սպաթ՝ դաշտային, լեյցիտ, նեֆելին եւ նեֆելինային սիենիտ, ֆտորասպաթ՝</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2529 10 000 0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դաշտային սպաթ</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9748B3" w:rsidP="009748B3">
            <w:pPr>
              <w:pStyle w:val="a6"/>
              <w:rPr>
                <w:rFonts w:ascii="GHEA Grapalat" w:hAnsi="GHEA Grapalat"/>
                <w:sz w:val="24"/>
                <w:szCs w:val="24"/>
              </w:rPr>
            </w:pPr>
            <w:r w:rsidRPr="00500554">
              <w:rPr>
                <w:rFonts w:ascii="GHEA Grapalat" w:hAnsi="GHEA Grapalat"/>
                <w:sz w:val="24"/>
                <w:szCs w:val="24"/>
              </w:rPr>
              <w:t xml:space="preserve"> </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xml:space="preserve">– ֆտորասպաթ </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2529 21 000 0</w:t>
            </w:r>
          </w:p>
        </w:tc>
        <w:tc>
          <w:tcPr>
            <w:tcW w:w="6210" w:type="dxa"/>
          </w:tcPr>
          <w:p w:rsidR="008334E2" w:rsidRPr="00500554" w:rsidRDefault="008334E2" w:rsidP="00D538E0">
            <w:pPr>
              <w:pStyle w:val="1"/>
              <w:ind w:left="454" w:hanging="397"/>
              <w:rPr>
                <w:rFonts w:ascii="GHEA Grapalat" w:hAnsi="GHEA Grapalat"/>
                <w:sz w:val="24"/>
                <w:szCs w:val="24"/>
              </w:rPr>
            </w:pPr>
            <w:r w:rsidRPr="00500554">
              <w:rPr>
                <w:rFonts w:ascii="GHEA Grapalat" w:hAnsi="GHEA Grapalat"/>
                <w:sz w:val="24"/>
                <w:szCs w:val="24"/>
              </w:rPr>
              <w:t xml:space="preserve">– – 97 զանգվ.% կամ պակաս կալցիումի ֆտորիդի պարունակությամբ </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2529 22 000 0</w:t>
            </w:r>
          </w:p>
        </w:tc>
        <w:tc>
          <w:tcPr>
            <w:tcW w:w="6210" w:type="dxa"/>
          </w:tcPr>
          <w:p w:rsidR="008334E2" w:rsidRPr="00500554" w:rsidRDefault="008334E2" w:rsidP="00D538E0">
            <w:pPr>
              <w:pStyle w:val="1"/>
              <w:ind w:left="454" w:hanging="397"/>
              <w:rPr>
                <w:rFonts w:ascii="GHEA Grapalat" w:hAnsi="GHEA Grapalat"/>
                <w:sz w:val="24"/>
                <w:szCs w:val="24"/>
              </w:rPr>
            </w:pPr>
            <w:r w:rsidRPr="00500554">
              <w:rPr>
                <w:rFonts w:ascii="GHEA Grapalat" w:hAnsi="GHEA Grapalat"/>
                <w:sz w:val="24"/>
                <w:szCs w:val="24"/>
              </w:rPr>
              <w:t>– – 97 զանգվ.%-ից ավելի կալցիումի ֆտորիդի պարունակությամբ</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2529 30 000 0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լեյցիտ, նեֆելին եւ նեֆելինային սիենիտ</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2530</w:t>
            </w:r>
          </w:p>
        </w:tc>
        <w:tc>
          <w:tcPr>
            <w:tcW w:w="6210" w:type="dxa"/>
          </w:tcPr>
          <w:p w:rsidR="008334E2" w:rsidRPr="00500554" w:rsidRDefault="008334E2" w:rsidP="009748B3">
            <w:pPr>
              <w:pStyle w:val="1"/>
              <w:ind w:left="57" w:firstLine="0"/>
              <w:rPr>
                <w:rFonts w:ascii="GHEA Grapalat" w:hAnsi="GHEA Grapalat"/>
                <w:sz w:val="24"/>
                <w:szCs w:val="24"/>
              </w:rPr>
            </w:pPr>
            <w:r w:rsidRPr="00500554">
              <w:rPr>
                <w:rFonts w:ascii="GHEA Grapalat" w:hAnsi="GHEA Grapalat"/>
                <w:sz w:val="24"/>
                <w:szCs w:val="24"/>
              </w:rPr>
              <w:t xml:space="preserve">Նյութեր՝ հանքային, այլ տեղում չնշված կամ չներառված </w:t>
            </w:r>
          </w:p>
        </w:tc>
        <w:tc>
          <w:tcPr>
            <w:tcW w:w="1538" w:type="dxa"/>
          </w:tcPr>
          <w:p w:rsidR="008334E2" w:rsidRPr="00500554" w:rsidRDefault="009748B3" w:rsidP="009748B3">
            <w:pPr>
              <w:pStyle w:val="a8"/>
              <w:rPr>
                <w:rFonts w:ascii="GHEA Grapalat" w:hAnsi="GHEA Grapalat"/>
                <w:sz w:val="24"/>
                <w:szCs w:val="24"/>
              </w:rPr>
            </w:pPr>
            <w:r w:rsidRPr="00500554">
              <w:rPr>
                <w:rFonts w:ascii="GHEA Grapalat" w:hAnsi="GHEA Grapalat"/>
                <w:sz w:val="24"/>
                <w:szCs w:val="24"/>
              </w:rPr>
              <w:t xml:space="preserve"> </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2530 10 000 0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վերմիկուլիտ, պերլիտ եւ քլորիտներ՝ չփրփրացրած</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tcPr>
          <w:p w:rsidR="008334E2" w:rsidRPr="00500554" w:rsidRDefault="008334E2" w:rsidP="009748B3">
            <w:pPr>
              <w:rPr>
                <w:rFonts w:ascii="GHEA Grapalat" w:hAnsi="GHEA Grapalat"/>
                <w:sz w:val="24"/>
                <w:szCs w:val="24"/>
              </w:rPr>
            </w:pPr>
          </w:p>
        </w:tc>
        <w:tc>
          <w:tcPr>
            <w:tcW w:w="1823" w:type="dxa"/>
          </w:tcPr>
          <w:p w:rsidR="008334E2" w:rsidRPr="00500554" w:rsidRDefault="008334E2" w:rsidP="009748B3">
            <w:pPr>
              <w:pStyle w:val="a6"/>
              <w:rPr>
                <w:rFonts w:ascii="GHEA Grapalat" w:hAnsi="GHEA Grapalat"/>
                <w:sz w:val="24"/>
                <w:szCs w:val="24"/>
              </w:rPr>
            </w:pPr>
            <w:r w:rsidRPr="00500554">
              <w:rPr>
                <w:rFonts w:ascii="GHEA Grapalat" w:hAnsi="GHEA Grapalat"/>
                <w:sz w:val="24"/>
                <w:szCs w:val="24"/>
              </w:rPr>
              <w:t>2530 20 000 0</w:t>
            </w:r>
          </w:p>
        </w:tc>
        <w:tc>
          <w:tcPr>
            <w:tcW w:w="6210" w:type="dxa"/>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 կիզերիտ, էպսոմիտ (մագնիումի սուլֆատներ` բնական)</w:t>
            </w:r>
          </w:p>
        </w:tc>
        <w:tc>
          <w:tcPr>
            <w:tcW w:w="1538" w:type="dxa"/>
          </w:tcPr>
          <w:p w:rsidR="008334E2" w:rsidRPr="00500554" w:rsidRDefault="008334E2" w:rsidP="009748B3">
            <w:pPr>
              <w:pStyle w:val="a8"/>
              <w:rPr>
                <w:rFonts w:ascii="GHEA Grapalat" w:hAnsi="GHEA Grapalat"/>
                <w:sz w:val="24"/>
                <w:szCs w:val="24"/>
              </w:rPr>
            </w:pPr>
            <w:r w:rsidRPr="00500554">
              <w:rPr>
                <w:rFonts w:ascii="GHEA Grapalat" w:hAnsi="GHEA Grapalat"/>
                <w:sz w:val="24"/>
                <w:szCs w:val="24"/>
              </w:rPr>
              <w:t>–</w:t>
            </w:r>
          </w:p>
        </w:tc>
      </w:tr>
      <w:tr w:rsidR="008334E2" w:rsidRPr="00500554" w:rsidTr="006A63F1">
        <w:trPr>
          <w:cantSplit/>
          <w:jc w:val="center"/>
        </w:trPr>
        <w:tc>
          <w:tcPr>
            <w:tcW w:w="170" w:type="dxa"/>
            <w:tcBorders>
              <w:top w:val="nil"/>
              <w:bottom w:val="nil"/>
            </w:tcBorders>
            <w:shd w:val="clear" w:color="auto" w:fill="auto"/>
          </w:tcPr>
          <w:p w:rsidR="008334E2" w:rsidRPr="00500554" w:rsidRDefault="009748B3" w:rsidP="009748B3">
            <w:pPr>
              <w:rPr>
                <w:rFonts w:ascii="GHEA Grapalat" w:hAnsi="GHEA Grapalat"/>
                <w:sz w:val="24"/>
                <w:szCs w:val="24"/>
              </w:rPr>
            </w:pPr>
            <w:r w:rsidRPr="00500554">
              <w:rPr>
                <w:rFonts w:ascii="GHEA Grapalat" w:hAnsi="GHEA Grapalat"/>
                <w:sz w:val="24"/>
                <w:szCs w:val="24"/>
              </w:rPr>
              <w:t xml:space="preserve"> </w:t>
            </w:r>
          </w:p>
        </w:tc>
        <w:tc>
          <w:tcPr>
            <w:tcW w:w="1823" w:type="dxa"/>
            <w:shd w:val="clear" w:color="auto" w:fill="auto"/>
          </w:tcPr>
          <w:p w:rsidR="008334E2" w:rsidRPr="00500554" w:rsidRDefault="00136B23" w:rsidP="009748B3">
            <w:pPr>
              <w:pStyle w:val="a6"/>
              <w:rPr>
                <w:rFonts w:ascii="GHEA Grapalat" w:hAnsi="GHEA Grapalat"/>
                <w:sz w:val="24"/>
                <w:szCs w:val="24"/>
              </w:rPr>
            </w:pPr>
            <w:r w:rsidRPr="00500554">
              <w:rPr>
                <w:rFonts w:ascii="GHEA Grapalat" w:hAnsi="GHEA Grapalat"/>
                <w:sz w:val="24"/>
                <w:szCs w:val="24"/>
              </w:rPr>
              <w:t>2530 90 000</w:t>
            </w:r>
          </w:p>
        </w:tc>
        <w:tc>
          <w:tcPr>
            <w:tcW w:w="6210" w:type="dxa"/>
            <w:shd w:val="clear" w:color="auto" w:fill="auto"/>
          </w:tcPr>
          <w:p w:rsidR="008334E2" w:rsidRPr="00500554" w:rsidRDefault="008334E2" w:rsidP="009748B3">
            <w:pPr>
              <w:pStyle w:val="1"/>
              <w:rPr>
                <w:rFonts w:ascii="GHEA Grapalat" w:hAnsi="GHEA Grapalat"/>
                <w:sz w:val="24"/>
                <w:szCs w:val="24"/>
              </w:rPr>
            </w:pPr>
            <w:r w:rsidRPr="00500554">
              <w:rPr>
                <w:rFonts w:ascii="GHEA Grapalat" w:hAnsi="GHEA Grapalat"/>
                <w:sz w:val="24"/>
                <w:szCs w:val="24"/>
              </w:rPr>
              <w:t>–</w:t>
            </w:r>
            <w:r w:rsidR="009748B3" w:rsidRPr="00500554">
              <w:rPr>
                <w:rFonts w:ascii="GHEA Grapalat" w:hAnsi="GHEA Grapalat"/>
                <w:sz w:val="24"/>
                <w:szCs w:val="24"/>
              </w:rPr>
              <w:t xml:space="preserve"> </w:t>
            </w:r>
            <w:r w:rsidRPr="00500554">
              <w:rPr>
                <w:rFonts w:ascii="GHEA Grapalat" w:hAnsi="GHEA Grapalat"/>
                <w:sz w:val="24"/>
                <w:szCs w:val="24"/>
              </w:rPr>
              <w:t>այլ՝</w:t>
            </w:r>
          </w:p>
        </w:tc>
        <w:tc>
          <w:tcPr>
            <w:tcW w:w="1538" w:type="dxa"/>
            <w:shd w:val="clear" w:color="auto" w:fill="auto"/>
          </w:tcPr>
          <w:p w:rsidR="008334E2" w:rsidRPr="00500554" w:rsidRDefault="008334E2" w:rsidP="009748B3">
            <w:pPr>
              <w:pStyle w:val="a8"/>
              <w:rPr>
                <w:rFonts w:ascii="GHEA Grapalat" w:hAnsi="GHEA Grapalat"/>
                <w:sz w:val="24"/>
                <w:szCs w:val="24"/>
              </w:rPr>
            </w:pPr>
          </w:p>
        </w:tc>
      </w:tr>
      <w:tr w:rsidR="00136B23" w:rsidRPr="00500554" w:rsidTr="006A63F1">
        <w:trPr>
          <w:cantSplit/>
          <w:jc w:val="center"/>
        </w:trPr>
        <w:tc>
          <w:tcPr>
            <w:tcW w:w="170" w:type="dxa"/>
            <w:tcBorders>
              <w:top w:val="nil"/>
              <w:bottom w:val="nil"/>
            </w:tcBorders>
            <w:shd w:val="clear" w:color="auto" w:fill="auto"/>
          </w:tcPr>
          <w:p w:rsidR="00136B23" w:rsidRPr="00500554" w:rsidRDefault="00136B23" w:rsidP="009748B3">
            <w:pPr>
              <w:rPr>
                <w:rFonts w:ascii="GHEA Grapalat" w:hAnsi="GHEA Grapalat"/>
                <w:sz w:val="24"/>
                <w:szCs w:val="24"/>
              </w:rPr>
            </w:pPr>
          </w:p>
        </w:tc>
        <w:tc>
          <w:tcPr>
            <w:tcW w:w="1823" w:type="dxa"/>
            <w:shd w:val="clear" w:color="auto" w:fill="auto"/>
          </w:tcPr>
          <w:p w:rsidR="00136B23" w:rsidRPr="00500554" w:rsidRDefault="00136B23" w:rsidP="009748B3">
            <w:pPr>
              <w:pStyle w:val="a6"/>
              <w:rPr>
                <w:rFonts w:ascii="GHEA Grapalat" w:hAnsi="GHEA Grapalat"/>
                <w:sz w:val="24"/>
                <w:szCs w:val="24"/>
              </w:rPr>
            </w:pPr>
            <w:r w:rsidRPr="00500554">
              <w:rPr>
                <w:rFonts w:ascii="GHEA Grapalat" w:hAnsi="GHEA Grapalat"/>
                <w:sz w:val="24"/>
                <w:szCs w:val="24"/>
              </w:rPr>
              <w:t>2530 90 000 1</w:t>
            </w:r>
          </w:p>
        </w:tc>
        <w:tc>
          <w:tcPr>
            <w:tcW w:w="6210" w:type="dxa"/>
            <w:shd w:val="clear" w:color="auto" w:fill="auto"/>
          </w:tcPr>
          <w:p w:rsidR="00136B23" w:rsidRPr="00500554" w:rsidRDefault="00136B23" w:rsidP="009748B3">
            <w:pPr>
              <w:pStyle w:val="1"/>
              <w:rPr>
                <w:rFonts w:ascii="GHEA Grapalat" w:hAnsi="GHEA Grapalat"/>
                <w:sz w:val="24"/>
                <w:szCs w:val="24"/>
              </w:rPr>
            </w:pPr>
            <w:r w:rsidRPr="00500554">
              <w:rPr>
                <w:rFonts w:ascii="GHEA Grapalat" w:hAnsi="GHEA Grapalat"/>
                <w:sz w:val="24"/>
                <w:szCs w:val="24"/>
              </w:rPr>
              <w:t>– – սաթ, սաթ՝ շեղջաքարացված, գիշերաքար (սեւ սաթ)</w:t>
            </w:r>
          </w:p>
        </w:tc>
        <w:tc>
          <w:tcPr>
            <w:tcW w:w="1538" w:type="dxa"/>
            <w:shd w:val="clear" w:color="auto" w:fill="auto"/>
          </w:tcPr>
          <w:p w:rsidR="00136B23" w:rsidRPr="00500554" w:rsidRDefault="00136B23" w:rsidP="009748B3">
            <w:pPr>
              <w:pStyle w:val="a8"/>
              <w:rPr>
                <w:rFonts w:ascii="GHEA Grapalat" w:hAnsi="GHEA Grapalat"/>
                <w:sz w:val="24"/>
                <w:szCs w:val="24"/>
              </w:rPr>
            </w:pPr>
            <w:r w:rsidRPr="00500554">
              <w:rPr>
                <w:rFonts w:ascii="GHEA Grapalat" w:hAnsi="GHEA Grapalat"/>
                <w:sz w:val="24"/>
                <w:szCs w:val="24"/>
              </w:rPr>
              <w:t>–</w:t>
            </w:r>
          </w:p>
        </w:tc>
      </w:tr>
      <w:tr w:rsidR="00136B23" w:rsidRPr="00500554" w:rsidTr="006A63F1">
        <w:trPr>
          <w:cantSplit/>
          <w:jc w:val="center"/>
        </w:trPr>
        <w:tc>
          <w:tcPr>
            <w:tcW w:w="170" w:type="dxa"/>
            <w:tcBorders>
              <w:top w:val="nil"/>
              <w:bottom w:val="nil"/>
            </w:tcBorders>
            <w:shd w:val="clear" w:color="auto" w:fill="auto"/>
          </w:tcPr>
          <w:p w:rsidR="00136B23" w:rsidRPr="00500554" w:rsidRDefault="00136B23" w:rsidP="009748B3">
            <w:pPr>
              <w:rPr>
                <w:rFonts w:ascii="GHEA Grapalat" w:hAnsi="GHEA Grapalat"/>
                <w:sz w:val="24"/>
                <w:szCs w:val="24"/>
              </w:rPr>
            </w:pPr>
          </w:p>
        </w:tc>
        <w:tc>
          <w:tcPr>
            <w:tcW w:w="1823" w:type="dxa"/>
            <w:shd w:val="clear" w:color="auto" w:fill="auto"/>
          </w:tcPr>
          <w:p w:rsidR="00136B23" w:rsidRPr="00500554" w:rsidRDefault="00136B23" w:rsidP="009748B3">
            <w:pPr>
              <w:pStyle w:val="a6"/>
              <w:rPr>
                <w:rFonts w:ascii="GHEA Grapalat" w:hAnsi="GHEA Grapalat"/>
                <w:sz w:val="24"/>
                <w:szCs w:val="24"/>
              </w:rPr>
            </w:pPr>
            <w:r w:rsidRPr="00500554">
              <w:rPr>
                <w:rFonts w:ascii="GHEA Grapalat" w:hAnsi="GHEA Grapalat"/>
                <w:sz w:val="24"/>
                <w:szCs w:val="24"/>
              </w:rPr>
              <w:t>2530 90 000 9</w:t>
            </w:r>
          </w:p>
        </w:tc>
        <w:tc>
          <w:tcPr>
            <w:tcW w:w="6210" w:type="dxa"/>
            <w:shd w:val="clear" w:color="auto" w:fill="auto"/>
          </w:tcPr>
          <w:p w:rsidR="00136B23" w:rsidRPr="00500554" w:rsidRDefault="00136B23" w:rsidP="009748B3">
            <w:pPr>
              <w:pStyle w:val="1"/>
              <w:rPr>
                <w:rFonts w:ascii="GHEA Grapalat" w:hAnsi="GHEA Grapalat"/>
                <w:sz w:val="24"/>
                <w:szCs w:val="24"/>
              </w:rPr>
            </w:pPr>
            <w:r w:rsidRPr="00500554">
              <w:rPr>
                <w:rFonts w:ascii="GHEA Grapalat" w:hAnsi="GHEA Grapalat"/>
                <w:sz w:val="24"/>
                <w:szCs w:val="24"/>
              </w:rPr>
              <w:t>– – այլ</w:t>
            </w:r>
          </w:p>
        </w:tc>
        <w:tc>
          <w:tcPr>
            <w:tcW w:w="1538" w:type="dxa"/>
            <w:shd w:val="clear" w:color="auto" w:fill="auto"/>
          </w:tcPr>
          <w:p w:rsidR="00136B23" w:rsidRPr="00500554" w:rsidRDefault="00136B23" w:rsidP="009748B3">
            <w:pPr>
              <w:pStyle w:val="a8"/>
              <w:rPr>
                <w:rFonts w:ascii="GHEA Grapalat" w:hAnsi="GHEA Grapalat"/>
                <w:sz w:val="24"/>
                <w:szCs w:val="24"/>
              </w:rPr>
            </w:pPr>
            <w:r w:rsidRPr="00500554">
              <w:rPr>
                <w:rFonts w:ascii="GHEA Grapalat" w:hAnsi="GHEA Grapalat"/>
                <w:sz w:val="24"/>
                <w:szCs w:val="24"/>
              </w:rPr>
              <w:t>–</w:t>
            </w:r>
          </w:p>
        </w:tc>
      </w:tr>
    </w:tbl>
    <w:p w:rsidR="00B07B62" w:rsidRPr="00500554" w:rsidRDefault="00B07B62" w:rsidP="009748B3">
      <w:pPr>
        <w:spacing w:after="160" w:line="360" w:lineRule="auto"/>
        <w:rPr>
          <w:rFonts w:ascii="GHEA Grapalat" w:hAnsi="GHEA Grapalat"/>
          <w:sz w:val="24"/>
          <w:szCs w:val="24"/>
        </w:rPr>
      </w:pPr>
    </w:p>
    <w:sectPr w:rsidR="00B07B62" w:rsidRPr="00500554" w:rsidSect="009748B3">
      <w:headerReference w:type="even" r:id="rId6"/>
      <w:pgSz w:w="11907" w:h="16834"/>
      <w:pgMar w:top="1134" w:right="850" w:bottom="1134" w:left="1701" w:header="720" w:footer="720" w:gutter="0"/>
      <w:pgNumType w:start="21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31F" w:rsidRDefault="00B6731F">
      <w:r>
        <w:separator/>
      </w:r>
    </w:p>
  </w:endnote>
  <w:endnote w:type="continuationSeparator" w:id="1">
    <w:p w:rsidR="00B6731F" w:rsidRDefault="00B6731F">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00000201" w:usb1="00000000" w:usb2="00000000" w:usb3="00000000" w:csb0="00000004"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31F" w:rsidRDefault="00B6731F">
      <w:r>
        <w:separator/>
      </w:r>
    </w:p>
  </w:footnote>
  <w:footnote w:type="continuationSeparator" w:id="1">
    <w:p w:rsidR="00B6731F" w:rsidRDefault="00B673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B3" w:rsidRDefault="006D442B">
    <w:pPr>
      <w:framePr w:wrap="around" w:vAnchor="text" w:hAnchor="margin" w:xAlign="center" w:y="1"/>
      <w:rPr>
        <w:rFonts w:ascii="Times New Roman Cyr" w:hAnsi="Times New Roman Cyr"/>
      </w:rPr>
    </w:pPr>
    <w:r>
      <w:rPr>
        <w:rFonts w:ascii="Times New Roman Cyr" w:hAnsi="Times New Roman Cyr"/>
      </w:rPr>
      <w:fldChar w:fldCharType="begin"/>
    </w:r>
    <w:r w:rsidR="009748B3">
      <w:rPr>
        <w:rFonts w:ascii="Times New Roman Cyr" w:hAnsi="Times New Roman Cyr"/>
      </w:rPr>
      <w:instrText xml:space="preserve">PAGE  </w:instrText>
    </w:r>
    <w:r>
      <w:rPr>
        <w:rFonts w:ascii="Times New Roman Cyr" w:hAnsi="Times New Roman Cyr"/>
      </w:rPr>
      <w:fldChar w:fldCharType="end"/>
    </w:r>
  </w:p>
  <w:p w:rsidR="009748B3" w:rsidRDefault="009748B3">
    <w:pPr>
      <w:rPr>
        <w:rFonts w:ascii="Times New Roman Cyr" w:hAnsi="Times New Roman Cyr"/>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357"/>
  <w:doNotHyphenateCaps/>
  <w:drawingGridHorizontalSpacing w:val="100"/>
  <w:drawingGridVerticalSpacing w:val="120"/>
  <w:displayHorizontalDrawingGridEvery w:val="2"/>
  <w:displayVerticalDrawingGridEvery w:val="0"/>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3121F8"/>
    <w:rsid w:val="00032123"/>
    <w:rsid w:val="00043187"/>
    <w:rsid w:val="000555ED"/>
    <w:rsid w:val="000715C0"/>
    <w:rsid w:val="000B076B"/>
    <w:rsid w:val="000B3775"/>
    <w:rsid w:val="00112968"/>
    <w:rsid w:val="00136B23"/>
    <w:rsid w:val="00150316"/>
    <w:rsid w:val="00172013"/>
    <w:rsid w:val="001D35CA"/>
    <w:rsid w:val="00234A42"/>
    <w:rsid w:val="00260B93"/>
    <w:rsid w:val="00265CED"/>
    <w:rsid w:val="0026783D"/>
    <w:rsid w:val="002C49D5"/>
    <w:rsid w:val="002E2FD7"/>
    <w:rsid w:val="003121F8"/>
    <w:rsid w:val="00335745"/>
    <w:rsid w:val="003C64C4"/>
    <w:rsid w:val="003F269F"/>
    <w:rsid w:val="004353AB"/>
    <w:rsid w:val="00447B48"/>
    <w:rsid w:val="004771C4"/>
    <w:rsid w:val="00493807"/>
    <w:rsid w:val="004A58B7"/>
    <w:rsid w:val="004A7E4F"/>
    <w:rsid w:val="004B2C1C"/>
    <w:rsid w:val="004B4BCC"/>
    <w:rsid w:val="004C0626"/>
    <w:rsid w:val="004E208E"/>
    <w:rsid w:val="004E39A8"/>
    <w:rsid w:val="004E7485"/>
    <w:rsid w:val="004F4C26"/>
    <w:rsid w:val="00500554"/>
    <w:rsid w:val="00500D7B"/>
    <w:rsid w:val="00586D82"/>
    <w:rsid w:val="005A4B8D"/>
    <w:rsid w:val="005D2041"/>
    <w:rsid w:val="005F2C54"/>
    <w:rsid w:val="0063440A"/>
    <w:rsid w:val="00645542"/>
    <w:rsid w:val="006A63F1"/>
    <w:rsid w:val="006C025D"/>
    <w:rsid w:val="006D442B"/>
    <w:rsid w:val="006F6F91"/>
    <w:rsid w:val="00713AA8"/>
    <w:rsid w:val="00714499"/>
    <w:rsid w:val="00726914"/>
    <w:rsid w:val="00751284"/>
    <w:rsid w:val="0077070F"/>
    <w:rsid w:val="007A5E65"/>
    <w:rsid w:val="007C303E"/>
    <w:rsid w:val="007F2BFC"/>
    <w:rsid w:val="0082018B"/>
    <w:rsid w:val="008334E2"/>
    <w:rsid w:val="008721F7"/>
    <w:rsid w:val="008D2351"/>
    <w:rsid w:val="008F668A"/>
    <w:rsid w:val="00946D91"/>
    <w:rsid w:val="009740EC"/>
    <w:rsid w:val="0097475B"/>
    <w:rsid w:val="009748B3"/>
    <w:rsid w:val="0098080D"/>
    <w:rsid w:val="009D2A93"/>
    <w:rsid w:val="009D7A70"/>
    <w:rsid w:val="009E2A91"/>
    <w:rsid w:val="00A21A1D"/>
    <w:rsid w:val="00A43AF4"/>
    <w:rsid w:val="00A5647A"/>
    <w:rsid w:val="00A652F2"/>
    <w:rsid w:val="00AB11E2"/>
    <w:rsid w:val="00AB2181"/>
    <w:rsid w:val="00AC0E73"/>
    <w:rsid w:val="00AD6368"/>
    <w:rsid w:val="00AF004A"/>
    <w:rsid w:val="00B07B62"/>
    <w:rsid w:val="00B53D0F"/>
    <w:rsid w:val="00B6731F"/>
    <w:rsid w:val="00BA4FF1"/>
    <w:rsid w:val="00BA6533"/>
    <w:rsid w:val="00BB7AEB"/>
    <w:rsid w:val="00C74E4A"/>
    <w:rsid w:val="00D2499A"/>
    <w:rsid w:val="00D538E0"/>
    <w:rsid w:val="00D9037B"/>
    <w:rsid w:val="00DB28E6"/>
    <w:rsid w:val="00E13463"/>
    <w:rsid w:val="00E20E0B"/>
    <w:rsid w:val="00E807EB"/>
    <w:rsid w:val="00E83071"/>
    <w:rsid w:val="00EA73B8"/>
    <w:rsid w:val="00EB6A9D"/>
    <w:rsid w:val="00ED6A42"/>
    <w:rsid w:val="00F6271A"/>
    <w:rsid w:val="00F62A2C"/>
    <w:rsid w:val="00F63A15"/>
    <w:rsid w:val="00FA55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hy-AM" w:eastAsia="hy-AM" w:bidi="hy-AM"/>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64C4"/>
    <w:pPr>
      <w:widowControl w:val="0"/>
      <w:overflowPunct w:val="0"/>
      <w:autoSpaceDE w:val="0"/>
      <w:autoSpaceDN w:val="0"/>
      <w:adjustRightInd w:val="0"/>
      <w:textAlignment w:val="baseline"/>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Заголовок"/>
    <w:basedOn w:val="Normal"/>
    <w:rsid w:val="008F668A"/>
    <w:pPr>
      <w:overflowPunct/>
      <w:autoSpaceDE/>
      <w:autoSpaceDN/>
      <w:adjustRightInd/>
      <w:jc w:val="center"/>
      <w:textAlignment w:val="auto"/>
    </w:pPr>
    <w:rPr>
      <w:b/>
      <w:sz w:val="30"/>
    </w:rPr>
  </w:style>
  <w:style w:type="paragraph" w:customStyle="1" w:styleId="a0">
    <w:name w:val="номер группы"/>
    <w:basedOn w:val="Normal"/>
    <w:rsid w:val="008F668A"/>
    <w:pPr>
      <w:spacing w:after="120"/>
      <w:jc w:val="center"/>
    </w:pPr>
    <w:rPr>
      <w:b/>
      <w:sz w:val="28"/>
      <w:szCs w:val="26"/>
    </w:rPr>
  </w:style>
  <w:style w:type="paragraph" w:customStyle="1" w:styleId="a1">
    <w:name w:val="наименование группы"/>
    <w:basedOn w:val="Normal"/>
    <w:rsid w:val="008F668A"/>
    <w:pPr>
      <w:jc w:val="center"/>
    </w:pPr>
    <w:rPr>
      <w:b/>
      <w:sz w:val="28"/>
      <w:szCs w:val="26"/>
    </w:rPr>
  </w:style>
  <w:style w:type="paragraph" w:customStyle="1" w:styleId="a2">
    <w:name w:val="заголовок примечания"/>
    <w:basedOn w:val="Normal"/>
    <w:rsid w:val="008F668A"/>
    <w:rPr>
      <w:b/>
      <w:sz w:val="26"/>
      <w:szCs w:val="26"/>
    </w:rPr>
  </w:style>
  <w:style w:type="paragraph" w:customStyle="1" w:styleId="a3">
    <w:name w:val="пункт примечания"/>
    <w:basedOn w:val="Normal"/>
    <w:rsid w:val="008F668A"/>
    <w:pPr>
      <w:widowControl/>
      <w:ind w:left="284" w:hanging="284"/>
      <w:jc w:val="both"/>
    </w:pPr>
    <w:rPr>
      <w:sz w:val="26"/>
      <w:szCs w:val="26"/>
    </w:rPr>
  </w:style>
  <w:style w:type="paragraph" w:customStyle="1" w:styleId="a4">
    <w:name w:val="подпункт примечания"/>
    <w:basedOn w:val="Normal"/>
    <w:rsid w:val="008F668A"/>
    <w:pPr>
      <w:widowControl/>
      <w:ind w:left="568" w:hanging="284"/>
      <w:jc w:val="both"/>
    </w:pPr>
    <w:rPr>
      <w:sz w:val="26"/>
      <w:szCs w:val="26"/>
    </w:rPr>
  </w:style>
  <w:style w:type="paragraph" w:customStyle="1" w:styleId="a5">
    <w:name w:val="втор абзац в пункте"/>
    <w:basedOn w:val="Normal"/>
    <w:rsid w:val="008F668A"/>
    <w:pPr>
      <w:keepLines/>
      <w:suppressAutoHyphens/>
      <w:ind w:left="284" w:firstLine="284"/>
      <w:jc w:val="both"/>
    </w:pPr>
    <w:rPr>
      <w:sz w:val="26"/>
      <w:szCs w:val="26"/>
    </w:rPr>
  </w:style>
  <w:style w:type="paragraph" w:styleId="Caption">
    <w:name w:val="caption"/>
    <w:basedOn w:val="Normal"/>
    <w:qFormat/>
    <w:rsid w:val="008F668A"/>
    <w:pPr>
      <w:keepLines/>
      <w:jc w:val="center"/>
    </w:pPr>
    <w:rPr>
      <w:b/>
      <w:sz w:val="32"/>
    </w:rPr>
  </w:style>
  <w:style w:type="paragraph" w:styleId="BalloonText">
    <w:name w:val="Balloon Text"/>
    <w:basedOn w:val="Normal"/>
    <w:semiHidden/>
    <w:rsid w:val="003121F8"/>
    <w:rPr>
      <w:rFonts w:ascii="Tahoma" w:hAnsi="Tahoma" w:cs="Tahoma"/>
      <w:sz w:val="16"/>
      <w:szCs w:val="16"/>
    </w:rPr>
  </w:style>
  <w:style w:type="paragraph" w:customStyle="1" w:styleId="a6">
    <w:name w:val="код в колонке"/>
    <w:basedOn w:val="Normal"/>
    <w:rsid w:val="00493807"/>
    <w:pPr>
      <w:ind w:left="28" w:right="28"/>
    </w:pPr>
    <w:rPr>
      <w:sz w:val="26"/>
      <w:szCs w:val="26"/>
    </w:rPr>
  </w:style>
  <w:style w:type="paragraph" w:customStyle="1" w:styleId="a7">
    <w:name w:val="текст тп"/>
    <w:basedOn w:val="Normal"/>
    <w:rsid w:val="00493807"/>
    <w:pPr>
      <w:keepLines/>
      <w:widowControl/>
      <w:suppressAutoHyphens/>
      <w:ind w:left="57" w:right="57"/>
    </w:pPr>
    <w:rPr>
      <w:sz w:val="26"/>
      <w:szCs w:val="26"/>
    </w:rPr>
  </w:style>
  <w:style w:type="paragraph" w:customStyle="1" w:styleId="1">
    <w:name w:val="д1"/>
    <w:basedOn w:val="Normal"/>
    <w:rsid w:val="00493807"/>
    <w:pPr>
      <w:keepLines/>
      <w:widowControl/>
      <w:suppressAutoHyphens/>
      <w:ind w:left="255" w:right="57" w:hanging="198"/>
    </w:pPr>
    <w:rPr>
      <w:sz w:val="26"/>
      <w:szCs w:val="26"/>
    </w:rPr>
  </w:style>
  <w:style w:type="paragraph" w:customStyle="1" w:styleId="2">
    <w:name w:val="д2"/>
    <w:basedOn w:val="Normal"/>
    <w:rsid w:val="00493807"/>
    <w:pPr>
      <w:keepLines/>
      <w:widowControl/>
      <w:suppressAutoHyphens/>
      <w:ind w:left="454" w:right="57" w:hanging="397"/>
    </w:pPr>
    <w:rPr>
      <w:sz w:val="26"/>
      <w:szCs w:val="26"/>
    </w:rPr>
  </w:style>
  <w:style w:type="paragraph" w:customStyle="1" w:styleId="3">
    <w:name w:val="д3"/>
    <w:basedOn w:val="Normal"/>
    <w:rsid w:val="00493807"/>
    <w:pPr>
      <w:keepLines/>
      <w:widowControl/>
      <w:suppressAutoHyphens/>
      <w:ind w:left="652" w:right="57" w:hanging="595"/>
    </w:pPr>
    <w:rPr>
      <w:sz w:val="26"/>
      <w:szCs w:val="26"/>
    </w:rPr>
  </w:style>
  <w:style w:type="paragraph" w:customStyle="1" w:styleId="4">
    <w:name w:val="д4"/>
    <w:basedOn w:val="Normal"/>
    <w:rsid w:val="00493807"/>
    <w:pPr>
      <w:keepLines/>
      <w:widowControl/>
      <w:suppressAutoHyphens/>
      <w:ind w:left="851" w:right="57" w:hanging="794"/>
    </w:pPr>
    <w:rPr>
      <w:sz w:val="26"/>
      <w:szCs w:val="26"/>
    </w:rPr>
  </w:style>
  <w:style w:type="paragraph" w:customStyle="1" w:styleId="5">
    <w:name w:val="д5"/>
    <w:basedOn w:val="Normal"/>
    <w:rsid w:val="00493807"/>
    <w:pPr>
      <w:ind w:left="1049" w:right="57" w:hanging="992"/>
    </w:pPr>
    <w:rPr>
      <w:sz w:val="26"/>
    </w:rPr>
  </w:style>
  <w:style w:type="paragraph" w:customStyle="1" w:styleId="a8">
    <w:name w:val="е/изм"/>
    <w:basedOn w:val="Normal"/>
    <w:rsid w:val="005A4B8D"/>
    <w:pPr>
      <w:ind w:left="28" w:right="28"/>
      <w:jc w:val="center"/>
    </w:pPr>
    <w:rPr>
      <w:sz w:val="26"/>
      <w:szCs w:val="26"/>
    </w:rPr>
  </w:style>
  <w:style w:type="paragraph" w:styleId="Footer">
    <w:name w:val="footer"/>
    <w:basedOn w:val="Normal"/>
    <w:rsid w:val="006C025D"/>
    <w:pPr>
      <w:tabs>
        <w:tab w:val="center" w:pos="4677"/>
        <w:tab w:val="right" w:pos="9355"/>
      </w:tabs>
    </w:pPr>
  </w:style>
  <w:style w:type="paragraph" w:styleId="Header">
    <w:name w:val="header"/>
    <w:basedOn w:val="Normal"/>
    <w:rsid w:val="006C025D"/>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7825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1595</Words>
  <Characters>10324</Characters>
  <Application>Microsoft Office Word</Application>
  <DocSecurity>0</DocSecurity>
  <Lines>86</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vt:lpstr>
      <vt:lpstr>?????? V</vt:lpstr>
    </vt:vector>
  </TitlesOfParts>
  <Company>TTU GTK RF</Company>
  <LinksUpToDate>false</LinksUpToDate>
  <CharactersWithSpaces>11896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dc:title>
  <dc:creator>Reanimator 99 CD</dc:creator>
  <cp:lastModifiedBy>Arthur</cp:lastModifiedBy>
  <cp:revision>2</cp:revision>
  <cp:lastPrinted>2012-06-25T11:08:00Z</cp:lastPrinted>
  <dcterms:created xsi:type="dcterms:W3CDTF">2014-09-29T07:31:00Z</dcterms:created>
  <dcterms:modified xsi:type="dcterms:W3CDTF">2014-09-29T07:31:00Z</dcterms:modified>
</cp:coreProperties>
</file>