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29" w:rsidRPr="0010168C" w:rsidRDefault="00E36F29" w:rsidP="0010168C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ԽՈՒՄԲ 34</w:t>
      </w:r>
    </w:p>
    <w:p w:rsidR="00E36F29" w:rsidRPr="0010168C" w:rsidRDefault="00E36F29" w:rsidP="0010168C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 xml:space="preserve">ՕՃԱՌ, ՄԱԿԵՐԵՎՈՒԹԱԱԿՏԻՎ ՕՐԳԱՆԱԿԱՆ ՆՅՈՒԹԵՐ, ԼՎԱՑՈՂ ՄԻՋՈՑՆԵՐ, ՔՍԱՆՅՈՒԹԵՐ, ԱՐՀԵՍՏԱԿԱՆ ԵՎ ՊԱՏՐԱՍՏԻ ՄՈՄԵՐ, ՄԱՔՐՄԱՆ ԿԱՄ ՓԱՅԼԵՑՄԱՆ ՀԱՄԱՐ ԲԱՂԱԴՐՈՒԹՅՈՒՆՆԵՐ, ՄՈՄԵՐ ԵՎ ՀԱՄԱՆՄԱՆ ԱՐՏԱԴՐԱՏԵՍԱԿՆԵՐ, ԾԵՓՄԱՆ ՀԱՄԱՐ ՄԱԾՈՒԿՆԵՐ, ՊԼԱՍՏԻԼԻՆ, «ԱՏԱՄՆԱԲՈՒԺԱԿԱՆ ՄՈՄ» ԵՎ ԳԻՊՍԻ ՀԻՄՔՈՎ ԱՏԱՄՆԱԲՈՒԺԱԿԱՆ ԲԱՂԱԴՐՈՒԹՅՈՒՆՆԵՐ </w:t>
      </w:r>
    </w:p>
    <w:p w:rsidR="00E36F29" w:rsidRPr="0010168C" w:rsidRDefault="00E36F29" w:rsidP="0010168C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Ծանոթագրություններ.</w:t>
      </w:r>
    </w:p>
    <w:p w:rsidR="00E36F29" w:rsidRPr="0010168C" w:rsidRDefault="00E36F29" w:rsidP="0010168C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1.</w:t>
      </w:r>
      <w:r w:rsidR="0010168C" w:rsidRPr="0010168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Տվյալ խմբում չեն ընդգրկվում՝</w:t>
      </w:r>
    </w:p>
    <w:p w:rsidR="00E36F29" w:rsidRPr="0010168C" w:rsidRDefault="00E36F29" w:rsidP="00633122">
      <w:pPr>
        <w:pStyle w:val="a3"/>
        <w:spacing w:after="160" w:line="360" w:lineRule="auto"/>
        <w:ind w:left="630" w:hanging="346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ա)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>սննդում օգտագործման համար պիտանի խառնուրդները կամ պատրաստի մթերքները, որոնք ստացվում են կաղապարները յուղելու համար օգտագործվող բուսական կամ կենդանական ճարպերից կամ յուղերից (ապրանքային դիրք</w:t>
      </w:r>
      <w:r w:rsidR="00633122" w:rsidRPr="0063312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33122" w:rsidRPr="0010168C">
        <w:rPr>
          <w:rFonts w:ascii="GHEA Grapalat" w:hAnsi="GHEA Grapalat"/>
          <w:color w:val="000000"/>
          <w:sz w:val="24"/>
          <w:szCs w:val="24"/>
        </w:rPr>
        <w:t>1517</w:t>
      </w:r>
      <w:r w:rsidRPr="0010168C">
        <w:rPr>
          <w:rFonts w:ascii="GHEA Grapalat" w:hAnsi="GHEA Grapalat"/>
          <w:color w:val="000000"/>
          <w:sz w:val="24"/>
          <w:szCs w:val="24"/>
        </w:rPr>
        <w:t>).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բ)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>քիմիական կոնկրետ բաղադրությամբ առանձին միացությունները.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գ)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շամպունները, ատամները մաքրելու միջոցները, սափրվելու համար քսուքները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փրփուրները կամ լոգանք ընդունելու համար բաղադրությունները, որոնք օճառ կամ օրգանական այլ մակեր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>ութաակտիվ նյութեր են պարունակում (ապրանքային դիրքեր</w:t>
      </w:r>
      <w:r w:rsidR="00633122" w:rsidRPr="0063312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33122" w:rsidRPr="0010168C">
        <w:rPr>
          <w:rFonts w:ascii="GHEA Grapalat" w:hAnsi="GHEA Grapalat"/>
          <w:color w:val="000000"/>
          <w:sz w:val="24"/>
          <w:szCs w:val="24"/>
        </w:rPr>
        <w:t>3305, 3306 կամ 3307</w:t>
      </w:r>
      <w:r w:rsidRPr="0010168C">
        <w:rPr>
          <w:rFonts w:ascii="GHEA Grapalat" w:hAnsi="GHEA Grapalat"/>
          <w:color w:val="000000"/>
          <w:sz w:val="24"/>
          <w:szCs w:val="24"/>
        </w:rPr>
        <w:t>):</w:t>
      </w:r>
    </w:p>
    <w:p w:rsidR="00E36F29" w:rsidRPr="0010168C" w:rsidRDefault="00E36F29" w:rsidP="0010168C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2.</w:t>
      </w:r>
      <w:r w:rsidR="0010168C" w:rsidRPr="0010168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3401 ապրանքային դիրքում կիրառվող «օճառ» եզրույթը վերաբերում է միայն ջրում լուծվող օճառին: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3401 ապրանքային դիրքում նշված օճառը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մյուս արտադրատեսակները կարող են ունենալ հավելանյութեր (օրինակ` ախտահանիչ միջոցներ, հղկափոշիներ, լցանյութեր կամ դեղամիջոցներ):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Հղկափոշիներ պարունակող արտադրատեսակներն ընդգրկվում են 3401 ապրանքային դիրքում միայն քառակող ձ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ունեցող, կտորով կամ ձ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>ավոր արտադրատեսակների տեսքով: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Նշված արտադրատեսակներն այլ ձ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երով ընդգրկվում են 3405 ապրանքային դիրքում՝ որպես «մաքրող փոշիներ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համանման միջոցներ»:</w:t>
      </w:r>
    </w:p>
    <w:p w:rsidR="00E36F29" w:rsidRPr="0010168C" w:rsidRDefault="00E36F29" w:rsidP="0010168C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3.</w:t>
      </w:r>
      <w:r w:rsidR="0010168C" w:rsidRPr="0010168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3402 ապրանքային դիրքում կիրառվող «մակեր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>ութաակտիվ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օրգանական նյութեր» եզրույթը վերաբերում է այն արտադրատեսակներին, որոնք ջրի հետ խառնելիս 0,5% խտության ու 20ºС ջերմաստիճանի պայմաններում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նույն ջերմաստիճանում մեկ ժամ պահելուց հետո.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ա)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տալիս են թափանցիկ կամ կիսաթափանցիկ հեղուկ կամ կայուն էմուլսիա` առանց չլուծվող նյութերի նստվածքագոյացման,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բ)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>նվազեցնում են ջրի մակեր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>ութային լարվածությունը մինչ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4,5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x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10-2 H/մ (45 դին/սմ) կամ պակաս:</w:t>
      </w:r>
    </w:p>
    <w:p w:rsidR="00E36F29" w:rsidRPr="0010168C" w:rsidRDefault="00E36F29" w:rsidP="0010168C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4.</w:t>
      </w:r>
      <w:r w:rsidR="0010168C" w:rsidRPr="0010168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3403 ապրանքային դիրքում կիրառվող «բիտումային </w:t>
      </w:r>
      <w:r w:rsidR="00025545" w:rsidRPr="0010168C">
        <w:rPr>
          <w:rFonts w:ascii="GHEA Grapalat" w:hAnsi="GHEA Grapalat"/>
          <w:color w:val="000000"/>
          <w:sz w:val="24"/>
          <w:szCs w:val="24"/>
        </w:rPr>
        <w:t xml:space="preserve">տեսակի </w:t>
      </w:r>
      <w:r w:rsidRPr="0010168C">
        <w:rPr>
          <w:rFonts w:ascii="GHEA Grapalat" w:hAnsi="GHEA Grapalat"/>
          <w:color w:val="000000"/>
          <w:sz w:val="24"/>
          <w:szCs w:val="24"/>
        </w:rPr>
        <w:t>հանքանյութերից ստացված նավթ կամ նավթամթերքներ» եզրույթը վերաբերում է 27-րդ խմբի 2-րդ ծանոթագրության մեջ նշված արտադրատեսակներին:</w:t>
      </w:r>
    </w:p>
    <w:p w:rsidR="00E36F29" w:rsidRPr="0010168C" w:rsidRDefault="00E36F29" w:rsidP="0010168C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5.</w:t>
      </w:r>
      <w:r w:rsidR="0010168C" w:rsidRPr="0010168C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3404 ապրանքային դիրքում կիրառվող «արհեստական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պատրաստի մոմեր» եզրույթը, հաշվի առնելով ստոր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նշված բացառությունները, վերաբերում է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միայն`</w:t>
      </w:r>
    </w:p>
    <w:p w:rsidR="00E36F29" w:rsidRPr="0010168C" w:rsidRDefault="00E36F29" w:rsidP="00633122">
      <w:pPr>
        <w:pStyle w:val="a3"/>
        <w:spacing w:after="160" w:line="360" w:lineRule="auto"/>
        <w:ind w:left="630" w:hanging="360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ա)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մոմանման օրգանական նյութերին, որոնք ստացվում են քիմիական եղանակով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ջրում լուծվում կամ չեն լուծվում. 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բ)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>տարբեր տեսակի մոմերի խառնումից ստացված նյութերին.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գ)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>մեկ կամ մի քանի տեսակի` ճարպերի, խեժերի, հանքային նյութերի կամ այլ նյութերի պարունակությամբ մոմերի հիմքով մոմանման</w:t>
      </w:r>
      <w:r w:rsidR="009B3B9E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10168C">
        <w:rPr>
          <w:rFonts w:ascii="GHEA Grapalat" w:hAnsi="GHEA Grapalat"/>
          <w:color w:val="000000"/>
          <w:sz w:val="24"/>
          <w:szCs w:val="24"/>
        </w:rPr>
        <w:t>նյութերին:</w:t>
      </w:r>
    </w:p>
    <w:p w:rsidR="00E36F29" w:rsidRPr="0010168C" w:rsidRDefault="00E36F29" w:rsidP="0010168C">
      <w:pPr>
        <w:spacing w:after="160" w:line="360" w:lineRule="auto"/>
        <w:ind w:left="284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Տվյալ խմբում չեն ընդգրկվում՝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ա) 1516, 3402 կամ 3823 ապրանքային դիրքերում նշված նյութերը, եթե նույնիսկ նրանք մոմանման չեն.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բ) 1521 ապրանքային դիրքում նշված կենդանական կամ բուսական ծագում ունեցող չխառնուրդված մոմերը, որոնք զտված կամ զտված չեն, ներկված կամ ներկված չեն.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գ) 2712 ապրանքային դիրքում նշված հանքային մոմերը կամ համանման արտադրատեսակները, որոնք խառնուրդված կամ խառնուրդված չեն կամ ուղղակի ներկված կամ ներկված չեն կամ</w:t>
      </w:r>
    </w:p>
    <w:p w:rsidR="00E36F29" w:rsidRPr="0010168C" w:rsidRDefault="00E36F29" w:rsidP="0010168C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10168C">
        <w:rPr>
          <w:rFonts w:ascii="GHEA Grapalat" w:hAnsi="GHEA Grapalat"/>
          <w:color w:val="000000"/>
          <w:sz w:val="24"/>
          <w:szCs w:val="24"/>
        </w:rPr>
        <w:t>դ)</w:t>
      </w:r>
      <w:r w:rsidRPr="0010168C">
        <w:rPr>
          <w:rFonts w:ascii="GHEA Grapalat" w:hAnsi="GHEA Grapalat"/>
          <w:sz w:val="24"/>
          <w:szCs w:val="24"/>
        </w:rPr>
        <w:tab/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հեղուկ միջավայրի հետ խառնուրդված մոմերը, որոնք դիսպերսված կամլուծված են ջրային միջավայրում (3405, 3809 </w:t>
      </w:r>
      <w:r w:rsidR="00537BF7">
        <w:rPr>
          <w:rFonts w:ascii="GHEA Grapalat" w:hAnsi="GHEA Grapalat"/>
          <w:color w:val="000000"/>
          <w:sz w:val="24"/>
          <w:szCs w:val="24"/>
        </w:rPr>
        <w:t>եւ</w:t>
      </w:r>
      <w:r w:rsidRPr="0010168C">
        <w:rPr>
          <w:rFonts w:ascii="GHEA Grapalat" w:hAnsi="GHEA Grapalat"/>
          <w:color w:val="000000"/>
          <w:sz w:val="24"/>
          <w:szCs w:val="24"/>
        </w:rPr>
        <w:t xml:space="preserve"> այլ ապրանքային դիրքեր):</w:t>
      </w:r>
    </w:p>
    <w:p w:rsidR="00CB7532" w:rsidRPr="0010168C" w:rsidRDefault="00CB7532" w:rsidP="005F034F">
      <w:pPr>
        <w:rPr>
          <w:rFonts w:ascii="GHEA Grapalat" w:hAnsi="GHEA Grapalat"/>
          <w:color w:val="000000"/>
          <w:sz w:val="24"/>
          <w:szCs w:val="24"/>
        </w:rPr>
      </w:pPr>
    </w:p>
    <w:tbl>
      <w:tblPr>
        <w:tblW w:w="993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60"/>
        <w:gridCol w:w="6361"/>
        <w:gridCol w:w="1547"/>
      </w:tblGrid>
      <w:tr w:rsidR="00D45F6B" w:rsidRPr="0010168C" w:rsidTr="009B3B9E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5F6B" w:rsidRPr="0010168C" w:rsidRDefault="00D45F6B" w:rsidP="006A75E2">
            <w:pPr>
              <w:pStyle w:val="a4"/>
              <w:jc w:val="left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F6B" w:rsidRPr="0010168C" w:rsidRDefault="00D45F6B" w:rsidP="0010168C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ծածկագիրը</w:t>
            </w:r>
          </w:p>
        </w:tc>
        <w:tc>
          <w:tcPr>
            <w:tcW w:w="6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F6B" w:rsidRPr="0010168C" w:rsidRDefault="00D45F6B" w:rsidP="00FB690A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F6B" w:rsidRPr="0010168C" w:rsidRDefault="00D45F6B" w:rsidP="00FB690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միավորները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</w:t>
            </w:r>
          </w:p>
        </w:tc>
        <w:tc>
          <w:tcPr>
            <w:tcW w:w="6361" w:type="dxa"/>
            <w:tcBorders>
              <w:top w:val="single" w:sz="4" w:space="0" w:color="auto"/>
            </w:tcBorders>
          </w:tcPr>
          <w:p w:rsidR="00D45F6B" w:rsidRPr="0010168C" w:rsidRDefault="00D45F6B" w:rsidP="00BA09F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Օճառ, օճառ պարունակող կամ չպարունակող, քառակող ձ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ունեցող, կտորով կամ ձ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ավոր արտադրատեսակների տեսքով 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ութաակտիվ օրգանական նյութեր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միջոցներ, որոնք որպես օճառ են օգտագործվում, օճառ պարունակող կամ չպարունակող 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ութաակտիվ օրգանական նյութեր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միջոցներ՝ մաշկը մաքրելու համար հեղուկի կամ կրեմի տեսքով, բաժնեծրարված մանրածախ վաճառքի համար, թուղթ, բամբակ, թաղիք կամ նրբաթաղիք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չգործված կտորեղեն՝ օճառով կամ լվացող միջոցով ներծծված կամ ծածկված.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</w:tcPr>
          <w:p w:rsidR="00D45F6B" w:rsidRPr="0010168C" w:rsidRDefault="00D45F6B" w:rsidP="00395C28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- օճառ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ութաակտիվ օրգանական նյութեր ու միջոցներ՝ քառակող ձ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ունեցող, կտորով կամ ձ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ավոր արտադրատեսակների տեսքով, թուղթ, բամբակ, թաղիք կամ նրբաթաղիք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չգործված կտորեղեն՝ օճառով կամ լվացող միջոցով ներծծված կամ ծածկված.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3401 11 000</w:t>
            </w:r>
          </w:p>
        </w:tc>
        <w:tc>
          <w:tcPr>
            <w:tcW w:w="6361" w:type="dxa"/>
          </w:tcPr>
          <w:p w:rsidR="00D45F6B" w:rsidRPr="0010168C" w:rsidRDefault="00D45F6B" w:rsidP="00395C28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հարդարման (ներառյալ</w:t>
            </w:r>
            <w:r w:rsidR="009B3B9E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դեղամիջոցներ պարունակողները)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3401 11 000 1</w:t>
            </w:r>
          </w:p>
        </w:tc>
        <w:tc>
          <w:tcPr>
            <w:tcW w:w="6361" w:type="dxa"/>
          </w:tcPr>
          <w:p w:rsidR="00D45F6B" w:rsidRPr="0010168C" w:rsidRDefault="00D45F6B" w:rsidP="00395C28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ձեռքի օճառ (ներառյալ դեղամիջոցներ պարունակող օճառը)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3401 11 000 9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3401 19 000 0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3401 20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օճառ՝ այլ ձ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երով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3401 20 100 0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փաթիլներ, վաֆլի, հատիկներ կամ փոշիներ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3401 20 900 0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3401 30 000 0</w:t>
            </w:r>
          </w:p>
        </w:tc>
        <w:tc>
          <w:tcPr>
            <w:tcW w:w="6361" w:type="dxa"/>
          </w:tcPr>
          <w:p w:rsidR="00D45F6B" w:rsidRPr="0010168C" w:rsidRDefault="00D45F6B" w:rsidP="00395C28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օճառ պարունակող կամ չպարունակող 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ութաակտիվ օրգանական նյութեր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միջոցներ՝ մաշկը մաքրելու համար հեղուկի կամ կրեմի տեսքով, բաժնեծրարված մանրածախ վաճառքի համար.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ութաակտիվ օրգանական նյութեր (բացի օճառից), 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ութաակտիվ նյութեր, լվացող միջոցներ (ներառյալ օժանդակ լվացող միջոցները)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մաքրող միջոցներ` օճառ պարունակող կամ չպարունակող (բացի 3401 ապրանքային դիրքում նշված միջոցներից).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</w:tcPr>
          <w:p w:rsidR="00D45F6B" w:rsidRPr="0010168C" w:rsidRDefault="00D45F6B" w:rsidP="003C0E37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ութաակտիվ օրգանական նյութեր՝ բաժնեծրարված կամ չբաժնեծրարված մանրածախ վաճառքի համար.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3402 11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անիոնային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3402 11 100 0</w:t>
            </w:r>
          </w:p>
        </w:tc>
        <w:tc>
          <w:tcPr>
            <w:tcW w:w="6361" w:type="dxa"/>
          </w:tcPr>
          <w:p w:rsidR="00D45F6B" w:rsidRPr="0010168C" w:rsidRDefault="00D45F6B" w:rsidP="00BC5302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30 զանգվ. %</w:t>
            </w:r>
            <w:r w:rsidR="009B3B9E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կամ ավելի, բայց 50 զանգվ. %-ից ոչ ավելի ալկիլ[օքսիդի</w:t>
            </w:r>
            <w:r w:rsidR="00633122" w:rsidRPr="0063312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(բենզոլսուլֆոնատա)] երկնատրիումի պարունակությամբ ջրային լուծույթ. 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3402 11 900 0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3402 12 000 0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կատիոնային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3402 13 000 0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ոչ իոնածին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3402 19 000 0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3402 20</w:t>
            </w:r>
          </w:p>
        </w:tc>
        <w:tc>
          <w:tcPr>
            <w:tcW w:w="6361" w:type="dxa"/>
          </w:tcPr>
          <w:p w:rsidR="00D45F6B" w:rsidRPr="0010168C" w:rsidRDefault="00D45F6B" w:rsidP="003C0E37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միջոցներ՝ բաժնեծրարված մանրածախ վաճառքի համար.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3402 20 200 0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B3B9E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ութաակտիվ նյութեր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3402 20 900 0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լվացող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մաքրող միջոցներ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3402 90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3402 90 100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մակեր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ութաակտիվ նյութեր.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3402 90 100 1</w:t>
            </w:r>
          </w:p>
        </w:tc>
        <w:tc>
          <w:tcPr>
            <w:tcW w:w="6361" w:type="dxa"/>
          </w:tcPr>
          <w:p w:rsidR="00D45F6B" w:rsidRPr="0010168C" w:rsidRDefault="00D45F6B" w:rsidP="00BC5302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30 զանգվ. %</w:t>
            </w:r>
            <w:r w:rsidR="009B3B9E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կամ ավելի, բայց 60 զանգվ. %-ից ոչ ավելի ալկիլէթօքսիսուլֆատի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5 զանգվ. % կամ ավելի, բայց 15 զանգվ. %-ից ոչ ավելի պարունակությամբ ջրային լուծույթ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3402 90 100 9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3402 90 900 0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լվացող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մաքրող միջոցներ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3403</w:t>
            </w:r>
          </w:p>
        </w:tc>
        <w:tc>
          <w:tcPr>
            <w:tcW w:w="6361" w:type="dxa"/>
          </w:tcPr>
          <w:p w:rsidR="00D45F6B" w:rsidRPr="0010168C" w:rsidRDefault="00D45F6B" w:rsidP="00F3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Քսանյութեր (ներառյալ յուղող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սառեցնող էմուլսիաները կտրող գործիքների համար, միջոցներ հեղույսների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մանեկների քանդումը հեշտացնելու համար, -ժանգը հեռացնելու միջոցները կամ քսանյութերի հիմքով հակաքայքայիչ նյութերը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պատրաստուկները` կաղապարներից արտադրանքի հանումը հեշտացնելու համար)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տեքստիլ նյութերի, կաշիների, մորթիների ու այլ նյութերի յուղային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ճարպային մշակման համար օգտագործվող միջոցներ</w:t>
            </w:r>
            <w:r w:rsidR="00F36728" w:rsidRPr="0010168C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բացառությամբ այն միջոցների, որոնց հիմնական բաղադրիչը բիտումային</w:t>
            </w:r>
            <w:r w:rsidR="00025545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տեսակի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հանքանյութերից ստացված՝ 70 զանգվ.% կամ ավելի նավթն ու նավթամթերքներն են՝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բիտումային </w:t>
            </w:r>
            <w:r w:rsidR="00025545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տեսակի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հանքանյութերից ստացված նավթ կամ նավթամթերքներ պարունակող միջոցների՝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3403 11 000 0</w:t>
            </w:r>
          </w:p>
        </w:tc>
        <w:tc>
          <w:tcPr>
            <w:tcW w:w="6361" w:type="dxa"/>
          </w:tcPr>
          <w:p w:rsidR="00D45F6B" w:rsidRPr="0010168C" w:rsidRDefault="00D45F6B" w:rsidP="00507B48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միջոցներ տեքստիլ նյութերի, կաշիների, մորթիների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նյութերի մշակման համար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3403 19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3403 19 100 0</w:t>
            </w:r>
          </w:p>
        </w:tc>
        <w:tc>
          <w:tcPr>
            <w:tcW w:w="6361" w:type="dxa"/>
          </w:tcPr>
          <w:p w:rsidR="00D45F6B" w:rsidRPr="0010168C" w:rsidRDefault="00D45F6B" w:rsidP="00F36728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միջոցներ, որոնք բիտումային </w:t>
            </w:r>
            <w:r w:rsidR="00025545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տեսակի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հանքանյութերից ստացված՝ 70 զանգ</w:t>
            </w:r>
            <w:r w:rsidR="00633122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.% կամ ավելի նավթը կամ նավթամթերքները պարունակում </w:t>
            </w:r>
            <w:r w:rsidR="00F36728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են ոչ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որպես հիմնական բաղադրիչ 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3403 19 900 0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3403 91 000 0</w:t>
            </w:r>
          </w:p>
        </w:tc>
        <w:tc>
          <w:tcPr>
            <w:tcW w:w="6361" w:type="dxa"/>
          </w:tcPr>
          <w:p w:rsidR="00D45F6B" w:rsidRPr="0010168C" w:rsidRDefault="00D45F6B" w:rsidP="00507B48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միջոցներ տեքստիլ նյութերի, կաշիների, մորթիների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նյութերի մշակման համար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3403 99 000 0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3404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Արհեստական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պատրաստի մոմեր՝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3404 20 000 0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պոլիօքսիէթիլենից (պոլիէթիլենգլիկոլից) 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3404 90 000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3404 90 000 1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պատրաստի մոմեր՝ ներառյալ կնքամոմը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3404 90 000 2</w:t>
            </w:r>
          </w:p>
        </w:tc>
        <w:tc>
          <w:tcPr>
            <w:tcW w:w="6361" w:type="dxa"/>
          </w:tcPr>
          <w:p w:rsidR="00D45F6B" w:rsidRPr="0010168C" w:rsidRDefault="00D45F6B" w:rsidP="00BC5302">
            <w:pPr>
              <w:pStyle w:val="a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– ավիացիոն շարժիչների արտադրության համար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3404 90 000 9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Կոշիկի վաքսեր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քսուքներ, կահույքի, հատակի, ավտոմեքենաների թափքերի, ապակու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մետաղի փայլեցնող միջոցներ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մաստիկաներ, մաքրող մածուկներ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փոշիներ ու համանման միջոցներ (այդ թվում՝ թուղթ, բամբակ, թաղիք կամ նրբաթաղիք, չգործված կտորեղեն, ծակոտկեն պլաստմասսաներ կամ ծակոտկեն ռետին` նշված</w:t>
            </w:r>
            <w:r w:rsidR="00F36728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նյութերով ներծծված կամ պատված)՝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բացի 3404 ապրանքային դիրքում նշված մոմերից՝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3405 10 000 0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կոշիկի կամ կաշվի վաքսեր, քսուքներ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միջոցներ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3405 20 000 0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փայլեցնող միջոցներ, մաստիկաներ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միջոցներ փայտե կահույքի, հատակի կամ փայտից այլ արտադրատեսակների խնամքի համար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3405 30 000 0</w:t>
            </w:r>
          </w:p>
        </w:tc>
        <w:tc>
          <w:tcPr>
            <w:tcW w:w="6361" w:type="dxa"/>
          </w:tcPr>
          <w:p w:rsidR="00D45F6B" w:rsidRPr="0010168C" w:rsidRDefault="00D45F6B" w:rsidP="00F36728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փայլեցնող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միջոցներ ավտոմեքենաների թափքերի համար</w:t>
            </w:r>
            <w:r w:rsidR="00F36728" w:rsidRPr="0010168C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բացի մետաղների համար նախատեսված միջոցներից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3405 40 000 0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մաքրող մածուկներ ու փոշիներ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մաքրող միջոցներ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3405 90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3405 90 10</w:t>
            </w:r>
          </w:p>
        </w:tc>
        <w:tc>
          <w:tcPr>
            <w:tcW w:w="6361" w:type="dxa"/>
          </w:tcPr>
          <w:p w:rsidR="00D45F6B" w:rsidRPr="0010168C" w:rsidRDefault="00D45F6B" w:rsidP="008D4B9E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փայլեցնող միջոցներ՝ մետաղական մակերեսների համար՝</w:t>
            </w:r>
          </w:p>
        </w:tc>
        <w:tc>
          <w:tcPr>
            <w:tcW w:w="1547" w:type="dxa"/>
          </w:tcPr>
          <w:p w:rsidR="00D45F6B" w:rsidRPr="0010168C" w:rsidRDefault="0010168C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3405 90 101 0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10168C"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մածուկ ալմաստի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3405 90 109 0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3405 90 900 0</w:t>
            </w:r>
          </w:p>
        </w:tc>
        <w:tc>
          <w:tcPr>
            <w:tcW w:w="6361" w:type="dxa"/>
          </w:tcPr>
          <w:p w:rsidR="00D45F6B" w:rsidRPr="0010168C" w:rsidRDefault="00D45F6B" w:rsidP="001E36CA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3406 00 000 0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Մոմեր, բարակ մոմեր 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համանման արտադրատեսակներ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D45F6B" w:rsidRPr="0010168C" w:rsidTr="009B3B9E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D45F6B" w:rsidRPr="0010168C" w:rsidRDefault="0010168C" w:rsidP="001E36CA">
            <w:pPr>
              <w:pStyle w:val="a6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D45F6B" w:rsidRPr="0010168C" w:rsidRDefault="00D45F6B" w:rsidP="001E36CA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3407 00 000 0</w:t>
            </w:r>
          </w:p>
        </w:tc>
        <w:tc>
          <w:tcPr>
            <w:tcW w:w="6361" w:type="dxa"/>
          </w:tcPr>
          <w:p w:rsidR="00D45F6B" w:rsidRPr="0010168C" w:rsidRDefault="00D45F6B" w:rsidP="00BA09F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Ծեփման համար մածուկներ՝ ներառյալ երեխաների կողմից ծեփման համար նախատեսված պլաստիլին, «ատամնաբուժական մոմ» կամ ատամների ծեփապատճենն ստանալու բաղադրություններ, բաժնեծրարված հավաքածուներում, փաթեթվածքներում մանրածախ վաճառքի համար կամ սալիկների, պայտերի, չորսուների կամ համանման ձ</w:t>
            </w:r>
            <w:r w:rsidR="00537BF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երով, գիպսի (կալցինացված գիպսի կամ կալցիում սուլֆատի) հիմքով ատամնաբուժական նպատակների համար այլ բաղադրություններ</w:t>
            </w:r>
          </w:p>
        </w:tc>
        <w:tc>
          <w:tcPr>
            <w:tcW w:w="1547" w:type="dxa"/>
          </w:tcPr>
          <w:p w:rsidR="00D45F6B" w:rsidRPr="0010168C" w:rsidRDefault="00D45F6B" w:rsidP="001E36CA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0168C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E36F29" w:rsidRPr="0010168C" w:rsidRDefault="00E36F29" w:rsidP="005F034F">
      <w:pPr>
        <w:rPr>
          <w:rFonts w:ascii="GHEA Grapalat" w:hAnsi="GHEA Grapalat"/>
          <w:color w:val="000000"/>
          <w:sz w:val="24"/>
          <w:szCs w:val="24"/>
        </w:rPr>
      </w:pPr>
    </w:p>
    <w:sectPr w:rsidR="00E36F29" w:rsidRPr="0010168C" w:rsidSect="0010168C">
      <w:headerReference w:type="even" r:id="rId6"/>
      <w:footerReference w:type="default" r:id="rId7"/>
      <w:pgSz w:w="11907" w:h="16834"/>
      <w:pgMar w:top="1134" w:right="850" w:bottom="1134" w:left="1701" w:header="720" w:footer="720" w:gutter="0"/>
      <w:pgNumType w:start="302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4F4" w:rsidRDefault="00CF14F4">
      <w:r>
        <w:separator/>
      </w:r>
    </w:p>
  </w:endnote>
  <w:endnote w:type="continuationSeparator" w:id="1">
    <w:p w:rsidR="00CF14F4" w:rsidRDefault="00CF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ECB" w:rsidRDefault="009D4ECB">
    <w:pPr>
      <w:tabs>
        <w:tab w:val="center" w:pos="4536"/>
        <w:tab w:val="right" w:pos="9072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4F4" w:rsidRDefault="00CF14F4">
      <w:r>
        <w:separator/>
      </w:r>
    </w:p>
  </w:footnote>
  <w:footnote w:type="continuationSeparator" w:id="1">
    <w:p w:rsidR="00CF14F4" w:rsidRDefault="00CF1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FD" w:rsidRDefault="00BD5890" w:rsidP="003B70F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563FD">
      <w:rPr>
        <w:rStyle w:val="PageNumber"/>
      </w:rPr>
      <w:instrText>PAGE</w:instrText>
    </w:r>
    <w:r w:rsidR="009B3B9E">
      <w:rPr>
        <w:rStyle w:val="PageNumber"/>
      </w:rPr>
      <w:instrText xml:space="preserve"> </w:instrText>
    </w:r>
    <w:r>
      <w:rPr>
        <w:rStyle w:val="PageNumber"/>
      </w:rPr>
      <w:fldChar w:fldCharType="end"/>
    </w:r>
  </w:p>
  <w:p w:rsidR="00B64184" w:rsidRDefault="00B641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A47A7"/>
    <w:rsid w:val="00025545"/>
    <w:rsid w:val="0004062D"/>
    <w:rsid w:val="000A3B64"/>
    <w:rsid w:val="000A4CDA"/>
    <w:rsid w:val="0010168C"/>
    <w:rsid w:val="001035C4"/>
    <w:rsid w:val="001304D1"/>
    <w:rsid w:val="00151CF1"/>
    <w:rsid w:val="00177EA8"/>
    <w:rsid w:val="0018209F"/>
    <w:rsid w:val="001A139C"/>
    <w:rsid w:val="001A5A4A"/>
    <w:rsid w:val="001B3360"/>
    <w:rsid w:val="001B4294"/>
    <w:rsid w:val="001E36CA"/>
    <w:rsid w:val="00254B3F"/>
    <w:rsid w:val="00296F40"/>
    <w:rsid w:val="002C0ECA"/>
    <w:rsid w:val="002C3B79"/>
    <w:rsid w:val="002E157B"/>
    <w:rsid w:val="002E56DB"/>
    <w:rsid w:val="003433AB"/>
    <w:rsid w:val="00353ACB"/>
    <w:rsid w:val="00374E33"/>
    <w:rsid w:val="00395C28"/>
    <w:rsid w:val="003A47A7"/>
    <w:rsid w:val="003B70FD"/>
    <w:rsid w:val="003B7E9A"/>
    <w:rsid w:val="003C0E37"/>
    <w:rsid w:val="003F1053"/>
    <w:rsid w:val="003F7C38"/>
    <w:rsid w:val="00447775"/>
    <w:rsid w:val="00482EE5"/>
    <w:rsid w:val="004B1FFB"/>
    <w:rsid w:val="004D5906"/>
    <w:rsid w:val="00507B48"/>
    <w:rsid w:val="005120FA"/>
    <w:rsid w:val="00537BF7"/>
    <w:rsid w:val="00540C26"/>
    <w:rsid w:val="00551176"/>
    <w:rsid w:val="005567C4"/>
    <w:rsid w:val="0059737F"/>
    <w:rsid w:val="005A5B69"/>
    <w:rsid w:val="005C338F"/>
    <w:rsid w:val="005D419B"/>
    <w:rsid w:val="005F034F"/>
    <w:rsid w:val="0060434A"/>
    <w:rsid w:val="0061623E"/>
    <w:rsid w:val="00633122"/>
    <w:rsid w:val="00645352"/>
    <w:rsid w:val="00646714"/>
    <w:rsid w:val="006563FD"/>
    <w:rsid w:val="00663E9B"/>
    <w:rsid w:val="00682F1F"/>
    <w:rsid w:val="006A75E2"/>
    <w:rsid w:val="006F592D"/>
    <w:rsid w:val="00714205"/>
    <w:rsid w:val="00757931"/>
    <w:rsid w:val="007C374B"/>
    <w:rsid w:val="00860BCA"/>
    <w:rsid w:val="00884168"/>
    <w:rsid w:val="008D481E"/>
    <w:rsid w:val="008D4B9E"/>
    <w:rsid w:val="008E6B12"/>
    <w:rsid w:val="0091227C"/>
    <w:rsid w:val="00943A97"/>
    <w:rsid w:val="009B3B9E"/>
    <w:rsid w:val="009D4ECB"/>
    <w:rsid w:val="009F17E3"/>
    <w:rsid w:val="00A05C09"/>
    <w:rsid w:val="00A77D10"/>
    <w:rsid w:val="00AD1C5C"/>
    <w:rsid w:val="00B111B9"/>
    <w:rsid w:val="00B17DF7"/>
    <w:rsid w:val="00B25ED2"/>
    <w:rsid w:val="00B34230"/>
    <w:rsid w:val="00B64184"/>
    <w:rsid w:val="00BA09F8"/>
    <w:rsid w:val="00BC11EE"/>
    <w:rsid w:val="00BC3829"/>
    <w:rsid w:val="00BC5302"/>
    <w:rsid w:val="00BD5890"/>
    <w:rsid w:val="00C0029F"/>
    <w:rsid w:val="00C12769"/>
    <w:rsid w:val="00C20314"/>
    <w:rsid w:val="00C257C1"/>
    <w:rsid w:val="00C304C9"/>
    <w:rsid w:val="00C6504B"/>
    <w:rsid w:val="00C95984"/>
    <w:rsid w:val="00CB7532"/>
    <w:rsid w:val="00CD0280"/>
    <w:rsid w:val="00CE568E"/>
    <w:rsid w:val="00CF14F4"/>
    <w:rsid w:val="00D45F6B"/>
    <w:rsid w:val="00D671B5"/>
    <w:rsid w:val="00DB6583"/>
    <w:rsid w:val="00DD38F9"/>
    <w:rsid w:val="00E313A0"/>
    <w:rsid w:val="00E36F29"/>
    <w:rsid w:val="00F23075"/>
    <w:rsid w:val="00F36728"/>
    <w:rsid w:val="00F85C4E"/>
    <w:rsid w:val="00FB231A"/>
    <w:rsid w:val="00FB6905"/>
    <w:rsid w:val="00FB690A"/>
    <w:rsid w:val="00FF2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168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5F034F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5F034F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5F034F"/>
    <w:rPr>
      <w:b/>
      <w:sz w:val="26"/>
      <w:szCs w:val="26"/>
    </w:rPr>
  </w:style>
  <w:style w:type="paragraph" w:customStyle="1" w:styleId="a2">
    <w:name w:val="пункт примечания"/>
    <w:basedOn w:val="Normal"/>
    <w:rsid w:val="005F034F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5F034F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шапка наименов"/>
    <w:basedOn w:val="Normal"/>
    <w:rsid w:val="002E56DB"/>
    <w:pPr>
      <w:jc w:val="center"/>
    </w:pPr>
    <w:rPr>
      <w:sz w:val="26"/>
    </w:rPr>
  </w:style>
  <w:style w:type="paragraph" w:customStyle="1" w:styleId="a5">
    <w:name w:val="е/изм"/>
    <w:basedOn w:val="Normal"/>
    <w:rsid w:val="002E56DB"/>
    <w:pPr>
      <w:ind w:left="28" w:right="28"/>
      <w:jc w:val="center"/>
    </w:pPr>
    <w:rPr>
      <w:sz w:val="26"/>
      <w:szCs w:val="26"/>
    </w:rPr>
  </w:style>
  <w:style w:type="paragraph" w:customStyle="1" w:styleId="a6">
    <w:name w:val="код в колонке"/>
    <w:basedOn w:val="Normal"/>
    <w:rsid w:val="00DB6583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DB6583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DB6583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styleId="BalloonText">
    <w:name w:val="Balloon Text"/>
    <w:basedOn w:val="Normal"/>
    <w:semiHidden/>
    <w:rsid w:val="002C0ECA"/>
    <w:rPr>
      <w:rFonts w:ascii="Tahoma" w:hAnsi="Tahoma" w:cs="Tahoma"/>
      <w:sz w:val="16"/>
      <w:szCs w:val="16"/>
    </w:rPr>
  </w:style>
  <w:style w:type="paragraph" w:customStyle="1" w:styleId="2">
    <w:name w:val="д2"/>
    <w:basedOn w:val="Normal"/>
    <w:rsid w:val="00DB6583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DB6583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styleId="Header">
    <w:name w:val="header"/>
    <w:basedOn w:val="Normal"/>
    <w:rsid w:val="00A05C0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A05C0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6563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1071</Words>
  <Characters>6829</Characters>
  <Application>Microsoft Office Word</Application>
  <DocSecurity>0</DocSecurity>
  <Lines>357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34</vt:lpstr>
      <vt:lpstr>?????? 34</vt:lpstr>
    </vt:vector>
  </TitlesOfParts>
  <Company>TTU GTK RF</Company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34</dc:title>
  <dc:subject/>
  <dc:creator>Reanimator 99 CD</dc:creator>
  <cp:keywords/>
  <cp:lastModifiedBy>Ruzannah</cp:lastModifiedBy>
  <cp:revision>11</cp:revision>
  <cp:lastPrinted>2011-11-07T11:03:00Z</cp:lastPrinted>
  <dcterms:created xsi:type="dcterms:W3CDTF">2014-07-17T05:55:00Z</dcterms:created>
  <dcterms:modified xsi:type="dcterms:W3CDTF">2014-09-30T05:16:00Z</dcterms:modified>
</cp:coreProperties>
</file>