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6C0" w:rsidRPr="002D259A" w:rsidRDefault="007C26C0" w:rsidP="002D259A">
      <w:pPr>
        <w:pStyle w:val="a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2D259A">
        <w:rPr>
          <w:rFonts w:ascii="GHEA Grapalat" w:hAnsi="GHEA Grapalat"/>
          <w:color w:val="000000"/>
          <w:sz w:val="24"/>
          <w:szCs w:val="24"/>
        </w:rPr>
        <w:t>ԽՈՒՄԲ 89</w:t>
      </w:r>
    </w:p>
    <w:p w:rsidR="007C26C0" w:rsidRPr="002D259A" w:rsidRDefault="007C26C0" w:rsidP="002D259A">
      <w:pPr>
        <w:pStyle w:val="a0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2D259A">
        <w:rPr>
          <w:rFonts w:ascii="GHEA Grapalat" w:hAnsi="GHEA Grapalat"/>
          <w:color w:val="000000"/>
          <w:sz w:val="24"/>
          <w:szCs w:val="24"/>
        </w:rPr>
        <w:t>ՆԱՎԵՐ, ՆԱՎԱԿՆԵՐ ԵՎ ԼՈՂԱՑՈՂ ԿԱՌՈՒՑՎԱԾՔՆԵՐ</w:t>
      </w:r>
    </w:p>
    <w:p w:rsidR="007C26C0" w:rsidRPr="002D259A" w:rsidRDefault="007C26C0" w:rsidP="002D259A">
      <w:pPr>
        <w:pStyle w:val="a1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2D259A">
        <w:rPr>
          <w:rFonts w:ascii="GHEA Grapalat" w:hAnsi="GHEA Grapalat"/>
          <w:color w:val="000000"/>
          <w:sz w:val="24"/>
          <w:szCs w:val="24"/>
        </w:rPr>
        <w:t>Ծանոթագրություն՝</w:t>
      </w:r>
    </w:p>
    <w:p w:rsidR="007C26C0" w:rsidRPr="002D259A" w:rsidRDefault="007C26C0" w:rsidP="002D259A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2D259A">
        <w:rPr>
          <w:rFonts w:ascii="GHEA Grapalat" w:hAnsi="GHEA Grapalat"/>
          <w:color w:val="000000"/>
          <w:sz w:val="24"/>
          <w:szCs w:val="24"/>
        </w:rPr>
        <w:t>1.</w:t>
      </w:r>
      <w:r w:rsidR="002D259A">
        <w:rPr>
          <w:color w:val="000000"/>
          <w:sz w:val="24"/>
          <w:szCs w:val="24"/>
        </w:rPr>
        <w:t xml:space="preserve"> </w:t>
      </w:r>
      <w:r w:rsidRPr="002D259A">
        <w:rPr>
          <w:rFonts w:ascii="GHEA Grapalat" w:hAnsi="GHEA Grapalat"/>
          <w:color w:val="000000"/>
          <w:sz w:val="24"/>
          <w:szCs w:val="24"/>
        </w:rPr>
        <w:t>Լողացող միջոցների իրանները, լողացող միջոցները՝ անավարտ կամ չկոմպլեկտավորված, հավաքված, չհավաքված կամ կազմատած, ինչպես նա</w:t>
      </w:r>
      <w:r w:rsidR="002D259A">
        <w:rPr>
          <w:rFonts w:ascii="GHEA Grapalat" w:hAnsi="GHEA Grapalat"/>
          <w:color w:val="000000"/>
          <w:sz w:val="24"/>
          <w:szCs w:val="24"/>
        </w:rPr>
        <w:t>եւ</w:t>
      </w:r>
      <w:r w:rsidRPr="002D259A">
        <w:rPr>
          <w:rFonts w:ascii="GHEA Grapalat" w:hAnsi="GHEA Grapalat"/>
          <w:color w:val="000000"/>
          <w:sz w:val="24"/>
          <w:szCs w:val="24"/>
        </w:rPr>
        <w:t xml:space="preserve"> կոմպլեկտավորված, բայց չհավաքված կամ կազմատած լողացող միջոցներն ընդգրկվում են 8906 ապրանքային դիրքում, եթե դրանք չունեն կոնկրետ տեսակի լողացող միջոցներին բնորոշ հիմնական բնութագրեր։</w:t>
      </w:r>
    </w:p>
    <w:p w:rsidR="007C26C0" w:rsidRPr="002D259A" w:rsidRDefault="007C26C0" w:rsidP="002D259A">
      <w:pPr>
        <w:pStyle w:val="a1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2D259A">
        <w:rPr>
          <w:rFonts w:ascii="GHEA Grapalat" w:hAnsi="GHEA Grapalat"/>
          <w:color w:val="000000"/>
          <w:sz w:val="24"/>
          <w:szCs w:val="24"/>
        </w:rPr>
        <w:t>Լրացուցիչ ծանոթագրություններ՝</w:t>
      </w:r>
    </w:p>
    <w:p w:rsidR="007C26C0" w:rsidRPr="002D259A" w:rsidRDefault="007C26C0" w:rsidP="002D259A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2D259A">
        <w:rPr>
          <w:rFonts w:ascii="GHEA Grapalat" w:hAnsi="GHEA Grapalat"/>
          <w:color w:val="000000"/>
          <w:sz w:val="24"/>
          <w:szCs w:val="24"/>
        </w:rPr>
        <w:t>1.</w:t>
      </w:r>
      <w:r w:rsidR="002D259A">
        <w:rPr>
          <w:color w:val="000000"/>
          <w:sz w:val="24"/>
          <w:szCs w:val="24"/>
        </w:rPr>
        <w:t xml:space="preserve"> </w:t>
      </w:r>
      <w:r w:rsidRPr="002D259A">
        <w:rPr>
          <w:rFonts w:ascii="GHEA Grapalat" w:hAnsi="GHEA Grapalat"/>
          <w:color w:val="000000"/>
          <w:sz w:val="24"/>
          <w:szCs w:val="24"/>
        </w:rPr>
        <w:t>8901</w:t>
      </w:r>
      <w:r w:rsidR="002D259A">
        <w:rPr>
          <w:color w:val="000000"/>
          <w:sz w:val="24"/>
          <w:szCs w:val="24"/>
        </w:rPr>
        <w:t xml:space="preserve"> </w:t>
      </w:r>
      <w:r w:rsidRPr="002D259A">
        <w:rPr>
          <w:rFonts w:ascii="GHEA Grapalat" w:hAnsi="GHEA Grapalat"/>
          <w:color w:val="000000"/>
          <w:sz w:val="24"/>
          <w:szCs w:val="24"/>
        </w:rPr>
        <w:t>10</w:t>
      </w:r>
      <w:r w:rsidR="002D259A">
        <w:rPr>
          <w:color w:val="000000"/>
          <w:sz w:val="24"/>
          <w:szCs w:val="24"/>
        </w:rPr>
        <w:t xml:space="preserve"> </w:t>
      </w:r>
      <w:r w:rsidRPr="002D259A">
        <w:rPr>
          <w:rFonts w:ascii="GHEA Grapalat" w:hAnsi="GHEA Grapalat"/>
          <w:color w:val="000000"/>
          <w:sz w:val="24"/>
          <w:szCs w:val="24"/>
        </w:rPr>
        <w:t>100, 8901</w:t>
      </w:r>
      <w:r w:rsidR="002D259A">
        <w:rPr>
          <w:color w:val="000000"/>
          <w:sz w:val="24"/>
          <w:szCs w:val="24"/>
        </w:rPr>
        <w:t xml:space="preserve"> </w:t>
      </w:r>
      <w:r w:rsidRPr="002D259A">
        <w:rPr>
          <w:rFonts w:ascii="GHEA Grapalat" w:hAnsi="GHEA Grapalat"/>
          <w:color w:val="000000"/>
          <w:sz w:val="24"/>
          <w:szCs w:val="24"/>
        </w:rPr>
        <w:t>20</w:t>
      </w:r>
      <w:r w:rsidR="002D259A">
        <w:rPr>
          <w:color w:val="000000"/>
          <w:sz w:val="24"/>
          <w:szCs w:val="24"/>
        </w:rPr>
        <w:t xml:space="preserve"> </w:t>
      </w:r>
      <w:r w:rsidRPr="002D259A">
        <w:rPr>
          <w:rFonts w:ascii="GHEA Grapalat" w:hAnsi="GHEA Grapalat"/>
          <w:color w:val="000000"/>
          <w:sz w:val="24"/>
          <w:szCs w:val="24"/>
        </w:rPr>
        <w:t>100</w:t>
      </w:r>
      <w:r w:rsidR="002D259A">
        <w:rPr>
          <w:color w:val="000000"/>
          <w:sz w:val="24"/>
          <w:szCs w:val="24"/>
        </w:rPr>
        <w:t xml:space="preserve"> </w:t>
      </w:r>
      <w:r w:rsidRPr="002D259A">
        <w:rPr>
          <w:rFonts w:ascii="GHEA Grapalat" w:hAnsi="GHEA Grapalat"/>
          <w:color w:val="000000"/>
          <w:sz w:val="24"/>
          <w:szCs w:val="24"/>
        </w:rPr>
        <w:t>0, 8901</w:t>
      </w:r>
      <w:r w:rsidR="002D259A">
        <w:rPr>
          <w:color w:val="000000"/>
          <w:sz w:val="24"/>
          <w:szCs w:val="24"/>
        </w:rPr>
        <w:t xml:space="preserve"> </w:t>
      </w:r>
      <w:r w:rsidRPr="002D259A">
        <w:rPr>
          <w:rFonts w:ascii="GHEA Grapalat" w:hAnsi="GHEA Grapalat"/>
          <w:color w:val="000000"/>
          <w:sz w:val="24"/>
          <w:szCs w:val="24"/>
        </w:rPr>
        <w:t>30</w:t>
      </w:r>
      <w:r w:rsidR="002D259A">
        <w:rPr>
          <w:color w:val="000000"/>
          <w:sz w:val="24"/>
          <w:szCs w:val="24"/>
        </w:rPr>
        <w:t xml:space="preserve"> </w:t>
      </w:r>
      <w:r w:rsidRPr="002D259A">
        <w:rPr>
          <w:rFonts w:ascii="GHEA Grapalat" w:hAnsi="GHEA Grapalat"/>
          <w:color w:val="000000"/>
          <w:sz w:val="24"/>
          <w:szCs w:val="24"/>
        </w:rPr>
        <w:t>100</w:t>
      </w:r>
      <w:r w:rsidR="002D259A">
        <w:rPr>
          <w:color w:val="000000"/>
          <w:sz w:val="24"/>
          <w:szCs w:val="24"/>
        </w:rPr>
        <w:t xml:space="preserve"> </w:t>
      </w:r>
      <w:r w:rsidRPr="002D259A">
        <w:rPr>
          <w:rFonts w:ascii="GHEA Grapalat" w:hAnsi="GHEA Grapalat"/>
          <w:color w:val="000000"/>
          <w:sz w:val="24"/>
          <w:szCs w:val="24"/>
        </w:rPr>
        <w:t>0, 8901</w:t>
      </w:r>
      <w:r w:rsidR="002D259A">
        <w:rPr>
          <w:color w:val="000000"/>
          <w:sz w:val="24"/>
          <w:szCs w:val="24"/>
        </w:rPr>
        <w:t xml:space="preserve"> </w:t>
      </w:r>
      <w:r w:rsidRPr="002D259A">
        <w:rPr>
          <w:rFonts w:ascii="GHEA Grapalat" w:hAnsi="GHEA Grapalat"/>
          <w:color w:val="000000"/>
          <w:sz w:val="24"/>
          <w:szCs w:val="24"/>
        </w:rPr>
        <w:t>90</w:t>
      </w:r>
      <w:r w:rsidR="002D259A">
        <w:rPr>
          <w:color w:val="000000"/>
          <w:sz w:val="24"/>
          <w:szCs w:val="24"/>
        </w:rPr>
        <w:t xml:space="preserve"> </w:t>
      </w:r>
      <w:r w:rsidRPr="002D259A">
        <w:rPr>
          <w:rFonts w:ascii="GHEA Grapalat" w:hAnsi="GHEA Grapalat"/>
          <w:color w:val="000000"/>
          <w:sz w:val="24"/>
          <w:szCs w:val="24"/>
        </w:rPr>
        <w:t>100</w:t>
      </w:r>
      <w:r w:rsidR="002D259A">
        <w:rPr>
          <w:color w:val="000000"/>
          <w:sz w:val="24"/>
          <w:szCs w:val="24"/>
        </w:rPr>
        <w:t xml:space="preserve"> </w:t>
      </w:r>
      <w:r w:rsidRPr="002D259A">
        <w:rPr>
          <w:rFonts w:ascii="GHEA Grapalat" w:hAnsi="GHEA Grapalat"/>
          <w:color w:val="000000"/>
          <w:sz w:val="24"/>
          <w:szCs w:val="24"/>
        </w:rPr>
        <w:t>0, 8902</w:t>
      </w:r>
      <w:r w:rsidR="002D259A">
        <w:rPr>
          <w:color w:val="000000"/>
          <w:sz w:val="24"/>
          <w:szCs w:val="24"/>
        </w:rPr>
        <w:t xml:space="preserve"> </w:t>
      </w:r>
      <w:r w:rsidRPr="002D259A">
        <w:rPr>
          <w:rFonts w:ascii="GHEA Grapalat" w:hAnsi="GHEA Grapalat"/>
          <w:color w:val="000000"/>
          <w:sz w:val="24"/>
          <w:szCs w:val="24"/>
        </w:rPr>
        <w:t>00</w:t>
      </w:r>
      <w:r w:rsidR="002D259A">
        <w:rPr>
          <w:color w:val="000000"/>
          <w:sz w:val="24"/>
          <w:szCs w:val="24"/>
        </w:rPr>
        <w:t xml:space="preserve"> </w:t>
      </w:r>
      <w:r w:rsidRPr="002D259A">
        <w:rPr>
          <w:rFonts w:ascii="GHEA Grapalat" w:hAnsi="GHEA Grapalat"/>
          <w:color w:val="000000"/>
          <w:sz w:val="24"/>
          <w:szCs w:val="24"/>
        </w:rPr>
        <w:t>100</w:t>
      </w:r>
      <w:r w:rsidR="002D259A">
        <w:rPr>
          <w:color w:val="000000"/>
          <w:sz w:val="24"/>
          <w:szCs w:val="24"/>
        </w:rPr>
        <w:t xml:space="preserve"> </w:t>
      </w:r>
      <w:r w:rsidRPr="002D259A">
        <w:rPr>
          <w:rFonts w:ascii="GHEA Grapalat" w:hAnsi="GHEA Grapalat"/>
          <w:color w:val="000000"/>
          <w:sz w:val="24"/>
          <w:szCs w:val="24"/>
        </w:rPr>
        <w:t>0, 8903</w:t>
      </w:r>
      <w:r w:rsidR="002D259A">
        <w:rPr>
          <w:color w:val="000000"/>
          <w:sz w:val="24"/>
          <w:szCs w:val="24"/>
        </w:rPr>
        <w:t xml:space="preserve"> </w:t>
      </w:r>
      <w:r w:rsidRPr="002D259A">
        <w:rPr>
          <w:rFonts w:ascii="GHEA Grapalat" w:hAnsi="GHEA Grapalat"/>
          <w:color w:val="000000"/>
          <w:sz w:val="24"/>
          <w:szCs w:val="24"/>
        </w:rPr>
        <w:t>91</w:t>
      </w:r>
      <w:r w:rsidR="002D259A">
        <w:rPr>
          <w:color w:val="000000"/>
          <w:sz w:val="24"/>
          <w:szCs w:val="24"/>
        </w:rPr>
        <w:t xml:space="preserve"> </w:t>
      </w:r>
      <w:r w:rsidRPr="002D259A">
        <w:rPr>
          <w:rFonts w:ascii="GHEA Grapalat" w:hAnsi="GHEA Grapalat"/>
          <w:color w:val="000000"/>
          <w:sz w:val="24"/>
          <w:szCs w:val="24"/>
        </w:rPr>
        <w:t>100</w:t>
      </w:r>
      <w:r w:rsidR="002D259A">
        <w:rPr>
          <w:color w:val="000000"/>
          <w:sz w:val="24"/>
          <w:szCs w:val="24"/>
        </w:rPr>
        <w:t xml:space="preserve"> </w:t>
      </w:r>
      <w:r w:rsidRPr="002D259A">
        <w:rPr>
          <w:rFonts w:ascii="GHEA Grapalat" w:hAnsi="GHEA Grapalat"/>
          <w:color w:val="000000"/>
          <w:sz w:val="24"/>
          <w:szCs w:val="24"/>
        </w:rPr>
        <w:t>0, 8903</w:t>
      </w:r>
      <w:r w:rsidR="002D259A">
        <w:rPr>
          <w:color w:val="000000"/>
          <w:sz w:val="24"/>
          <w:szCs w:val="24"/>
        </w:rPr>
        <w:t xml:space="preserve"> </w:t>
      </w:r>
      <w:r w:rsidRPr="002D259A">
        <w:rPr>
          <w:rFonts w:ascii="GHEA Grapalat" w:hAnsi="GHEA Grapalat"/>
          <w:color w:val="000000"/>
          <w:sz w:val="24"/>
          <w:szCs w:val="24"/>
        </w:rPr>
        <w:t>92</w:t>
      </w:r>
      <w:r w:rsidR="002D259A">
        <w:rPr>
          <w:color w:val="000000"/>
          <w:sz w:val="24"/>
          <w:szCs w:val="24"/>
        </w:rPr>
        <w:t xml:space="preserve"> </w:t>
      </w:r>
      <w:r w:rsidRPr="002D259A">
        <w:rPr>
          <w:rFonts w:ascii="GHEA Grapalat" w:hAnsi="GHEA Grapalat"/>
          <w:color w:val="000000"/>
          <w:sz w:val="24"/>
          <w:szCs w:val="24"/>
        </w:rPr>
        <w:t>100</w:t>
      </w:r>
      <w:r w:rsidR="002D259A">
        <w:rPr>
          <w:color w:val="000000"/>
          <w:sz w:val="24"/>
          <w:szCs w:val="24"/>
        </w:rPr>
        <w:t xml:space="preserve"> </w:t>
      </w:r>
      <w:r w:rsidRPr="002D259A">
        <w:rPr>
          <w:rFonts w:ascii="GHEA Grapalat" w:hAnsi="GHEA Grapalat"/>
          <w:color w:val="000000"/>
          <w:sz w:val="24"/>
          <w:szCs w:val="24"/>
        </w:rPr>
        <w:t>0, 8904</w:t>
      </w:r>
      <w:r w:rsidR="002D259A">
        <w:rPr>
          <w:color w:val="000000"/>
          <w:sz w:val="24"/>
          <w:szCs w:val="24"/>
        </w:rPr>
        <w:t xml:space="preserve"> </w:t>
      </w:r>
      <w:r w:rsidRPr="002D259A">
        <w:rPr>
          <w:rFonts w:ascii="GHEA Grapalat" w:hAnsi="GHEA Grapalat"/>
          <w:color w:val="000000"/>
          <w:sz w:val="24"/>
          <w:szCs w:val="24"/>
        </w:rPr>
        <w:t>00</w:t>
      </w:r>
      <w:r w:rsidR="002D259A">
        <w:rPr>
          <w:color w:val="000000"/>
          <w:sz w:val="24"/>
          <w:szCs w:val="24"/>
        </w:rPr>
        <w:t xml:space="preserve"> </w:t>
      </w:r>
      <w:r w:rsidRPr="002D259A">
        <w:rPr>
          <w:rFonts w:ascii="GHEA Grapalat" w:hAnsi="GHEA Grapalat"/>
          <w:color w:val="000000"/>
          <w:sz w:val="24"/>
          <w:szCs w:val="24"/>
        </w:rPr>
        <w:t>910</w:t>
      </w:r>
      <w:r w:rsidR="002D259A">
        <w:rPr>
          <w:color w:val="000000"/>
          <w:sz w:val="24"/>
          <w:szCs w:val="24"/>
        </w:rPr>
        <w:t xml:space="preserve"> </w:t>
      </w:r>
      <w:r w:rsidRPr="002D259A">
        <w:rPr>
          <w:rFonts w:ascii="GHEA Grapalat" w:hAnsi="GHEA Grapalat"/>
          <w:color w:val="000000"/>
          <w:sz w:val="24"/>
          <w:szCs w:val="24"/>
        </w:rPr>
        <w:t xml:space="preserve">0 </w:t>
      </w:r>
      <w:r w:rsidR="002D259A">
        <w:rPr>
          <w:rFonts w:ascii="GHEA Grapalat" w:hAnsi="GHEA Grapalat"/>
          <w:color w:val="000000"/>
          <w:sz w:val="24"/>
          <w:szCs w:val="24"/>
        </w:rPr>
        <w:t>եւ</w:t>
      </w:r>
      <w:r w:rsidRPr="002D259A">
        <w:rPr>
          <w:rFonts w:ascii="GHEA Grapalat" w:hAnsi="GHEA Grapalat"/>
          <w:color w:val="000000"/>
          <w:sz w:val="24"/>
          <w:szCs w:val="24"/>
        </w:rPr>
        <w:t xml:space="preserve"> 8906</w:t>
      </w:r>
      <w:r w:rsidR="002D259A">
        <w:rPr>
          <w:color w:val="000000"/>
          <w:sz w:val="24"/>
          <w:szCs w:val="24"/>
        </w:rPr>
        <w:t xml:space="preserve"> </w:t>
      </w:r>
      <w:r w:rsidRPr="002D259A">
        <w:rPr>
          <w:rFonts w:ascii="GHEA Grapalat" w:hAnsi="GHEA Grapalat"/>
          <w:color w:val="000000"/>
          <w:sz w:val="24"/>
          <w:szCs w:val="24"/>
        </w:rPr>
        <w:t>90</w:t>
      </w:r>
      <w:r w:rsidR="002D259A">
        <w:rPr>
          <w:color w:val="000000"/>
          <w:sz w:val="24"/>
          <w:szCs w:val="24"/>
        </w:rPr>
        <w:t xml:space="preserve"> </w:t>
      </w:r>
      <w:r w:rsidRPr="002D259A">
        <w:rPr>
          <w:rFonts w:ascii="GHEA Grapalat" w:hAnsi="GHEA Grapalat"/>
          <w:color w:val="000000"/>
          <w:sz w:val="24"/>
          <w:szCs w:val="24"/>
        </w:rPr>
        <w:t>100</w:t>
      </w:r>
      <w:r w:rsidR="002D259A">
        <w:rPr>
          <w:color w:val="000000"/>
          <w:sz w:val="24"/>
          <w:szCs w:val="24"/>
        </w:rPr>
        <w:t xml:space="preserve"> </w:t>
      </w:r>
      <w:r w:rsidRPr="002D259A">
        <w:rPr>
          <w:rFonts w:ascii="GHEA Grapalat" w:hAnsi="GHEA Grapalat"/>
          <w:color w:val="000000"/>
          <w:sz w:val="24"/>
          <w:szCs w:val="24"/>
        </w:rPr>
        <w:t>0 ստորաենթադիրքերում պետք է ընդգրկվեն միայն</w:t>
      </w:r>
      <w:r w:rsidR="002D259A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59A">
        <w:rPr>
          <w:rFonts w:ascii="GHEA Grapalat" w:hAnsi="GHEA Grapalat"/>
          <w:color w:val="000000"/>
          <w:sz w:val="24"/>
          <w:szCs w:val="24"/>
        </w:rPr>
        <w:t xml:space="preserve">ծովային շահագործման համար նախատեսված </w:t>
      </w:r>
      <w:r w:rsidR="002D259A">
        <w:rPr>
          <w:rFonts w:ascii="GHEA Grapalat" w:hAnsi="GHEA Grapalat"/>
          <w:color w:val="000000"/>
          <w:sz w:val="24"/>
          <w:szCs w:val="24"/>
        </w:rPr>
        <w:t>եւ</w:t>
      </w:r>
      <w:r w:rsidRPr="002D259A">
        <w:rPr>
          <w:rFonts w:ascii="GHEA Grapalat" w:hAnsi="GHEA Grapalat"/>
          <w:color w:val="000000"/>
          <w:sz w:val="24"/>
          <w:szCs w:val="24"/>
        </w:rPr>
        <w:t xml:space="preserve"> իրանի՝ ամենաերկարը 12 մ-ից ոչ պակաս երկարություն ունեցող լողացող միջոցները (առանց հաշվի առնելու ցցուն մասերը)։ Սակայն ծովային շահագործման համար նախատեսված ձկնորսական </w:t>
      </w:r>
      <w:r w:rsidR="002D259A">
        <w:rPr>
          <w:rFonts w:ascii="GHEA Grapalat" w:hAnsi="GHEA Grapalat"/>
          <w:color w:val="000000"/>
          <w:sz w:val="24"/>
          <w:szCs w:val="24"/>
        </w:rPr>
        <w:t>եւ</w:t>
      </w:r>
      <w:r w:rsidRPr="002D259A">
        <w:rPr>
          <w:rFonts w:ascii="GHEA Grapalat" w:hAnsi="GHEA Grapalat"/>
          <w:color w:val="000000"/>
          <w:sz w:val="24"/>
          <w:szCs w:val="24"/>
        </w:rPr>
        <w:t xml:space="preserve"> փրկարար նավերը պետք է դիտարկել որպես այդպիսին՝ անկախ դրանց երկարությունից։</w:t>
      </w:r>
    </w:p>
    <w:p w:rsidR="007C26C0" w:rsidRPr="002D259A" w:rsidRDefault="007C26C0" w:rsidP="002D259A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2D259A">
        <w:rPr>
          <w:rFonts w:ascii="GHEA Grapalat" w:hAnsi="GHEA Grapalat"/>
          <w:color w:val="000000"/>
          <w:sz w:val="24"/>
          <w:szCs w:val="24"/>
        </w:rPr>
        <w:t>2.</w:t>
      </w:r>
      <w:r w:rsidR="002D259A">
        <w:rPr>
          <w:color w:val="000000"/>
          <w:sz w:val="24"/>
          <w:szCs w:val="24"/>
        </w:rPr>
        <w:t xml:space="preserve"> </w:t>
      </w:r>
      <w:r w:rsidRPr="002D259A">
        <w:rPr>
          <w:rFonts w:ascii="GHEA Grapalat" w:hAnsi="GHEA Grapalat"/>
          <w:color w:val="000000"/>
          <w:sz w:val="24"/>
          <w:szCs w:val="24"/>
        </w:rPr>
        <w:t>8905</w:t>
      </w:r>
      <w:r w:rsidR="002D259A">
        <w:rPr>
          <w:color w:val="000000"/>
          <w:sz w:val="24"/>
          <w:szCs w:val="24"/>
        </w:rPr>
        <w:t xml:space="preserve"> </w:t>
      </w:r>
      <w:r w:rsidRPr="002D259A">
        <w:rPr>
          <w:rFonts w:ascii="GHEA Grapalat" w:hAnsi="GHEA Grapalat"/>
          <w:color w:val="000000"/>
          <w:sz w:val="24"/>
          <w:szCs w:val="24"/>
        </w:rPr>
        <w:t>10</w:t>
      </w:r>
      <w:r w:rsidR="002D259A">
        <w:rPr>
          <w:color w:val="000000"/>
          <w:sz w:val="24"/>
          <w:szCs w:val="24"/>
        </w:rPr>
        <w:t xml:space="preserve"> </w:t>
      </w:r>
      <w:r w:rsidRPr="002D259A">
        <w:rPr>
          <w:rFonts w:ascii="GHEA Grapalat" w:hAnsi="GHEA Grapalat"/>
          <w:color w:val="000000"/>
          <w:sz w:val="24"/>
          <w:szCs w:val="24"/>
        </w:rPr>
        <w:t>100</w:t>
      </w:r>
      <w:r w:rsidR="002D259A">
        <w:rPr>
          <w:color w:val="000000"/>
          <w:sz w:val="24"/>
          <w:szCs w:val="24"/>
        </w:rPr>
        <w:t xml:space="preserve"> </w:t>
      </w:r>
      <w:r w:rsidRPr="002D259A">
        <w:rPr>
          <w:rFonts w:ascii="GHEA Grapalat" w:hAnsi="GHEA Grapalat"/>
          <w:color w:val="000000"/>
          <w:sz w:val="24"/>
          <w:szCs w:val="24"/>
        </w:rPr>
        <w:t xml:space="preserve">0 </w:t>
      </w:r>
      <w:r w:rsidR="002D259A">
        <w:rPr>
          <w:rFonts w:ascii="GHEA Grapalat" w:hAnsi="GHEA Grapalat"/>
          <w:color w:val="000000"/>
          <w:sz w:val="24"/>
          <w:szCs w:val="24"/>
        </w:rPr>
        <w:t>եւ</w:t>
      </w:r>
      <w:r w:rsidRPr="002D259A">
        <w:rPr>
          <w:rFonts w:ascii="GHEA Grapalat" w:hAnsi="GHEA Grapalat"/>
          <w:color w:val="000000"/>
          <w:sz w:val="24"/>
          <w:szCs w:val="24"/>
        </w:rPr>
        <w:t xml:space="preserve"> 8905</w:t>
      </w:r>
      <w:r w:rsidR="002D259A">
        <w:rPr>
          <w:color w:val="000000"/>
          <w:sz w:val="24"/>
          <w:szCs w:val="24"/>
        </w:rPr>
        <w:t xml:space="preserve"> </w:t>
      </w:r>
      <w:r w:rsidRPr="002D259A">
        <w:rPr>
          <w:rFonts w:ascii="GHEA Grapalat" w:hAnsi="GHEA Grapalat"/>
          <w:color w:val="000000"/>
          <w:sz w:val="24"/>
          <w:szCs w:val="24"/>
        </w:rPr>
        <w:t>90</w:t>
      </w:r>
      <w:r w:rsidR="002D259A">
        <w:rPr>
          <w:color w:val="000000"/>
          <w:sz w:val="24"/>
          <w:szCs w:val="24"/>
        </w:rPr>
        <w:t xml:space="preserve"> </w:t>
      </w:r>
      <w:r w:rsidRPr="002D259A">
        <w:rPr>
          <w:rFonts w:ascii="GHEA Grapalat" w:hAnsi="GHEA Grapalat"/>
          <w:color w:val="000000"/>
          <w:sz w:val="24"/>
          <w:szCs w:val="24"/>
        </w:rPr>
        <w:t>100</w:t>
      </w:r>
      <w:r w:rsidR="002D259A">
        <w:rPr>
          <w:color w:val="000000"/>
          <w:sz w:val="24"/>
          <w:szCs w:val="24"/>
        </w:rPr>
        <w:t xml:space="preserve"> </w:t>
      </w:r>
      <w:r w:rsidRPr="002D259A">
        <w:rPr>
          <w:rFonts w:ascii="GHEA Grapalat" w:hAnsi="GHEA Grapalat"/>
          <w:color w:val="000000"/>
          <w:sz w:val="24"/>
          <w:szCs w:val="24"/>
        </w:rPr>
        <w:t xml:space="preserve">0 ստորաենթադիրքերում պետք է ընդգրկվեն միայն ծովային շահագործման համար նախատեսված լողացող միջոցները </w:t>
      </w:r>
      <w:r w:rsidR="002D259A">
        <w:rPr>
          <w:rFonts w:ascii="GHEA Grapalat" w:hAnsi="GHEA Grapalat"/>
          <w:color w:val="000000"/>
          <w:sz w:val="24"/>
          <w:szCs w:val="24"/>
        </w:rPr>
        <w:t>եւ</w:t>
      </w:r>
      <w:r w:rsidRPr="002D259A">
        <w:rPr>
          <w:rFonts w:ascii="GHEA Grapalat" w:hAnsi="GHEA Grapalat"/>
          <w:color w:val="000000"/>
          <w:sz w:val="24"/>
          <w:szCs w:val="24"/>
        </w:rPr>
        <w:t xml:space="preserve"> լողացող նավանորոգարանները։</w:t>
      </w:r>
    </w:p>
    <w:p w:rsidR="007C26C0" w:rsidRPr="002D259A" w:rsidRDefault="007C26C0" w:rsidP="002D259A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2D259A">
        <w:rPr>
          <w:rFonts w:ascii="GHEA Grapalat" w:hAnsi="GHEA Grapalat"/>
          <w:color w:val="000000"/>
          <w:sz w:val="24"/>
          <w:szCs w:val="24"/>
        </w:rPr>
        <w:t>3.</w:t>
      </w:r>
      <w:r w:rsidR="002D259A">
        <w:rPr>
          <w:color w:val="000000"/>
          <w:sz w:val="24"/>
          <w:szCs w:val="24"/>
        </w:rPr>
        <w:t xml:space="preserve"> </w:t>
      </w:r>
      <w:r w:rsidRPr="002D259A">
        <w:rPr>
          <w:rFonts w:ascii="GHEA Grapalat" w:hAnsi="GHEA Grapalat"/>
          <w:color w:val="000000"/>
          <w:sz w:val="24"/>
          <w:szCs w:val="24"/>
        </w:rPr>
        <w:t xml:space="preserve">8908 ապրանքային դիրքում «ջարդման ենթակա նավեր </w:t>
      </w:r>
      <w:r w:rsidR="002D259A">
        <w:rPr>
          <w:rFonts w:ascii="GHEA Grapalat" w:hAnsi="GHEA Grapalat"/>
          <w:color w:val="000000"/>
          <w:sz w:val="24"/>
          <w:szCs w:val="24"/>
        </w:rPr>
        <w:t>եւ</w:t>
      </w:r>
      <w:r w:rsidRPr="002D259A">
        <w:rPr>
          <w:rFonts w:ascii="GHEA Grapalat" w:hAnsi="GHEA Grapalat"/>
          <w:color w:val="000000"/>
          <w:sz w:val="24"/>
          <w:szCs w:val="24"/>
        </w:rPr>
        <w:t xml:space="preserve"> լողացող այլ կառուցվածքներ» արտահայտությունը ներառում է հետ</w:t>
      </w:r>
      <w:r w:rsidR="002D259A">
        <w:rPr>
          <w:rFonts w:ascii="GHEA Grapalat" w:hAnsi="GHEA Grapalat"/>
          <w:color w:val="000000"/>
          <w:sz w:val="24"/>
          <w:szCs w:val="24"/>
        </w:rPr>
        <w:t>եւ</w:t>
      </w:r>
      <w:r w:rsidRPr="002D259A">
        <w:rPr>
          <w:rFonts w:ascii="GHEA Grapalat" w:hAnsi="GHEA Grapalat"/>
          <w:color w:val="000000"/>
          <w:sz w:val="24"/>
          <w:szCs w:val="24"/>
        </w:rPr>
        <w:t>յալ արտադրատեսակները, պայմանով, որ դրանք լինեն իրենց սովորական սարքավորումների մասերը՝</w:t>
      </w:r>
    </w:p>
    <w:p w:rsidR="007C26C0" w:rsidRPr="002D259A" w:rsidRDefault="00CF2ACA" w:rsidP="002D259A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2D259A">
        <w:rPr>
          <w:rFonts w:ascii="GHEA Grapalat" w:hAnsi="GHEA Grapalat"/>
          <w:color w:val="000000"/>
          <w:sz w:val="24"/>
          <w:szCs w:val="24"/>
        </w:rPr>
        <w:t>– պահեստամասեր (օրինակ` թիապտուտակներ)՝ օգտագործված կամ նոր,</w:t>
      </w:r>
    </w:p>
    <w:p w:rsidR="007C26C0" w:rsidRPr="002D259A" w:rsidRDefault="00CF2ACA" w:rsidP="002D259A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2D259A">
        <w:rPr>
          <w:rFonts w:ascii="GHEA Grapalat" w:hAnsi="GHEA Grapalat"/>
          <w:color w:val="000000"/>
          <w:sz w:val="24"/>
          <w:szCs w:val="24"/>
        </w:rPr>
        <w:t xml:space="preserve">– հանովի արտադրատեսակներ (կահույք, նավախոհանային սարքավորումներ, ամանեղեն </w:t>
      </w:r>
      <w:r w:rsidR="002D259A">
        <w:rPr>
          <w:rFonts w:ascii="GHEA Grapalat" w:hAnsi="GHEA Grapalat"/>
          <w:color w:val="000000"/>
          <w:sz w:val="24"/>
          <w:szCs w:val="24"/>
        </w:rPr>
        <w:t>եւ</w:t>
      </w:r>
      <w:r w:rsidRPr="002D259A">
        <w:rPr>
          <w:rFonts w:ascii="GHEA Grapalat" w:hAnsi="GHEA Grapalat"/>
          <w:color w:val="000000"/>
          <w:sz w:val="24"/>
          <w:szCs w:val="24"/>
        </w:rPr>
        <w:t xml:space="preserve"> այլն)՝ նախկինում օգտագործված լինելու ակնհայտ հետքերով։</w:t>
      </w:r>
    </w:p>
    <w:p w:rsidR="007C26C0" w:rsidRPr="002D259A" w:rsidRDefault="007C26C0" w:rsidP="002D259A">
      <w:pPr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</w:p>
    <w:tbl>
      <w:tblPr>
        <w:tblW w:w="975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/>
      </w:tblPr>
      <w:tblGrid>
        <w:gridCol w:w="170"/>
        <w:gridCol w:w="1781"/>
        <w:gridCol w:w="6350"/>
        <w:gridCol w:w="1457"/>
      </w:tblGrid>
      <w:tr w:rsidR="00B8696F" w:rsidRPr="002D259A" w:rsidTr="005201C7">
        <w:trPr>
          <w:cantSplit/>
          <w:tblHeader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8696F" w:rsidRPr="002D259A" w:rsidRDefault="00B8696F" w:rsidP="002D259A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696F" w:rsidRPr="002D259A" w:rsidRDefault="00B8696F" w:rsidP="002D259A">
            <w:pPr>
              <w:pStyle w:val="a7"/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 xml:space="preserve">ԱՏԳ ԱԱ 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br/>
              <w:t>ծածկագիր</w:t>
            </w:r>
          </w:p>
        </w:tc>
        <w:tc>
          <w:tcPr>
            <w:tcW w:w="6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696F" w:rsidRPr="002D259A" w:rsidRDefault="00B8696F" w:rsidP="002D259A">
            <w:pPr>
              <w:pStyle w:val="a7"/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Դիրքի անվանումը</w:t>
            </w: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696F" w:rsidRPr="002D259A" w:rsidRDefault="00B8696F" w:rsidP="002D259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Լրացուցիչ չափման միավորներ</w:t>
            </w: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sz="4" w:space="0" w:color="auto"/>
            </w:tcBorders>
          </w:tcPr>
          <w:p w:rsidR="00B8696F" w:rsidRPr="002D259A" w:rsidRDefault="00B8696F" w:rsidP="002D259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8901</w:t>
            </w:r>
          </w:p>
        </w:tc>
        <w:tc>
          <w:tcPr>
            <w:tcW w:w="6350" w:type="dxa"/>
            <w:tcBorders>
              <w:top w:val="single" w:sz="4" w:space="0" w:color="auto"/>
            </w:tcBorders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 xml:space="preserve">Նավեր՝ ծովագնացության, էքսկուրսիայի, լաստանավեր, բեռնատար նավեր, բեռնանավեր (բարժաներ) </w:t>
            </w:r>
            <w:r w:rsidR="002D259A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ուղ</w:t>
            </w:r>
            <w:r w:rsidR="002D259A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որների կամ բեռների տեղափոխման համար նախատեսված նույնանման այլ լողացող միջոցներ՝</w:t>
            </w:r>
          </w:p>
        </w:tc>
        <w:tc>
          <w:tcPr>
            <w:tcW w:w="1457" w:type="dxa"/>
            <w:tcBorders>
              <w:top w:val="single" w:sz="4" w:space="0" w:color="auto"/>
            </w:tcBorders>
          </w:tcPr>
          <w:p w:rsidR="00B8696F" w:rsidRPr="00A20040" w:rsidRDefault="00B8696F" w:rsidP="002D259A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2D259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8901 10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նավեր՝ ծովագնացության, էքսկուրսիայի </w:t>
            </w:r>
            <w:r w:rsidR="002D259A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հիմնականում ուղ</w:t>
            </w:r>
            <w:r w:rsidR="002D259A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որներ տեղափոխելու համար նախատեսված նույնանման լողացող միջոցներ. բոլոր տեսակի լաստանավեր՝</w:t>
            </w:r>
          </w:p>
        </w:tc>
        <w:tc>
          <w:tcPr>
            <w:tcW w:w="1457" w:type="dxa"/>
          </w:tcPr>
          <w:p w:rsidR="00B8696F" w:rsidRPr="00A20040" w:rsidRDefault="00B8696F" w:rsidP="002D259A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903757" w:rsidP="002D259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8901 10 100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 – ծովային՝</w:t>
            </w:r>
          </w:p>
        </w:tc>
        <w:tc>
          <w:tcPr>
            <w:tcW w:w="1457" w:type="dxa"/>
          </w:tcPr>
          <w:p w:rsidR="00B8696F" w:rsidRPr="002D259A" w:rsidRDefault="00B8696F" w:rsidP="002D259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6C56CD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6C56CD" w:rsidRPr="002D259A" w:rsidRDefault="006C56CD" w:rsidP="002D259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6C56CD" w:rsidRPr="002D259A" w:rsidRDefault="006C56CD" w:rsidP="002D259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8901 10 100 1</w:t>
            </w:r>
          </w:p>
        </w:tc>
        <w:tc>
          <w:tcPr>
            <w:tcW w:w="6350" w:type="dxa"/>
          </w:tcPr>
          <w:p w:rsidR="006C56CD" w:rsidRPr="002D259A" w:rsidRDefault="006C56CD" w:rsidP="002D259A">
            <w:pPr>
              <w:pStyle w:val="a7"/>
              <w:ind w:left="698" w:hanging="64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2D259A">
              <w:rPr>
                <w:color w:val="000000"/>
                <w:sz w:val="24"/>
                <w:szCs w:val="24"/>
              </w:rPr>
              <w:t xml:space="preserve"> 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2D259A">
              <w:rPr>
                <w:color w:val="000000"/>
                <w:sz w:val="24"/>
                <w:szCs w:val="24"/>
              </w:rPr>
              <w:t xml:space="preserve"> 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լաստանավեր՝ ուժային կայանքով, որը բաղկացած է հեղուկ բնական գազով կամ դիզելային վառելիքով աշխատող, սեղմումից բռնկվող ներքին այրման երկու շարժիչներից, որոնցից յուրաքանչյուրի անվանական հզորությունը 2 000 կՎտ–ից պակաս չէ, բայց չի գերազանցում 5 000 կՎտ–ը </w:t>
            </w:r>
            <w:r w:rsidR="002D259A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որոնք նախատեսված են 20-ից ոչ պակաս, բայց 60-ից ոչ ավելի ավտոմոբիլային տրանսպորտի միջոցներ կամ երկաթուղային վագոններ տեղափոխելու համար՝ Կասպից ծովում շահագործման համար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  <w:vertAlign w:val="superscript"/>
              </w:rPr>
              <w:t>3)</w:t>
            </w:r>
          </w:p>
        </w:tc>
        <w:tc>
          <w:tcPr>
            <w:tcW w:w="1457" w:type="dxa"/>
          </w:tcPr>
          <w:p w:rsidR="006C56CD" w:rsidRPr="002D259A" w:rsidRDefault="006C56CD" w:rsidP="002D259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903757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903757" w:rsidRPr="002D259A" w:rsidRDefault="00903757" w:rsidP="002D259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903757" w:rsidRPr="002D259A" w:rsidRDefault="00903757" w:rsidP="002D259A">
            <w:pPr>
              <w:pStyle w:val="a6"/>
              <w:ind w:right="-7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8901 10 100 9</w:t>
            </w:r>
          </w:p>
        </w:tc>
        <w:tc>
          <w:tcPr>
            <w:tcW w:w="6350" w:type="dxa"/>
          </w:tcPr>
          <w:p w:rsidR="00903757" w:rsidRPr="002D259A" w:rsidRDefault="00903757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 – – այլ</w:t>
            </w:r>
          </w:p>
        </w:tc>
        <w:tc>
          <w:tcPr>
            <w:tcW w:w="1457" w:type="dxa"/>
          </w:tcPr>
          <w:p w:rsidR="00903757" w:rsidRPr="002D259A" w:rsidRDefault="00903757" w:rsidP="002D259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2D259A">
            <w:pPr>
              <w:pStyle w:val="a6"/>
              <w:ind w:right="-7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8901 10 900 0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457" w:type="dxa"/>
          </w:tcPr>
          <w:p w:rsidR="00B8696F" w:rsidRPr="002D259A" w:rsidRDefault="00B8696F" w:rsidP="002D259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2D259A">
            <w:pPr>
              <w:pStyle w:val="a6"/>
              <w:ind w:right="-7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8901 20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 լցանավեր (տանկերներ)՝</w:t>
            </w:r>
          </w:p>
        </w:tc>
        <w:tc>
          <w:tcPr>
            <w:tcW w:w="1457" w:type="dxa"/>
          </w:tcPr>
          <w:p w:rsidR="00B8696F" w:rsidRPr="00A20040" w:rsidRDefault="00B8696F" w:rsidP="002D259A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2D259A">
            <w:pPr>
              <w:pStyle w:val="a6"/>
              <w:ind w:right="-7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8901 20 100 0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 – ծովային</w:t>
            </w:r>
          </w:p>
        </w:tc>
        <w:tc>
          <w:tcPr>
            <w:tcW w:w="1457" w:type="dxa"/>
          </w:tcPr>
          <w:p w:rsidR="00B8696F" w:rsidRPr="002D259A" w:rsidRDefault="00B8696F" w:rsidP="002D259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2D259A">
            <w:pPr>
              <w:pStyle w:val="a6"/>
              <w:ind w:right="-7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8901 20 900 0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457" w:type="dxa"/>
          </w:tcPr>
          <w:p w:rsidR="00B8696F" w:rsidRPr="002D259A" w:rsidRDefault="00B8696F" w:rsidP="002D259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2D259A">
            <w:pPr>
              <w:pStyle w:val="a6"/>
              <w:ind w:right="-7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8901 30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 նավեր՝ սառնարանային՝ բացի 8901</w:t>
            </w:r>
            <w:r w:rsidR="002D259A">
              <w:rPr>
                <w:color w:val="000000"/>
                <w:sz w:val="24"/>
                <w:szCs w:val="24"/>
              </w:rPr>
              <w:t xml:space="preserve"> 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20 ենթադիրքում նշվածներից.</w:t>
            </w:r>
          </w:p>
        </w:tc>
        <w:tc>
          <w:tcPr>
            <w:tcW w:w="1457" w:type="dxa"/>
          </w:tcPr>
          <w:p w:rsidR="00B8696F" w:rsidRPr="00A20040" w:rsidRDefault="00B8696F" w:rsidP="002D259A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2D259A">
            <w:pPr>
              <w:pStyle w:val="a6"/>
              <w:ind w:right="-7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8901 30 100 0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 – ծովային</w:t>
            </w:r>
          </w:p>
        </w:tc>
        <w:tc>
          <w:tcPr>
            <w:tcW w:w="1457" w:type="dxa"/>
          </w:tcPr>
          <w:p w:rsidR="00B8696F" w:rsidRPr="002D259A" w:rsidRDefault="00B8696F" w:rsidP="002D259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2D259A">
            <w:pPr>
              <w:pStyle w:val="a6"/>
              <w:ind w:right="-7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8901 30 900 0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457" w:type="dxa"/>
          </w:tcPr>
          <w:p w:rsidR="00B8696F" w:rsidRPr="002D259A" w:rsidRDefault="00B8696F" w:rsidP="002D259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2D259A">
            <w:pPr>
              <w:pStyle w:val="a6"/>
              <w:ind w:right="-7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8901 90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բեռնատար </w:t>
            </w:r>
            <w:r w:rsidR="002D259A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բեռնաուղ</w:t>
            </w:r>
            <w:r w:rsidR="002D259A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որատար լողացող միջոցներ՝ այլ՝</w:t>
            </w:r>
          </w:p>
        </w:tc>
        <w:tc>
          <w:tcPr>
            <w:tcW w:w="1457" w:type="dxa"/>
          </w:tcPr>
          <w:p w:rsidR="00B8696F" w:rsidRPr="00A20040" w:rsidRDefault="00B8696F" w:rsidP="002D259A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2D259A">
            <w:pPr>
              <w:pStyle w:val="a6"/>
              <w:ind w:right="-7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8901 90 100 0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 – ծովային</w:t>
            </w:r>
          </w:p>
        </w:tc>
        <w:tc>
          <w:tcPr>
            <w:tcW w:w="1457" w:type="dxa"/>
          </w:tcPr>
          <w:p w:rsidR="00B8696F" w:rsidRPr="002D259A" w:rsidRDefault="00B8696F" w:rsidP="002D259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2D259A">
            <w:pPr>
              <w:pStyle w:val="a6"/>
              <w:ind w:right="-7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8901 90 900 0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457" w:type="dxa"/>
          </w:tcPr>
          <w:p w:rsidR="00B8696F" w:rsidRPr="002D259A" w:rsidRDefault="00B8696F" w:rsidP="002D259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2D259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8902 00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 xml:space="preserve">Նավեր՝ ձկնորսական. լողացող բազաներ </w:t>
            </w:r>
            <w:r w:rsidR="002D259A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այլ լողացող միջոցներ՝ ձկնամթերքի վերամշակման </w:t>
            </w:r>
            <w:r w:rsidR="002D259A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պահածոյացման համար՝</w:t>
            </w:r>
          </w:p>
        </w:tc>
        <w:tc>
          <w:tcPr>
            <w:tcW w:w="1457" w:type="dxa"/>
          </w:tcPr>
          <w:p w:rsidR="00B8696F" w:rsidRPr="00A20040" w:rsidRDefault="00B8696F" w:rsidP="002D259A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2D259A">
            <w:pPr>
              <w:pStyle w:val="a6"/>
              <w:ind w:right="-7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8902 00 100 0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 ծովային</w:t>
            </w:r>
          </w:p>
        </w:tc>
        <w:tc>
          <w:tcPr>
            <w:tcW w:w="1457" w:type="dxa"/>
          </w:tcPr>
          <w:p w:rsidR="00B8696F" w:rsidRPr="002D259A" w:rsidRDefault="00B8696F" w:rsidP="002D259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2D259A">
            <w:pPr>
              <w:pStyle w:val="a6"/>
              <w:ind w:right="-7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8902 00 900 0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 այլ</w:t>
            </w:r>
          </w:p>
        </w:tc>
        <w:tc>
          <w:tcPr>
            <w:tcW w:w="1457" w:type="dxa"/>
          </w:tcPr>
          <w:p w:rsidR="00B8696F" w:rsidRPr="002D259A" w:rsidRDefault="00B8696F" w:rsidP="002D259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2D259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8903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 xml:space="preserve">Զբոսանավեր </w:t>
            </w:r>
            <w:r w:rsidR="002D259A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այլ լողացող միջոցներ՝ հանգստի կամ սպորտի համար. թիանավեր </w:t>
            </w:r>
            <w:r w:rsidR="002D259A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կանոե՝</w:t>
            </w:r>
          </w:p>
        </w:tc>
        <w:tc>
          <w:tcPr>
            <w:tcW w:w="1457" w:type="dxa"/>
          </w:tcPr>
          <w:p w:rsidR="00B8696F" w:rsidRPr="00A20040" w:rsidRDefault="00B8696F" w:rsidP="002D259A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2D259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8903 10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 փչովի՝</w:t>
            </w:r>
          </w:p>
        </w:tc>
        <w:tc>
          <w:tcPr>
            <w:tcW w:w="1457" w:type="dxa"/>
          </w:tcPr>
          <w:p w:rsidR="00B8696F" w:rsidRPr="00A20040" w:rsidRDefault="00B8696F" w:rsidP="002D259A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2D259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8903 10 100 0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 – յուրաքանչյուրը՝ 100 կգ-ից ոչ ավելի զանգվածով</w:t>
            </w:r>
          </w:p>
        </w:tc>
        <w:tc>
          <w:tcPr>
            <w:tcW w:w="1457" w:type="dxa"/>
          </w:tcPr>
          <w:p w:rsidR="00B8696F" w:rsidRPr="002D259A" w:rsidRDefault="00B8696F" w:rsidP="002D259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2D259A">
            <w:pPr>
              <w:pStyle w:val="a6"/>
              <w:ind w:right="-1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8903 10 900 0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457" w:type="dxa"/>
          </w:tcPr>
          <w:p w:rsidR="00B8696F" w:rsidRPr="002D259A" w:rsidRDefault="00B8696F" w:rsidP="002D259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B240C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2D259A">
              <w:rPr>
                <w:color w:val="000000"/>
                <w:sz w:val="24"/>
                <w:szCs w:val="24"/>
              </w:rPr>
              <w:t xml:space="preserve"> 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57" w:type="dxa"/>
          </w:tcPr>
          <w:p w:rsidR="00B8696F" w:rsidRPr="00A20040" w:rsidRDefault="00B8696F" w:rsidP="002D259A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2D259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8903 91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 – առագաստանավեր՝ օժանդակ շարժիչով կամ առանց դրա՝</w:t>
            </w:r>
          </w:p>
        </w:tc>
        <w:tc>
          <w:tcPr>
            <w:tcW w:w="1457" w:type="dxa"/>
          </w:tcPr>
          <w:p w:rsidR="00B8696F" w:rsidRPr="00A20040" w:rsidRDefault="00B8696F" w:rsidP="002D259A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2D259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8903 91 100 0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2D259A">
              <w:rPr>
                <w:color w:val="000000"/>
                <w:sz w:val="24"/>
                <w:szCs w:val="24"/>
              </w:rPr>
              <w:t xml:space="preserve"> 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2D259A">
              <w:rPr>
                <w:color w:val="000000"/>
                <w:sz w:val="24"/>
                <w:szCs w:val="24"/>
              </w:rPr>
              <w:t xml:space="preserve"> 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2D259A">
              <w:rPr>
                <w:color w:val="000000"/>
                <w:sz w:val="24"/>
                <w:szCs w:val="24"/>
              </w:rPr>
              <w:t xml:space="preserve"> 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ծովային</w:t>
            </w:r>
          </w:p>
        </w:tc>
        <w:tc>
          <w:tcPr>
            <w:tcW w:w="1457" w:type="dxa"/>
          </w:tcPr>
          <w:p w:rsidR="00B8696F" w:rsidRPr="002D259A" w:rsidRDefault="00B8696F" w:rsidP="002D259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2D259A">
            <w:pPr>
              <w:pStyle w:val="a6"/>
              <w:ind w:right="-1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8903 91 900 0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 – – այլ</w:t>
            </w:r>
          </w:p>
        </w:tc>
        <w:tc>
          <w:tcPr>
            <w:tcW w:w="1457" w:type="dxa"/>
          </w:tcPr>
          <w:p w:rsidR="00B8696F" w:rsidRPr="002D259A" w:rsidRDefault="00B8696F" w:rsidP="002D259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2D259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8903 92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մոտորանավակներ </w:t>
            </w:r>
            <w:r w:rsidR="002D259A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կատերներ՝ բացի կախովի շարժիչով նավակներից.</w:t>
            </w:r>
          </w:p>
        </w:tc>
        <w:tc>
          <w:tcPr>
            <w:tcW w:w="1457" w:type="dxa"/>
          </w:tcPr>
          <w:p w:rsidR="00B8696F" w:rsidRPr="00A20040" w:rsidRDefault="00B8696F" w:rsidP="002D259A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2D259A">
            <w:pPr>
              <w:pStyle w:val="a6"/>
              <w:ind w:right="-1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8903 92 100 0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2D259A">
              <w:rPr>
                <w:color w:val="000000"/>
                <w:sz w:val="24"/>
                <w:szCs w:val="24"/>
              </w:rPr>
              <w:t xml:space="preserve"> 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2D259A">
              <w:rPr>
                <w:color w:val="000000"/>
                <w:sz w:val="24"/>
                <w:szCs w:val="24"/>
              </w:rPr>
              <w:t xml:space="preserve"> 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2D259A">
              <w:rPr>
                <w:color w:val="000000"/>
                <w:sz w:val="24"/>
                <w:szCs w:val="24"/>
              </w:rPr>
              <w:t xml:space="preserve"> 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ծովային</w:t>
            </w:r>
          </w:p>
        </w:tc>
        <w:tc>
          <w:tcPr>
            <w:tcW w:w="1457" w:type="dxa"/>
          </w:tcPr>
          <w:p w:rsidR="00B8696F" w:rsidRPr="002D259A" w:rsidRDefault="00B8696F" w:rsidP="002D259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2D259A">
            <w:pPr>
              <w:pStyle w:val="a6"/>
              <w:ind w:right="-14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2D259A">
              <w:rPr>
                <w:color w:val="000000"/>
                <w:sz w:val="24"/>
                <w:szCs w:val="24"/>
              </w:rPr>
              <w:t xml:space="preserve"> 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2D259A">
              <w:rPr>
                <w:color w:val="000000"/>
                <w:sz w:val="24"/>
                <w:szCs w:val="24"/>
              </w:rPr>
              <w:t xml:space="preserve"> 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2D259A">
              <w:rPr>
                <w:color w:val="000000"/>
                <w:sz w:val="24"/>
                <w:szCs w:val="24"/>
              </w:rPr>
              <w:t xml:space="preserve"> 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57" w:type="dxa"/>
          </w:tcPr>
          <w:p w:rsidR="00B8696F" w:rsidRPr="00A20040" w:rsidRDefault="00B8696F" w:rsidP="002D259A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2D259A">
            <w:pPr>
              <w:pStyle w:val="a6"/>
              <w:ind w:right="-1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8903 92 910 0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 –</w:t>
            </w:r>
            <w:r w:rsidR="002D259A">
              <w:rPr>
                <w:color w:val="000000"/>
                <w:sz w:val="24"/>
                <w:szCs w:val="24"/>
              </w:rPr>
              <w:t xml:space="preserve"> 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2D259A">
              <w:rPr>
                <w:color w:val="000000"/>
                <w:sz w:val="24"/>
                <w:szCs w:val="24"/>
              </w:rPr>
              <w:t xml:space="preserve"> 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2D259A">
              <w:rPr>
                <w:color w:val="000000"/>
                <w:sz w:val="24"/>
                <w:szCs w:val="24"/>
              </w:rPr>
              <w:t xml:space="preserve"> 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7.5 մ-ից ոչ ավելի երկարությամբ</w:t>
            </w:r>
          </w:p>
        </w:tc>
        <w:tc>
          <w:tcPr>
            <w:tcW w:w="1457" w:type="dxa"/>
          </w:tcPr>
          <w:p w:rsidR="00B8696F" w:rsidRPr="002D259A" w:rsidRDefault="00B8696F" w:rsidP="002D259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2D259A">
            <w:pPr>
              <w:pStyle w:val="a6"/>
              <w:ind w:right="-1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8903 92 990 0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 –</w:t>
            </w:r>
            <w:r w:rsidR="002D259A">
              <w:rPr>
                <w:color w:val="000000"/>
                <w:sz w:val="24"/>
                <w:szCs w:val="24"/>
              </w:rPr>
              <w:t xml:space="preserve"> 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2D259A">
              <w:rPr>
                <w:color w:val="000000"/>
                <w:sz w:val="24"/>
                <w:szCs w:val="24"/>
              </w:rPr>
              <w:t xml:space="preserve"> 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2D259A">
              <w:rPr>
                <w:color w:val="000000"/>
                <w:sz w:val="24"/>
                <w:szCs w:val="24"/>
              </w:rPr>
              <w:t xml:space="preserve"> 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7.5 մ-ից ավելի երկարությամբ</w:t>
            </w:r>
          </w:p>
        </w:tc>
        <w:tc>
          <w:tcPr>
            <w:tcW w:w="1457" w:type="dxa"/>
          </w:tcPr>
          <w:p w:rsidR="00B8696F" w:rsidRPr="002D259A" w:rsidRDefault="00B8696F" w:rsidP="002D259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2D259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8903 99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2D259A">
              <w:rPr>
                <w:color w:val="000000"/>
                <w:sz w:val="24"/>
                <w:szCs w:val="24"/>
              </w:rPr>
              <w:t xml:space="preserve"> 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2D259A">
              <w:rPr>
                <w:color w:val="000000"/>
                <w:sz w:val="24"/>
                <w:szCs w:val="24"/>
              </w:rPr>
              <w:t xml:space="preserve"> 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57" w:type="dxa"/>
          </w:tcPr>
          <w:p w:rsidR="00B8696F" w:rsidRPr="00A20040" w:rsidRDefault="00B8696F" w:rsidP="002D259A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2D259A">
            <w:pPr>
              <w:pStyle w:val="a6"/>
              <w:ind w:right="-1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8903 99 100 0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 – – յուրաքանչյուրը՝ 100 կգ-ից ոչ ավելի զանգվածով</w:t>
            </w:r>
          </w:p>
        </w:tc>
        <w:tc>
          <w:tcPr>
            <w:tcW w:w="1457" w:type="dxa"/>
          </w:tcPr>
          <w:p w:rsidR="00B8696F" w:rsidRPr="002D259A" w:rsidRDefault="00B8696F" w:rsidP="002D259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2D259A">
            <w:pPr>
              <w:pStyle w:val="a6"/>
              <w:ind w:right="-14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2D259A">
              <w:rPr>
                <w:color w:val="000000"/>
                <w:sz w:val="24"/>
                <w:szCs w:val="24"/>
              </w:rPr>
              <w:t xml:space="preserve"> 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2D259A">
              <w:rPr>
                <w:color w:val="000000"/>
                <w:sz w:val="24"/>
                <w:szCs w:val="24"/>
              </w:rPr>
              <w:t xml:space="preserve"> 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2D259A">
              <w:rPr>
                <w:color w:val="000000"/>
                <w:sz w:val="24"/>
                <w:szCs w:val="24"/>
              </w:rPr>
              <w:t xml:space="preserve"> 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57" w:type="dxa"/>
          </w:tcPr>
          <w:p w:rsidR="00B8696F" w:rsidRPr="00A20040" w:rsidRDefault="00B8696F" w:rsidP="002D259A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2D259A">
            <w:pPr>
              <w:pStyle w:val="a6"/>
              <w:ind w:right="-1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8903 99 910 0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2D259A">
              <w:rPr>
                <w:color w:val="000000"/>
                <w:sz w:val="24"/>
                <w:szCs w:val="24"/>
              </w:rPr>
              <w:t xml:space="preserve"> 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2D259A">
              <w:rPr>
                <w:color w:val="000000"/>
                <w:sz w:val="24"/>
                <w:szCs w:val="24"/>
              </w:rPr>
              <w:t xml:space="preserve"> 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2D259A">
              <w:rPr>
                <w:color w:val="000000"/>
                <w:sz w:val="24"/>
                <w:szCs w:val="24"/>
              </w:rPr>
              <w:t xml:space="preserve"> 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 7.5 մ-ից ոչ ավելի երկարությամբ</w:t>
            </w:r>
          </w:p>
        </w:tc>
        <w:tc>
          <w:tcPr>
            <w:tcW w:w="1457" w:type="dxa"/>
          </w:tcPr>
          <w:p w:rsidR="00B8696F" w:rsidRPr="002D259A" w:rsidRDefault="00B8696F" w:rsidP="002D259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2D259A">
            <w:pPr>
              <w:pStyle w:val="a6"/>
              <w:ind w:right="-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8903 99 990 0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2D259A">
              <w:rPr>
                <w:color w:val="000000"/>
                <w:sz w:val="24"/>
                <w:szCs w:val="24"/>
              </w:rPr>
              <w:t xml:space="preserve"> 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2D259A">
              <w:rPr>
                <w:color w:val="000000"/>
                <w:sz w:val="24"/>
                <w:szCs w:val="24"/>
              </w:rPr>
              <w:t xml:space="preserve"> 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2D259A">
              <w:rPr>
                <w:color w:val="000000"/>
                <w:sz w:val="24"/>
                <w:szCs w:val="24"/>
              </w:rPr>
              <w:t xml:space="preserve"> 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 7.5 մ-ից ավելի երկարությամբ</w:t>
            </w:r>
          </w:p>
        </w:tc>
        <w:tc>
          <w:tcPr>
            <w:tcW w:w="1457" w:type="dxa"/>
          </w:tcPr>
          <w:p w:rsidR="00B8696F" w:rsidRPr="002D259A" w:rsidRDefault="00B8696F" w:rsidP="002D259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2D259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8904 00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 xml:space="preserve">Քարշանավեր </w:t>
            </w:r>
            <w:r w:rsidR="002D259A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հրիչ նավեր՝</w:t>
            </w:r>
          </w:p>
        </w:tc>
        <w:tc>
          <w:tcPr>
            <w:tcW w:w="1457" w:type="dxa"/>
          </w:tcPr>
          <w:p w:rsidR="00B8696F" w:rsidRPr="00A20040" w:rsidRDefault="00B8696F" w:rsidP="002D259A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2D259A">
            <w:pPr>
              <w:pStyle w:val="a6"/>
              <w:ind w:right="-1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8904 00 100 0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 քարշանավեր</w:t>
            </w:r>
          </w:p>
        </w:tc>
        <w:tc>
          <w:tcPr>
            <w:tcW w:w="1457" w:type="dxa"/>
          </w:tcPr>
          <w:p w:rsidR="00B8696F" w:rsidRPr="002D259A" w:rsidRDefault="00B8696F" w:rsidP="002D259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B240C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2D259A">
              <w:rPr>
                <w:color w:val="000000"/>
                <w:sz w:val="24"/>
                <w:szCs w:val="24"/>
              </w:rPr>
              <w:t xml:space="preserve"> 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հրիչ նավեր՝</w:t>
            </w:r>
          </w:p>
        </w:tc>
        <w:tc>
          <w:tcPr>
            <w:tcW w:w="1457" w:type="dxa"/>
          </w:tcPr>
          <w:p w:rsidR="00B8696F" w:rsidRPr="00A20040" w:rsidRDefault="00B8696F" w:rsidP="002D259A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2D259A">
            <w:pPr>
              <w:pStyle w:val="a6"/>
              <w:ind w:right="-1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8904 00 910 0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 – ծովային</w:t>
            </w:r>
          </w:p>
        </w:tc>
        <w:tc>
          <w:tcPr>
            <w:tcW w:w="1457" w:type="dxa"/>
          </w:tcPr>
          <w:p w:rsidR="00B8696F" w:rsidRPr="002D259A" w:rsidRDefault="00B8696F" w:rsidP="002D259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2D259A">
            <w:pPr>
              <w:pStyle w:val="a6"/>
              <w:ind w:right="-15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8904 00 990 0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457" w:type="dxa"/>
          </w:tcPr>
          <w:p w:rsidR="00B8696F" w:rsidRPr="002D259A" w:rsidRDefault="00B8696F" w:rsidP="002D259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2D259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8905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 xml:space="preserve">Լողացող փարոսներ, հրշեջ նավեր, հողածուծ սարքեր, լողացող ամբարձիչ կռունկներ </w:t>
            </w:r>
            <w:r w:rsidR="002D259A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լողացող այլ միջոցներ, որոնց համար նավագնացային հատկանիշները երկրորդական են՝ իրենց հիմնական գործառույթի համեմատ. լողացող նավանորոգարաններ. լողացող կամ ջրի տակ աշխատող հորատման կամ շահագործման հենահարթակներ՝</w:t>
            </w:r>
          </w:p>
        </w:tc>
        <w:tc>
          <w:tcPr>
            <w:tcW w:w="1457" w:type="dxa"/>
          </w:tcPr>
          <w:p w:rsidR="00B8696F" w:rsidRPr="00A20040" w:rsidRDefault="00B8696F" w:rsidP="002D259A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2D259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8905 10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 հողածուծ սարքեր՝</w:t>
            </w:r>
          </w:p>
        </w:tc>
        <w:tc>
          <w:tcPr>
            <w:tcW w:w="1457" w:type="dxa"/>
          </w:tcPr>
          <w:p w:rsidR="00B8696F" w:rsidRPr="00A20040" w:rsidRDefault="00B8696F" w:rsidP="002D259A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2D259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8905 10 100 0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 – ծովային</w:t>
            </w:r>
          </w:p>
        </w:tc>
        <w:tc>
          <w:tcPr>
            <w:tcW w:w="1457" w:type="dxa"/>
          </w:tcPr>
          <w:p w:rsidR="00B8696F" w:rsidRPr="002D259A" w:rsidRDefault="00B8696F" w:rsidP="002D259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B240CA">
            <w:pPr>
              <w:pStyle w:val="a6"/>
              <w:ind w:right="-1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8905 10 900 0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457" w:type="dxa"/>
          </w:tcPr>
          <w:p w:rsidR="00B8696F" w:rsidRPr="002D259A" w:rsidRDefault="00B8696F" w:rsidP="002D259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2D259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8905 20 000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 լողացող կամ ջրի տակ աշխատող հորատման կամ շահագործման հենահարթակներ՝</w:t>
            </w:r>
          </w:p>
        </w:tc>
        <w:tc>
          <w:tcPr>
            <w:tcW w:w="1457" w:type="dxa"/>
          </w:tcPr>
          <w:p w:rsidR="00B8696F" w:rsidRPr="00A20040" w:rsidRDefault="00B8696F" w:rsidP="002D259A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B240CA">
            <w:pPr>
              <w:pStyle w:val="a6"/>
              <w:ind w:right="-1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8905 20 000 1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 – լողացող կիսասույզ հորատման կայանքներ՝ մինչ</w:t>
            </w:r>
            <w:r w:rsidR="002D259A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 xml:space="preserve"> 7500 մ խորությամբ </w:t>
            </w:r>
            <w:r w:rsidR="002D259A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 xml:space="preserve"> 54 450 ընդհանուր տարողությամբ նավթային </w:t>
            </w:r>
            <w:r w:rsidR="002D259A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գազային հորանցքերի՝ հետախուզական </w:t>
            </w:r>
            <w:r w:rsidR="002D259A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շահագործման նպատակով հորատման համար</w:t>
            </w:r>
          </w:p>
        </w:tc>
        <w:tc>
          <w:tcPr>
            <w:tcW w:w="1457" w:type="dxa"/>
          </w:tcPr>
          <w:p w:rsidR="00B8696F" w:rsidRPr="002D259A" w:rsidRDefault="00B8696F" w:rsidP="002D259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2D259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2D259A">
              <w:rPr>
                <w:color w:val="000000"/>
                <w:sz w:val="24"/>
                <w:szCs w:val="24"/>
              </w:rPr>
              <w:t xml:space="preserve"> 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2D259A">
              <w:rPr>
                <w:color w:val="000000"/>
                <w:sz w:val="24"/>
                <w:szCs w:val="24"/>
              </w:rPr>
              <w:t xml:space="preserve"> 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57" w:type="dxa"/>
          </w:tcPr>
          <w:p w:rsidR="00B8696F" w:rsidRPr="002D259A" w:rsidRDefault="00B8696F" w:rsidP="002D259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B240CA">
            <w:pPr>
              <w:pStyle w:val="a6"/>
              <w:ind w:right="-1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8905 20 000 2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ind w:left="695" w:hanging="63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 – – սուզվող հորատման կայանքներ՝ Կասպից ծովում մինչ</w:t>
            </w:r>
            <w:r w:rsidR="002D259A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 xml:space="preserve"> 6000 մ խորություն ունեցող, 2,5 մ–ից ոչ պակաս, բայց 5,5 մ–ից ոչ ավելի ջրի խորության վրա նավթային </w:t>
            </w:r>
            <w:r w:rsidR="002D259A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գազային հորանցքերի հորատման համար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  <w:vertAlign w:val="superscript"/>
              </w:rPr>
              <w:t>11)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</w:p>
        </w:tc>
        <w:tc>
          <w:tcPr>
            <w:tcW w:w="1457" w:type="dxa"/>
          </w:tcPr>
          <w:p w:rsidR="00B8696F" w:rsidRPr="002D259A" w:rsidRDefault="00B8696F" w:rsidP="002D259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B240CA">
            <w:pPr>
              <w:pStyle w:val="a6"/>
              <w:ind w:right="-1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8905 20</w:t>
            </w:r>
            <w:r w:rsidR="002D259A">
              <w:rPr>
                <w:color w:val="000000"/>
                <w:sz w:val="24"/>
                <w:szCs w:val="24"/>
              </w:rPr>
              <w:t xml:space="preserve"> 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000 8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 – – այլ</w:t>
            </w:r>
          </w:p>
        </w:tc>
        <w:tc>
          <w:tcPr>
            <w:tcW w:w="1457" w:type="dxa"/>
          </w:tcPr>
          <w:p w:rsidR="00B8696F" w:rsidRPr="002D259A" w:rsidRDefault="00B8696F" w:rsidP="002D259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2D259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8905 90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2D259A">
              <w:rPr>
                <w:color w:val="000000"/>
                <w:sz w:val="24"/>
                <w:szCs w:val="24"/>
              </w:rPr>
              <w:t xml:space="preserve"> 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57" w:type="dxa"/>
          </w:tcPr>
          <w:p w:rsidR="00B8696F" w:rsidRPr="00A20040" w:rsidRDefault="00B8696F" w:rsidP="002D259A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B240CA">
            <w:pPr>
              <w:pStyle w:val="a6"/>
              <w:ind w:right="-1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8905 90 100 0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 – ծովային</w:t>
            </w:r>
          </w:p>
        </w:tc>
        <w:tc>
          <w:tcPr>
            <w:tcW w:w="1457" w:type="dxa"/>
          </w:tcPr>
          <w:p w:rsidR="00B8696F" w:rsidRPr="002D259A" w:rsidRDefault="00B8696F" w:rsidP="002D259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B240CA">
            <w:pPr>
              <w:pStyle w:val="a6"/>
              <w:ind w:right="-6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8905 90 900 0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457" w:type="dxa"/>
          </w:tcPr>
          <w:p w:rsidR="00B8696F" w:rsidRPr="002D259A" w:rsidRDefault="00B8696F" w:rsidP="002D259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2D259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8906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 xml:space="preserve">Նավեր՝ այլ՝ ներառյալ ռազմական նավերը </w:t>
            </w:r>
            <w:r w:rsidR="002D259A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 xml:space="preserve"> փրկարար նավերը՝ բացի թիանավակներից</w:t>
            </w:r>
          </w:p>
        </w:tc>
        <w:tc>
          <w:tcPr>
            <w:tcW w:w="1457" w:type="dxa"/>
          </w:tcPr>
          <w:p w:rsidR="00B8696F" w:rsidRPr="00A20040" w:rsidRDefault="00B8696F" w:rsidP="002D259A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2D259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8906 10 000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 ռազմական նավեր՝</w:t>
            </w:r>
          </w:p>
        </w:tc>
        <w:tc>
          <w:tcPr>
            <w:tcW w:w="1457" w:type="dxa"/>
          </w:tcPr>
          <w:p w:rsidR="00B8696F" w:rsidRPr="00A20040" w:rsidRDefault="00B8696F" w:rsidP="002D259A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2D259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 xml:space="preserve">8906 10 000 1 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 – դեսանտա-ուղղաթիռային դոկ-նավեր</w:t>
            </w:r>
          </w:p>
        </w:tc>
        <w:tc>
          <w:tcPr>
            <w:tcW w:w="1457" w:type="dxa"/>
          </w:tcPr>
          <w:p w:rsidR="00B8696F" w:rsidRPr="002D259A" w:rsidRDefault="00B8696F" w:rsidP="002D259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B240CA">
            <w:pPr>
              <w:pStyle w:val="a6"/>
              <w:ind w:right="-1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8906 10 000 9</w:t>
            </w:r>
            <w:r w:rsidR="002D259A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457" w:type="dxa"/>
          </w:tcPr>
          <w:p w:rsidR="00B8696F" w:rsidRPr="002D259A" w:rsidRDefault="00B8696F" w:rsidP="002D259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B240CA">
            <w:pPr>
              <w:pStyle w:val="a6"/>
              <w:ind w:right="-1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8906 90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2D259A">
              <w:rPr>
                <w:color w:val="000000"/>
                <w:sz w:val="24"/>
                <w:szCs w:val="24"/>
              </w:rPr>
              <w:t xml:space="preserve"> 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57" w:type="dxa"/>
          </w:tcPr>
          <w:p w:rsidR="00B8696F" w:rsidRPr="00A20040" w:rsidRDefault="00B8696F" w:rsidP="002D259A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B240CA">
            <w:pPr>
              <w:pStyle w:val="a6"/>
              <w:ind w:right="-1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8906 90 100 0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 – ծովային</w:t>
            </w:r>
          </w:p>
        </w:tc>
        <w:tc>
          <w:tcPr>
            <w:tcW w:w="1457" w:type="dxa"/>
          </w:tcPr>
          <w:p w:rsidR="00B8696F" w:rsidRPr="002D259A" w:rsidRDefault="00B8696F" w:rsidP="002D259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2D259A">
              <w:rPr>
                <w:color w:val="000000"/>
                <w:sz w:val="24"/>
                <w:szCs w:val="24"/>
              </w:rPr>
              <w:t xml:space="preserve"> 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2D259A">
              <w:rPr>
                <w:color w:val="000000"/>
                <w:sz w:val="24"/>
                <w:szCs w:val="24"/>
              </w:rPr>
              <w:t xml:space="preserve"> 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57" w:type="dxa"/>
          </w:tcPr>
          <w:p w:rsidR="00B8696F" w:rsidRPr="00A20040" w:rsidRDefault="00B8696F" w:rsidP="002D259A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B240CA">
            <w:pPr>
              <w:pStyle w:val="a6"/>
              <w:ind w:right="-1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8906 90 910 0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 – – յուրաքանչյուրը՝ 100 կգ-ից ոչ ավելի զանգվածով</w:t>
            </w:r>
          </w:p>
        </w:tc>
        <w:tc>
          <w:tcPr>
            <w:tcW w:w="1457" w:type="dxa"/>
          </w:tcPr>
          <w:p w:rsidR="00B8696F" w:rsidRPr="002D259A" w:rsidRDefault="00B8696F" w:rsidP="002D259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B240CA">
            <w:pPr>
              <w:pStyle w:val="a6"/>
              <w:ind w:right="-6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8906 90 990 0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 – – այլ</w:t>
            </w:r>
          </w:p>
        </w:tc>
        <w:tc>
          <w:tcPr>
            <w:tcW w:w="1457" w:type="dxa"/>
          </w:tcPr>
          <w:p w:rsidR="00B8696F" w:rsidRPr="002D259A" w:rsidRDefault="00B8696F" w:rsidP="002D259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2D259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8907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 xml:space="preserve">Լողացող կառուցվածքներ՝ այլ (օրինակ` լաստանավակներ, լողացող բաքեր, սուզարկղեր (կեսոններ), լողացող նավամատույցներ (դեբարկադերներ), ազդալողաններ (բույեր) </w:t>
            </w:r>
            <w:r w:rsidR="002D259A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խարսխավոր լողաններ (բակեններ)՝</w:t>
            </w:r>
          </w:p>
        </w:tc>
        <w:tc>
          <w:tcPr>
            <w:tcW w:w="1457" w:type="dxa"/>
          </w:tcPr>
          <w:p w:rsidR="00B8696F" w:rsidRPr="00A20040" w:rsidRDefault="00B8696F" w:rsidP="002D259A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B240CA">
            <w:pPr>
              <w:pStyle w:val="a6"/>
              <w:ind w:right="-1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8907 10 000 0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 լաստանավակներ՝ փչովի</w:t>
            </w:r>
          </w:p>
        </w:tc>
        <w:tc>
          <w:tcPr>
            <w:tcW w:w="1457" w:type="dxa"/>
          </w:tcPr>
          <w:p w:rsidR="00B8696F" w:rsidRPr="002D259A" w:rsidRDefault="00B8696F" w:rsidP="002D259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B240CA">
            <w:pPr>
              <w:pStyle w:val="a6"/>
              <w:ind w:right="-4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8907 90 000 0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– այլ</w:t>
            </w:r>
          </w:p>
        </w:tc>
        <w:tc>
          <w:tcPr>
            <w:tcW w:w="1457" w:type="dxa"/>
          </w:tcPr>
          <w:p w:rsidR="00B8696F" w:rsidRPr="002D259A" w:rsidRDefault="00B8696F" w:rsidP="002D259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B8696F" w:rsidRPr="002D259A" w:rsidTr="005201C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B8696F" w:rsidRPr="002D259A" w:rsidRDefault="00B8696F" w:rsidP="002D259A">
            <w:pPr>
              <w:pStyle w:val="a6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</w:tcPr>
          <w:p w:rsidR="00B8696F" w:rsidRPr="002D259A" w:rsidRDefault="00B8696F" w:rsidP="00B240CA">
            <w:pPr>
              <w:pStyle w:val="a6"/>
              <w:ind w:right="-4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8908 00 000 0</w:t>
            </w:r>
          </w:p>
        </w:tc>
        <w:tc>
          <w:tcPr>
            <w:tcW w:w="6350" w:type="dxa"/>
          </w:tcPr>
          <w:p w:rsidR="00B8696F" w:rsidRPr="002D259A" w:rsidRDefault="00B8696F" w:rsidP="002D259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 xml:space="preserve">Ջարդման ենթակա նավեր </w:t>
            </w:r>
            <w:r w:rsidR="002D259A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այլ լողացող կառուցվածքներ</w:t>
            </w:r>
          </w:p>
        </w:tc>
        <w:tc>
          <w:tcPr>
            <w:tcW w:w="1457" w:type="dxa"/>
          </w:tcPr>
          <w:p w:rsidR="00B8696F" w:rsidRPr="002D259A" w:rsidRDefault="00B8696F" w:rsidP="002D259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59A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</w:tbl>
    <w:p w:rsidR="007C26C0" w:rsidRPr="002D259A" w:rsidRDefault="007C26C0" w:rsidP="002D259A">
      <w:pPr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</w:p>
    <w:sectPr w:rsidR="007C26C0" w:rsidRPr="002D259A" w:rsidSect="002D259A">
      <w:headerReference w:type="even" r:id="rId6"/>
      <w:pgSz w:w="11907" w:h="16840"/>
      <w:pgMar w:top="1134" w:right="850" w:bottom="1134" w:left="1701" w:header="720" w:footer="720" w:gutter="0"/>
      <w:pgNumType w:start="797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011E" w:rsidRDefault="0054011E" w:rsidP="007C26C0">
      <w:r>
        <w:separator/>
      </w:r>
    </w:p>
  </w:endnote>
  <w:endnote w:type="continuationSeparator" w:id="1">
    <w:p w:rsidR="0054011E" w:rsidRDefault="0054011E" w:rsidP="007C26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011E" w:rsidRDefault="0054011E" w:rsidP="007C26C0">
      <w:r>
        <w:separator/>
      </w:r>
    </w:p>
  </w:footnote>
  <w:footnote w:type="continuationSeparator" w:id="1">
    <w:p w:rsidR="0054011E" w:rsidRDefault="0054011E" w:rsidP="007C26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5AD" w:rsidRDefault="00F5080F" w:rsidP="00FF538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205A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72DD8" w:rsidRDefault="00C72DD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stylePaneFormatFilter w:val="3F01"/>
  <w:defaultTabStop w:val="720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2BA8"/>
    <w:rsid w:val="00004078"/>
    <w:rsid w:val="000205AD"/>
    <w:rsid w:val="000B2356"/>
    <w:rsid w:val="000C22F2"/>
    <w:rsid w:val="000D095B"/>
    <w:rsid w:val="00101C32"/>
    <w:rsid w:val="00102584"/>
    <w:rsid w:val="00132857"/>
    <w:rsid w:val="00143E2D"/>
    <w:rsid w:val="00151507"/>
    <w:rsid w:val="00186F94"/>
    <w:rsid w:val="001A1304"/>
    <w:rsid w:val="001A25CE"/>
    <w:rsid w:val="001A25D5"/>
    <w:rsid w:val="002000D6"/>
    <w:rsid w:val="002778BB"/>
    <w:rsid w:val="00293CF9"/>
    <w:rsid w:val="002A2AEF"/>
    <w:rsid w:val="002B0BD9"/>
    <w:rsid w:val="002D259A"/>
    <w:rsid w:val="002D6095"/>
    <w:rsid w:val="00341E79"/>
    <w:rsid w:val="00361972"/>
    <w:rsid w:val="00372DB0"/>
    <w:rsid w:val="00392B05"/>
    <w:rsid w:val="003B204E"/>
    <w:rsid w:val="003C682B"/>
    <w:rsid w:val="00437830"/>
    <w:rsid w:val="00453FDA"/>
    <w:rsid w:val="004610DF"/>
    <w:rsid w:val="00470E26"/>
    <w:rsid w:val="00474845"/>
    <w:rsid w:val="00481738"/>
    <w:rsid w:val="004871DD"/>
    <w:rsid w:val="004A6E70"/>
    <w:rsid w:val="004B64D3"/>
    <w:rsid w:val="00514DDA"/>
    <w:rsid w:val="005201C7"/>
    <w:rsid w:val="0054011E"/>
    <w:rsid w:val="00545B0D"/>
    <w:rsid w:val="00562323"/>
    <w:rsid w:val="0057245F"/>
    <w:rsid w:val="0057432C"/>
    <w:rsid w:val="00583FF9"/>
    <w:rsid w:val="00590C68"/>
    <w:rsid w:val="005B0F2D"/>
    <w:rsid w:val="005B6654"/>
    <w:rsid w:val="005F448C"/>
    <w:rsid w:val="005F554B"/>
    <w:rsid w:val="0061173B"/>
    <w:rsid w:val="00611920"/>
    <w:rsid w:val="00677091"/>
    <w:rsid w:val="00681618"/>
    <w:rsid w:val="00682DB7"/>
    <w:rsid w:val="006879C9"/>
    <w:rsid w:val="0069309E"/>
    <w:rsid w:val="006C56CD"/>
    <w:rsid w:val="006D7AE8"/>
    <w:rsid w:val="00710E60"/>
    <w:rsid w:val="007205AE"/>
    <w:rsid w:val="00735AB3"/>
    <w:rsid w:val="007440B2"/>
    <w:rsid w:val="00755C30"/>
    <w:rsid w:val="007913E4"/>
    <w:rsid w:val="007937FF"/>
    <w:rsid w:val="007C26C0"/>
    <w:rsid w:val="00800A4D"/>
    <w:rsid w:val="00863F8D"/>
    <w:rsid w:val="008844A5"/>
    <w:rsid w:val="008A2D6C"/>
    <w:rsid w:val="00903757"/>
    <w:rsid w:val="00910C64"/>
    <w:rsid w:val="009202C1"/>
    <w:rsid w:val="00930B82"/>
    <w:rsid w:val="009A7EB3"/>
    <w:rsid w:val="009D6948"/>
    <w:rsid w:val="00A16D1E"/>
    <w:rsid w:val="00A20040"/>
    <w:rsid w:val="00A228B4"/>
    <w:rsid w:val="00A565CD"/>
    <w:rsid w:val="00AA4E96"/>
    <w:rsid w:val="00AA788B"/>
    <w:rsid w:val="00AF70F7"/>
    <w:rsid w:val="00B11F82"/>
    <w:rsid w:val="00B240CA"/>
    <w:rsid w:val="00B25361"/>
    <w:rsid w:val="00B41DAD"/>
    <w:rsid w:val="00B8696F"/>
    <w:rsid w:val="00BB0FCD"/>
    <w:rsid w:val="00BB3BA4"/>
    <w:rsid w:val="00BD6ABD"/>
    <w:rsid w:val="00BD7871"/>
    <w:rsid w:val="00BE6162"/>
    <w:rsid w:val="00BF1A20"/>
    <w:rsid w:val="00C706C9"/>
    <w:rsid w:val="00C72036"/>
    <w:rsid w:val="00C72DD8"/>
    <w:rsid w:val="00C81611"/>
    <w:rsid w:val="00C82BA8"/>
    <w:rsid w:val="00CC337B"/>
    <w:rsid w:val="00CD45D9"/>
    <w:rsid w:val="00CF2ACA"/>
    <w:rsid w:val="00CF350E"/>
    <w:rsid w:val="00D1130F"/>
    <w:rsid w:val="00D526BA"/>
    <w:rsid w:val="00D56753"/>
    <w:rsid w:val="00D8442B"/>
    <w:rsid w:val="00DC255A"/>
    <w:rsid w:val="00E42733"/>
    <w:rsid w:val="00E52681"/>
    <w:rsid w:val="00E55247"/>
    <w:rsid w:val="00E6466E"/>
    <w:rsid w:val="00E838E8"/>
    <w:rsid w:val="00EA5F2D"/>
    <w:rsid w:val="00EB27DB"/>
    <w:rsid w:val="00EC12B5"/>
    <w:rsid w:val="00EC2495"/>
    <w:rsid w:val="00EE2AE6"/>
    <w:rsid w:val="00F047A0"/>
    <w:rsid w:val="00F1055E"/>
    <w:rsid w:val="00F25B3D"/>
    <w:rsid w:val="00F42252"/>
    <w:rsid w:val="00F45B0A"/>
    <w:rsid w:val="00F5080F"/>
    <w:rsid w:val="00F56235"/>
    <w:rsid w:val="00F7468C"/>
    <w:rsid w:val="00FA588D"/>
    <w:rsid w:val="00FF3E57"/>
    <w:rsid w:val="00FF5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y-AM" w:eastAsia="hy-AM" w:bidi="hy-AM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C682B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номер группы"/>
    <w:basedOn w:val="Normal"/>
    <w:rsid w:val="00341E79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 w:val="28"/>
      <w:szCs w:val="26"/>
    </w:rPr>
  </w:style>
  <w:style w:type="paragraph" w:customStyle="1" w:styleId="a0">
    <w:name w:val="наименование группы"/>
    <w:basedOn w:val="Normal"/>
    <w:rsid w:val="00341E79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6"/>
    </w:rPr>
  </w:style>
  <w:style w:type="paragraph" w:customStyle="1" w:styleId="a1">
    <w:name w:val="заголовок примечания"/>
    <w:basedOn w:val="Normal"/>
    <w:rsid w:val="00341E79"/>
    <w:pPr>
      <w:overflowPunct w:val="0"/>
      <w:autoSpaceDE w:val="0"/>
      <w:autoSpaceDN w:val="0"/>
      <w:adjustRightInd w:val="0"/>
      <w:textAlignment w:val="baseline"/>
    </w:pPr>
    <w:rPr>
      <w:b/>
      <w:sz w:val="26"/>
      <w:szCs w:val="26"/>
    </w:rPr>
  </w:style>
  <w:style w:type="paragraph" w:customStyle="1" w:styleId="a2">
    <w:name w:val="пункт примечания"/>
    <w:basedOn w:val="Normal"/>
    <w:rsid w:val="00341E79"/>
    <w:pPr>
      <w:widowControl/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sz w:val="26"/>
      <w:szCs w:val="26"/>
    </w:rPr>
  </w:style>
  <w:style w:type="paragraph" w:customStyle="1" w:styleId="a3">
    <w:name w:val="подпункт на тире"/>
    <w:basedOn w:val="Normal"/>
    <w:rsid w:val="00341E79"/>
    <w:pPr>
      <w:keepLines/>
      <w:widowControl/>
      <w:suppressAutoHyphens/>
      <w:overflowPunct w:val="0"/>
      <w:autoSpaceDE w:val="0"/>
      <w:autoSpaceDN w:val="0"/>
      <w:adjustRightInd w:val="0"/>
      <w:ind w:left="482" w:hanging="198"/>
      <w:jc w:val="both"/>
      <w:textAlignment w:val="baseline"/>
    </w:pPr>
    <w:rPr>
      <w:sz w:val="26"/>
      <w:szCs w:val="26"/>
    </w:rPr>
  </w:style>
  <w:style w:type="paragraph" w:customStyle="1" w:styleId="a4">
    <w:name w:val="шапка наименов"/>
    <w:basedOn w:val="Normal"/>
    <w:rsid w:val="00341E79"/>
    <w:pPr>
      <w:overflowPunct w:val="0"/>
      <w:autoSpaceDE w:val="0"/>
      <w:autoSpaceDN w:val="0"/>
      <w:adjustRightInd w:val="0"/>
      <w:jc w:val="center"/>
      <w:textAlignment w:val="baseline"/>
    </w:pPr>
    <w:rPr>
      <w:sz w:val="26"/>
    </w:rPr>
  </w:style>
  <w:style w:type="paragraph" w:customStyle="1" w:styleId="a5">
    <w:name w:val="е/изм"/>
    <w:basedOn w:val="Normal"/>
    <w:rsid w:val="00341E79"/>
    <w:pPr>
      <w:overflowPunct w:val="0"/>
      <w:autoSpaceDE w:val="0"/>
      <w:autoSpaceDN w:val="0"/>
      <w:adjustRightInd w:val="0"/>
      <w:ind w:left="28" w:right="28"/>
      <w:jc w:val="center"/>
      <w:textAlignment w:val="baseline"/>
    </w:pPr>
    <w:rPr>
      <w:sz w:val="26"/>
      <w:szCs w:val="26"/>
    </w:rPr>
  </w:style>
  <w:style w:type="paragraph" w:customStyle="1" w:styleId="a6">
    <w:name w:val="код в колонке"/>
    <w:basedOn w:val="Normal"/>
    <w:rsid w:val="00681618"/>
    <w:pPr>
      <w:overflowPunct w:val="0"/>
      <w:autoSpaceDE w:val="0"/>
      <w:autoSpaceDN w:val="0"/>
      <w:adjustRightInd w:val="0"/>
      <w:ind w:left="57" w:right="57"/>
      <w:textAlignment w:val="baseline"/>
    </w:pPr>
    <w:rPr>
      <w:sz w:val="26"/>
      <w:szCs w:val="26"/>
    </w:rPr>
  </w:style>
  <w:style w:type="paragraph" w:customStyle="1" w:styleId="a7">
    <w:name w:val="текст тп"/>
    <w:basedOn w:val="Normal"/>
    <w:rsid w:val="00681618"/>
    <w:pPr>
      <w:keepLines/>
      <w:widowControl/>
      <w:suppressAutoHyphens/>
      <w:overflowPunct w:val="0"/>
      <w:autoSpaceDE w:val="0"/>
      <w:autoSpaceDN w:val="0"/>
      <w:adjustRightInd w:val="0"/>
      <w:ind w:left="57" w:right="57"/>
      <w:textAlignment w:val="baseline"/>
    </w:pPr>
    <w:rPr>
      <w:sz w:val="26"/>
      <w:szCs w:val="26"/>
    </w:rPr>
  </w:style>
  <w:style w:type="paragraph" w:customStyle="1" w:styleId="1">
    <w:name w:val="д1"/>
    <w:basedOn w:val="Normal"/>
    <w:rsid w:val="00681618"/>
    <w:pPr>
      <w:keepLines/>
      <w:widowControl/>
      <w:suppressAutoHyphens/>
      <w:overflowPunct w:val="0"/>
      <w:autoSpaceDE w:val="0"/>
      <w:autoSpaceDN w:val="0"/>
      <w:adjustRightInd w:val="0"/>
      <w:ind w:left="255" w:right="57" w:hanging="198"/>
      <w:textAlignment w:val="baseline"/>
    </w:pPr>
    <w:rPr>
      <w:sz w:val="26"/>
      <w:szCs w:val="26"/>
    </w:rPr>
  </w:style>
  <w:style w:type="paragraph" w:customStyle="1" w:styleId="2">
    <w:name w:val="д2"/>
    <w:basedOn w:val="Normal"/>
    <w:rsid w:val="00681618"/>
    <w:pPr>
      <w:keepLines/>
      <w:widowControl/>
      <w:suppressAutoHyphens/>
      <w:overflowPunct w:val="0"/>
      <w:autoSpaceDE w:val="0"/>
      <w:autoSpaceDN w:val="0"/>
      <w:adjustRightInd w:val="0"/>
      <w:ind w:left="454" w:hanging="397"/>
      <w:textAlignment w:val="baseline"/>
    </w:pPr>
    <w:rPr>
      <w:sz w:val="26"/>
      <w:szCs w:val="26"/>
    </w:rPr>
  </w:style>
  <w:style w:type="paragraph" w:customStyle="1" w:styleId="3">
    <w:name w:val="д3"/>
    <w:basedOn w:val="Normal"/>
    <w:rsid w:val="00681618"/>
    <w:pPr>
      <w:keepLines/>
      <w:widowControl/>
      <w:suppressAutoHyphens/>
      <w:overflowPunct w:val="0"/>
      <w:autoSpaceDE w:val="0"/>
      <w:autoSpaceDN w:val="0"/>
      <w:adjustRightInd w:val="0"/>
      <w:ind w:left="652" w:right="57" w:hanging="595"/>
      <w:textAlignment w:val="baseline"/>
    </w:pPr>
    <w:rPr>
      <w:sz w:val="26"/>
      <w:szCs w:val="26"/>
    </w:rPr>
  </w:style>
  <w:style w:type="paragraph" w:customStyle="1" w:styleId="4">
    <w:name w:val="д4"/>
    <w:basedOn w:val="Normal"/>
    <w:rsid w:val="00681618"/>
    <w:pPr>
      <w:keepLines/>
      <w:widowControl/>
      <w:suppressAutoHyphens/>
      <w:overflowPunct w:val="0"/>
      <w:autoSpaceDE w:val="0"/>
      <w:autoSpaceDN w:val="0"/>
      <w:adjustRightInd w:val="0"/>
      <w:ind w:left="851" w:right="57" w:hanging="794"/>
      <w:textAlignment w:val="baseline"/>
    </w:pPr>
    <w:rPr>
      <w:sz w:val="26"/>
      <w:szCs w:val="26"/>
    </w:rPr>
  </w:style>
  <w:style w:type="paragraph" w:styleId="BalloonText">
    <w:name w:val="Balloon Text"/>
    <w:basedOn w:val="Normal"/>
    <w:semiHidden/>
    <w:rsid w:val="00CF2ACA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392B05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392B05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0205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9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826</Words>
  <Characters>4710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89</vt:lpstr>
      <vt:lpstr>?????? 89</vt:lpstr>
    </vt:vector>
  </TitlesOfParts>
  <Company>TTU GTK RF</Company>
  <LinksUpToDate>false</LinksUpToDate>
  <CharactersWithSpaces>5525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89</dc:title>
  <dc:creator>Reanimator 99 CD</dc:creator>
  <cp:lastModifiedBy>Ruzannah</cp:lastModifiedBy>
  <cp:revision>5</cp:revision>
  <cp:lastPrinted>2012-06-25T12:40:00Z</cp:lastPrinted>
  <dcterms:created xsi:type="dcterms:W3CDTF">2014-07-09T10:16:00Z</dcterms:created>
  <dcterms:modified xsi:type="dcterms:W3CDTF">2014-09-26T13:35:00Z</dcterms:modified>
</cp:coreProperties>
</file>