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29A" w:rsidRPr="00FE56E9" w:rsidRDefault="00A5729A" w:rsidP="00FE56E9">
      <w:pPr>
        <w:spacing w:after="160" w:line="360" w:lineRule="auto"/>
        <w:jc w:val="center"/>
        <w:rPr>
          <w:rFonts w:ascii="GHEA Grapalat" w:hAnsi="GHEA Grapalat"/>
          <w:b/>
          <w:color w:val="000000"/>
          <w:sz w:val="24"/>
          <w:szCs w:val="24"/>
        </w:rPr>
      </w:pPr>
      <w:r w:rsidRPr="00FE56E9">
        <w:rPr>
          <w:rFonts w:ascii="GHEA Grapalat" w:hAnsi="GHEA Grapalat"/>
          <w:b/>
          <w:color w:val="000000"/>
          <w:sz w:val="24"/>
          <w:szCs w:val="24"/>
        </w:rPr>
        <w:t>ԲԱԺԻՆ XXI</w:t>
      </w:r>
    </w:p>
    <w:p w:rsidR="00A5729A" w:rsidRPr="00FE56E9" w:rsidRDefault="00A5729A" w:rsidP="00FE56E9">
      <w:pPr>
        <w:spacing w:after="160" w:line="360" w:lineRule="auto"/>
        <w:jc w:val="center"/>
        <w:rPr>
          <w:rFonts w:ascii="GHEA Grapalat" w:hAnsi="GHEA Grapalat"/>
          <w:b/>
          <w:color w:val="000000"/>
          <w:sz w:val="24"/>
          <w:szCs w:val="24"/>
        </w:rPr>
      </w:pPr>
      <w:r w:rsidRPr="00FE56E9">
        <w:rPr>
          <w:rFonts w:ascii="GHEA Grapalat" w:hAnsi="GHEA Grapalat"/>
          <w:b/>
          <w:color w:val="000000"/>
          <w:sz w:val="24"/>
          <w:szCs w:val="24"/>
        </w:rPr>
        <w:t>ԱՐՎԵՍՏԻ ԳՈՐԾԵՐ, ՀՍՎԱՔԱԾՈՒ ԿԱԶՄԵԼՈՒ ԱՌԱՐԿԱՆԵՐ ԵՎ ՀՆԱՈՃ ԻՐԵՐ</w:t>
      </w:r>
    </w:p>
    <w:p w:rsidR="00A5729A" w:rsidRPr="00FE56E9" w:rsidRDefault="00A5729A" w:rsidP="00FE56E9">
      <w:pPr>
        <w:spacing w:after="160" w:line="360" w:lineRule="auto"/>
        <w:jc w:val="both"/>
        <w:rPr>
          <w:rFonts w:ascii="GHEA Grapalat" w:hAnsi="GHEA Grapalat"/>
          <w:color w:val="000000"/>
          <w:sz w:val="24"/>
          <w:szCs w:val="24"/>
        </w:rPr>
      </w:pPr>
    </w:p>
    <w:p w:rsidR="00A5729A" w:rsidRPr="00FE56E9" w:rsidRDefault="00A5729A" w:rsidP="00FE56E9">
      <w:pPr>
        <w:pStyle w:val="a"/>
        <w:spacing w:after="160" w:line="360" w:lineRule="auto"/>
        <w:rPr>
          <w:rFonts w:ascii="GHEA Grapalat" w:hAnsi="GHEA Grapalat"/>
          <w:color w:val="000000"/>
          <w:sz w:val="24"/>
          <w:szCs w:val="24"/>
        </w:rPr>
      </w:pPr>
      <w:r w:rsidRPr="00FE56E9">
        <w:rPr>
          <w:rFonts w:ascii="GHEA Grapalat" w:hAnsi="GHEA Grapalat"/>
          <w:color w:val="000000"/>
          <w:sz w:val="24"/>
          <w:szCs w:val="24"/>
        </w:rPr>
        <w:t>ԽՈՒՄԲ 97</w:t>
      </w:r>
    </w:p>
    <w:p w:rsidR="00A5729A" w:rsidRDefault="00A5729A" w:rsidP="00FE56E9">
      <w:pPr>
        <w:pStyle w:val="a0"/>
        <w:spacing w:after="160" w:line="360" w:lineRule="auto"/>
        <w:rPr>
          <w:rFonts w:ascii="GHEA Grapalat" w:hAnsi="GHEA Grapalat"/>
          <w:color w:val="000000"/>
          <w:sz w:val="24"/>
          <w:szCs w:val="24"/>
        </w:rPr>
      </w:pPr>
      <w:r w:rsidRPr="00FE56E9">
        <w:rPr>
          <w:rFonts w:ascii="GHEA Grapalat" w:hAnsi="GHEA Grapalat"/>
          <w:color w:val="000000"/>
          <w:sz w:val="24"/>
          <w:szCs w:val="24"/>
        </w:rPr>
        <w:t>ԱՐՎԵՍՏԻ ԳՈՐԾԵՐ, ՀԱՎԱՔԱԾՈՒ ԿԱԶՄԵԼՈՒ ԱՌԱՐԿԱՆԵՐ ԵՎ ՀՆԱՈՃ ԻՐԵՐ</w:t>
      </w:r>
    </w:p>
    <w:p w:rsidR="00A5729A" w:rsidRPr="00FE56E9" w:rsidRDefault="00A5729A" w:rsidP="00FE56E9">
      <w:pPr>
        <w:pStyle w:val="a1"/>
        <w:spacing w:after="160" w:line="360" w:lineRule="auto"/>
        <w:jc w:val="both"/>
        <w:rPr>
          <w:rFonts w:ascii="GHEA Grapalat" w:hAnsi="GHEA Grapalat"/>
          <w:color w:val="000000"/>
          <w:sz w:val="24"/>
          <w:szCs w:val="24"/>
        </w:rPr>
      </w:pPr>
      <w:r w:rsidRPr="00FE56E9">
        <w:rPr>
          <w:rFonts w:ascii="GHEA Grapalat" w:hAnsi="GHEA Grapalat"/>
          <w:color w:val="000000"/>
          <w:sz w:val="24"/>
          <w:szCs w:val="24"/>
        </w:rPr>
        <w:t>Ծանոթագրություններ՝</w:t>
      </w:r>
    </w:p>
    <w:p w:rsidR="00A5729A" w:rsidRPr="00FE56E9" w:rsidRDefault="00A5729A" w:rsidP="00FE56E9">
      <w:pPr>
        <w:pStyle w:val="a2"/>
        <w:spacing w:after="160" w:line="360" w:lineRule="auto"/>
        <w:rPr>
          <w:rFonts w:ascii="GHEA Grapalat" w:hAnsi="GHEA Grapalat"/>
          <w:color w:val="000000"/>
          <w:sz w:val="24"/>
          <w:szCs w:val="24"/>
        </w:rPr>
      </w:pPr>
      <w:r w:rsidRPr="00FE56E9">
        <w:rPr>
          <w:rFonts w:ascii="GHEA Grapalat" w:hAnsi="GHEA Grapalat"/>
          <w:color w:val="000000"/>
          <w:sz w:val="24"/>
          <w:szCs w:val="24"/>
        </w:rPr>
        <w:t>1.</w:t>
      </w:r>
      <w:r w:rsidR="00FE56E9">
        <w:rPr>
          <w:color w:val="000000"/>
          <w:sz w:val="24"/>
          <w:szCs w:val="24"/>
        </w:rPr>
        <w:t xml:space="preserve"> </w:t>
      </w:r>
      <w:r w:rsidRPr="00FE56E9">
        <w:rPr>
          <w:rFonts w:ascii="GHEA Grapalat" w:hAnsi="GHEA Grapalat"/>
          <w:color w:val="000000"/>
          <w:sz w:val="24"/>
          <w:szCs w:val="24"/>
        </w:rPr>
        <w:t>Տվյալ խմբում չեն ընդգրկվում՝</w:t>
      </w:r>
    </w:p>
    <w:p w:rsidR="00A5729A" w:rsidRPr="00FE56E9" w:rsidRDefault="00A5729A" w:rsidP="00FE56E9">
      <w:pPr>
        <w:pStyle w:val="a3"/>
        <w:spacing w:after="160" w:line="360" w:lineRule="auto"/>
        <w:rPr>
          <w:rFonts w:ascii="GHEA Grapalat" w:hAnsi="GHEA Grapalat"/>
          <w:color w:val="000000"/>
          <w:sz w:val="24"/>
          <w:szCs w:val="24"/>
        </w:rPr>
      </w:pPr>
      <w:r w:rsidRPr="00DC683C">
        <w:rPr>
          <w:rFonts w:ascii="GHEA Grapalat" w:hAnsi="GHEA Grapalat"/>
          <w:color w:val="000000"/>
          <w:sz w:val="24"/>
          <w:szCs w:val="24"/>
        </w:rPr>
        <w:t xml:space="preserve">ա) փոստային դրոշմանիշները կամ չմարած պետական տուրքային դրոշմանիշները, փոստային գրենական պիտույքները (զինանշանով թուղթ) </w:t>
      </w:r>
      <w:r w:rsidR="00FE56E9" w:rsidRPr="00DC683C">
        <w:rPr>
          <w:rFonts w:ascii="GHEA Grapalat" w:hAnsi="GHEA Grapalat"/>
          <w:color w:val="000000"/>
          <w:sz w:val="24"/>
          <w:szCs w:val="24"/>
        </w:rPr>
        <w:t>եւ</w:t>
      </w:r>
      <w:r w:rsidRPr="00DC683C">
        <w:rPr>
          <w:rFonts w:ascii="GHEA Grapalat" w:hAnsi="GHEA Grapalat"/>
          <w:color w:val="000000"/>
          <w:sz w:val="24"/>
          <w:szCs w:val="24"/>
        </w:rPr>
        <w:t xml:space="preserve"> 4907 ապրանքային դիրքի նույնանման արտադրատեսակները</w:t>
      </w:r>
      <w:r w:rsidRPr="00FE56E9">
        <w:rPr>
          <w:rFonts w:ascii="GHEA Grapalat" w:hAnsi="GHEA Grapalat"/>
          <w:color w:val="000000"/>
          <w:sz w:val="24"/>
          <w:szCs w:val="24"/>
        </w:rPr>
        <w:t>,</w:t>
      </w:r>
    </w:p>
    <w:p w:rsidR="00A5729A" w:rsidRPr="00FE56E9" w:rsidRDefault="00A5729A" w:rsidP="00FE56E9">
      <w:pPr>
        <w:pStyle w:val="a3"/>
        <w:spacing w:after="160" w:line="360" w:lineRule="auto"/>
        <w:rPr>
          <w:rFonts w:ascii="GHEA Grapalat" w:hAnsi="GHEA Grapalat"/>
          <w:color w:val="000000"/>
          <w:sz w:val="24"/>
          <w:szCs w:val="24"/>
        </w:rPr>
      </w:pPr>
      <w:r w:rsidRPr="00FE56E9">
        <w:rPr>
          <w:rFonts w:ascii="GHEA Grapalat" w:hAnsi="GHEA Grapalat"/>
          <w:color w:val="000000"/>
          <w:sz w:val="24"/>
          <w:szCs w:val="24"/>
        </w:rPr>
        <w:t>բ)</w:t>
      </w:r>
      <w:r w:rsidR="00FE56E9">
        <w:rPr>
          <w:rFonts w:ascii="GHEA Grapalat" w:hAnsi="GHEA Grapalat"/>
          <w:sz w:val="24"/>
          <w:szCs w:val="24"/>
        </w:rPr>
        <w:t xml:space="preserve"> </w:t>
      </w:r>
      <w:r w:rsidRPr="00FE56E9">
        <w:rPr>
          <w:rFonts w:ascii="GHEA Grapalat" w:hAnsi="GHEA Grapalat"/>
          <w:color w:val="000000"/>
          <w:sz w:val="24"/>
          <w:szCs w:val="24"/>
        </w:rPr>
        <w:t xml:space="preserve">գեղարվեստական ստուդիաների համար նախատեսված թատերական դեկորացիաները, հետնաբեմի դեկորացիաները </w:t>
      </w:r>
      <w:r w:rsidR="00FE56E9">
        <w:rPr>
          <w:rFonts w:ascii="GHEA Grapalat" w:hAnsi="GHEA Grapalat"/>
          <w:color w:val="000000"/>
          <w:sz w:val="24"/>
          <w:szCs w:val="24"/>
        </w:rPr>
        <w:t>եւ</w:t>
      </w:r>
      <w:r w:rsidRPr="00FE56E9">
        <w:rPr>
          <w:rFonts w:ascii="GHEA Grapalat" w:hAnsi="GHEA Grapalat"/>
          <w:color w:val="000000"/>
          <w:sz w:val="24"/>
          <w:szCs w:val="24"/>
        </w:rPr>
        <w:t xml:space="preserve"> նկարազարդված կտավից նույնանման արտադրատեսակները (ապրանքային դիրք 5907)՝ բացառությամբ այն ապրանքների, որոնք կարող են ընդգրկվել 9706 ապրանքային դիրքում, կամ</w:t>
      </w:r>
    </w:p>
    <w:p w:rsidR="00A5729A" w:rsidRPr="00FE56E9" w:rsidRDefault="00A5729A" w:rsidP="00FE56E9">
      <w:pPr>
        <w:pStyle w:val="a3"/>
        <w:spacing w:after="160" w:line="360" w:lineRule="auto"/>
        <w:rPr>
          <w:rFonts w:ascii="GHEA Grapalat" w:hAnsi="GHEA Grapalat"/>
          <w:color w:val="000000"/>
          <w:sz w:val="24"/>
          <w:szCs w:val="24"/>
        </w:rPr>
      </w:pPr>
      <w:r w:rsidRPr="00FE56E9">
        <w:rPr>
          <w:rFonts w:ascii="GHEA Grapalat" w:hAnsi="GHEA Grapalat"/>
          <w:color w:val="000000"/>
          <w:sz w:val="24"/>
          <w:szCs w:val="24"/>
        </w:rPr>
        <w:t>գ) մարգարիտը` բնական կամ աճեցրած, կամ թանկարժեք կամ կիսաթանկարժեք քարերը (ապրանքային դիրքեր 7101-7103)։</w:t>
      </w:r>
    </w:p>
    <w:p w:rsidR="00A5729A" w:rsidRPr="00FE56E9" w:rsidRDefault="00A5729A" w:rsidP="00FE56E9">
      <w:pPr>
        <w:pStyle w:val="a2"/>
        <w:spacing w:after="160" w:line="360" w:lineRule="auto"/>
        <w:rPr>
          <w:rFonts w:ascii="GHEA Grapalat" w:hAnsi="GHEA Grapalat"/>
          <w:color w:val="000000"/>
          <w:sz w:val="24"/>
          <w:szCs w:val="24"/>
        </w:rPr>
      </w:pPr>
      <w:r w:rsidRPr="00FE56E9">
        <w:rPr>
          <w:rFonts w:ascii="GHEA Grapalat" w:hAnsi="GHEA Grapalat"/>
          <w:color w:val="000000"/>
          <w:sz w:val="24"/>
          <w:szCs w:val="24"/>
        </w:rPr>
        <w:t>2.</w:t>
      </w:r>
      <w:r w:rsidR="00FE56E9">
        <w:rPr>
          <w:color w:val="000000"/>
          <w:sz w:val="24"/>
          <w:szCs w:val="24"/>
        </w:rPr>
        <w:t xml:space="preserve"> </w:t>
      </w:r>
      <w:r w:rsidRPr="00FE56E9">
        <w:rPr>
          <w:rFonts w:ascii="GHEA Grapalat" w:hAnsi="GHEA Grapalat"/>
          <w:color w:val="000000"/>
          <w:sz w:val="24"/>
          <w:szCs w:val="24"/>
        </w:rPr>
        <w:t xml:space="preserve">«Փորագրանկարների, էստամպների </w:t>
      </w:r>
      <w:r w:rsidR="00FE56E9">
        <w:rPr>
          <w:rFonts w:ascii="GHEA Grapalat" w:hAnsi="GHEA Grapalat"/>
          <w:color w:val="000000"/>
          <w:sz w:val="24"/>
          <w:szCs w:val="24"/>
        </w:rPr>
        <w:t>եւ</w:t>
      </w:r>
      <w:r w:rsidRPr="00FE56E9">
        <w:rPr>
          <w:rFonts w:ascii="GHEA Grapalat" w:hAnsi="GHEA Grapalat"/>
          <w:color w:val="000000"/>
          <w:sz w:val="24"/>
          <w:szCs w:val="24"/>
        </w:rPr>
        <w:t xml:space="preserve"> վիմատիպ նկարների բնօրինակներ» տերմինը</w:t>
      </w:r>
      <w:r w:rsidR="00571440">
        <w:rPr>
          <w:rFonts w:ascii="GHEA Grapalat" w:hAnsi="GHEA Grapalat"/>
          <w:color w:val="000000"/>
          <w:sz w:val="24"/>
          <w:szCs w:val="24"/>
        </w:rPr>
        <w:t xml:space="preserve"> </w:t>
      </w:r>
      <w:r w:rsidRPr="00FE56E9">
        <w:rPr>
          <w:rFonts w:ascii="GHEA Grapalat" w:hAnsi="GHEA Grapalat"/>
          <w:color w:val="000000"/>
          <w:sz w:val="24"/>
          <w:szCs w:val="24"/>
        </w:rPr>
        <w:t>9702 ապրանքային դիրքում նշանակում է հեղինակի ձեռքով մեկ կամ մի քանի տախտակների վրա կատարված ս</w:t>
      </w:r>
      <w:r w:rsidR="00FE56E9">
        <w:rPr>
          <w:rFonts w:ascii="GHEA Grapalat" w:hAnsi="GHEA Grapalat"/>
          <w:color w:val="000000"/>
          <w:sz w:val="24"/>
          <w:szCs w:val="24"/>
        </w:rPr>
        <w:t>եւ</w:t>
      </w:r>
      <w:r w:rsidRPr="00FE56E9">
        <w:rPr>
          <w:rFonts w:ascii="GHEA Grapalat" w:hAnsi="GHEA Grapalat"/>
          <w:color w:val="000000"/>
          <w:sz w:val="24"/>
          <w:szCs w:val="24"/>
        </w:rPr>
        <w:t xml:space="preserve">-սպիտակ կամ գունավոր արտատիպեր՝ անկախ հեղինակի կողմից օգտագործած տեխնիկայից </w:t>
      </w:r>
      <w:r w:rsidR="00FE56E9">
        <w:rPr>
          <w:rFonts w:ascii="GHEA Grapalat" w:hAnsi="GHEA Grapalat"/>
          <w:color w:val="000000"/>
          <w:sz w:val="24"/>
          <w:szCs w:val="24"/>
        </w:rPr>
        <w:t>եւ</w:t>
      </w:r>
      <w:r w:rsidRPr="00FE56E9">
        <w:rPr>
          <w:rFonts w:ascii="GHEA Grapalat" w:hAnsi="GHEA Grapalat"/>
          <w:color w:val="000000"/>
          <w:sz w:val="24"/>
          <w:szCs w:val="24"/>
        </w:rPr>
        <w:t xml:space="preserve"> նյութից՝ բացառությամբ մեխանիկական կամ ֆոտոմեխանիկական եղանակի օգտագործմամբ արտատիպերի:</w:t>
      </w:r>
    </w:p>
    <w:p w:rsidR="00A5729A" w:rsidRPr="00FE56E9" w:rsidRDefault="00A5729A" w:rsidP="00FE56E9">
      <w:pPr>
        <w:pStyle w:val="a2"/>
        <w:spacing w:after="160" w:line="360" w:lineRule="auto"/>
        <w:rPr>
          <w:rFonts w:ascii="GHEA Grapalat" w:hAnsi="GHEA Grapalat"/>
          <w:color w:val="000000"/>
          <w:sz w:val="24"/>
          <w:szCs w:val="24"/>
        </w:rPr>
      </w:pPr>
      <w:r w:rsidRPr="00FE56E9">
        <w:rPr>
          <w:rFonts w:ascii="GHEA Grapalat" w:hAnsi="GHEA Grapalat"/>
          <w:color w:val="000000"/>
          <w:sz w:val="24"/>
          <w:szCs w:val="24"/>
        </w:rPr>
        <w:t>3.</w:t>
      </w:r>
      <w:r w:rsidR="00FE56E9">
        <w:rPr>
          <w:color w:val="000000"/>
          <w:sz w:val="24"/>
          <w:szCs w:val="24"/>
        </w:rPr>
        <w:t xml:space="preserve"> </w:t>
      </w:r>
      <w:r w:rsidRPr="00FE56E9">
        <w:rPr>
          <w:rFonts w:ascii="GHEA Grapalat" w:hAnsi="GHEA Grapalat"/>
          <w:color w:val="000000"/>
          <w:sz w:val="24"/>
          <w:szCs w:val="24"/>
        </w:rPr>
        <w:t>9703 ապրանքային դիրքում չեն ընդգրկվում` խոշոր սերիական արտադրության վերատպությունները կամ առ</w:t>
      </w:r>
      <w:r w:rsidR="00FE56E9">
        <w:rPr>
          <w:rFonts w:ascii="GHEA Grapalat" w:hAnsi="GHEA Grapalat"/>
          <w:color w:val="000000"/>
          <w:sz w:val="24"/>
          <w:szCs w:val="24"/>
        </w:rPr>
        <w:t>եւ</w:t>
      </w:r>
      <w:r w:rsidRPr="00FE56E9">
        <w:rPr>
          <w:rFonts w:ascii="GHEA Grapalat" w:hAnsi="GHEA Grapalat"/>
          <w:color w:val="000000"/>
          <w:sz w:val="24"/>
          <w:szCs w:val="24"/>
        </w:rPr>
        <w:t xml:space="preserve">տրային բնույթի արհեստագործության </w:t>
      </w:r>
      <w:r w:rsidRPr="00FE56E9">
        <w:rPr>
          <w:rFonts w:ascii="GHEA Grapalat" w:hAnsi="GHEA Grapalat"/>
          <w:color w:val="000000"/>
          <w:sz w:val="24"/>
          <w:szCs w:val="24"/>
        </w:rPr>
        <w:lastRenderedPageBreak/>
        <w:t>արտադրատեսակները, եթե նույնիսկ այդ ապրանքները նկարված կամ ստեղծված են նկարչի կողմից:</w:t>
      </w:r>
    </w:p>
    <w:p w:rsidR="00A5729A" w:rsidRPr="00FE56E9" w:rsidRDefault="00A5729A" w:rsidP="00FE56E9">
      <w:pPr>
        <w:pStyle w:val="a2"/>
        <w:spacing w:after="160" w:line="360" w:lineRule="auto"/>
        <w:rPr>
          <w:rFonts w:ascii="GHEA Grapalat" w:hAnsi="GHEA Grapalat"/>
          <w:color w:val="000000"/>
          <w:sz w:val="24"/>
          <w:szCs w:val="24"/>
        </w:rPr>
      </w:pPr>
      <w:r w:rsidRPr="00FE56E9">
        <w:rPr>
          <w:rFonts w:ascii="GHEA Grapalat" w:hAnsi="GHEA Grapalat"/>
          <w:color w:val="000000"/>
          <w:sz w:val="24"/>
          <w:szCs w:val="24"/>
        </w:rPr>
        <w:t>4Ա.</w:t>
      </w:r>
      <w:r w:rsidR="00FE56E9">
        <w:rPr>
          <w:color w:val="000000"/>
          <w:sz w:val="24"/>
          <w:szCs w:val="24"/>
        </w:rPr>
        <w:t xml:space="preserve"> </w:t>
      </w:r>
      <w:r w:rsidRPr="00FE56E9">
        <w:rPr>
          <w:rFonts w:ascii="GHEA Grapalat" w:hAnsi="GHEA Grapalat"/>
          <w:color w:val="000000"/>
          <w:sz w:val="24"/>
          <w:szCs w:val="24"/>
        </w:rPr>
        <w:t>Վերը նշված 1-3 ծանոթագրության դրույթները պահպանելու պայմանով՝ տվյալ խմբի արտադրատեսակները ընդգրկվում են հատկապես այդ խմբում, այլ ոչ անվանացանկի որ</w:t>
      </w:r>
      <w:r w:rsidR="00FE56E9">
        <w:rPr>
          <w:rFonts w:ascii="GHEA Grapalat" w:hAnsi="GHEA Grapalat"/>
          <w:color w:val="000000"/>
          <w:sz w:val="24"/>
          <w:szCs w:val="24"/>
        </w:rPr>
        <w:t>եւ</w:t>
      </w:r>
      <w:r w:rsidRPr="00FE56E9">
        <w:rPr>
          <w:rFonts w:ascii="GHEA Grapalat" w:hAnsi="GHEA Grapalat"/>
          <w:color w:val="000000"/>
          <w:sz w:val="24"/>
          <w:szCs w:val="24"/>
        </w:rPr>
        <w:t>է այլ խմբում:</w:t>
      </w:r>
    </w:p>
    <w:p w:rsidR="00A5729A" w:rsidRPr="00FE56E9" w:rsidRDefault="00A5729A" w:rsidP="00FE56E9">
      <w:pPr>
        <w:pStyle w:val="a2"/>
        <w:spacing w:after="160" w:line="360" w:lineRule="auto"/>
        <w:rPr>
          <w:rFonts w:ascii="GHEA Grapalat" w:hAnsi="GHEA Grapalat"/>
          <w:color w:val="000000"/>
          <w:sz w:val="24"/>
          <w:szCs w:val="24"/>
        </w:rPr>
      </w:pPr>
      <w:r w:rsidRPr="00FE56E9">
        <w:rPr>
          <w:rFonts w:ascii="GHEA Grapalat" w:hAnsi="GHEA Grapalat"/>
          <w:color w:val="000000"/>
          <w:sz w:val="24"/>
          <w:szCs w:val="24"/>
        </w:rPr>
        <w:t>4Բ.</w:t>
      </w:r>
      <w:r w:rsidR="00FE56E9">
        <w:rPr>
          <w:color w:val="000000"/>
          <w:sz w:val="24"/>
          <w:szCs w:val="24"/>
        </w:rPr>
        <w:t xml:space="preserve"> </w:t>
      </w:r>
      <w:r w:rsidRPr="00FE56E9">
        <w:rPr>
          <w:rFonts w:ascii="GHEA Grapalat" w:hAnsi="GHEA Grapalat"/>
          <w:color w:val="000000"/>
          <w:sz w:val="24"/>
          <w:szCs w:val="24"/>
        </w:rPr>
        <w:t>9706 ապրանքային դիրքին չեն վերաբերվում տվյալ խմբի նախորդ ապրանքային դիրքերում ընդգրկված ապրանքները:</w:t>
      </w:r>
    </w:p>
    <w:p w:rsidR="00A5729A" w:rsidRPr="00FE56E9" w:rsidRDefault="00A5729A" w:rsidP="00FE56E9">
      <w:pPr>
        <w:pStyle w:val="a2"/>
        <w:spacing w:after="160" w:line="360" w:lineRule="auto"/>
        <w:rPr>
          <w:rFonts w:ascii="GHEA Grapalat" w:hAnsi="GHEA Grapalat"/>
          <w:color w:val="000000"/>
          <w:sz w:val="24"/>
          <w:szCs w:val="24"/>
        </w:rPr>
      </w:pPr>
      <w:r w:rsidRPr="00FE56E9">
        <w:rPr>
          <w:rFonts w:ascii="GHEA Grapalat" w:hAnsi="GHEA Grapalat"/>
          <w:color w:val="000000"/>
          <w:sz w:val="24"/>
          <w:szCs w:val="24"/>
        </w:rPr>
        <w:t>5.</w:t>
      </w:r>
      <w:r w:rsidR="00FE56E9">
        <w:rPr>
          <w:color w:val="000000"/>
          <w:sz w:val="24"/>
          <w:szCs w:val="24"/>
        </w:rPr>
        <w:t xml:space="preserve"> </w:t>
      </w:r>
      <w:r w:rsidRPr="00FE56E9">
        <w:rPr>
          <w:rFonts w:ascii="GHEA Grapalat" w:hAnsi="GHEA Grapalat"/>
          <w:color w:val="000000"/>
          <w:sz w:val="24"/>
          <w:szCs w:val="24"/>
        </w:rPr>
        <w:t xml:space="preserve">Նկարների, գծանկարների, գունամատիտանկարների (պաստելների), կոլաժների կամ այլ դեկորատիվ պատկերների, փորագրանկարների, էստամպների կամ վիմատիպ նկարների շրջանակները պետք է ընդգրկվեն նույն դիրքերում, որոնցում դասակարգված են արվեստի ստեղծագործությունները այն դեպքում, եթե շրջանակների տեսքը </w:t>
      </w:r>
      <w:r w:rsidR="00FE56E9">
        <w:rPr>
          <w:rFonts w:ascii="GHEA Grapalat" w:hAnsi="GHEA Grapalat"/>
          <w:color w:val="000000"/>
          <w:sz w:val="24"/>
          <w:szCs w:val="24"/>
        </w:rPr>
        <w:t>եւ</w:t>
      </w:r>
      <w:r w:rsidRPr="00FE56E9">
        <w:rPr>
          <w:rFonts w:ascii="GHEA Grapalat" w:hAnsi="GHEA Grapalat"/>
          <w:color w:val="000000"/>
          <w:sz w:val="24"/>
          <w:szCs w:val="24"/>
        </w:rPr>
        <w:t xml:space="preserve"> արժեքը համապատասխանում են այդ ստեղծագործություններին։ Շրջանակները, որոնց տեսքը </w:t>
      </w:r>
      <w:r w:rsidR="00FE56E9">
        <w:rPr>
          <w:rFonts w:ascii="GHEA Grapalat" w:hAnsi="GHEA Grapalat"/>
          <w:color w:val="000000"/>
          <w:sz w:val="24"/>
          <w:szCs w:val="24"/>
        </w:rPr>
        <w:t>եւ</w:t>
      </w:r>
      <w:r w:rsidRPr="00FE56E9">
        <w:rPr>
          <w:rFonts w:ascii="GHEA Grapalat" w:hAnsi="GHEA Grapalat"/>
          <w:color w:val="000000"/>
          <w:sz w:val="24"/>
          <w:szCs w:val="24"/>
        </w:rPr>
        <w:t xml:space="preserve"> արժեքը չեն համապատասխանում տվյալ ծանոթագրության մեջ նշված արվեստի ստեղծագործություններին, պետք է դասակարգվեն առանձին։</w:t>
      </w:r>
    </w:p>
    <w:p w:rsidR="00A5729A" w:rsidRPr="00FE56E9" w:rsidRDefault="00A5729A" w:rsidP="00FE56E9">
      <w:pPr>
        <w:spacing w:after="160" w:line="360" w:lineRule="auto"/>
        <w:jc w:val="both"/>
        <w:rPr>
          <w:rFonts w:ascii="GHEA Grapalat" w:hAnsi="GHEA Grapalat"/>
          <w:color w:val="000000"/>
          <w:sz w:val="24"/>
          <w:szCs w:val="24"/>
        </w:rPr>
      </w:pPr>
    </w:p>
    <w:tbl>
      <w:tblPr>
        <w:tblW w:w="9959" w:type="dxa"/>
        <w:jc w:val="center"/>
        <w:tblBorders>
          <w:top w:val="single" w:sz="4" w:space="0" w:color="auto"/>
          <w:bottom w:val="single" w:sz="4" w:space="0" w:color="auto"/>
          <w:right w:val="single" w:sz="4" w:space="0" w:color="auto"/>
          <w:insideV w:val="single" w:sz="4" w:space="0" w:color="auto"/>
        </w:tblBorders>
        <w:tblLayout w:type="fixed"/>
        <w:tblCellMar>
          <w:left w:w="14" w:type="dxa"/>
          <w:right w:w="14" w:type="dxa"/>
        </w:tblCellMar>
        <w:tblLook w:val="0000"/>
      </w:tblPr>
      <w:tblGrid>
        <w:gridCol w:w="170"/>
        <w:gridCol w:w="1865"/>
        <w:gridCol w:w="6547"/>
        <w:gridCol w:w="1377"/>
      </w:tblGrid>
      <w:tr w:rsidR="002030C1" w:rsidRPr="00FE56E9" w:rsidTr="00571440">
        <w:trPr>
          <w:cantSplit/>
          <w:tblHeader/>
          <w:jc w:val="center"/>
        </w:trPr>
        <w:tc>
          <w:tcPr>
            <w:tcW w:w="170" w:type="dxa"/>
            <w:tcBorders>
              <w:top w:val="nil"/>
              <w:bottom w:val="nil"/>
            </w:tcBorders>
            <w:shd w:val="clear" w:color="auto" w:fill="auto"/>
          </w:tcPr>
          <w:p w:rsidR="002030C1" w:rsidRPr="00FE56E9" w:rsidRDefault="002030C1" w:rsidP="00FE56E9">
            <w:pPr>
              <w:pStyle w:val="a5"/>
              <w:jc w:val="both"/>
              <w:rPr>
                <w:rFonts w:ascii="GHEA Grapalat" w:hAnsi="GHEA Grapalat"/>
                <w:color w:val="000000"/>
                <w:sz w:val="24"/>
                <w:szCs w:val="24"/>
              </w:rPr>
            </w:pPr>
          </w:p>
        </w:tc>
        <w:tc>
          <w:tcPr>
            <w:tcW w:w="1865" w:type="dxa"/>
            <w:tcBorders>
              <w:top w:val="single" w:sz="4" w:space="0" w:color="auto"/>
              <w:bottom w:val="single" w:sz="4" w:space="0" w:color="auto"/>
            </w:tcBorders>
            <w:shd w:val="clear" w:color="auto" w:fill="auto"/>
            <w:vAlign w:val="center"/>
          </w:tcPr>
          <w:p w:rsidR="002030C1" w:rsidRPr="00FE56E9" w:rsidRDefault="002030C1" w:rsidP="00FE56E9">
            <w:pPr>
              <w:pStyle w:val="a5"/>
              <w:ind w:right="-36"/>
              <w:jc w:val="center"/>
              <w:rPr>
                <w:rFonts w:ascii="GHEA Grapalat" w:hAnsi="GHEA Grapalat"/>
                <w:color w:val="000000"/>
                <w:sz w:val="24"/>
                <w:szCs w:val="24"/>
              </w:rPr>
            </w:pPr>
            <w:r w:rsidRPr="00FE56E9">
              <w:rPr>
                <w:rFonts w:ascii="GHEA Grapalat" w:hAnsi="GHEA Grapalat"/>
                <w:color w:val="000000"/>
                <w:sz w:val="24"/>
                <w:szCs w:val="24"/>
              </w:rPr>
              <w:t>ԱՏԳ ԱԱ ծածկագիր</w:t>
            </w:r>
          </w:p>
        </w:tc>
        <w:tc>
          <w:tcPr>
            <w:tcW w:w="6547" w:type="dxa"/>
            <w:tcBorders>
              <w:top w:val="single" w:sz="4" w:space="0" w:color="auto"/>
              <w:bottom w:val="single" w:sz="4" w:space="0" w:color="auto"/>
            </w:tcBorders>
            <w:vAlign w:val="center"/>
          </w:tcPr>
          <w:p w:rsidR="002030C1" w:rsidRPr="00FE56E9" w:rsidRDefault="002030C1" w:rsidP="00571440">
            <w:pPr>
              <w:pStyle w:val="a5"/>
              <w:jc w:val="center"/>
              <w:rPr>
                <w:rFonts w:ascii="GHEA Grapalat" w:hAnsi="GHEA Grapalat"/>
                <w:color w:val="000000"/>
                <w:sz w:val="24"/>
                <w:szCs w:val="24"/>
              </w:rPr>
            </w:pPr>
            <w:r w:rsidRPr="00FE56E9">
              <w:rPr>
                <w:rFonts w:ascii="GHEA Grapalat" w:hAnsi="GHEA Grapalat"/>
                <w:color w:val="000000"/>
                <w:sz w:val="24"/>
                <w:szCs w:val="24"/>
              </w:rPr>
              <w:t>Դիրքի անվանումը</w:t>
            </w:r>
          </w:p>
        </w:tc>
        <w:tc>
          <w:tcPr>
            <w:tcW w:w="1377" w:type="dxa"/>
            <w:tcBorders>
              <w:top w:val="single" w:sz="4" w:space="0" w:color="auto"/>
              <w:bottom w:val="single" w:sz="4" w:space="0" w:color="auto"/>
            </w:tcBorders>
            <w:vAlign w:val="center"/>
          </w:tcPr>
          <w:p w:rsidR="002030C1" w:rsidRPr="00FE56E9" w:rsidRDefault="002030C1" w:rsidP="00571440">
            <w:pPr>
              <w:pStyle w:val="a6"/>
              <w:rPr>
                <w:rFonts w:ascii="GHEA Grapalat" w:hAnsi="GHEA Grapalat"/>
                <w:color w:val="000000"/>
                <w:sz w:val="24"/>
                <w:szCs w:val="24"/>
              </w:rPr>
            </w:pPr>
            <w:r w:rsidRPr="00FE56E9">
              <w:rPr>
                <w:rFonts w:ascii="GHEA Grapalat" w:hAnsi="GHEA Grapalat"/>
                <w:color w:val="000000"/>
                <w:sz w:val="24"/>
                <w:szCs w:val="24"/>
              </w:rPr>
              <w:t>Լրացուցիչ չափման միավորներ</w:t>
            </w:r>
          </w:p>
        </w:tc>
      </w:tr>
      <w:tr w:rsidR="002030C1" w:rsidRPr="00FE56E9" w:rsidTr="00571440">
        <w:trPr>
          <w:cantSplit/>
          <w:jc w:val="center"/>
        </w:trPr>
        <w:tc>
          <w:tcPr>
            <w:tcW w:w="170" w:type="dxa"/>
            <w:tcBorders>
              <w:top w:val="nil"/>
              <w:bottom w:val="nil"/>
            </w:tcBorders>
            <w:shd w:val="clear" w:color="auto" w:fill="auto"/>
          </w:tcPr>
          <w:p w:rsidR="002030C1" w:rsidRPr="00FE56E9" w:rsidRDefault="00FE56E9" w:rsidP="00FE56E9">
            <w:pPr>
              <w:pStyle w:val="a4"/>
              <w:jc w:val="both"/>
              <w:rPr>
                <w:rFonts w:ascii="GHEA Grapalat" w:hAnsi="GHEA Grapalat"/>
                <w:color w:val="000000"/>
                <w:sz w:val="24"/>
                <w:szCs w:val="24"/>
              </w:rPr>
            </w:pPr>
            <w:r>
              <w:rPr>
                <w:color w:val="000000"/>
                <w:sz w:val="24"/>
                <w:szCs w:val="24"/>
              </w:rPr>
              <w:t xml:space="preserve"> </w:t>
            </w:r>
          </w:p>
        </w:tc>
        <w:tc>
          <w:tcPr>
            <w:tcW w:w="1865" w:type="dxa"/>
            <w:tcBorders>
              <w:top w:val="single" w:sz="4" w:space="0" w:color="auto"/>
            </w:tcBorders>
            <w:shd w:val="clear" w:color="auto" w:fill="auto"/>
          </w:tcPr>
          <w:p w:rsidR="002030C1" w:rsidRPr="00FE56E9" w:rsidRDefault="002030C1" w:rsidP="00FE56E9">
            <w:pPr>
              <w:pStyle w:val="a4"/>
              <w:ind w:right="-36"/>
              <w:jc w:val="both"/>
              <w:rPr>
                <w:rFonts w:ascii="GHEA Grapalat" w:hAnsi="GHEA Grapalat"/>
                <w:color w:val="000000"/>
                <w:sz w:val="24"/>
                <w:szCs w:val="24"/>
              </w:rPr>
            </w:pPr>
            <w:r w:rsidRPr="00FE56E9">
              <w:rPr>
                <w:rFonts w:ascii="GHEA Grapalat" w:hAnsi="GHEA Grapalat"/>
                <w:color w:val="000000"/>
                <w:sz w:val="24"/>
                <w:szCs w:val="24"/>
              </w:rPr>
              <w:t>9701</w:t>
            </w:r>
          </w:p>
        </w:tc>
        <w:tc>
          <w:tcPr>
            <w:tcW w:w="6547" w:type="dxa"/>
            <w:tcBorders>
              <w:top w:val="single" w:sz="4" w:space="0" w:color="auto"/>
            </w:tcBorders>
          </w:tcPr>
          <w:p w:rsidR="002030C1" w:rsidRPr="00FE56E9" w:rsidRDefault="002030C1" w:rsidP="00571440">
            <w:pPr>
              <w:pStyle w:val="a5"/>
              <w:rPr>
                <w:rFonts w:ascii="GHEA Grapalat" w:hAnsi="GHEA Grapalat"/>
                <w:color w:val="000000"/>
                <w:sz w:val="24"/>
                <w:szCs w:val="24"/>
              </w:rPr>
            </w:pPr>
            <w:r w:rsidRPr="00FE56E9">
              <w:rPr>
                <w:rFonts w:ascii="GHEA Grapalat" w:hAnsi="GHEA Grapalat"/>
                <w:color w:val="000000"/>
                <w:sz w:val="24"/>
                <w:szCs w:val="24"/>
              </w:rPr>
              <w:t xml:space="preserve">Նկարներ, գծանկարներ </w:t>
            </w:r>
            <w:r w:rsidR="00FE56E9">
              <w:rPr>
                <w:rFonts w:ascii="GHEA Grapalat" w:hAnsi="GHEA Grapalat"/>
                <w:color w:val="000000"/>
                <w:sz w:val="24"/>
                <w:szCs w:val="24"/>
              </w:rPr>
              <w:t>եւ</w:t>
            </w:r>
            <w:r w:rsidRPr="00FE56E9">
              <w:rPr>
                <w:rFonts w:ascii="GHEA Grapalat" w:hAnsi="GHEA Grapalat"/>
                <w:color w:val="000000"/>
                <w:sz w:val="24"/>
                <w:szCs w:val="24"/>
              </w:rPr>
              <w:t xml:space="preserve"> գունամատիտանկարներ (պաստելներ)՝ ամբողջությամբ կատարված ձեռքով՝ բացի 4906 ապրանքային դիրքում նշված գծանկարներից </w:t>
            </w:r>
            <w:r w:rsidR="00FE56E9">
              <w:rPr>
                <w:rFonts w:ascii="GHEA Grapalat" w:hAnsi="GHEA Grapalat"/>
                <w:color w:val="000000"/>
                <w:sz w:val="24"/>
                <w:szCs w:val="24"/>
              </w:rPr>
              <w:t>եւ</w:t>
            </w:r>
            <w:r w:rsidRPr="00FE56E9">
              <w:rPr>
                <w:rFonts w:ascii="GHEA Grapalat" w:hAnsi="GHEA Grapalat"/>
                <w:color w:val="000000"/>
                <w:sz w:val="24"/>
                <w:szCs w:val="24"/>
              </w:rPr>
              <w:t xml:space="preserve"> ձեռքով նկարազարդված կամ զարդանախշված այլ պատրաստի արտադրատեսակներից, կոլաժներ </w:t>
            </w:r>
            <w:r w:rsidR="00FE56E9">
              <w:rPr>
                <w:rFonts w:ascii="GHEA Grapalat" w:hAnsi="GHEA Grapalat"/>
                <w:color w:val="000000"/>
                <w:sz w:val="24"/>
                <w:szCs w:val="24"/>
              </w:rPr>
              <w:t>եւ</w:t>
            </w:r>
            <w:r w:rsidRPr="00FE56E9">
              <w:rPr>
                <w:rFonts w:ascii="GHEA Grapalat" w:hAnsi="GHEA Grapalat"/>
                <w:color w:val="000000"/>
                <w:sz w:val="24"/>
                <w:szCs w:val="24"/>
              </w:rPr>
              <w:t xml:space="preserve"> նույնանման դեկորատիվ պատկերներ՝</w:t>
            </w:r>
          </w:p>
        </w:tc>
        <w:tc>
          <w:tcPr>
            <w:tcW w:w="1377" w:type="dxa"/>
            <w:tcBorders>
              <w:top w:val="single" w:sz="4" w:space="0" w:color="auto"/>
            </w:tcBorders>
          </w:tcPr>
          <w:p w:rsidR="002030C1" w:rsidRPr="00FE56E9" w:rsidRDefault="002030C1" w:rsidP="00571440">
            <w:pPr>
              <w:pStyle w:val="a6"/>
              <w:rPr>
                <w:rFonts w:ascii="GHEA Grapalat" w:hAnsi="GHEA Grapalat"/>
                <w:color w:val="000000"/>
                <w:sz w:val="24"/>
                <w:szCs w:val="24"/>
              </w:rPr>
            </w:pPr>
          </w:p>
        </w:tc>
      </w:tr>
      <w:tr w:rsidR="002030C1" w:rsidRPr="00FE56E9" w:rsidTr="00571440">
        <w:trPr>
          <w:cantSplit/>
          <w:jc w:val="center"/>
        </w:trPr>
        <w:tc>
          <w:tcPr>
            <w:tcW w:w="170" w:type="dxa"/>
            <w:tcBorders>
              <w:top w:val="nil"/>
              <w:bottom w:val="nil"/>
            </w:tcBorders>
            <w:shd w:val="clear" w:color="auto" w:fill="auto"/>
          </w:tcPr>
          <w:p w:rsidR="002030C1" w:rsidRPr="00FE56E9" w:rsidRDefault="00FE56E9" w:rsidP="00FE56E9">
            <w:pPr>
              <w:pStyle w:val="a4"/>
              <w:jc w:val="both"/>
              <w:rPr>
                <w:rFonts w:ascii="GHEA Grapalat" w:hAnsi="GHEA Grapalat"/>
                <w:color w:val="000000"/>
                <w:sz w:val="24"/>
                <w:szCs w:val="24"/>
              </w:rPr>
            </w:pPr>
            <w:r>
              <w:rPr>
                <w:color w:val="000000"/>
                <w:sz w:val="24"/>
                <w:szCs w:val="24"/>
              </w:rPr>
              <w:t xml:space="preserve"> </w:t>
            </w:r>
          </w:p>
        </w:tc>
        <w:tc>
          <w:tcPr>
            <w:tcW w:w="1865" w:type="dxa"/>
            <w:shd w:val="clear" w:color="auto" w:fill="auto"/>
          </w:tcPr>
          <w:p w:rsidR="002030C1" w:rsidRPr="00FE56E9" w:rsidRDefault="002030C1" w:rsidP="00FE56E9">
            <w:pPr>
              <w:pStyle w:val="a4"/>
              <w:ind w:right="-36"/>
              <w:jc w:val="both"/>
              <w:rPr>
                <w:rFonts w:ascii="GHEA Grapalat" w:hAnsi="GHEA Grapalat"/>
                <w:color w:val="000000"/>
                <w:sz w:val="24"/>
                <w:szCs w:val="24"/>
              </w:rPr>
            </w:pPr>
            <w:r w:rsidRPr="00FE56E9">
              <w:rPr>
                <w:rFonts w:ascii="GHEA Grapalat" w:hAnsi="GHEA Grapalat"/>
                <w:color w:val="000000"/>
                <w:sz w:val="24"/>
                <w:szCs w:val="24"/>
              </w:rPr>
              <w:t>9701 10 000 0</w:t>
            </w:r>
          </w:p>
        </w:tc>
        <w:tc>
          <w:tcPr>
            <w:tcW w:w="6547" w:type="dxa"/>
          </w:tcPr>
          <w:p w:rsidR="002030C1" w:rsidRPr="00FE56E9" w:rsidRDefault="002030C1" w:rsidP="00571440">
            <w:pPr>
              <w:pStyle w:val="a5"/>
              <w:rPr>
                <w:rFonts w:ascii="GHEA Grapalat" w:hAnsi="GHEA Grapalat"/>
                <w:color w:val="000000"/>
                <w:sz w:val="24"/>
                <w:szCs w:val="24"/>
              </w:rPr>
            </w:pPr>
            <w:r w:rsidRPr="00FE56E9">
              <w:rPr>
                <w:rFonts w:ascii="GHEA Grapalat" w:hAnsi="GHEA Grapalat"/>
                <w:color w:val="000000"/>
                <w:sz w:val="24"/>
                <w:szCs w:val="24"/>
              </w:rPr>
              <w:t xml:space="preserve">– նկարներ, գծանկարներ </w:t>
            </w:r>
            <w:r w:rsidR="00FE56E9">
              <w:rPr>
                <w:rFonts w:ascii="GHEA Grapalat" w:hAnsi="GHEA Grapalat"/>
                <w:color w:val="000000"/>
                <w:sz w:val="24"/>
                <w:szCs w:val="24"/>
              </w:rPr>
              <w:t>եւ</w:t>
            </w:r>
            <w:r w:rsidRPr="00FE56E9">
              <w:rPr>
                <w:rFonts w:ascii="GHEA Grapalat" w:hAnsi="GHEA Grapalat"/>
                <w:color w:val="000000"/>
                <w:sz w:val="24"/>
                <w:szCs w:val="24"/>
              </w:rPr>
              <w:t xml:space="preserve"> գունամատիտանկարներ (պաստելներ)</w:t>
            </w:r>
          </w:p>
        </w:tc>
        <w:tc>
          <w:tcPr>
            <w:tcW w:w="1377" w:type="dxa"/>
          </w:tcPr>
          <w:p w:rsidR="002030C1" w:rsidRPr="00FE56E9" w:rsidRDefault="002030C1" w:rsidP="00571440">
            <w:pPr>
              <w:pStyle w:val="a6"/>
              <w:rPr>
                <w:rFonts w:ascii="GHEA Grapalat" w:hAnsi="GHEA Grapalat"/>
                <w:color w:val="000000"/>
                <w:sz w:val="24"/>
                <w:szCs w:val="24"/>
              </w:rPr>
            </w:pPr>
            <w:r w:rsidRPr="00FE56E9">
              <w:rPr>
                <w:rFonts w:ascii="GHEA Grapalat" w:hAnsi="GHEA Grapalat"/>
                <w:color w:val="000000"/>
                <w:sz w:val="24"/>
                <w:szCs w:val="24"/>
              </w:rPr>
              <w:t>հատ</w:t>
            </w:r>
          </w:p>
        </w:tc>
      </w:tr>
      <w:tr w:rsidR="002030C1" w:rsidRPr="00FE56E9" w:rsidTr="00571440">
        <w:trPr>
          <w:cantSplit/>
          <w:jc w:val="center"/>
        </w:trPr>
        <w:tc>
          <w:tcPr>
            <w:tcW w:w="170" w:type="dxa"/>
            <w:tcBorders>
              <w:top w:val="nil"/>
              <w:bottom w:val="nil"/>
            </w:tcBorders>
            <w:shd w:val="clear" w:color="auto" w:fill="auto"/>
          </w:tcPr>
          <w:p w:rsidR="002030C1" w:rsidRPr="00FE56E9" w:rsidRDefault="00FE56E9" w:rsidP="00FE56E9">
            <w:pPr>
              <w:pStyle w:val="a4"/>
              <w:jc w:val="both"/>
              <w:rPr>
                <w:rFonts w:ascii="GHEA Grapalat" w:hAnsi="GHEA Grapalat"/>
                <w:color w:val="000000"/>
                <w:sz w:val="24"/>
                <w:szCs w:val="24"/>
              </w:rPr>
            </w:pPr>
            <w:r>
              <w:rPr>
                <w:color w:val="000000"/>
                <w:sz w:val="24"/>
                <w:szCs w:val="24"/>
              </w:rPr>
              <w:t xml:space="preserve"> </w:t>
            </w:r>
          </w:p>
        </w:tc>
        <w:tc>
          <w:tcPr>
            <w:tcW w:w="1865" w:type="dxa"/>
            <w:shd w:val="clear" w:color="auto" w:fill="auto"/>
          </w:tcPr>
          <w:p w:rsidR="002030C1" w:rsidRPr="00FE56E9" w:rsidRDefault="002030C1" w:rsidP="00FE56E9">
            <w:pPr>
              <w:pStyle w:val="a4"/>
              <w:ind w:right="-36"/>
              <w:jc w:val="both"/>
              <w:rPr>
                <w:rFonts w:ascii="GHEA Grapalat" w:hAnsi="GHEA Grapalat"/>
                <w:color w:val="000000"/>
                <w:sz w:val="24"/>
                <w:szCs w:val="24"/>
              </w:rPr>
            </w:pPr>
            <w:r w:rsidRPr="00FE56E9">
              <w:rPr>
                <w:rFonts w:ascii="GHEA Grapalat" w:hAnsi="GHEA Grapalat"/>
                <w:color w:val="000000"/>
                <w:sz w:val="24"/>
                <w:szCs w:val="24"/>
              </w:rPr>
              <w:t>9701 90 000 0</w:t>
            </w:r>
          </w:p>
        </w:tc>
        <w:tc>
          <w:tcPr>
            <w:tcW w:w="6547" w:type="dxa"/>
          </w:tcPr>
          <w:p w:rsidR="002030C1" w:rsidRPr="00FE56E9" w:rsidRDefault="002030C1" w:rsidP="00571440">
            <w:pPr>
              <w:pStyle w:val="a5"/>
              <w:rPr>
                <w:rFonts w:ascii="GHEA Grapalat" w:hAnsi="GHEA Grapalat"/>
                <w:color w:val="000000"/>
                <w:sz w:val="24"/>
                <w:szCs w:val="24"/>
              </w:rPr>
            </w:pPr>
            <w:r w:rsidRPr="00FE56E9">
              <w:rPr>
                <w:rFonts w:ascii="GHEA Grapalat" w:hAnsi="GHEA Grapalat"/>
                <w:color w:val="000000"/>
                <w:sz w:val="24"/>
                <w:szCs w:val="24"/>
              </w:rPr>
              <w:t>– այլ</w:t>
            </w:r>
          </w:p>
        </w:tc>
        <w:tc>
          <w:tcPr>
            <w:tcW w:w="1377" w:type="dxa"/>
          </w:tcPr>
          <w:p w:rsidR="002030C1" w:rsidRPr="00FE56E9" w:rsidRDefault="002030C1" w:rsidP="00571440">
            <w:pPr>
              <w:pStyle w:val="a6"/>
              <w:rPr>
                <w:rFonts w:ascii="GHEA Grapalat" w:hAnsi="GHEA Grapalat"/>
                <w:color w:val="000000"/>
                <w:sz w:val="24"/>
                <w:szCs w:val="24"/>
              </w:rPr>
            </w:pPr>
            <w:r w:rsidRPr="00FE56E9">
              <w:rPr>
                <w:rFonts w:ascii="GHEA Grapalat" w:hAnsi="GHEA Grapalat"/>
                <w:color w:val="000000"/>
                <w:sz w:val="24"/>
                <w:szCs w:val="24"/>
              </w:rPr>
              <w:t>–</w:t>
            </w:r>
          </w:p>
        </w:tc>
      </w:tr>
      <w:tr w:rsidR="002030C1" w:rsidRPr="00FE56E9" w:rsidTr="00571440">
        <w:trPr>
          <w:cantSplit/>
          <w:jc w:val="center"/>
        </w:trPr>
        <w:tc>
          <w:tcPr>
            <w:tcW w:w="170" w:type="dxa"/>
            <w:tcBorders>
              <w:top w:val="nil"/>
              <w:bottom w:val="nil"/>
            </w:tcBorders>
            <w:shd w:val="clear" w:color="auto" w:fill="auto"/>
          </w:tcPr>
          <w:p w:rsidR="002030C1" w:rsidRPr="00FE56E9" w:rsidRDefault="00FE56E9" w:rsidP="00FE56E9">
            <w:pPr>
              <w:pStyle w:val="a4"/>
              <w:jc w:val="both"/>
              <w:rPr>
                <w:rFonts w:ascii="GHEA Grapalat" w:hAnsi="GHEA Grapalat"/>
                <w:color w:val="000000"/>
                <w:sz w:val="24"/>
                <w:szCs w:val="24"/>
              </w:rPr>
            </w:pPr>
            <w:r>
              <w:rPr>
                <w:color w:val="000000"/>
                <w:sz w:val="24"/>
                <w:szCs w:val="24"/>
              </w:rPr>
              <w:t xml:space="preserve"> </w:t>
            </w:r>
          </w:p>
        </w:tc>
        <w:tc>
          <w:tcPr>
            <w:tcW w:w="1865" w:type="dxa"/>
            <w:shd w:val="clear" w:color="auto" w:fill="auto"/>
          </w:tcPr>
          <w:p w:rsidR="002030C1" w:rsidRPr="00FE56E9" w:rsidRDefault="002030C1" w:rsidP="00FE56E9">
            <w:pPr>
              <w:pStyle w:val="a4"/>
              <w:ind w:right="-36"/>
              <w:jc w:val="both"/>
              <w:rPr>
                <w:rFonts w:ascii="GHEA Grapalat" w:hAnsi="GHEA Grapalat"/>
                <w:color w:val="000000"/>
                <w:sz w:val="24"/>
                <w:szCs w:val="24"/>
              </w:rPr>
            </w:pPr>
            <w:r w:rsidRPr="00FE56E9">
              <w:rPr>
                <w:rFonts w:ascii="GHEA Grapalat" w:hAnsi="GHEA Grapalat"/>
                <w:color w:val="000000"/>
                <w:sz w:val="24"/>
                <w:szCs w:val="24"/>
              </w:rPr>
              <w:t>9702 00 000 0</w:t>
            </w:r>
          </w:p>
        </w:tc>
        <w:tc>
          <w:tcPr>
            <w:tcW w:w="6547" w:type="dxa"/>
          </w:tcPr>
          <w:p w:rsidR="002030C1" w:rsidRPr="00FE56E9" w:rsidRDefault="002030C1" w:rsidP="00571440">
            <w:pPr>
              <w:pStyle w:val="a5"/>
              <w:rPr>
                <w:rFonts w:ascii="GHEA Grapalat" w:hAnsi="GHEA Grapalat"/>
                <w:color w:val="000000"/>
                <w:sz w:val="24"/>
                <w:szCs w:val="24"/>
              </w:rPr>
            </w:pPr>
            <w:r w:rsidRPr="00FE56E9">
              <w:rPr>
                <w:rFonts w:ascii="GHEA Grapalat" w:hAnsi="GHEA Grapalat"/>
                <w:color w:val="000000"/>
                <w:sz w:val="24"/>
                <w:szCs w:val="24"/>
              </w:rPr>
              <w:t xml:space="preserve">Փորագրանկարների, էստամպների </w:t>
            </w:r>
            <w:r w:rsidR="00FE56E9">
              <w:rPr>
                <w:rFonts w:ascii="GHEA Grapalat" w:hAnsi="GHEA Grapalat"/>
                <w:color w:val="000000"/>
                <w:sz w:val="24"/>
                <w:szCs w:val="24"/>
              </w:rPr>
              <w:t>եւ</w:t>
            </w:r>
            <w:r w:rsidRPr="00FE56E9">
              <w:rPr>
                <w:rFonts w:ascii="GHEA Grapalat" w:hAnsi="GHEA Grapalat"/>
                <w:color w:val="000000"/>
                <w:sz w:val="24"/>
                <w:szCs w:val="24"/>
              </w:rPr>
              <w:t xml:space="preserve"> վիմատիպ նկարների բնօրինակներ</w:t>
            </w:r>
          </w:p>
        </w:tc>
        <w:tc>
          <w:tcPr>
            <w:tcW w:w="1377" w:type="dxa"/>
          </w:tcPr>
          <w:p w:rsidR="002030C1" w:rsidRPr="00FE56E9" w:rsidRDefault="002030C1" w:rsidP="00571440">
            <w:pPr>
              <w:pStyle w:val="a6"/>
              <w:rPr>
                <w:rFonts w:ascii="GHEA Grapalat" w:hAnsi="GHEA Grapalat"/>
                <w:color w:val="000000"/>
                <w:sz w:val="24"/>
                <w:szCs w:val="24"/>
              </w:rPr>
            </w:pPr>
            <w:r w:rsidRPr="00FE56E9">
              <w:rPr>
                <w:rFonts w:ascii="GHEA Grapalat" w:hAnsi="GHEA Grapalat"/>
                <w:color w:val="000000"/>
                <w:sz w:val="24"/>
                <w:szCs w:val="24"/>
              </w:rPr>
              <w:t>հատ</w:t>
            </w:r>
          </w:p>
        </w:tc>
      </w:tr>
      <w:tr w:rsidR="002030C1" w:rsidRPr="00FE56E9" w:rsidTr="00571440">
        <w:trPr>
          <w:cantSplit/>
          <w:jc w:val="center"/>
        </w:trPr>
        <w:tc>
          <w:tcPr>
            <w:tcW w:w="170" w:type="dxa"/>
            <w:tcBorders>
              <w:top w:val="nil"/>
              <w:bottom w:val="nil"/>
            </w:tcBorders>
            <w:shd w:val="clear" w:color="auto" w:fill="auto"/>
          </w:tcPr>
          <w:p w:rsidR="002030C1" w:rsidRPr="00FE56E9" w:rsidRDefault="00FE56E9" w:rsidP="00FE56E9">
            <w:pPr>
              <w:pStyle w:val="a4"/>
              <w:jc w:val="both"/>
              <w:rPr>
                <w:rFonts w:ascii="GHEA Grapalat" w:hAnsi="GHEA Grapalat"/>
                <w:color w:val="000000"/>
                <w:sz w:val="24"/>
                <w:szCs w:val="24"/>
              </w:rPr>
            </w:pPr>
            <w:r>
              <w:rPr>
                <w:color w:val="000000"/>
                <w:sz w:val="24"/>
                <w:szCs w:val="24"/>
              </w:rPr>
              <w:t xml:space="preserve"> </w:t>
            </w:r>
          </w:p>
        </w:tc>
        <w:tc>
          <w:tcPr>
            <w:tcW w:w="1865" w:type="dxa"/>
            <w:shd w:val="clear" w:color="auto" w:fill="auto"/>
          </w:tcPr>
          <w:p w:rsidR="002030C1" w:rsidRPr="00FE56E9" w:rsidRDefault="002030C1" w:rsidP="00FE56E9">
            <w:pPr>
              <w:pStyle w:val="a4"/>
              <w:ind w:right="-36"/>
              <w:jc w:val="both"/>
              <w:rPr>
                <w:rFonts w:ascii="GHEA Grapalat" w:hAnsi="GHEA Grapalat"/>
                <w:color w:val="000000"/>
                <w:sz w:val="24"/>
                <w:szCs w:val="24"/>
              </w:rPr>
            </w:pPr>
            <w:r w:rsidRPr="00FE56E9">
              <w:rPr>
                <w:rFonts w:ascii="GHEA Grapalat" w:hAnsi="GHEA Grapalat"/>
                <w:color w:val="000000"/>
                <w:sz w:val="24"/>
                <w:szCs w:val="24"/>
              </w:rPr>
              <w:t>9703 00 000 0</w:t>
            </w:r>
          </w:p>
        </w:tc>
        <w:tc>
          <w:tcPr>
            <w:tcW w:w="6547" w:type="dxa"/>
          </w:tcPr>
          <w:p w:rsidR="002030C1" w:rsidRPr="00FE56E9" w:rsidRDefault="002030C1" w:rsidP="00571440">
            <w:pPr>
              <w:pStyle w:val="a5"/>
              <w:rPr>
                <w:rFonts w:ascii="GHEA Grapalat" w:hAnsi="GHEA Grapalat"/>
                <w:color w:val="000000"/>
                <w:sz w:val="24"/>
                <w:szCs w:val="24"/>
              </w:rPr>
            </w:pPr>
            <w:r w:rsidRPr="00FE56E9">
              <w:rPr>
                <w:rFonts w:ascii="GHEA Grapalat" w:hAnsi="GHEA Grapalat"/>
                <w:color w:val="000000"/>
                <w:sz w:val="24"/>
                <w:szCs w:val="24"/>
              </w:rPr>
              <w:t xml:space="preserve">Քանդակների </w:t>
            </w:r>
            <w:r w:rsidR="00FE56E9">
              <w:rPr>
                <w:rFonts w:ascii="GHEA Grapalat" w:hAnsi="GHEA Grapalat"/>
                <w:color w:val="000000"/>
                <w:sz w:val="24"/>
                <w:szCs w:val="24"/>
              </w:rPr>
              <w:t>եւ</w:t>
            </w:r>
            <w:r w:rsidRPr="00FE56E9">
              <w:rPr>
                <w:rFonts w:ascii="GHEA Grapalat" w:hAnsi="GHEA Grapalat"/>
                <w:color w:val="000000"/>
                <w:sz w:val="24"/>
                <w:szCs w:val="24"/>
              </w:rPr>
              <w:t xml:space="preserve"> արձանիկների բնօրինակներ` ցանկացած նյութերից</w:t>
            </w:r>
          </w:p>
        </w:tc>
        <w:tc>
          <w:tcPr>
            <w:tcW w:w="1377" w:type="dxa"/>
          </w:tcPr>
          <w:p w:rsidR="002030C1" w:rsidRPr="00FE56E9" w:rsidRDefault="002030C1" w:rsidP="00571440">
            <w:pPr>
              <w:pStyle w:val="a6"/>
              <w:rPr>
                <w:rFonts w:ascii="GHEA Grapalat" w:hAnsi="GHEA Grapalat"/>
                <w:color w:val="000000"/>
                <w:sz w:val="24"/>
                <w:szCs w:val="24"/>
              </w:rPr>
            </w:pPr>
            <w:r w:rsidRPr="00FE56E9">
              <w:rPr>
                <w:rFonts w:ascii="GHEA Grapalat" w:hAnsi="GHEA Grapalat"/>
                <w:color w:val="000000"/>
                <w:sz w:val="24"/>
                <w:szCs w:val="24"/>
              </w:rPr>
              <w:t>հատ</w:t>
            </w:r>
          </w:p>
        </w:tc>
      </w:tr>
      <w:tr w:rsidR="002030C1" w:rsidRPr="00FE56E9" w:rsidTr="00571440">
        <w:trPr>
          <w:cantSplit/>
          <w:jc w:val="center"/>
        </w:trPr>
        <w:tc>
          <w:tcPr>
            <w:tcW w:w="170" w:type="dxa"/>
            <w:tcBorders>
              <w:top w:val="nil"/>
              <w:bottom w:val="nil"/>
            </w:tcBorders>
            <w:shd w:val="clear" w:color="auto" w:fill="auto"/>
          </w:tcPr>
          <w:p w:rsidR="002030C1" w:rsidRPr="00FE56E9" w:rsidRDefault="00FE56E9" w:rsidP="00FE56E9">
            <w:pPr>
              <w:pStyle w:val="a4"/>
              <w:jc w:val="both"/>
              <w:rPr>
                <w:rFonts w:ascii="GHEA Grapalat" w:hAnsi="GHEA Grapalat"/>
                <w:color w:val="000000"/>
                <w:sz w:val="24"/>
                <w:szCs w:val="24"/>
              </w:rPr>
            </w:pPr>
            <w:r>
              <w:rPr>
                <w:color w:val="000000"/>
                <w:sz w:val="24"/>
                <w:szCs w:val="24"/>
              </w:rPr>
              <w:lastRenderedPageBreak/>
              <w:t xml:space="preserve"> </w:t>
            </w:r>
          </w:p>
        </w:tc>
        <w:tc>
          <w:tcPr>
            <w:tcW w:w="1865" w:type="dxa"/>
            <w:shd w:val="clear" w:color="auto" w:fill="auto"/>
          </w:tcPr>
          <w:p w:rsidR="002030C1" w:rsidRPr="00FE56E9" w:rsidRDefault="002030C1" w:rsidP="00FE56E9">
            <w:pPr>
              <w:pStyle w:val="a4"/>
              <w:ind w:right="-36"/>
              <w:jc w:val="both"/>
              <w:rPr>
                <w:rFonts w:ascii="GHEA Grapalat" w:hAnsi="GHEA Grapalat"/>
                <w:color w:val="000000"/>
                <w:sz w:val="24"/>
                <w:szCs w:val="24"/>
              </w:rPr>
            </w:pPr>
            <w:r w:rsidRPr="00FE56E9">
              <w:rPr>
                <w:rFonts w:ascii="GHEA Grapalat" w:hAnsi="GHEA Grapalat"/>
                <w:color w:val="000000"/>
                <w:sz w:val="24"/>
                <w:szCs w:val="24"/>
              </w:rPr>
              <w:t>9704 00 000 0</w:t>
            </w:r>
          </w:p>
        </w:tc>
        <w:tc>
          <w:tcPr>
            <w:tcW w:w="6547" w:type="dxa"/>
          </w:tcPr>
          <w:p w:rsidR="002030C1" w:rsidRPr="00FE56E9" w:rsidRDefault="002030C1" w:rsidP="00571440">
            <w:pPr>
              <w:pStyle w:val="a5"/>
              <w:rPr>
                <w:rFonts w:ascii="GHEA Grapalat" w:hAnsi="GHEA Grapalat"/>
                <w:color w:val="000000"/>
                <w:sz w:val="24"/>
                <w:szCs w:val="24"/>
              </w:rPr>
            </w:pPr>
            <w:r w:rsidRPr="00FE56E9">
              <w:rPr>
                <w:rFonts w:ascii="GHEA Grapalat" w:hAnsi="GHEA Grapalat"/>
                <w:color w:val="000000"/>
                <w:sz w:val="24"/>
                <w:szCs w:val="24"/>
              </w:rPr>
              <w:t xml:space="preserve">Փոստային նամականիշներ կամ պետական տուրքային նամականիշներ, փոստային վճարման նշաններ, ներառյալ՝ մարման առաջին օրվա նշանները, փոստային գրենական պիտույքներ (զինանշանով թուղթ) </w:t>
            </w:r>
            <w:r w:rsidR="00FE56E9">
              <w:rPr>
                <w:rFonts w:ascii="GHEA Grapalat" w:hAnsi="GHEA Grapalat"/>
                <w:color w:val="000000"/>
                <w:sz w:val="24"/>
                <w:szCs w:val="24"/>
              </w:rPr>
              <w:t>եւ</w:t>
            </w:r>
            <w:r w:rsidRPr="00FE56E9">
              <w:rPr>
                <w:rFonts w:ascii="GHEA Grapalat" w:hAnsi="GHEA Grapalat"/>
                <w:color w:val="000000"/>
                <w:sz w:val="24"/>
                <w:szCs w:val="24"/>
              </w:rPr>
              <w:t xml:space="preserve"> նույնանման առարկաներ՝ օգտագործված կամ չօգտագործված՝ բացառությամբ 4907 ապրանքային դիրքում ընդգրկված ապրանքների։</w:t>
            </w:r>
          </w:p>
        </w:tc>
        <w:tc>
          <w:tcPr>
            <w:tcW w:w="1377" w:type="dxa"/>
          </w:tcPr>
          <w:p w:rsidR="002030C1" w:rsidRPr="00FE56E9" w:rsidRDefault="002030C1" w:rsidP="00571440">
            <w:pPr>
              <w:pStyle w:val="a6"/>
              <w:rPr>
                <w:rFonts w:ascii="GHEA Grapalat" w:hAnsi="GHEA Grapalat"/>
                <w:color w:val="000000"/>
                <w:sz w:val="24"/>
                <w:szCs w:val="24"/>
              </w:rPr>
            </w:pPr>
            <w:r w:rsidRPr="00FE56E9">
              <w:rPr>
                <w:rFonts w:ascii="GHEA Grapalat" w:hAnsi="GHEA Grapalat"/>
                <w:color w:val="000000"/>
                <w:sz w:val="24"/>
                <w:szCs w:val="24"/>
              </w:rPr>
              <w:t>–</w:t>
            </w:r>
          </w:p>
        </w:tc>
      </w:tr>
      <w:tr w:rsidR="002030C1" w:rsidRPr="00FE56E9" w:rsidTr="00571440">
        <w:trPr>
          <w:cantSplit/>
          <w:jc w:val="center"/>
        </w:trPr>
        <w:tc>
          <w:tcPr>
            <w:tcW w:w="170" w:type="dxa"/>
            <w:tcBorders>
              <w:top w:val="nil"/>
              <w:bottom w:val="nil"/>
            </w:tcBorders>
            <w:shd w:val="clear" w:color="auto" w:fill="auto"/>
          </w:tcPr>
          <w:p w:rsidR="002030C1" w:rsidRPr="00FE56E9" w:rsidRDefault="00FE56E9" w:rsidP="00FE56E9">
            <w:pPr>
              <w:pStyle w:val="a4"/>
              <w:jc w:val="both"/>
              <w:rPr>
                <w:rFonts w:ascii="GHEA Grapalat" w:hAnsi="GHEA Grapalat"/>
                <w:color w:val="000000"/>
                <w:sz w:val="24"/>
                <w:szCs w:val="24"/>
              </w:rPr>
            </w:pPr>
            <w:r>
              <w:rPr>
                <w:color w:val="000000"/>
                <w:sz w:val="24"/>
                <w:szCs w:val="24"/>
              </w:rPr>
              <w:t xml:space="preserve"> </w:t>
            </w:r>
          </w:p>
        </w:tc>
        <w:tc>
          <w:tcPr>
            <w:tcW w:w="1865" w:type="dxa"/>
            <w:shd w:val="clear" w:color="auto" w:fill="auto"/>
          </w:tcPr>
          <w:p w:rsidR="002030C1" w:rsidRPr="00FE56E9" w:rsidRDefault="002030C1" w:rsidP="00FE56E9">
            <w:pPr>
              <w:pStyle w:val="a4"/>
              <w:ind w:right="-36"/>
              <w:jc w:val="both"/>
              <w:rPr>
                <w:rFonts w:ascii="GHEA Grapalat" w:hAnsi="GHEA Grapalat"/>
                <w:color w:val="000000"/>
                <w:sz w:val="24"/>
                <w:szCs w:val="24"/>
              </w:rPr>
            </w:pPr>
            <w:r w:rsidRPr="00FE56E9">
              <w:rPr>
                <w:rFonts w:ascii="GHEA Grapalat" w:hAnsi="GHEA Grapalat"/>
                <w:color w:val="000000"/>
                <w:sz w:val="24"/>
                <w:szCs w:val="24"/>
              </w:rPr>
              <w:t>9705 00 000 0</w:t>
            </w:r>
          </w:p>
        </w:tc>
        <w:tc>
          <w:tcPr>
            <w:tcW w:w="6547" w:type="dxa"/>
          </w:tcPr>
          <w:p w:rsidR="002030C1" w:rsidRPr="00FE56E9" w:rsidRDefault="002030C1" w:rsidP="00571440">
            <w:pPr>
              <w:pStyle w:val="a5"/>
              <w:rPr>
                <w:rFonts w:ascii="GHEA Grapalat" w:hAnsi="GHEA Grapalat"/>
                <w:color w:val="000000"/>
                <w:sz w:val="24"/>
                <w:szCs w:val="24"/>
              </w:rPr>
            </w:pPr>
            <w:r w:rsidRPr="00FE56E9">
              <w:rPr>
                <w:rFonts w:ascii="GHEA Grapalat" w:hAnsi="GHEA Grapalat"/>
                <w:color w:val="000000"/>
                <w:sz w:val="24"/>
                <w:szCs w:val="24"/>
              </w:rPr>
              <w:t xml:space="preserve">Հավաքածուներ </w:t>
            </w:r>
            <w:r w:rsidR="00FE56E9">
              <w:rPr>
                <w:rFonts w:ascii="GHEA Grapalat" w:hAnsi="GHEA Grapalat"/>
                <w:color w:val="000000"/>
                <w:sz w:val="24"/>
                <w:szCs w:val="24"/>
              </w:rPr>
              <w:t>եւ</w:t>
            </w:r>
            <w:r w:rsidRPr="00FE56E9">
              <w:rPr>
                <w:rFonts w:ascii="GHEA Grapalat" w:hAnsi="GHEA Grapalat"/>
                <w:color w:val="000000"/>
                <w:sz w:val="24"/>
                <w:szCs w:val="24"/>
              </w:rPr>
              <w:t xml:space="preserve"> հավաքածուներ կազմելու առարկաներ` կենդանաբանության, բուսաբանության, հանքաբանության, անատոմիայի, պատմության, հնագիտության, հնէաբանության, ազգագրության կամ դրամագիտության վերաբերյալ</w:t>
            </w:r>
          </w:p>
        </w:tc>
        <w:tc>
          <w:tcPr>
            <w:tcW w:w="1377" w:type="dxa"/>
          </w:tcPr>
          <w:p w:rsidR="002030C1" w:rsidRPr="00FE56E9" w:rsidRDefault="002030C1" w:rsidP="00571440">
            <w:pPr>
              <w:pStyle w:val="a6"/>
              <w:rPr>
                <w:rFonts w:ascii="GHEA Grapalat" w:hAnsi="GHEA Grapalat"/>
                <w:color w:val="000000"/>
                <w:sz w:val="24"/>
                <w:szCs w:val="24"/>
              </w:rPr>
            </w:pPr>
            <w:r w:rsidRPr="00FE56E9">
              <w:rPr>
                <w:rFonts w:ascii="GHEA Grapalat" w:hAnsi="GHEA Grapalat"/>
                <w:color w:val="000000"/>
                <w:sz w:val="24"/>
                <w:szCs w:val="24"/>
              </w:rPr>
              <w:t>–</w:t>
            </w:r>
          </w:p>
        </w:tc>
      </w:tr>
      <w:tr w:rsidR="002030C1" w:rsidRPr="00FE56E9" w:rsidTr="00571440">
        <w:trPr>
          <w:cantSplit/>
          <w:jc w:val="center"/>
        </w:trPr>
        <w:tc>
          <w:tcPr>
            <w:tcW w:w="170" w:type="dxa"/>
            <w:tcBorders>
              <w:top w:val="nil"/>
              <w:bottom w:val="nil"/>
            </w:tcBorders>
            <w:shd w:val="clear" w:color="auto" w:fill="auto"/>
          </w:tcPr>
          <w:p w:rsidR="002030C1" w:rsidRPr="00FE56E9" w:rsidRDefault="00FE56E9" w:rsidP="00FE56E9">
            <w:pPr>
              <w:pStyle w:val="a4"/>
              <w:jc w:val="both"/>
              <w:rPr>
                <w:rFonts w:ascii="GHEA Grapalat" w:hAnsi="GHEA Grapalat"/>
                <w:color w:val="000000"/>
                <w:sz w:val="24"/>
                <w:szCs w:val="24"/>
              </w:rPr>
            </w:pPr>
            <w:r>
              <w:rPr>
                <w:color w:val="000000"/>
                <w:sz w:val="24"/>
                <w:szCs w:val="24"/>
              </w:rPr>
              <w:t xml:space="preserve"> </w:t>
            </w:r>
          </w:p>
        </w:tc>
        <w:tc>
          <w:tcPr>
            <w:tcW w:w="1865" w:type="dxa"/>
            <w:shd w:val="clear" w:color="auto" w:fill="auto"/>
          </w:tcPr>
          <w:p w:rsidR="002030C1" w:rsidRPr="00FE56E9" w:rsidRDefault="002030C1" w:rsidP="00FE56E9">
            <w:pPr>
              <w:pStyle w:val="a4"/>
              <w:ind w:right="-36"/>
              <w:jc w:val="both"/>
              <w:rPr>
                <w:rFonts w:ascii="GHEA Grapalat" w:hAnsi="GHEA Grapalat"/>
                <w:color w:val="000000"/>
                <w:sz w:val="24"/>
                <w:szCs w:val="24"/>
              </w:rPr>
            </w:pPr>
            <w:r w:rsidRPr="00FE56E9">
              <w:rPr>
                <w:rFonts w:ascii="GHEA Grapalat" w:hAnsi="GHEA Grapalat"/>
                <w:color w:val="000000"/>
                <w:sz w:val="24"/>
                <w:szCs w:val="24"/>
              </w:rPr>
              <w:t>9706 00 000 0</w:t>
            </w:r>
          </w:p>
        </w:tc>
        <w:tc>
          <w:tcPr>
            <w:tcW w:w="6547" w:type="dxa"/>
          </w:tcPr>
          <w:p w:rsidR="002030C1" w:rsidRPr="00FE56E9" w:rsidRDefault="002030C1" w:rsidP="00571440">
            <w:pPr>
              <w:pStyle w:val="a5"/>
              <w:rPr>
                <w:rFonts w:ascii="GHEA Grapalat" w:hAnsi="GHEA Grapalat"/>
                <w:color w:val="000000"/>
                <w:sz w:val="24"/>
                <w:szCs w:val="24"/>
              </w:rPr>
            </w:pPr>
            <w:r w:rsidRPr="00FE56E9">
              <w:rPr>
                <w:rFonts w:ascii="GHEA Grapalat" w:hAnsi="GHEA Grapalat"/>
                <w:color w:val="000000"/>
                <w:sz w:val="24"/>
                <w:szCs w:val="24"/>
              </w:rPr>
              <w:t xml:space="preserve">100 տարուց ավելի հնություն ունեցող հնաոճ իրեր </w:t>
            </w:r>
          </w:p>
        </w:tc>
        <w:tc>
          <w:tcPr>
            <w:tcW w:w="1377" w:type="dxa"/>
          </w:tcPr>
          <w:p w:rsidR="002030C1" w:rsidRPr="00FE56E9" w:rsidRDefault="002030C1" w:rsidP="00571440">
            <w:pPr>
              <w:pStyle w:val="a6"/>
              <w:rPr>
                <w:rFonts w:ascii="GHEA Grapalat" w:hAnsi="GHEA Grapalat"/>
                <w:color w:val="000000"/>
                <w:sz w:val="24"/>
                <w:szCs w:val="24"/>
              </w:rPr>
            </w:pPr>
            <w:r w:rsidRPr="00FE56E9">
              <w:rPr>
                <w:rFonts w:ascii="GHEA Grapalat" w:hAnsi="GHEA Grapalat"/>
                <w:color w:val="000000"/>
                <w:sz w:val="24"/>
                <w:szCs w:val="24"/>
              </w:rPr>
              <w:t>–</w:t>
            </w:r>
          </w:p>
        </w:tc>
      </w:tr>
    </w:tbl>
    <w:p w:rsidR="00D45126" w:rsidRPr="00FE56E9" w:rsidRDefault="00D45126" w:rsidP="00FE56E9">
      <w:pPr>
        <w:spacing w:after="160" w:line="360" w:lineRule="auto"/>
        <w:jc w:val="both"/>
        <w:rPr>
          <w:rFonts w:ascii="GHEA Grapalat" w:hAnsi="GHEA Grapalat"/>
          <w:color w:val="000000"/>
          <w:sz w:val="24"/>
          <w:szCs w:val="24"/>
        </w:rPr>
      </w:pPr>
    </w:p>
    <w:p w:rsidR="00D45126" w:rsidRPr="00FE56E9" w:rsidRDefault="00D45126" w:rsidP="00FE56E9">
      <w:pPr>
        <w:spacing w:after="160" w:line="360" w:lineRule="auto"/>
        <w:jc w:val="both"/>
        <w:rPr>
          <w:rFonts w:ascii="GHEA Grapalat" w:hAnsi="GHEA Grapalat"/>
          <w:color w:val="000000"/>
          <w:sz w:val="24"/>
          <w:szCs w:val="24"/>
        </w:rPr>
      </w:pPr>
      <w:r w:rsidRPr="00FE56E9">
        <w:rPr>
          <w:rFonts w:ascii="GHEA Grapalat" w:hAnsi="GHEA Grapalat"/>
          <w:color w:val="000000"/>
          <w:sz w:val="24"/>
          <w:szCs w:val="24"/>
        </w:rPr>
        <w:t>___________________</w:t>
      </w:r>
    </w:p>
    <w:p w:rsidR="00171A01" w:rsidRPr="00FE56E9" w:rsidRDefault="00171A01" w:rsidP="00FE56E9">
      <w:pPr>
        <w:pStyle w:val="a0"/>
        <w:spacing w:after="160" w:line="360" w:lineRule="auto"/>
        <w:jc w:val="both"/>
        <w:rPr>
          <w:rFonts w:ascii="GHEA Grapalat" w:hAnsi="GHEA Grapalat"/>
          <w:color w:val="000000"/>
          <w:sz w:val="24"/>
          <w:szCs w:val="24"/>
        </w:rPr>
      </w:pPr>
      <w:r w:rsidRPr="00FE56E9">
        <w:rPr>
          <w:rFonts w:ascii="GHEA Grapalat" w:hAnsi="GHEA Grapalat"/>
          <w:color w:val="000000"/>
          <w:sz w:val="24"/>
          <w:szCs w:val="24"/>
        </w:rPr>
        <w:t>Մաքսային միության արտաքին տնտեսական գործունեության միասնական ապրանքային անվանացանկի ծանոթագրություն՝</w:t>
      </w:r>
    </w:p>
    <w:p w:rsidR="00171A01" w:rsidRPr="00FE56E9" w:rsidRDefault="00171A01"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t xml:space="preserve">1) սահմանված ջերմաստիճանում </w:t>
      </w:r>
      <w:r w:rsidR="00FE56E9">
        <w:rPr>
          <w:rFonts w:ascii="GHEA Grapalat" w:hAnsi="GHEA Grapalat"/>
          <w:color w:val="000000"/>
          <w:sz w:val="24"/>
          <w:szCs w:val="24"/>
        </w:rPr>
        <w:t>եւ</w:t>
      </w:r>
      <w:r w:rsidRPr="00FE56E9">
        <w:rPr>
          <w:rFonts w:ascii="GHEA Grapalat" w:hAnsi="GHEA Grapalat"/>
          <w:color w:val="000000"/>
          <w:sz w:val="24"/>
          <w:szCs w:val="24"/>
        </w:rPr>
        <w:t xml:space="preserve"> (կամ) ծծմբաջրածին (H</w:t>
      </w:r>
      <w:r w:rsidRPr="00FE56E9">
        <w:rPr>
          <w:rFonts w:ascii="GHEA Grapalat" w:hAnsi="GHEA Grapalat"/>
          <w:color w:val="000000"/>
          <w:sz w:val="24"/>
          <w:szCs w:val="24"/>
          <w:vertAlign w:val="subscript"/>
        </w:rPr>
        <w:t>2</w:t>
      </w:r>
      <w:r w:rsidRPr="00FE56E9">
        <w:rPr>
          <w:rFonts w:ascii="GHEA Grapalat" w:hAnsi="GHEA Grapalat"/>
          <w:color w:val="000000"/>
          <w:sz w:val="24"/>
          <w:szCs w:val="24"/>
        </w:rPr>
        <w:t>S) պարունակող միջավայրում աշխատանքի համար նախատեսված տեխնիկական հարաչափերը պետք է հաստատվեն համապատասխան գրությամբ՝ գործարանային փորձարկումների հավաստագրի մեջ։</w:t>
      </w:r>
    </w:p>
    <w:p w:rsidR="00171A01" w:rsidRPr="00FE56E9" w:rsidRDefault="00171A01"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t xml:space="preserve">2) Սահմանված ջերմաստիճանում </w:t>
      </w:r>
      <w:r w:rsidR="00FE56E9">
        <w:rPr>
          <w:rFonts w:ascii="GHEA Grapalat" w:hAnsi="GHEA Grapalat"/>
          <w:color w:val="000000"/>
          <w:sz w:val="24"/>
          <w:szCs w:val="24"/>
        </w:rPr>
        <w:t>եւ</w:t>
      </w:r>
      <w:r w:rsidRPr="00FE56E9">
        <w:rPr>
          <w:rFonts w:ascii="GHEA Grapalat" w:hAnsi="GHEA Grapalat"/>
          <w:color w:val="000000"/>
          <w:sz w:val="24"/>
          <w:szCs w:val="24"/>
        </w:rPr>
        <w:t xml:space="preserve"> (կամ) ծծմբաջրածին (H</w:t>
      </w:r>
      <w:r w:rsidRPr="00FE56E9">
        <w:rPr>
          <w:rFonts w:ascii="GHEA Grapalat" w:hAnsi="GHEA Grapalat"/>
          <w:color w:val="000000"/>
          <w:sz w:val="24"/>
          <w:szCs w:val="24"/>
          <w:vertAlign w:val="subscript"/>
        </w:rPr>
        <w:t>2</w:t>
      </w:r>
      <w:r w:rsidRPr="00FE56E9">
        <w:rPr>
          <w:rFonts w:ascii="GHEA Grapalat" w:hAnsi="GHEA Grapalat"/>
          <w:color w:val="000000"/>
          <w:sz w:val="24"/>
          <w:szCs w:val="24"/>
        </w:rPr>
        <w:t xml:space="preserve">S) պարունակող միջավայրում աշխատանքի համար նախատեսված տեխնիկական հարաչափերը պետք է հաստատվեն համապատասխան գրությամբ՝ մեքենայի </w:t>
      </w:r>
      <w:r w:rsidR="00FE56E9">
        <w:rPr>
          <w:rFonts w:ascii="GHEA Grapalat" w:hAnsi="GHEA Grapalat"/>
          <w:color w:val="000000"/>
          <w:sz w:val="24"/>
          <w:szCs w:val="24"/>
        </w:rPr>
        <w:t>եւ</w:t>
      </w:r>
      <w:r w:rsidRPr="00FE56E9">
        <w:rPr>
          <w:rFonts w:ascii="GHEA Grapalat" w:hAnsi="GHEA Grapalat"/>
          <w:color w:val="000000"/>
          <w:sz w:val="24"/>
          <w:szCs w:val="24"/>
        </w:rPr>
        <w:t xml:space="preserve"> սարքավորման անձնագրի մեջ։</w:t>
      </w:r>
    </w:p>
    <w:p w:rsidR="00171A01" w:rsidRPr="00FE56E9" w:rsidRDefault="00171A01"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t xml:space="preserve">3) Մաքսային միության անդամ պետության գործադիր իշխանության տրանսպորտի ոլորտում իրավասու մարմնի կողմից՝ ներմուծվող ապրանքի նպատակային նշանակությունը հաստատելու դեպքում։ </w:t>
      </w:r>
    </w:p>
    <w:p w:rsidR="00171A01" w:rsidRPr="00FE56E9" w:rsidRDefault="00171A01"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t xml:space="preserve">4) Մաքսային միության անդամ պետության գործադիր իշխանության՝ առողջապահության ոլորտում պետական քաղաքականության մշակման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w:t>
      </w:r>
      <w:r w:rsidRPr="00FE56E9">
        <w:rPr>
          <w:rFonts w:ascii="GHEA Grapalat" w:hAnsi="GHEA Grapalat"/>
          <w:color w:val="000000"/>
          <w:sz w:val="24"/>
          <w:szCs w:val="24"/>
        </w:rPr>
        <w:lastRenderedPageBreak/>
        <w:t>նորմատիվ իրավական կարգավորման գործառույթներ իրականացնող իրավասու մարմնի կողմից՝ ներմուծվող ապրանքի նպատակային նշանակությունը հաստատելու դեպքում։</w:t>
      </w:r>
    </w:p>
    <w:p w:rsidR="00171A01" w:rsidRPr="00FE56E9" w:rsidRDefault="00171A01"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t xml:space="preserve">5) Մաքսային միության անդամ պետության գործադիր իշխանության՝ արդյունաբերության ոլորտում պետական քաղաքականության մշակման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նորմատիվ իրավական կարգավորման գործառույթներ իրականացնող իրավասու մարմնի կողմից՝ ներմուծվող ապրանքի նպատակային նշանակությունը հաստատելու դեպքում։</w:t>
      </w:r>
    </w:p>
    <w:p w:rsidR="00171A01" w:rsidRPr="00FE56E9" w:rsidRDefault="00171A01"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t xml:space="preserve">6) Մաքսային միության անդամ պետության գործադիր իշխանության՝ անասնաբուժության, կարանտինի </w:t>
      </w:r>
      <w:r w:rsidR="00FE56E9">
        <w:rPr>
          <w:rFonts w:ascii="GHEA Grapalat" w:hAnsi="GHEA Grapalat"/>
          <w:color w:val="000000"/>
          <w:sz w:val="24"/>
          <w:szCs w:val="24"/>
        </w:rPr>
        <w:t>եւ</w:t>
      </w:r>
      <w:r w:rsidRPr="00FE56E9">
        <w:rPr>
          <w:rFonts w:ascii="GHEA Grapalat" w:hAnsi="GHEA Grapalat"/>
          <w:color w:val="000000"/>
          <w:sz w:val="24"/>
          <w:szCs w:val="24"/>
        </w:rPr>
        <w:t xml:space="preserve"> բույսերի պաշտպանության ոլորտում հսկողության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վերահսկողության գործառույթներ իրականացնող իրավասու մարմնի կողմից՝ ներմուծվող ապրանքի նպատակային նշանակությունը հաստատելու դեպքում։</w:t>
      </w:r>
    </w:p>
    <w:p w:rsidR="00171A01" w:rsidRPr="00FE56E9" w:rsidRDefault="00171A01"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t>7) Էկոլոգիական դասը պետք է հաստատվի տրանսպորտային միջոցի տեսակը հաստատող համապատասխան գրությամբ կամ համապատասխանության հավաստագրով, որը տրամադրվում է Մաքսային միության անդամ պետության օրենսդրությամբ սահմանված կարգով։</w:t>
      </w:r>
    </w:p>
    <w:p w:rsidR="00171A01" w:rsidRPr="00FE56E9" w:rsidRDefault="00171A01"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t xml:space="preserve">8) Մաքսային միության անդամ պետության գործադիր իշխանության՝ վառելիքաէներգետիկ համալիրի ոլորտում պետական քաղաքականության մշակման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իրականացման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նորմատիվ իրավական կարգավորման գործառույթներ իրականացնող իրավասու մարմնի կողմից՝ գործադիր իշխանության՝ ընդերքի օգտագործման ոլորտում պետական ծառայությունների մատուցման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պետական սեփականության կառավարման գործառույթներ իրականացնող իրավասու մարմնի հետ համատեղ հետ</w:t>
      </w:r>
      <w:r w:rsidR="00FE56E9">
        <w:rPr>
          <w:rFonts w:ascii="GHEA Grapalat" w:hAnsi="GHEA Grapalat"/>
          <w:color w:val="000000"/>
          <w:sz w:val="24"/>
          <w:szCs w:val="24"/>
        </w:rPr>
        <w:t>եւ</w:t>
      </w:r>
      <w:r w:rsidRPr="00FE56E9">
        <w:rPr>
          <w:rFonts w:ascii="GHEA Grapalat" w:hAnsi="GHEA Grapalat"/>
          <w:color w:val="000000"/>
          <w:sz w:val="24"/>
          <w:szCs w:val="24"/>
        </w:rPr>
        <w:t>յալ հանքավայրերում նշված ֆիզիկաքիմիական հատկանիշներ ունեցող հում նավթի արդյունահանման փաստը հաստատելու դեպքում՝</w:t>
      </w:r>
    </w:p>
    <w:p w:rsidR="00171A01" w:rsidRPr="00FE56E9" w:rsidRDefault="00171A01" w:rsidP="00571440">
      <w:pPr>
        <w:overflowPunct w:val="0"/>
        <w:autoSpaceDE w:val="0"/>
        <w:autoSpaceDN w:val="0"/>
        <w:adjustRightInd w:val="0"/>
        <w:spacing w:after="160" w:line="360" w:lineRule="auto"/>
        <w:ind w:firstLine="360"/>
        <w:jc w:val="both"/>
        <w:textAlignment w:val="baseline"/>
        <w:rPr>
          <w:rFonts w:ascii="GHEA Grapalat" w:hAnsi="GHEA Grapalat"/>
          <w:color w:val="000000"/>
          <w:sz w:val="24"/>
          <w:szCs w:val="24"/>
        </w:rPr>
      </w:pPr>
      <w:r w:rsidRPr="00FE56E9">
        <w:rPr>
          <w:rFonts w:ascii="GHEA Grapalat" w:hAnsi="GHEA Grapalat"/>
          <w:color w:val="000000"/>
          <w:sz w:val="24"/>
          <w:szCs w:val="24"/>
        </w:rPr>
        <w:t xml:space="preserve">Ռուսաստանի Դաշնություն՝ Յուրուբչենո–Տոխոմսկի նավթագազակոնդենսատային հանքավայր, Տալականսկի </w:t>
      </w:r>
      <w:r w:rsidRPr="00FE56E9">
        <w:rPr>
          <w:rFonts w:ascii="GHEA Grapalat" w:hAnsi="GHEA Grapalat"/>
          <w:color w:val="000000"/>
          <w:sz w:val="24"/>
          <w:szCs w:val="24"/>
        </w:rPr>
        <w:lastRenderedPageBreak/>
        <w:t>նավթագազակոնդենսատային</w:t>
      </w:r>
      <w:r w:rsidR="00571440">
        <w:rPr>
          <w:rFonts w:ascii="GHEA Grapalat" w:hAnsi="GHEA Grapalat"/>
          <w:color w:val="000000"/>
          <w:sz w:val="24"/>
          <w:szCs w:val="24"/>
        </w:rPr>
        <w:t xml:space="preserve"> </w:t>
      </w:r>
      <w:r w:rsidRPr="00FE56E9">
        <w:rPr>
          <w:rFonts w:ascii="GHEA Grapalat" w:hAnsi="GHEA Grapalat"/>
          <w:color w:val="000000"/>
          <w:sz w:val="24"/>
          <w:szCs w:val="24"/>
        </w:rPr>
        <w:t>հանքավայր (Ար</w:t>
      </w:r>
      <w:r w:rsidR="00FE56E9">
        <w:rPr>
          <w:rFonts w:ascii="GHEA Grapalat" w:hAnsi="GHEA Grapalat"/>
          <w:color w:val="000000"/>
          <w:sz w:val="24"/>
          <w:szCs w:val="24"/>
        </w:rPr>
        <w:t>եւ</w:t>
      </w:r>
      <w:r w:rsidRPr="00FE56E9">
        <w:rPr>
          <w:rFonts w:ascii="GHEA Grapalat" w:hAnsi="GHEA Grapalat"/>
          <w:color w:val="000000"/>
          <w:sz w:val="24"/>
          <w:szCs w:val="24"/>
        </w:rPr>
        <w:t>մտյան բլոկ), Ալինսկի գազանավթային հանքավայր, Սրեդնեբոտուոբինսկի նավթագազակոնդենսատային հանքավայր, Դուլիսմինսկի նավթագազակոնդենսատային հանքավայր, Կույումբինսկի նավթագազակոնդենսատային հանքավայր, Սեվերո–Տալականսկի նավթային հանքավայր, Վոստոչնո-Ալինսկի նավթային հանքավայր, Վերխնեպելեդույսկի գազակոնդենսատային հանքավայր, Պիլյուդինսկի նավթային հանքավայր, Ստանախսկի նավթագազակոնդենսատային հանքավայր, Յարակտինսկի նավթագազակոնդենսատային հանքավայր, Դանիլովսկի նավթագազակոնդենսատային հանքավայր, Մարկովսկի նավթագազակո</w:t>
      </w:r>
      <w:r w:rsidR="00571440">
        <w:rPr>
          <w:rFonts w:ascii="GHEA Grapalat" w:hAnsi="GHEA Grapalat"/>
          <w:color w:val="000000"/>
          <w:sz w:val="24"/>
          <w:szCs w:val="24"/>
        </w:rPr>
        <w:t xml:space="preserve">նդենսատային հանքավայր, Զապադնո- </w:t>
      </w:r>
      <w:r w:rsidRPr="00FE56E9">
        <w:rPr>
          <w:rFonts w:ascii="GHEA Grapalat" w:hAnsi="GHEA Grapalat"/>
          <w:color w:val="000000"/>
          <w:sz w:val="24"/>
          <w:szCs w:val="24"/>
        </w:rPr>
        <w:t>Այանսկի նավթագազակոնդենսատային հանքավայր, Տագուլսկի նավթագազակոնդենսատային հանքավայր, Սուզունսկի գազանավթակոնդենսատային հանքավայր, Յուժնո–Տալականսկի նավթագազակոնդենսատային հանքավայր, Չայանդինսկի նավթագազակոնդենսատային հանքավայր, Վակու</w:t>
      </w:r>
      <w:r w:rsidR="00DC683C">
        <w:rPr>
          <w:rFonts w:ascii="GHEA Grapalat" w:hAnsi="GHEA Grapalat"/>
          <w:color w:val="000000"/>
          <w:sz w:val="24"/>
          <w:szCs w:val="24"/>
        </w:rPr>
        <w:t>նայսկի նավթագազակոնդենսատային, Յ.</w:t>
      </w:r>
      <w:r w:rsidRPr="00FE56E9">
        <w:rPr>
          <w:rFonts w:ascii="GHEA Grapalat" w:hAnsi="GHEA Grapalat"/>
          <w:color w:val="000000"/>
          <w:sz w:val="24"/>
          <w:szCs w:val="24"/>
        </w:rPr>
        <w:t xml:space="preserve"> Կորչագինի անվան նավթագազակոնդենսատային հանքավայր, Վ. Ֆիլանովի անվան նավթագազակոնդենսատային հանքավայր, Պրիռազլոմի հանքավայր,</w:t>
      </w:r>
    </w:p>
    <w:p w:rsidR="00171A01" w:rsidRPr="00FE56E9" w:rsidRDefault="004D26EB"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t>Բելառուսի Հանրապետություն Ռեչիցկի նավթային հանքավայր, Օստաշկովիչսկի նավթային հանքավայր, Դավիդովսկի նավթային հանքավայր, Վիշանսկի նավթային հանքավայր, Մարմովիչսկի նավթային հանքավայր, Նադվինսկի նավթային հանքավայր, Զոլոտուխինի նավթային հանքավայր, Վոստոչնո-Պերվոմայսկի նավթային հանքավայր, Բարսուկովսկի, Յուժնո–Օստաշկովիչսկի նավթային հանքավայր, Տիշկովսկի նավթային հանքավայր, Սոսնովսկի նավթային հանքավայր, Օզերշինսկի նավթային հանքավայր, Բերեզինսկի նավթային հանքավայր, Օզեմլինսկի նավթային հանքավայր, Զապադնո–Տիշկովսկի նավթային հանքավայր, Պոլեսկի նավթային հանքավայր, Պերվամայսկի նավթային հանքավայր, Մալոդուշինսկի նավթային հանքավայր, Դնեպրովսկի նավթային հանքավայր, Ալեքսանդրովսկի նավթային հանքավայր, Յուժնո–Սոսնովսկի նավթային հանքավայր, Սուդովիցկի նավթային հանքավայր, Բորշ</w:t>
      </w:r>
      <w:r>
        <w:rPr>
          <w:rFonts w:ascii="GHEA Grapalat" w:hAnsi="GHEA Grapalat"/>
          <w:color w:val="000000"/>
          <w:sz w:val="24"/>
          <w:szCs w:val="24"/>
        </w:rPr>
        <w:t>եւ</w:t>
      </w:r>
      <w:r w:rsidRPr="00FE56E9">
        <w:rPr>
          <w:rFonts w:ascii="GHEA Grapalat" w:hAnsi="GHEA Grapalat"/>
          <w:color w:val="000000"/>
          <w:sz w:val="24"/>
          <w:szCs w:val="24"/>
        </w:rPr>
        <w:t xml:space="preserve">սկի նավթային </w:t>
      </w:r>
      <w:r w:rsidRPr="00FE56E9">
        <w:rPr>
          <w:rFonts w:ascii="GHEA Grapalat" w:hAnsi="GHEA Grapalat"/>
          <w:color w:val="000000"/>
          <w:sz w:val="24"/>
          <w:szCs w:val="24"/>
        </w:rPr>
        <w:lastRenderedPageBreak/>
        <w:t>հանքավայր, Վետխինսկի նավթային հանքավայր, Դուբրովսկի նավթային հանքավայր, Խուտորսկի նավթային հանքավայր, Յուժնո–Օզեմլինսկի նավթ</w:t>
      </w:r>
      <w:r>
        <w:rPr>
          <w:rFonts w:ascii="GHEA Grapalat" w:hAnsi="GHEA Grapalat"/>
          <w:color w:val="000000"/>
          <w:sz w:val="24"/>
          <w:szCs w:val="24"/>
        </w:rPr>
        <w:t>ային հանքավայր, Յուժնո–Ալեքսանդ</w:t>
      </w:r>
      <w:r w:rsidRPr="00FE56E9">
        <w:rPr>
          <w:rFonts w:ascii="GHEA Grapalat" w:hAnsi="GHEA Grapalat"/>
          <w:color w:val="000000"/>
          <w:sz w:val="24"/>
          <w:szCs w:val="24"/>
        </w:rPr>
        <w:t>ր</w:t>
      </w:r>
      <w:r>
        <w:rPr>
          <w:rFonts w:ascii="GHEA Grapalat" w:hAnsi="GHEA Grapalat"/>
          <w:color w:val="000000"/>
          <w:sz w:val="24"/>
          <w:szCs w:val="24"/>
        </w:rPr>
        <w:t>ո</w:t>
      </w:r>
      <w:r w:rsidRPr="00FE56E9">
        <w:rPr>
          <w:rFonts w:ascii="GHEA Grapalat" w:hAnsi="GHEA Grapalat"/>
          <w:color w:val="000000"/>
          <w:sz w:val="24"/>
          <w:szCs w:val="24"/>
        </w:rPr>
        <w:t>վսկի նավթային հանքավայր, Բորիսովսկի նավթային հանքավայր, Կոմա</w:t>
      </w:r>
      <w:r>
        <w:rPr>
          <w:rFonts w:ascii="GHEA Grapalat" w:hAnsi="GHEA Grapalat"/>
          <w:color w:val="000000"/>
          <w:sz w:val="24"/>
          <w:szCs w:val="24"/>
        </w:rPr>
        <w:t>րովիչիի նավթային հանքավայր, Սլավ</w:t>
      </w:r>
      <w:r w:rsidRPr="00FE56E9">
        <w:rPr>
          <w:rFonts w:ascii="GHEA Grapalat" w:hAnsi="GHEA Grapalat"/>
          <w:color w:val="000000"/>
          <w:sz w:val="24"/>
          <w:szCs w:val="24"/>
        </w:rPr>
        <w:t>անսկի նավթային հանքավայր, Վոստոչնո–Դրոզդովսկի նավթային հանքավայր, Լետեշինսկի նավթային հանքավայր, Կազանսկի նավթային հանքավայր, Զապադնո–Սոսնովսկի նավթային հանքավայր, Օկտյաբորսկի նավթային հանքավայր, Սեվերո–Դոմանովիչսկի նավթային հանքավայր, Յուժնո–Տիշկովսկի նավթային հանքավայր, Սեվերո–Պրիտոկսկի նավթային հանքավայր, Սեվերո–Նադվինսկի նավթային հանքավայր, Կերբեցկի նավթային հանքավայր, Դունայի նավթային հանքավայր, Պոժիխարսկի նավթային հանքավայր, Չկալովսկի նավթային հանքավայր, Լեվաշովսկի նավթային հանքավայր, Զապադնո–Մալոդուշինսկի նավթային հանքավայր, Սեվերո–Նովինսկի նավթային հանքավայր, Յուժնո–Վիշանսկի նավթային հանքավայր, Սեվերո–Մալոդուշինսկի նավթային հանքավայր, Օտրուբովսկի նավթային հանքավայր, Վեդրիչեսկի նավթային հանքավայր, Նովո–Սոսնովսկի նավթային հանքավայր, Վոստոչնո–Բերեզինսկի նավթային հանքավայր, Նովո–Դավիդովսկի նավթային հանքավայր, Սեվերո–Չիստոլուժսկի նավթային հանքավայր, Զապադնո–Սլովանսկի նավթային հանքավայր, Նովո–Դրոզդովսկի նավթային հանքավայր, Նեկրասովկսի նավթային հանքավայր, Սեվերո–Բերեզինսկի նավթային հանքավայր, Պրոխորովսկի նավթային հանքավայր, Սավիչսկի նավթային հանքավայր, Մոսկվիչեսկի նավթային հանքավայր, Չիստոլուժսկի նավթային հանքավայր, Զապադնո–Բոբրովիչսկի նավթային հանքավայր, Դենիսովիչսկի նավթային հանքավայր, Նովո–Կորեն</w:t>
      </w:r>
      <w:r>
        <w:rPr>
          <w:rFonts w:ascii="GHEA Grapalat" w:hAnsi="GHEA Grapalat"/>
          <w:color w:val="000000"/>
          <w:sz w:val="24"/>
          <w:szCs w:val="24"/>
        </w:rPr>
        <w:t>եւ</w:t>
      </w:r>
      <w:r w:rsidRPr="00FE56E9">
        <w:rPr>
          <w:rFonts w:ascii="GHEA Grapalat" w:hAnsi="GHEA Grapalat"/>
          <w:color w:val="000000"/>
          <w:sz w:val="24"/>
          <w:szCs w:val="24"/>
        </w:rPr>
        <w:t>սկի նավթային հանքավայր, Կոտելնիկովսկի նավթային հանքավայր, Զապադնո–Դավիդովսկի նավթային հանքավայր, Զու</w:t>
      </w:r>
      <w:r>
        <w:rPr>
          <w:rFonts w:ascii="GHEA Grapalat" w:hAnsi="GHEA Grapalat"/>
          <w:color w:val="000000"/>
          <w:sz w:val="24"/>
          <w:szCs w:val="24"/>
        </w:rPr>
        <w:t>եւ</w:t>
      </w:r>
      <w:r w:rsidRPr="00FE56E9">
        <w:rPr>
          <w:rFonts w:ascii="GHEA Grapalat" w:hAnsi="GHEA Grapalat"/>
          <w:color w:val="000000"/>
          <w:sz w:val="24"/>
          <w:szCs w:val="24"/>
        </w:rPr>
        <w:t>սկի նավթային հանքավայր, Գեոլոգիչեսկի նավթային հանքավայր, Կալինինսկի նավթային հանքավայր, Կրաստոսելսկի նավթային հանքավայր, Զապադնո–Ալեկսանդրովսկի նավթագազակոնդենսատային հանքավայր, Շատիլկովսկի նավթային հանքավայր, Շումյատիչսկի նավթային հանքավայր, Նովո–Բերեզինսկի նավթային հանքավայր, Նովո–Պոլեսկի նավթային հանքավայր,</w:t>
      </w:r>
    </w:p>
    <w:p w:rsidR="00171A01" w:rsidRPr="00FE56E9" w:rsidRDefault="00171A01"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lastRenderedPageBreak/>
        <w:t>Ղազախստանի Հանրապետություն Կարաչագանսկի նավթագազակոնդենսատային հանքավայր, Կաշագանսկի նավթային հանքավայր։</w:t>
      </w:r>
    </w:p>
    <w:p w:rsidR="00171A01" w:rsidRPr="00FE56E9" w:rsidRDefault="00171A01"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t xml:space="preserve">9) Մաքսային միության անդամ պետության գործադիր իշխանության՝ վառելիքաէներգետիկ համալիրի ոլորտում պետական քաղաքականության մշակման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իրականացման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նորմատիվ իրավական կարգավորման գործառույթներ իրականացնող</w:t>
      </w:r>
      <w:r w:rsidR="00571440">
        <w:rPr>
          <w:rFonts w:ascii="GHEA Grapalat" w:hAnsi="GHEA Grapalat"/>
          <w:color w:val="000000"/>
          <w:sz w:val="24"/>
          <w:szCs w:val="24"/>
        </w:rPr>
        <w:t xml:space="preserve"> </w:t>
      </w:r>
      <w:r w:rsidRPr="00FE56E9">
        <w:rPr>
          <w:rFonts w:ascii="GHEA Grapalat" w:hAnsi="GHEA Grapalat"/>
          <w:color w:val="000000"/>
          <w:sz w:val="24"/>
          <w:szCs w:val="24"/>
        </w:rPr>
        <w:t xml:space="preserve">իրավասու մարմնի կողմից՝ Մաքսային միության անդամ պետության գործադիր իշխանության՝ ընդերքի օգտագործման ոլորտում պետական ծառայությունների մատուցման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պետական սեփականության կառավարման գործառույթներ իրականացնող</w:t>
      </w:r>
      <w:r w:rsidR="00571440">
        <w:rPr>
          <w:rFonts w:ascii="GHEA Grapalat" w:hAnsi="GHEA Grapalat"/>
          <w:color w:val="000000"/>
          <w:sz w:val="24"/>
          <w:szCs w:val="24"/>
        </w:rPr>
        <w:t xml:space="preserve"> </w:t>
      </w:r>
      <w:r w:rsidRPr="00FE56E9">
        <w:rPr>
          <w:rFonts w:ascii="GHEA Grapalat" w:hAnsi="GHEA Grapalat"/>
          <w:color w:val="000000"/>
          <w:sz w:val="24"/>
          <w:szCs w:val="24"/>
        </w:rPr>
        <w:t xml:space="preserve">իրավասու մարմնի հետ համատեղ նշված ֆիզիկաքիմիական հատկանիշներ ունեցող </w:t>
      </w:r>
      <w:r w:rsidR="00FE56E9">
        <w:rPr>
          <w:rFonts w:ascii="GHEA Grapalat" w:hAnsi="GHEA Grapalat"/>
          <w:color w:val="000000"/>
          <w:sz w:val="24"/>
          <w:szCs w:val="24"/>
        </w:rPr>
        <w:t>եւ</w:t>
      </w:r>
      <w:r w:rsidRPr="00FE56E9">
        <w:rPr>
          <w:rFonts w:ascii="GHEA Grapalat" w:hAnsi="GHEA Grapalat"/>
          <w:color w:val="000000"/>
          <w:sz w:val="24"/>
          <w:szCs w:val="24"/>
        </w:rPr>
        <w:t xml:space="preserve"> անկայուն գազային խտուցքի (կոնդենսատի) վերամշակման արդյունքում ստացված, Յուժնո–Տոմբեյսկի հանքավայրում արդյունահանված կայուն գազային խտուցքի արտադրման փաստը հաստատելու դեպքում՝</w:t>
      </w:r>
    </w:p>
    <w:p w:rsidR="008127A6" w:rsidRPr="00FE56E9" w:rsidRDefault="008127A6"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t xml:space="preserve">10) Գործադիր իշխանության՝ վառելիքաէներգետիկ համալիրի ոլորտում պետական քաղաքականության մշակման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իրականացման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նորմատիվ իրավական կարգավորման գործառույթներ իրականացնող</w:t>
      </w:r>
      <w:r w:rsidR="00571440">
        <w:rPr>
          <w:rFonts w:ascii="GHEA Grapalat" w:hAnsi="GHEA Grapalat"/>
          <w:color w:val="000000"/>
          <w:sz w:val="24"/>
          <w:szCs w:val="24"/>
        </w:rPr>
        <w:t xml:space="preserve"> </w:t>
      </w:r>
      <w:r w:rsidRPr="00FE56E9">
        <w:rPr>
          <w:rFonts w:ascii="GHEA Grapalat" w:hAnsi="GHEA Grapalat"/>
          <w:color w:val="000000"/>
          <w:sz w:val="24"/>
          <w:szCs w:val="24"/>
        </w:rPr>
        <w:t xml:space="preserve">իրավասու մարմնի կողմից՝ գործադիր իշխանության՝ ընդերքի օգտագործման ոլորտում պետական ծառայությունների մատուցման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պետական սեփականության կառավարման գործառույթներ իրականացնող իրավասու մարմնի հետ համատեղ</w:t>
      </w:r>
      <w:r w:rsidR="00571440">
        <w:rPr>
          <w:rFonts w:ascii="GHEA Grapalat" w:hAnsi="GHEA Grapalat"/>
          <w:color w:val="000000"/>
          <w:sz w:val="24"/>
          <w:szCs w:val="24"/>
        </w:rPr>
        <w:t xml:space="preserve"> </w:t>
      </w:r>
      <w:r w:rsidRPr="00FE56E9">
        <w:rPr>
          <w:rFonts w:ascii="GHEA Grapalat" w:hAnsi="GHEA Grapalat"/>
          <w:color w:val="000000"/>
          <w:sz w:val="24"/>
          <w:szCs w:val="24"/>
        </w:rPr>
        <w:t>նշված ֆիզիկաքիմիական հատկանիշներ ունեցող հում նավթի արդյունահանման փաստը հաստատելու դեպքում, ինչպես նա</w:t>
      </w:r>
      <w:r w:rsidR="00FE56E9">
        <w:rPr>
          <w:rFonts w:ascii="GHEA Grapalat" w:hAnsi="GHEA Grapalat"/>
          <w:color w:val="000000"/>
          <w:sz w:val="24"/>
          <w:szCs w:val="24"/>
        </w:rPr>
        <w:t>եւ</w:t>
      </w:r>
      <w:r w:rsidRPr="00FE56E9">
        <w:rPr>
          <w:rFonts w:ascii="GHEA Grapalat" w:hAnsi="GHEA Grapalat"/>
          <w:color w:val="000000"/>
          <w:sz w:val="24"/>
          <w:szCs w:val="24"/>
        </w:rPr>
        <w:t xml:space="preserve"> պետական հաշվեկշռից արդյունահանման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նավթի արտահանման ժամանակաշրջանին նախորդող տարվա </w:t>
      </w:r>
      <w:r w:rsidRPr="00DC683C">
        <w:rPr>
          <w:rFonts w:ascii="GHEA Grapalat" w:hAnsi="GHEA Grapalat"/>
          <w:color w:val="000000"/>
          <w:sz w:val="24"/>
          <w:szCs w:val="24"/>
        </w:rPr>
        <w:t>հունվարի մեկի դրությամբ Ռուսաստանի Դաշնության հանքավայրերում օգտակար հանածոների պաշարների մասին՝ 10000 մՊա*–ից ոչ պակաս (պլաստային պայմաններում) նավթի մածուցիկության մասին տեղեկություններ պարունակող քաղվածքի</w:t>
      </w:r>
      <w:r w:rsidRPr="00FE56E9">
        <w:rPr>
          <w:rFonts w:ascii="GHEA Grapalat" w:hAnsi="GHEA Grapalat"/>
          <w:color w:val="000000"/>
          <w:sz w:val="24"/>
          <w:szCs w:val="24"/>
        </w:rPr>
        <w:t xml:space="preserve"> առկայության դեպքում։</w:t>
      </w:r>
    </w:p>
    <w:p w:rsidR="008127A6" w:rsidRPr="00FE56E9" w:rsidRDefault="008127A6"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t>11) Մաքսային միության անդամ պետության գործադիր իշխանության իրավասու մարմնի կողմից՝ հետ</w:t>
      </w:r>
      <w:r w:rsidR="00FE56E9">
        <w:rPr>
          <w:rFonts w:ascii="GHEA Grapalat" w:hAnsi="GHEA Grapalat"/>
          <w:color w:val="000000"/>
          <w:sz w:val="24"/>
          <w:szCs w:val="24"/>
        </w:rPr>
        <w:t>եւ</w:t>
      </w:r>
      <w:r w:rsidRPr="00FE56E9">
        <w:rPr>
          <w:rFonts w:ascii="GHEA Grapalat" w:hAnsi="GHEA Grapalat"/>
          <w:color w:val="000000"/>
          <w:sz w:val="24"/>
          <w:szCs w:val="24"/>
        </w:rPr>
        <w:t xml:space="preserve">յալ աշխարհագրական վայրերում Կասպից ծովի հյուսիսային հատվածի հատակի </w:t>
      </w:r>
      <w:r w:rsidR="00FE56E9">
        <w:rPr>
          <w:rFonts w:ascii="GHEA Grapalat" w:hAnsi="GHEA Grapalat"/>
          <w:color w:val="000000"/>
          <w:sz w:val="24"/>
          <w:szCs w:val="24"/>
        </w:rPr>
        <w:t>եւ</w:t>
      </w:r>
      <w:r w:rsidRPr="00FE56E9">
        <w:rPr>
          <w:rFonts w:ascii="GHEA Grapalat" w:hAnsi="GHEA Grapalat"/>
          <w:color w:val="000000"/>
          <w:sz w:val="24"/>
          <w:szCs w:val="24"/>
        </w:rPr>
        <w:t xml:space="preserve"> ընդերքի ղազախական մասի սահմաններում նավթային </w:t>
      </w:r>
      <w:r w:rsidR="00FE56E9">
        <w:rPr>
          <w:rFonts w:ascii="GHEA Grapalat" w:hAnsi="GHEA Grapalat"/>
          <w:color w:val="000000"/>
          <w:sz w:val="24"/>
          <w:szCs w:val="24"/>
        </w:rPr>
        <w:t>եւ</w:t>
      </w:r>
      <w:r w:rsidRPr="00FE56E9">
        <w:rPr>
          <w:rFonts w:ascii="GHEA Grapalat" w:hAnsi="GHEA Grapalat"/>
          <w:color w:val="000000"/>
          <w:sz w:val="24"/>
          <w:szCs w:val="24"/>
        </w:rPr>
        <w:t xml:space="preserve"> </w:t>
      </w:r>
      <w:r w:rsidRPr="00FE56E9">
        <w:rPr>
          <w:rFonts w:ascii="GHEA Grapalat" w:hAnsi="GHEA Grapalat"/>
          <w:color w:val="000000"/>
          <w:sz w:val="24"/>
          <w:szCs w:val="24"/>
        </w:rPr>
        <w:lastRenderedPageBreak/>
        <w:t>գազային հորատանցքերի հորատման նպատակով ներմուծվող ապրանքի նպատակային նշանակությունը հաստատելու դեպքում՝ Ժեմչուժինի, Ժամբայ (Կարաբուլակ), Աբայ, Իսատայ–Շագալա, Ժամբիլ, Սատպա</w:t>
      </w:r>
      <w:r w:rsidR="00FE56E9">
        <w:rPr>
          <w:rFonts w:ascii="GHEA Grapalat" w:hAnsi="GHEA Grapalat"/>
          <w:color w:val="000000"/>
          <w:sz w:val="24"/>
          <w:szCs w:val="24"/>
        </w:rPr>
        <w:t>եւ</w:t>
      </w:r>
      <w:r w:rsidRPr="00FE56E9">
        <w:rPr>
          <w:rFonts w:ascii="GHEA Grapalat" w:hAnsi="GHEA Grapalat"/>
          <w:color w:val="000000"/>
          <w:sz w:val="24"/>
          <w:szCs w:val="24"/>
        </w:rPr>
        <w:t>, Ուստյուրտ, Մախամբեթ, Բոբեկ, Դարխան, Մադինա, Շատիկ, С1, С2, Շոլպան, Կայրան, Ակտոտի, Կալամկաս։</w:t>
      </w:r>
    </w:p>
    <w:p w:rsidR="00FB47C6" w:rsidRPr="00FE56E9" w:rsidRDefault="00A02E06"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t>12) Մաքսային միության անդամ պետության կողմից լիազորված գործադիր իշխանության մարմնի կողմից՝ ներմուծվող ապրանքի՝ բարձրորակ տավարի մսի շարքին դասվելու փաստը հաստատելու դեպքում։ Նման ապրանքներին դասելու կարգը հաստատվում է Եվրասիական տնտեսական կոմիտեի որոշմամբ։</w:t>
      </w:r>
    </w:p>
    <w:p w:rsidR="00643A4D" w:rsidRPr="00FE56E9" w:rsidRDefault="00643A4D"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t>13) Տեխնիկական հարաչափերը պետք է հաստատվեն սարքավորումների անձնագրի մեջ համապատասխան գրությամբ։</w:t>
      </w:r>
    </w:p>
    <w:p w:rsidR="00C3530F" w:rsidRPr="00FE56E9" w:rsidRDefault="00C3530F"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t xml:space="preserve">14) Մաքսային միության անդամ պետության գործադիր իշխանության՝ պետության պաշտպանության ոլորտում պետական քաղաքականության մշակման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նորմատիվ իրավական կարգավորման գործառույթներ իրականացնող իրավասու մարմնի կողմից՝ ներմուծվող ապրանքի նպատակային նշանակությունը հաստատելու դեպքում։</w:t>
      </w:r>
    </w:p>
    <w:p w:rsidR="00D255B5" w:rsidRPr="00FE56E9" w:rsidRDefault="00D255B5"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t>15) Տեխնիկական հարաչափերը պետք է հաստատվեն գործարանային փորձարկումների ակտի մեջ համապատասխան գրությամբ։</w:t>
      </w:r>
    </w:p>
    <w:p w:rsidR="00497B08" w:rsidRPr="00FE56E9" w:rsidRDefault="00497B08"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p>
    <w:p w:rsidR="00FB47C6" w:rsidRPr="00FE56E9" w:rsidRDefault="00FB47C6" w:rsidP="00FE56E9">
      <w:pPr>
        <w:overflowPunct w:val="0"/>
        <w:autoSpaceDE w:val="0"/>
        <w:autoSpaceDN w:val="0"/>
        <w:adjustRightInd w:val="0"/>
        <w:spacing w:after="160" w:line="360" w:lineRule="auto"/>
        <w:jc w:val="both"/>
        <w:textAlignment w:val="baseline"/>
        <w:rPr>
          <w:rFonts w:ascii="GHEA Grapalat" w:hAnsi="GHEA Grapalat"/>
          <w:color w:val="000000"/>
          <w:sz w:val="24"/>
          <w:szCs w:val="24"/>
        </w:rPr>
      </w:pPr>
      <w:r w:rsidRPr="00FE56E9">
        <w:rPr>
          <w:rFonts w:ascii="GHEA Grapalat" w:hAnsi="GHEA Grapalat"/>
          <w:color w:val="000000"/>
          <w:sz w:val="24"/>
          <w:szCs w:val="24"/>
        </w:rPr>
        <w:t>Մաքսային միության անդամ պետության գործադիր իշխանության՝ տրանսպորտի ոլորտում իրավասու մարմին</w:t>
      </w:r>
    </w:p>
    <w:p w:rsidR="00FB47C6" w:rsidRPr="00FE56E9" w:rsidRDefault="00FB47C6"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p>
    <w:tbl>
      <w:tblPr>
        <w:tblW w:w="0" w:type="auto"/>
        <w:tblInd w:w="70" w:type="dxa"/>
        <w:tblLayout w:type="fixed"/>
        <w:tblCellMar>
          <w:left w:w="70" w:type="dxa"/>
          <w:right w:w="70" w:type="dxa"/>
        </w:tblCellMar>
        <w:tblLook w:val="0000"/>
      </w:tblPr>
      <w:tblGrid>
        <w:gridCol w:w="4725"/>
        <w:gridCol w:w="5265"/>
      </w:tblGrid>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overflowPunct w:val="0"/>
              <w:autoSpaceDE w:val="0"/>
              <w:autoSpaceDN w:val="0"/>
              <w:adjustRightInd w:val="0"/>
              <w:jc w:val="both"/>
              <w:textAlignment w:val="baseline"/>
              <w:rPr>
                <w:rFonts w:ascii="GHEA Grapalat" w:hAnsi="GHEA Grapalat"/>
                <w:color w:val="000000"/>
                <w:sz w:val="24"/>
                <w:szCs w:val="24"/>
              </w:rPr>
            </w:pPr>
            <w:r w:rsidRPr="00FE56E9">
              <w:rPr>
                <w:rFonts w:ascii="GHEA Grapalat" w:hAnsi="GHEA Grapalat"/>
                <w:color w:val="000000"/>
                <w:sz w:val="24"/>
                <w:szCs w:val="24"/>
              </w:rPr>
              <w:t>Բելառուսի Հանրապետություն</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FB47C6" w:rsidP="00F83397">
            <w:pPr>
              <w:overflowPunct w:val="0"/>
              <w:autoSpaceDE w:val="0"/>
              <w:autoSpaceDN w:val="0"/>
              <w:adjustRightInd w:val="0"/>
              <w:ind w:firstLine="25"/>
              <w:textAlignment w:val="baseline"/>
              <w:rPr>
                <w:rFonts w:ascii="GHEA Grapalat" w:hAnsi="GHEA Grapalat"/>
                <w:color w:val="000000"/>
                <w:sz w:val="24"/>
                <w:szCs w:val="24"/>
              </w:rPr>
            </w:pPr>
            <w:r w:rsidRPr="00FE56E9">
              <w:rPr>
                <w:rFonts w:ascii="GHEA Grapalat" w:hAnsi="GHEA Grapalat"/>
                <w:color w:val="000000"/>
                <w:sz w:val="24"/>
                <w:szCs w:val="24"/>
              </w:rPr>
              <w:t xml:space="preserve">Բելառուսի Հանրապետության տրանսպորտի </w:t>
            </w:r>
            <w:r w:rsidR="00FE56E9">
              <w:rPr>
                <w:rFonts w:ascii="GHEA Grapalat" w:hAnsi="GHEA Grapalat"/>
                <w:color w:val="000000"/>
                <w:sz w:val="24"/>
                <w:szCs w:val="24"/>
              </w:rPr>
              <w:t>եւ</w:t>
            </w:r>
            <w:r w:rsidRPr="00FE56E9">
              <w:rPr>
                <w:rFonts w:ascii="GHEA Grapalat" w:hAnsi="GHEA Grapalat"/>
                <w:color w:val="000000"/>
                <w:sz w:val="24"/>
                <w:szCs w:val="24"/>
              </w:rPr>
              <w:t xml:space="preserve"> հաղորդակցության նախարարություն</w:t>
            </w:r>
          </w:p>
        </w:tc>
      </w:tr>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overflowPunct w:val="0"/>
              <w:autoSpaceDE w:val="0"/>
              <w:autoSpaceDN w:val="0"/>
              <w:adjustRightInd w:val="0"/>
              <w:jc w:val="both"/>
              <w:textAlignment w:val="baseline"/>
              <w:rPr>
                <w:rFonts w:ascii="GHEA Grapalat" w:hAnsi="GHEA Grapalat"/>
                <w:color w:val="000000"/>
                <w:sz w:val="24"/>
                <w:szCs w:val="24"/>
              </w:rPr>
            </w:pPr>
            <w:r w:rsidRPr="00FE56E9">
              <w:rPr>
                <w:rFonts w:ascii="GHEA Grapalat" w:hAnsi="GHEA Grapalat"/>
                <w:color w:val="000000"/>
                <w:sz w:val="24"/>
                <w:szCs w:val="24"/>
              </w:rPr>
              <w:t>Ղազախստանի Հանրապետություն</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FB47C6" w:rsidP="00F83397">
            <w:pPr>
              <w:overflowPunct w:val="0"/>
              <w:autoSpaceDE w:val="0"/>
              <w:autoSpaceDN w:val="0"/>
              <w:adjustRightInd w:val="0"/>
              <w:ind w:firstLine="25"/>
              <w:textAlignment w:val="baseline"/>
              <w:rPr>
                <w:rFonts w:ascii="GHEA Grapalat" w:hAnsi="GHEA Grapalat"/>
                <w:color w:val="000000"/>
                <w:sz w:val="24"/>
                <w:szCs w:val="24"/>
              </w:rPr>
            </w:pPr>
            <w:r w:rsidRPr="00FE56E9">
              <w:rPr>
                <w:rFonts w:ascii="GHEA Grapalat" w:hAnsi="GHEA Grapalat"/>
                <w:color w:val="000000"/>
                <w:sz w:val="24"/>
                <w:szCs w:val="24"/>
              </w:rPr>
              <w:t xml:space="preserve">Ղազախստանի Հանրապետության տրանսպորտի </w:t>
            </w:r>
            <w:r w:rsidR="00FE56E9">
              <w:rPr>
                <w:rFonts w:ascii="GHEA Grapalat" w:hAnsi="GHEA Grapalat"/>
                <w:color w:val="000000"/>
                <w:sz w:val="24"/>
                <w:szCs w:val="24"/>
              </w:rPr>
              <w:t>եւ</w:t>
            </w:r>
            <w:r w:rsidRPr="00FE56E9">
              <w:rPr>
                <w:rFonts w:ascii="GHEA Grapalat" w:hAnsi="GHEA Grapalat"/>
                <w:color w:val="000000"/>
                <w:sz w:val="24"/>
                <w:szCs w:val="24"/>
              </w:rPr>
              <w:t xml:space="preserve"> հաղորդակցության նախարարություն</w:t>
            </w:r>
          </w:p>
        </w:tc>
      </w:tr>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overflowPunct w:val="0"/>
              <w:autoSpaceDE w:val="0"/>
              <w:autoSpaceDN w:val="0"/>
              <w:adjustRightInd w:val="0"/>
              <w:jc w:val="both"/>
              <w:textAlignment w:val="baseline"/>
              <w:rPr>
                <w:rFonts w:ascii="GHEA Grapalat" w:hAnsi="GHEA Grapalat"/>
                <w:color w:val="000000"/>
                <w:sz w:val="24"/>
                <w:szCs w:val="24"/>
              </w:rPr>
            </w:pPr>
            <w:r w:rsidRPr="00FE56E9">
              <w:rPr>
                <w:rFonts w:ascii="GHEA Grapalat" w:hAnsi="GHEA Grapalat"/>
                <w:color w:val="000000"/>
                <w:sz w:val="24"/>
                <w:szCs w:val="24"/>
              </w:rPr>
              <w:t>Ռուսաստանի Դաշնություն</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C340F2" w:rsidP="00F83397">
            <w:pPr>
              <w:overflowPunct w:val="0"/>
              <w:autoSpaceDE w:val="0"/>
              <w:autoSpaceDN w:val="0"/>
              <w:adjustRightInd w:val="0"/>
              <w:ind w:firstLine="25"/>
              <w:textAlignment w:val="baseline"/>
              <w:rPr>
                <w:rFonts w:ascii="GHEA Grapalat" w:hAnsi="GHEA Grapalat"/>
                <w:color w:val="000000"/>
                <w:sz w:val="24"/>
                <w:szCs w:val="24"/>
              </w:rPr>
            </w:pPr>
            <w:r w:rsidRPr="00FE56E9">
              <w:rPr>
                <w:rFonts w:ascii="GHEA Grapalat" w:hAnsi="GHEA Grapalat"/>
                <w:color w:val="000000"/>
                <w:sz w:val="24"/>
                <w:szCs w:val="24"/>
              </w:rPr>
              <w:t>Ռուսաստանի Դաշնության տրանսպորտի նախարարություն</w:t>
            </w:r>
          </w:p>
        </w:tc>
      </w:tr>
    </w:tbl>
    <w:p w:rsidR="00FB47C6" w:rsidRPr="00FE56E9" w:rsidRDefault="00FB47C6" w:rsidP="00FE56E9">
      <w:pPr>
        <w:autoSpaceDE w:val="0"/>
        <w:autoSpaceDN w:val="0"/>
        <w:adjustRightInd w:val="0"/>
        <w:spacing w:after="160" w:line="360" w:lineRule="auto"/>
        <w:jc w:val="both"/>
        <w:outlineLvl w:val="1"/>
        <w:rPr>
          <w:rFonts w:ascii="GHEA Grapalat" w:hAnsi="GHEA Grapalat"/>
          <w:color w:val="000000"/>
          <w:sz w:val="24"/>
          <w:szCs w:val="24"/>
        </w:rPr>
      </w:pPr>
    </w:p>
    <w:p w:rsidR="00FB47C6" w:rsidRPr="00FE56E9" w:rsidRDefault="00FB47C6" w:rsidP="00FE56E9">
      <w:pPr>
        <w:autoSpaceDE w:val="0"/>
        <w:autoSpaceDN w:val="0"/>
        <w:adjustRightInd w:val="0"/>
        <w:spacing w:after="160" w:line="360" w:lineRule="auto"/>
        <w:jc w:val="both"/>
        <w:outlineLvl w:val="1"/>
        <w:rPr>
          <w:rFonts w:ascii="GHEA Grapalat" w:hAnsi="GHEA Grapalat"/>
          <w:color w:val="000000"/>
          <w:sz w:val="24"/>
          <w:szCs w:val="24"/>
        </w:rPr>
      </w:pPr>
      <w:r w:rsidRPr="00FE56E9">
        <w:rPr>
          <w:rFonts w:ascii="GHEA Grapalat" w:hAnsi="GHEA Grapalat"/>
          <w:color w:val="000000"/>
          <w:sz w:val="24"/>
          <w:szCs w:val="24"/>
        </w:rPr>
        <w:lastRenderedPageBreak/>
        <w:t xml:space="preserve">Մաքսային միության անդամ պետության գործադիր իշխանության՝ առողջապահության ոլորտում պետական քաղաքականության մշակման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իրականացման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նորմատիվ իրավական կարգավորման գործառույթներ իրականացնող իրավասու մարմին</w:t>
      </w:r>
    </w:p>
    <w:p w:rsidR="00FB47C6" w:rsidRPr="00FE56E9" w:rsidRDefault="00FB47C6" w:rsidP="00FE56E9">
      <w:pPr>
        <w:autoSpaceDE w:val="0"/>
        <w:autoSpaceDN w:val="0"/>
        <w:adjustRightInd w:val="0"/>
        <w:spacing w:after="160" w:line="360" w:lineRule="auto"/>
        <w:jc w:val="both"/>
        <w:outlineLvl w:val="1"/>
        <w:rPr>
          <w:rFonts w:ascii="GHEA Grapalat" w:hAnsi="GHEA Grapalat"/>
          <w:color w:val="000000"/>
          <w:sz w:val="24"/>
          <w:szCs w:val="24"/>
        </w:rPr>
      </w:pPr>
    </w:p>
    <w:tbl>
      <w:tblPr>
        <w:tblW w:w="0" w:type="auto"/>
        <w:tblInd w:w="70" w:type="dxa"/>
        <w:tblLayout w:type="fixed"/>
        <w:tblCellMar>
          <w:left w:w="70" w:type="dxa"/>
          <w:right w:w="70" w:type="dxa"/>
        </w:tblCellMar>
        <w:tblLook w:val="0000"/>
      </w:tblPr>
      <w:tblGrid>
        <w:gridCol w:w="4725"/>
        <w:gridCol w:w="5265"/>
      </w:tblGrid>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Բելառուսի Հանրապետություն</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FB47C6"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Բելառուսի Հանրապետության առողջապահության նախարարություն</w:t>
            </w:r>
          </w:p>
        </w:tc>
      </w:tr>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Ղազախստանի Հանրապետություն</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FB47C6"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Ղազախստանի Հանրապետության առողջապահության նախարարություն</w:t>
            </w:r>
          </w:p>
        </w:tc>
      </w:tr>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Ռուսաստանի Դաշնություն</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FB47C6"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 xml:space="preserve">Ռուսաստանի Դաշնության առողջապահության նախարարություն </w:t>
            </w:r>
          </w:p>
        </w:tc>
      </w:tr>
    </w:tbl>
    <w:p w:rsidR="00FB47C6" w:rsidRPr="00FE56E9" w:rsidRDefault="00FB47C6" w:rsidP="00FE56E9">
      <w:pPr>
        <w:autoSpaceDE w:val="0"/>
        <w:autoSpaceDN w:val="0"/>
        <w:adjustRightInd w:val="0"/>
        <w:spacing w:after="160" w:line="360" w:lineRule="auto"/>
        <w:jc w:val="both"/>
        <w:outlineLvl w:val="1"/>
        <w:rPr>
          <w:rFonts w:ascii="GHEA Grapalat" w:hAnsi="GHEA Grapalat"/>
          <w:color w:val="000000"/>
          <w:sz w:val="24"/>
          <w:szCs w:val="24"/>
        </w:rPr>
      </w:pPr>
    </w:p>
    <w:p w:rsidR="00FB47C6" w:rsidRPr="00FE56E9" w:rsidRDefault="00FB47C6" w:rsidP="00FE56E9">
      <w:pPr>
        <w:autoSpaceDE w:val="0"/>
        <w:autoSpaceDN w:val="0"/>
        <w:adjustRightInd w:val="0"/>
        <w:spacing w:after="160" w:line="360" w:lineRule="auto"/>
        <w:jc w:val="both"/>
        <w:outlineLvl w:val="1"/>
        <w:rPr>
          <w:rFonts w:ascii="GHEA Grapalat" w:hAnsi="GHEA Grapalat"/>
          <w:color w:val="000000"/>
          <w:sz w:val="24"/>
          <w:szCs w:val="24"/>
        </w:rPr>
      </w:pPr>
      <w:r w:rsidRPr="00FE56E9">
        <w:rPr>
          <w:rFonts w:ascii="GHEA Grapalat" w:hAnsi="GHEA Grapalat"/>
          <w:color w:val="000000"/>
          <w:sz w:val="24"/>
          <w:szCs w:val="24"/>
        </w:rPr>
        <w:t xml:space="preserve">Մաքսային միության անդամ պետության գործադիր իշխանության՝ արդյունաբերության ոլորտում պետական քաղաքականության մշակման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իրականացման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նորմատիվ իրավական կարգավորման գործառույթներ իրականացնող իրավասու մարմին</w:t>
      </w:r>
    </w:p>
    <w:p w:rsidR="00FB47C6" w:rsidRPr="00FE56E9" w:rsidRDefault="00FB47C6" w:rsidP="00FE56E9">
      <w:pPr>
        <w:autoSpaceDE w:val="0"/>
        <w:autoSpaceDN w:val="0"/>
        <w:adjustRightInd w:val="0"/>
        <w:spacing w:after="160" w:line="360" w:lineRule="auto"/>
        <w:jc w:val="both"/>
        <w:outlineLvl w:val="1"/>
        <w:rPr>
          <w:rFonts w:ascii="GHEA Grapalat" w:hAnsi="GHEA Grapalat"/>
          <w:color w:val="000000"/>
          <w:sz w:val="24"/>
          <w:szCs w:val="24"/>
        </w:rPr>
      </w:pPr>
    </w:p>
    <w:tbl>
      <w:tblPr>
        <w:tblW w:w="0" w:type="auto"/>
        <w:tblInd w:w="70" w:type="dxa"/>
        <w:tblLayout w:type="fixed"/>
        <w:tblCellMar>
          <w:left w:w="70" w:type="dxa"/>
          <w:right w:w="70" w:type="dxa"/>
        </w:tblCellMar>
        <w:tblLook w:val="0000"/>
      </w:tblPr>
      <w:tblGrid>
        <w:gridCol w:w="4725"/>
        <w:gridCol w:w="5265"/>
      </w:tblGrid>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Բելառուսի Հանրապետություն</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FB47C6"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 xml:space="preserve">Բելառուսի Հանրապետության </w:t>
            </w:r>
            <w:r w:rsidR="004D26EB" w:rsidRPr="00FE56E9">
              <w:rPr>
                <w:rFonts w:ascii="GHEA Grapalat" w:hAnsi="GHEA Grapalat"/>
                <w:color w:val="000000"/>
                <w:sz w:val="24"/>
                <w:szCs w:val="24"/>
              </w:rPr>
              <w:t>արդյու</w:t>
            </w:r>
            <w:r w:rsidR="004D26EB">
              <w:rPr>
                <w:rFonts w:ascii="GHEA Grapalat" w:hAnsi="GHEA Grapalat"/>
                <w:color w:val="000000"/>
                <w:sz w:val="24"/>
                <w:szCs w:val="24"/>
              </w:rPr>
              <w:t>նա</w:t>
            </w:r>
            <w:r w:rsidR="004D26EB" w:rsidRPr="00FE56E9">
              <w:rPr>
                <w:rFonts w:ascii="GHEA Grapalat" w:hAnsi="GHEA Grapalat"/>
                <w:color w:val="000000"/>
                <w:sz w:val="24"/>
                <w:szCs w:val="24"/>
              </w:rPr>
              <w:t>բերության</w:t>
            </w:r>
            <w:r w:rsidRPr="00FE56E9">
              <w:rPr>
                <w:rFonts w:ascii="GHEA Grapalat" w:hAnsi="GHEA Grapalat"/>
                <w:color w:val="000000"/>
                <w:sz w:val="24"/>
                <w:szCs w:val="24"/>
              </w:rPr>
              <w:t xml:space="preserve"> նախարարություն՝ մեքենաշինության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մետաղագործության ոլորտում, Բելառուսի Հանրապետության տրանսպորտի </w:t>
            </w:r>
            <w:r w:rsidR="00FE56E9">
              <w:rPr>
                <w:rFonts w:ascii="GHEA Grapalat" w:hAnsi="GHEA Grapalat"/>
                <w:color w:val="000000"/>
                <w:sz w:val="24"/>
                <w:szCs w:val="24"/>
              </w:rPr>
              <w:t>եւ</w:t>
            </w:r>
            <w:r w:rsidRPr="00FE56E9">
              <w:rPr>
                <w:rFonts w:ascii="GHEA Grapalat" w:hAnsi="GHEA Grapalat"/>
                <w:color w:val="000000"/>
                <w:sz w:val="24"/>
                <w:szCs w:val="24"/>
              </w:rPr>
              <w:t xml:space="preserve"> հաղորդակցության նախարարություն՝ ավիացիայի արդյունաբերության ոլորտում</w:t>
            </w:r>
          </w:p>
        </w:tc>
      </w:tr>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Ղազախստանի Հանրապետություն</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5B5B6F"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 xml:space="preserve">Ղազախստանի Հանրապետության ինդուստրիայի </w:t>
            </w:r>
            <w:r w:rsidR="00FE56E9">
              <w:rPr>
                <w:rFonts w:ascii="GHEA Grapalat" w:hAnsi="GHEA Grapalat"/>
                <w:color w:val="000000"/>
                <w:sz w:val="24"/>
                <w:szCs w:val="24"/>
              </w:rPr>
              <w:t>եւ</w:t>
            </w:r>
            <w:r w:rsidRPr="00FE56E9">
              <w:rPr>
                <w:rFonts w:ascii="GHEA Grapalat" w:hAnsi="GHEA Grapalat"/>
                <w:color w:val="000000"/>
                <w:sz w:val="24"/>
                <w:szCs w:val="24"/>
              </w:rPr>
              <w:t xml:space="preserve"> նոր տեխնոլոգիաների նախարարություն</w:t>
            </w:r>
          </w:p>
        </w:tc>
      </w:tr>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 xml:space="preserve">Ռուսաստանի Դաշնություն </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FB47C6"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 xml:space="preserve">Ռուսաստանի Դաշնության արդյունաբերության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առ</w:t>
            </w:r>
            <w:r w:rsidR="00FE56E9">
              <w:rPr>
                <w:rFonts w:ascii="GHEA Grapalat" w:hAnsi="GHEA Grapalat"/>
                <w:color w:val="000000"/>
                <w:sz w:val="24"/>
                <w:szCs w:val="24"/>
              </w:rPr>
              <w:t>եւ</w:t>
            </w:r>
            <w:r w:rsidRPr="00FE56E9">
              <w:rPr>
                <w:rFonts w:ascii="GHEA Grapalat" w:hAnsi="GHEA Grapalat"/>
                <w:color w:val="000000"/>
                <w:sz w:val="24"/>
                <w:szCs w:val="24"/>
              </w:rPr>
              <w:t>տրի նախարարություն</w:t>
            </w:r>
          </w:p>
        </w:tc>
      </w:tr>
    </w:tbl>
    <w:p w:rsidR="00FE56E9" w:rsidRDefault="00FE56E9" w:rsidP="00FE56E9">
      <w:pPr>
        <w:autoSpaceDE w:val="0"/>
        <w:autoSpaceDN w:val="0"/>
        <w:adjustRightInd w:val="0"/>
        <w:spacing w:after="160" w:line="360" w:lineRule="auto"/>
        <w:jc w:val="both"/>
        <w:outlineLvl w:val="1"/>
        <w:rPr>
          <w:rFonts w:ascii="GHEA Grapalat" w:hAnsi="GHEA Grapalat"/>
          <w:color w:val="000000"/>
          <w:sz w:val="24"/>
          <w:szCs w:val="24"/>
        </w:rPr>
      </w:pPr>
    </w:p>
    <w:p w:rsidR="00FB47C6" w:rsidRPr="00FE56E9" w:rsidRDefault="00FB47C6" w:rsidP="00FE56E9">
      <w:pPr>
        <w:autoSpaceDE w:val="0"/>
        <w:autoSpaceDN w:val="0"/>
        <w:adjustRightInd w:val="0"/>
        <w:spacing w:after="160" w:line="360" w:lineRule="auto"/>
        <w:jc w:val="both"/>
        <w:outlineLvl w:val="1"/>
        <w:rPr>
          <w:rFonts w:ascii="GHEA Grapalat" w:hAnsi="GHEA Grapalat"/>
          <w:color w:val="000000"/>
          <w:sz w:val="24"/>
          <w:szCs w:val="24"/>
        </w:rPr>
      </w:pPr>
      <w:r w:rsidRPr="00FE56E9">
        <w:rPr>
          <w:rFonts w:ascii="GHEA Grapalat" w:hAnsi="GHEA Grapalat"/>
          <w:color w:val="000000"/>
          <w:sz w:val="24"/>
          <w:szCs w:val="24"/>
        </w:rPr>
        <w:t xml:space="preserve">Մաքսային միության անդամ պետության գործադիր իշխանության՝ անասնաբուժության, կարանտինի </w:t>
      </w:r>
      <w:r w:rsidR="00FE56E9">
        <w:rPr>
          <w:rFonts w:ascii="GHEA Grapalat" w:hAnsi="GHEA Grapalat"/>
          <w:color w:val="000000"/>
          <w:sz w:val="24"/>
          <w:szCs w:val="24"/>
        </w:rPr>
        <w:t>եւ</w:t>
      </w:r>
      <w:r w:rsidRPr="00FE56E9">
        <w:rPr>
          <w:rFonts w:ascii="GHEA Grapalat" w:hAnsi="GHEA Grapalat"/>
          <w:color w:val="000000"/>
          <w:sz w:val="24"/>
          <w:szCs w:val="24"/>
        </w:rPr>
        <w:t xml:space="preserve"> բույսերի պաշտպանության ոլորտում վերասկողության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հսկողության գործառույթներ իրականացնող իրավասու մարմին</w:t>
      </w:r>
    </w:p>
    <w:p w:rsidR="00FB47C6" w:rsidRPr="00FE56E9" w:rsidRDefault="00FB47C6" w:rsidP="00FE56E9">
      <w:pPr>
        <w:autoSpaceDE w:val="0"/>
        <w:autoSpaceDN w:val="0"/>
        <w:adjustRightInd w:val="0"/>
        <w:spacing w:after="160" w:line="360" w:lineRule="auto"/>
        <w:jc w:val="both"/>
        <w:outlineLvl w:val="1"/>
        <w:rPr>
          <w:rFonts w:ascii="GHEA Grapalat" w:hAnsi="GHEA Grapalat"/>
          <w:color w:val="000000"/>
          <w:sz w:val="24"/>
          <w:szCs w:val="24"/>
        </w:rPr>
      </w:pPr>
    </w:p>
    <w:tbl>
      <w:tblPr>
        <w:tblW w:w="0" w:type="auto"/>
        <w:tblInd w:w="70" w:type="dxa"/>
        <w:tblLayout w:type="fixed"/>
        <w:tblCellMar>
          <w:left w:w="70" w:type="dxa"/>
          <w:right w:w="70" w:type="dxa"/>
        </w:tblCellMar>
        <w:tblLook w:val="0000"/>
      </w:tblPr>
      <w:tblGrid>
        <w:gridCol w:w="4725"/>
        <w:gridCol w:w="5265"/>
      </w:tblGrid>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Բելառուսի Հանրապետություն</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5B5B6F"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 xml:space="preserve">Բելառուսի Հանրապետության գյուղատնտեսության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պարենի նախարարություն</w:t>
            </w:r>
          </w:p>
        </w:tc>
      </w:tr>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Ղազախստանի Հանրապետություն</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FB47C6"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Ղազախստանի Հանրապետության գյուղատնտեսության նախարարություն</w:t>
            </w:r>
          </w:p>
        </w:tc>
      </w:tr>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Ռուսաստանի Դաշնություն</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FB47C6"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 xml:space="preserve">Անասնաբուժական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բուսասանիտարային վերահսկողության դաշնային ծառայություն</w:t>
            </w:r>
          </w:p>
        </w:tc>
      </w:tr>
    </w:tbl>
    <w:p w:rsidR="00FB47C6" w:rsidRPr="00FE56E9" w:rsidRDefault="00FB47C6" w:rsidP="00FE56E9">
      <w:pPr>
        <w:autoSpaceDE w:val="0"/>
        <w:autoSpaceDN w:val="0"/>
        <w:adjustRightInd w:val="0"/>
        <w:spacing w:after="160" w:line="360" w:lineRule="auto"/>
        <w:jc w:val="both"/>
        <w:outlineLvl w:val="1"/>
        <w:rPr>
          <w:rFonts w:ascii="GHEA Grapalat" w:hAnsi="GHEA Grapalat"/>
          <w:color w:val="000000"/>
          <w:sz w:val="24"/>
          <w:szCs w:val="24"/>
        </w:rPr>
      </w:pPr>
    </w:p>
    <w:p w:rsidR="00FB47C6" w:rsidRPr="00FE56E9" w:rsidRDefault="00FB47C6" w:rsidP="00FE56E9">
      <w:pPr>
        <w:autoSpaceDE w:val="0"/>
        <w:autoSpaceDN w:val="0"/>
        <w:adjustRightInd w:val="0"/>
        <w:spacing w:after="160" w:line="360" w:lineRule="auto"/>
        <w:jc w:val="both"/>
        <w:outlineLvl w:val="1"/>
        <w:rPr>
          <w:rFonts w:ascii="GHEA Grapalat" w:hAnsi="GHEA Grapalat"/>
          <w:color w:val="000000"/>
          <w:sz w:val="24"/>
          <w:szCs w:val="24"/>
        </w:rPr>
      </w:pPr>
      <w:r w:rsidRPr="00FE56E9">
        <w:rPr>
          <w:rFonts w:ascii="GHEA Grapalat" w:hAnsi="GHEA Grapalat"/>
          <w:color w:val="000000"/>
          <w:sz w:val="24"/>
          <w:szCs w:val="24"/>
        </w:rPr>
        <w:t xml:space="preserve">Մաքսային միության անդամ պետության գործադիր իշխանության՝ վառելիքաէներգետիկ համալիրի ոլորտում պետական քաղաքականության մշակման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նորմատիվ իրավական կարգավորման գործառույթներ իրականացնող իրավասու մարմին</w:t>
      </w:r>
    </w:p>
    <w:p w:rsidR="00FB47C6" w:rsidRPr="00FE56E9" w:rsidRDefault="00FB47C6" w:rsidP="00FE56E9">
      <w:pPr>
        <w:autoSpaceDE w:val="0"/>
        <w:autoSpaceDN w:val="0"/>
        <w:adjustRightInd w:val="0"/>
        <w:spacing w:after="160" w:line="360" w:lineRule="auto"/>
        <w:jc w:val="both"/>
        <w:outlineLvl w:val="1"/>
        <w:rPr>
          <w:rFonts w:ascii="GHEA Grapalat" w:hAnsi="GHEA Grapalat"/>
          <w:color w:val="000000"/>
          <w:sz w:val="24"/>
          <w:szCs w:val="24"/>
        </w:rPr>
      </w:pPr>
    </w:p>
    <w:tbl>
      <w:tblPr>
        <w:tblW w:w="0" w:type="auto"/>
        <w:tblInd w:w="70" w:type="dxa"/>
        <w:tblLayout w:type="fixed"/>
        <w:tblCellMar>
          <w:left w:w="70" w:type="dxa"/>
          <w:right w:w="70" w:type="dxa"/>
        </w:tblCellMar>
        <w:tblLook w:val="0000"/>
      </w:tblPr>
      <w:tblGrid>
        <w:gridCol w:w="4725"/>
        <w:gridCol w:w="5265"/>
      </w:tblGrid>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Բելառուսի Հանրապետություն</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FB47C6"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Բելառուսի Հանրապետության էկոնոմիկայի նախարարություն</w:t>
            </w:r>
          </w:p>
        </w:tc>
      </w:tr>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Ղազախստանի Հանրապետություն</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5B5B6F"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 xml:space="preserve">Ղազախստանի Հանրապետության նավթի </w:t>
            </w:r>
            <w:r w:rsidR="00FE56E9">
              <w:rPr>
                <w:rFonts w:ascii="GHEA Grapalat" w:hAnsi="GHEA Grapalat"/>
                <w:color w:val="000000"/>
                <w:sz w:val="24"/>
                <w:szCs w:val="24"/>
              </w:rPr>
              <w:t>եւ</w:t>
            </w:r>
            <w:r w:rsidRPr="00FE56E9">
              <w:rPr>
                <w:rFonts w:ascii="GHEA Grapalat" w:hAnsi="GHEA Grapalat"/>
                <w:color w:val="000000"/>
                <w:sz w:val="24"/>
                <w:szCs w:val="24"/>
              </w:rPr>
              <w:t xml:space="preserve"> գազի նախարարություն</w:t>
            </w:r>
          </w:p>
        </w:tc>
      </w:tr>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Ռուսաստանի Դաշնություն</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5B5B6F"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Ռուսաստանի Դաշնության էկոնոմիկայի նախարարություն</w:t>
            </w:r>
          </w:p>
        </w:tc>
      </w:tr>
    </w:tbl>
    <w:p w:rsidR="00FB47C6" w:rsidRPr="00FE56E9" w:rsidRDefault="00FB47C6" w:rsidP="00FE56E9">
      <w:pPr>
        <w:autoSpaceDE w:val="0"/>
        <w:autoSpaceDN w:val="0"/>
        <w:adjustRightInd w:val="0"/>
        <w:spacing w:after="160" w:line="360" w:lineRule="auto"/>
        <w:jc w:val="both"/>
        <w:outlineLvl w:val="1"/>
        <w:rPr>
          <w:rFonts w:ascii="GHEA Grapalat" w:hAnsi="GHEA Grapalat"/>
          <w:color w:val="000000"/>
          <w:sz w:val="24"/>
          <w:szCs w:val="24"/>
        </w:rPr>
      </w:pPr>
    </w:p>
    <w:p w:rsidR="00FB47C6" w:rsidRPr="00FE56E9" w:rsidRDefault="00FB47C6" w:rsidP="00FE56E9">
      <w:pPr>
        <w:autoSpaceDE w:val="0"/>
        <w:autoSpaceDN w:val="0"/>
        <w:adjustRightInd w:val="0"/>
        <w:spacing w:after="160" w:line="360" w:lineRule="auto"/>
        <w:jc w:val="both"/>
        <w:outlineLvl w:val="1"/>
        <w:rPr>
          <w:rFonts w:ascii="GHEA Grapalat" w:hAnsi="GHEA Grapalat"/>
          <w:color w:val="000000"/>
          <w:sz w:val="24"/>
          <w:szCs w:val="24"/>
        </w:rPr>
      </w:pPr>
      <w:r w:rsidRPr="00FE56E9">
        <w:rPr>
          <w:rFonts w:ascii="GHEA Grapalat" w:hAnsi="GHEA Grapalat"/>
          <w:color w:val="000000"/>
          <w:sz w:val="24"/>
          <w:szCs w:val="24"/>
        </w:rPr>
        <w:t xml:space="preserve">Մաքսային միության անդամ պետության գործադիր իշխանության՝ ընդերքի օգտագործման ոլորտում պետական ծառայությունների մատուցման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պետական սեփականության կառավարման գործառույթներ իրականացնող իրավասու մարմին</w:t>
      </w:r>
    </w:p>
    <w:p w:rsidR="00FB47C6" w:rsidRPr="00FE56E9" w:rsidRDefault="00FB47C6" w:rsidP="00FE56E9">
      <w:pPr>
        <w:autoSpaceDE w:val="0"/>
        <w:autoSpaceDN w:val="0"/>
        <w:adjustRightInd w:val="0"/>
        <w:spacing w:after="160" w:line="360" w:lineRule="auto"/>
        <w:jc w:val="both"/>
        <w:outlineLvl w:val="1"/>
        <w:rPr>
          <w:rFonts w:ascii="GHEA Grapalat" w:hAnsi="GHEA Grapalat"/>
          <w:color w:val="000000"/>
          <w:sz w:val="24"/>
          <w:szCs w:val="24"/>
        </w:rPr>
      </w:pPr>
    </w:p>
    <w:tbl>
      <w:tblPr>
        <w:tblW w:w="9990" w:type="dxa"/>
        <w:tblInd w:w="70" w:type="dxa"/>
        <w:tblLayout w:type="fixed"/>
        <w:tblCellMar>
          <w:left w:w="70" w:type="dxa"/>
          <w:right w:w="70" w:type="dxa"/>
        </w:tblCellMar>
        <w:tblLook w:val="0000"/>
      </w:tblPr>
      <w:tblGrid>
        <w:gridCol w:w="4725"/>
        <w:gridCol w:w="5265"/>
      </w:tblGrid>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Բելառուսի Հանրապետություն</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5B5B6F"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Բելառուսի Հանրապետության էկոնոմիկայի նախարարություն</w:t>
            </w:r>
          </w:p>
        </w:tc>
      </w:tr>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Ղազախստանի Հանրապետություն</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5B5B6F"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 xml:space="preserve">Ղազախստանի Հանրապետության նավթի </w:t>
            </w:r>
            <w:r w:rsidR="00FE56E9">
              <w:rPr>
                <w:rFonts w:ascii="GHEA Grapalat" w:hAnsi="GHEA Grapalat"/>
                <w:color w:val="000000"/>
                <w:sz w:val="24"/>
                <w:szCs w:val="24"/>
              </w:rPr>
              <w:t>եւ</w:t>
            </w:r>
            <w:r w:rsidRPr="00FE56E9">
              <w:rPr>
                <w:rFonts w:ascii="GHEA Grapalat" w:hAnsi="GHEA Grapalat"/>
                <w:color w:val="000000"/>
                <w:sz w:val="24"/>
                <w:szCs w:val="24"/>
              </w:rPr>
              <w:t xml:space="preserve"> գազի նախարարություն</w:t>
            </w:r>
          </w:p>
        </w:tc>
      </w:tr>
      <w:tr w:rsidR="00FB47C6"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FB47C6" w:rsidRPr="00FE56E9" w:rsidRDefault="00FB47C6"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Ռուսաստանի Դաշնություն</w:t>
            </w:r>
          </w:p>
        </w:tc>
        <w:tc>
          <w:tcPr>
            <w:tcW w:w="5265" w:type="dxa"/>
            <w:tcBorders>
              <w:top w:val="single" w:sz="6" w:space="0" w:color="auto"/>
              <w:left w:val="single" w:sz="6" w:space="0" w:color="auto"/>
              <w:bottom w:val="single" w:sz="6" w:space="0" w:color="auto"/>
              <w:right w:val="single" w:sz="6" w:space="0" w:color="auto"/>
            </w:tcBorders>
          </w:tcPr>
          <w:p w:rsidR="00FB47C6" w:rsidRPr="00FE56E9" w:rsidRDefault="00FB47C6"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 xml:space="preserve">Ընդերքի օգտագործման դաշնային գործակալություն </w:t>
            </w:r>
          </w:p>
        </w:tc>
      </w:tr>
    </w:tbl>
    <w:p w:rsidR="00AC7AD2" w:rsidRPr="00FE56E9" w:rsidRDefault="00AC7AD2"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p>
    <w:p w:rsidR="00C3530F" w:rsidRPr="00FE56E9" w:rsidRDefault="00C3530F"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r w:rsidRPr="00FE56E9">
        <w:rPr>
          <w:rFonts w:ascii="GHEA Grapalat" w:hAnsi="GHEA Grapalat"/>
          <w:color w:val="000000"/>
          <w:sz w:val="24"/>
          <w:szCs w:val="24"/>
        </w:rPr>
        <w:t xml:space="preserve">Մաքսային միության անդամ պետության գործադիր իշխանության՝ պետության </w:t>
      </w:r>
      <w:r w:rsidRPr="00FE56E9">
        <w:rPr>
          <w:rFonts w:ascii="GHEA Grapalat" w:hAnsi="GHEA Grapalat"/>
          <w:color w:val="000000"/>
          <w:sz w:val="24"/>
          <w:szCs w:val="24"/>
        </w:rPr>
        <w:lastRenderedPageBreak/>
        <w:t xml:space="preserve">պաշտպանության ոլորտում պետական քաղաքականության մշակման </w:t>
      </w:r>
      <w:r w:rsidR="00FE56E9">
        <w:rPr>
          <w:rFonts w:ascii="GHEA Grapalat" w:hAnsi="GHEA Grapalat"/>
          <w:color w:val="000000"/>
          <w:sz w:val="24"/>
          <w:szCs w:val="24"/>
        </w:rPr>
        <w:t>եւ</w:t>
      </w:r>
      <w:r w:rsidRPr="00FE56E9">
        <w:rPr>
          <w:rFonts w:ascii="GHEA Grapalat" w:hAnsi="GHEA Grapalat"/>
          <w:color w:val="000000"/>
          <w:sz w:val="24"/>
          <w:szCs w:val="24"/>
        </w:rPr>
        <w:t xml:space="preserve"> նորմատիվ իրավական կարգավորման գործառույթներ իրականացնող իրավասու մարմին</w:t>
      </w:r>
    </w:p>
    <w:p w:rsidR="00C3530F" w:rsidRPr="00FE56E9" w:rsidRDefault="00C3530F"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p>
    <w:tbl>
      <w:tblPr>
        <w:tblW w:w="9990" w:type="dxa"/>
        <w:tblInd w:w="70" w:type="dxa"/>
        <w:tblLayout w:type="fixed"/>
        <w:tblCellMar>
          <w:left w:w="70" w:type="dxa"/>
          <w:right w:w="70" w:type="dxa"/>
        </w:tblCellMar>
        <w:tblLook w:val="0000"/>
      </w:tblPr>
      <w:tblGrid>
        <w:gridCol w:w="4725"/>
        <w:gridCol w:w="5265"/>
      </w:tblGrid>
      <w:tr w:rsidR="00C3530F"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C3530F" w:rsidRPr="00FE56E9" w:rsidRDefault="00C3530F"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Բելառուսի Հանրապետություն</w:t>
            </w:r>
          </w:p>
        </w:tc>
        <w:tc>
          <w:tcPr>
            <w:tcW w:w="5265" w:type="dxa"/>
            <w:tcBorders>
              <w:top w:val="single" w:sz="6" w:space="0" w:color="auto"/>
              <w:left w:val="single" w:sz="6" w:space="0" w:color="auto"/>
              <w:bottom w:val="single" w:sz="6" w:space="0" w:color="auto"/>
              <w:right w:val="single" w:sz="6" w:space="0" w:color="auto"/>
            </w:tcBorders>
          </w:tcPr>
          <w:p w:rsidR="00C3530F" w:rsidRPr="00FE56E9" w:rsidRDefault="00C3530F"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Բելառուսի Հանրապետության պաշտպանության նախարարություն</w:t>
            </w:r>
          </w:p>
        </w:tc>
      </w:tr>
      <w:tr w:rsidR="00C3530F"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C3530F" w:rsidRPr="00FE56E9" w:rsidRDefault="00C3530F"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Ղազախստանի Հանրապետություն</w:t>
            </w:r>
          </w:p>
        </w:tc>
        <w:tc>
          <w:tcPr>
            <w:tcW w:w="5265" w:type="dxa"/>
            <w:tcBorders>
              <w:top w:val="single" w:sz="6" w:space="0" w:color="auto"/>
              <w:left w:val="single" w:sz="6" w:space="0" w:color="auto"/>
              <w:bottom w:val="single" w:sz="6" w:space="0" w:color="auto"/>
              <w:right w:val="single" w:sz="6" w:space="0" w:color="auto"/>
            </w:tcBorders>
          </w:tcPr>
          <w:p w:rsidR="00C3530F" w:rsidRPr="00FE56E9" w:rsidRDefault="00C3530F"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Ղազախստանի Հանրապետության պաշտպանության նախարարություն</w:t>
            </w:r>
          </w:p>
        </w:tc>
      </w:tr>
      <w:tr w:rsidR="00C3530F" w:rsidRPr="00FE56E9" w:rsidTr="00FE56E9">
        <w:trPr>
          <w:cantSplit/>
        </w:trPr>
        <w:tc>
          <w:tcPr>
            <w:tcW w:w="4725" w:type="dxa"/>
            <w:tcBorders>
              <w:top w:val="single" w:sz="6" w:space="0" w:color="auto"/>
              <w:left w:val="single" w:sz="6" w:space="0" w:color="auto"/>
              <w:bottom w:val="single" w:sz="6" w:space="0" w:color="auto"/>
              <w:right w:val="single" w:sz="6" w:space="0" w:color="auto"/>
            </w:tcBorders>
          </w:tcPr>
          <w:p w:rsidR="00C3530F" w:rsidRPr="00FE56E9" w:rsidRDefault="00C3530F" w:rsidP="00FE56E9">
            <w:pPr>
              <w:pStyle w:val="ConsPlusCell"/>
              <w:widowControl/>
              <w:jc w:val="both"/>
              <w:rPr>
                <w:rFonts w:ascii="GHEA Grapalat" w:hAnsi="GHEA Grapalat" w:cs="Times New Roman"/>
                <w:color w:val="000000"/>
                <w:sz w:val="24"/>
                <w:szCs w:val="24"/>
              </w:rPr>
            </w:pPr>
            <w:r w:rsidRPr="00FE56E9">
              <w:rPr>
                <w:rFonts w:ascii="GHEA Grapalat" w:hAnsi="GHEA Grapalat"/>
                <w:color w:val="000000"/>
                <w:sz w:val="24"/>
                <w:szCs w:val="24"/>
              </w:rPr>
              <w:t>Ռուսաստանի Դաշնություն</w:t>
            </w:r>
          </w:p>
        </w:tc>
        <w:tc>
          <w:tcPr>
            <w:tcW w:w="5265" w:type="dxa"/>
            <w:tcBorders>
              <w:top w:val="single" w:sz="6" w:space="0" w:color="auto"/>
              <w:left w:val="single" w:sz="6" w:space="0" w:color="auto"/>
              <w:bottom w:val="single" w:sz="6" w:space="0" w:color="auto"/>
              <w:right w:val="single" w:sz="6" w:space="0" w:color="auto"/>
            </w:tcBorders>
          </w:tcPr>
          <w:p w:rsidR="00C3530F" w:rsidRPr="00FE56E9" w:rsidRDefault="00C3530F" w:rsidP="00F83397">
            <w:pPr>
              <w:pStyle w:val="ConsPlusCell"/>
              <w:widowControl/>
              <w:rPr>
                <w:rFonts w:ascii="GHEA Grapalat" w:hAnsi="GHEA Grapalat" w:cs="Times New Roman"/>
                <w:color w:val="000000"/>
                <w:sz w:val="24"/>
                <w:szCs w:val="24"/>
              </w:rPr>
            </w:pPr>
            <w:r w:rsidRPr="00FE56E9">
              <w:rPr>
                <w:rFonts w:ascii="GHEA Grapalat" w:hAnsi="GHEA Grapalat"/>
                <w:color w:val="000000"/>
                <w:sz w:val="24"/>
                <w:szCs w:val="24"/>
              </w:rPr>
              <w:t>Ռուսաստանի Դաշնության պաշտպանության նախարարություն</w:t>
            </w:r>
          </w:p>
        </w:tc>
      </w:tr>
    </w:tbl>
    <w:p w:rsidR="00C3530F" w:rsidRPr="00FE56E9" w:rsidRDefault="00C3530F" w:rsidP="00FE56E9">
      <w:pPr>
        <w:overflowPunct w:val="0"/>
        <w:autoSpaceDE w:val="0"/>
        <w:autoSpaceDN w:val="0"/>
        <w:adjustRightInd w:val="0"/>
        <w:spacing w:after="160" w:line="360" w:lineRule="auto"/>
        <w:ind w:firstLine="284"/>
        <w:jc w:val="both"/>
        <w:textAlignment w:val="baseline"/>
        <w:rPr>
          <w:rFonts w:ascii="GHEA Grapalat" w:hAnsi="GHEA Grapalat"/>
          <w:color w:val="000000"/>
          <w:sz w:val="24"/>
          <w:szCs w:val="24"/>
        </w:rPr>
      </w:pPr>
    </w:p>
    <w:sectPr w:rsidR="00C3530F" w:rsidRPr="00FE56E9" w:rsidSect="00FE56E9">
      <w:headerReference w:type="even" r:id="rId8"/>
      <w:headerReference w:type="default" r:id="rId9"/>
      <w:pgSz w:w="11907" w:h="16840"/>
      <w:pgMar w:top="1134" w:right="850" w:bottom="1134" w:left="1701" w:header="720" w:footer="720" w:gutter="0"/>
      <w:pgNumType w:start="85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6916" w:rsidRDefault="00096916" w:rsidP="00A5729A">
      <w:r>
        <w:separator/>
      </w:r>
    </w:p>
  </w:endnote>
  <w:endnote w:type="continuationSeparator" w:id="1">
    <w:p w:rsidR="00096916" w:rsidRDefault="00096916" w:rsidP="00A572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6916" w:rsidRDefault="00096916" w:rsidP="00A5729A">
      <w:r>
        <w:separator/>
      </w:r>
    </w:p>
  </w:footnote>
  <w:footnote w:type="continuationSeparator" w:id="1">
    <w:p w:rsidR="00096916" w:rsidRDefault="00096916" w:rsidP="00A572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D64" w:rsidRDefault="00BF3669" w:rsidP="00E40A4B">
    <w:pPr>
      <w:pStyle w:val="Header"/>
      <w:framePr w:wrap="around" w:vAnchor="text" w:hAnchor="margin" w:xAlign="center" w:y="1"/>
      <w:rPr>
        <w:rStyle w:val="PageNumber"/>
      </w:rPr>
    </w:pPr>
    <w:r>
      <w:rPr>
        <w:rStyle w:val="PageNumber"/>
      </w:rPr>
      <w:fldChar w:fldCharType="begin"/>
    </w:r>
    <w:r w:rsidR="00F83D64">
      <w:rPr>
        <w:rStyle w:val="PageNumber"/>
      </w:rPr>
      <w:instrText>PAGE</w:instrText>
    </w:r>
    <w:r w:rsidR="00571440">
      <w:rPr>
        <w:rStyle w:val="PageNumber"/>
      </w:rPr>
      <w:instrText xml:space="preserve"> </w:instrText>
    </w:r>
    <w:r>
      <w:rPr>
        <w:rStyle w:val="PageNumber"/>
      </w:rPr>
      <w:fldChar w:fldCharType="end"/>
    </w:r>
  </w:p>
  <w:p w:rsidR="00F83D64" w:rsidRDefault="00F83D6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D64" w:rsidRDefault="00F83D64">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87E99"/>
    <w:multiLevelType w:val="multilevel"/>
    <w:tmpl w:val="9AEE1E50"/>
    <w:lvl w:ilvl="0">
      <w:start w:val="1"/>
      <w:numFmt w:val="decimal"/>
      <w:lvlText w:val="%1)"/>
      <w:lvlJc w:val="left"/>
      <w:pPr>
        <w:tabs>
          <w:tab w:val="num" w:pos="502"/>
        </w:tabs>
        <w:ind w:left="502" w:hanging="360"/>
      </w:pPr>
      <w:rPr>
        <w:rFonts w:hint="default"/>
        <w:b w:val="0"/>
        <w:i w:val="0"/>
      </w:rPr>
    </w:lvl>
    <w:lvl w:ilvl="1">
      <w:start w:val="1"/>
      <w:numFmt w:val="lowerLetter"/>
      <w:lvlText w:val="%2."/>
      <w:lvlJc w:val="left"/>
      <w:pPr>
        <w:tabs>
          <w:tab w:val="num" w:pos="1222"/>
        </w:tabs>
        <w:ind w:left="1222" w:hanging="360"/>
      </w:pPr>
    </w:lvl>
    <w:lvl w:ilvl="2">
      <w:start w:val="1"/>
      <w:numFmt w:val="lowerRoman"/>
      <w:lvlText w:val="%3."/>
      <w:lvlJc w:val="right"/>
      <w:pPr>
        <w:tabs>
          <w:tab w:val="num" w:pos="1942"/>
        </w:tabs>
        <w:ind w:left="1942" w:hanging="180"/>
      </w:pPr>
    </w:lvl>
    <w:lvl w:ilvl="3">
      <w:start w:val="1"/>
      <w:numFmt w:val="decimal"/>
      <w:lvlText w:val="%4."/>
      <w:lvlJc w:val="left"/>
      <w:pPr>
        <w:tabs>
          <w:tab w:val="num" w:pos="2662"/>
        </w:tabs>
        <w:ind w:left="2662" w:hanging="360"/>
      </w:p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abstractNum w:abstractNumId="1">
    <w:nsid w:val="190C12C3"/>
    <w:multiLevelType w:val="multilevel"/>
    <w:tmpl w:val="1520C554"/>
    <w:lvl w:ilvl="0">
      <w:start w:val="1"/>
      <w:numFmt w:val="decimal"/>
      <w:lvlText w:val="%1)"/>
      <w:lvlJc w:val="left"/>
      <w:pPr>
        <w:tabs>
          <w:tab w:val="num" w:pos="357"/>
        </w:tabs>
        <w:ind w:left="357" w:hanging="357"/>
      </w:pPr>
      <w:rPr>
        <w:rFonts w:hint="default"/>
        <w:b w:val="0"/>
        <w:i w:val="0"/>
      </w:rPr>
    </w:lvl>
    <w:lvl w:ilvl="1">
      <w:start w:val="1"/>
      <w:numFmt w:val="lowerLetter"/>
      <w:lvlText w:val="%2."/>
      <w:lvlJc w:val="left"/>
      <w:pPr>
        <w:tabs>
          <w:tab w:val="num" w:pos="1222"/>
        </w:tabs>
        <w:ind w:left="1222" w:hanging="360"/>
      </w:pPr>
    </w:lvl>
    <w:lvl w:ilvl="2">
      <w:start w:val="1"/>
      <w:numFmt w:val="lowerRoman"/>
      <w:lvlText w:val="%3."/>
      <w:lvlJc w:val="right"/>
      <w:pPr>
        <w:tabs>
          <w:tab w:val="num" w:pos="1942"/>
        </w:tabs>
        <w:ind w:left="1942" w:hanging="180"/>
      </w:pPr>
    </w:lvl>
    <w:lvl w:ilvl="3">
      <w:start w:val="1"/>
      <w:numFmt w:val="decimal"/>
      <w:lvlText w:val="%4."/>
      <w:lvlJc w:val="left"/>
      <w:pPr>
        <w:tabs>
          <w:tab w:val="num" w:pos="2662"/>
        </w:tabs>
        <w:ind w:left="2662" w:hanging="360"/>
      </w:p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abstractNum w:abstractNumId="2">
    <w:nsid w:val="2BAF04B0"/>
    <w:multiLevelType w:val="hybridMultilevel"/>
    <w:tmpl w:val="F9BE7680"/>
    <w:lvl w:ilvl="0" w:tplc="A874D62E">
      <w:start w:val="1"/>
      <w:numFmt w:val="decimal"/>
      <w:lvlText w:val="%1)"/>
      <w:lvlJc w:val="left"/>
      <w:pPr>
        <w:tabs>
          <w:tab w:val="num" w:pos="482"/>
        </w:tabs>
        <w:ind w:left="482" w:hanging="482"/>
      </w:pPr>
      <w:rPr>
        <w:rFonts w:hint="default"/>
        <w:b w:val="0"/>
        <w:i w:val="0"/>
      </w:rPr>
    </w:lvl>
    <w:lvl w:ilvl="1" w:tplc="FFFFFFFF">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
    <w:nsid w:val="3CB82858"/>
    <w:multiLevelType w:val="singleLevel"/>
    <w:tmpl w:val="C3D43294"/>
    <w:lvl w:ilvl="0">
      <w:start w:val="1"/>
      <w:numFmt w:val="decimal"/>
      <w:lvlText w:val="%1."/>
      <w:legacy w:legacy="1" w:legacySpace="120" w:legacyIndent="360"/>
      <w:lvlJc w:val="left"/>
      <w:pPr>
        <w:ind w:left="1080" w:hanging="360"/>
      </w:pPr>
    </w:lvl>
  </w:abstractNum>
  <w:abstractNum w:abstractNumId="4">
    <w:nsid w:val="6D57642E"/>
    <w:multiLevelType w:val="singleLevel"/>
    <w:tmpl w:val="229C0068"/>
    <w:lvl w:ilvl="0">
      <w:start w:val="1"/>
      <w:numFmt w:val="decimal"/>
      <w:lvlText w:val="%1."/>
      <w:lvlJc w:val="left"/>
      <w:pPr>
        <w:tabs>
          <w:tab w:val="num" w:pos="1440"/>
        </w:tabs>
        <w:ind w:left="1440" w:hanging="36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425"/>
  <w:doNotHyphenateCaps/>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F34308"/>
    <w:rsid w:val="00033D03"/>
    <w:rsid w:val="00043054"/>
    <w:rsid w:val="00044F80"/>
    <w:rsid w:val="00052E28"/>
    <w:rsid w:val="00062194"/>
    <w:rsid w:val="00071321"/>
    <w:rsid w:val="0007297D"/>
    <w:rsid w:val="00076C02"/>
    <w:rsid w:val="000922AF"/>
    <w:rsid w:val="00096916"/>
    <w:rsid w:val="000D168B"/>
    <w:rsid w:val="000E221E"/>
    <w:rsid w:val="000F6F47"/>
    <w:rsid w:val="000F702F"/>
    <w:rsid w:val="000F7911"/>
    <w:rsid w:val="00103AEE"/>
    <w:rsid w:val="001067C0"/>
    <w:rsid w:val="00106EC1"/>
    <w:rsid w:val="001071D8"/>
    <w:rsid w:val="00111068"/>
    <w:rsid w:val="0015436D"/>
    <w:rsid w:val="0015629D"/>
    <w:rsid w:val="00171A01"/>
    <w:rsid w:val="001729B5"/>
    <w:rsid w:val="001849A1"/>
    <w:rsid w:val="001852A8"/>
    <w:rsid w:val="001A04F9"/>
    <w:rsid w:val="001A47D8"/>
    <w:rsid w:val="001B6855"/>
    <w:rsid w:val="001E5F2B"/>
    <w:rsid w:val="001F709D"/>
    <w:rsid w:val="00200928"/>
    <w:rsid w:val="00201A15"/>
    <w:rsid w:val="002030C1"/>
    <w:rsid w:val="00212F7D"/>
    <w:rsid w:val="002131B0"/>
    <w:rsid w:val="00223A3C"/>
    <w:rsid w:val="00224F94"/>
    <w:rsid w:val="00227296"/>
    <w:rsid w:val="002328C3"/>
    <w:rsid w:val="002445FC"/>
    <w:rsid w:val="0026126D"/>
    <w:rsid w:val="00285CEA"/>
    <w:rsid w:val="002B2D3D"/>
    <w:rsid w:val="002B6917"/>
    <w:rsid w:val="002D0747"/>
    <w:rsid w:val="002D125C"/>
    <w:rsid w:val="002D59A0"/>
    <w:rsid w:val="003008C6"/>
    <w:rsid w:val="0030143E"/>
    <w:rsid w:val="00326634"/>
    <w:rsid w:val="0035357F"/>
    <w:rsid w:val="00376668"/>
    <w:rsid w:val="00381D25"/>
    <w:rsid w:val="00386966"/>
    <w:rsid w:val="00395963"/>
    <w:rsid w:val="003A0120"/>
    <w:rsid w:val="003B2E50"/>
    <w:rsid w:val="003F3063"/>
    <w:rsid w:val="003F7C17"/>
    <w:rsid w:val="00401CD3"/>
    <w:rsid w:val="00412AAD"/>
    <w:rsid w:val="00415CED"/>
    <w:rsid w:val="0042198C"/>
    <w:rsid w:val="0044531E"/>
    <w:rsid w:val="004513DA"/>
    <w:rsid w:val="0045725F"/>
    <w:rsid w:val="004604BD"/>
    <w:rsid w:val="004923A3"/>
    <w:rsid w:val="004925D7"/>
    <w:rsid w:val="00497B08"/>
    <w:rsid w:val="004A5552"/>
    <w:rsid w:val="004B0888"/>
    <w:rsid w:val="004C0E46"/>
    <w:rsid w:val="004C25FE"/>
    <w:rsid w:val="004D26EB"/>
    <w:rsid w:val="004D431C"/>
    <w:rsid w:val="004D711B"/>
    <w:rsid w:val="00516DC9"/>
    <w:rsid w:val="00542117"/>
    <w:rsid w:val="00571440"/>
    <w:rsid w:val="005776E9"/>
    <w:rsid w:val="00584F4E"/>
    <w:rsid w:val="005A638B"/>
    <w:rsid w:val="005B5B6F"/>
    <w:rsid w:val="005E6833"/>
    <w:rsid w:val="0060475C"/>
    <w:rsid w:val="00604EC9"/>
    <w:rsid w:val="0062445A"/>
    <w:rsid w:val="0063611D"/>
    <w:rsid w:val="00643A4D"/>
    <w:rsid w:val="00673FDE"/>
    <w:rsid w:val="00677465"/>
    <w:rsid w:val="00694EE3"/>
    <w:rsid w:val="006B0573"/>
    <w:rsid w:val="006B0D42"/>
    <w:rsid w:val="006B61E5"/>
    <w:rsid w:val="006D5FEE"/>
    <w:rsid w:val="006E3F1F"/>
    <w:rsid w:val="006F3637"/>
    <w:rsid w:val="007309A3"/>
    <w:rsid w:val="0073531A"/>
    <w:rsid w:val="00753298"/>
    <w:rsid w:val="007650BE"/>
    <w:rsid w:val="007740A5"/>
    <w:rsid w:val="007759DF"/>
    <w:rsid w:val="00775B65"/>
    <w:rsid w:val="00786D3D"/>
    <w:rsid w:val="00792B53"/>
    <w:rsid w:val="00793482"/>
    <w:rsid w:val="007A26E9"/>
    <w:rsid w:val="007A783F"/>
    <w:rsid w:val="007B1244"/>
    <w:rsid w:val="007C1896"/>
    <w:rsid w:val="007C1C35"/>
    <w:rsid w:val="007D0EBC"/>
    <w:rsid w:val="0080119E"/>
    <w:rsid w:val="008127A6"/>
    <w:rsid w:val="00824AAB"/>
    <w:rsid w:val="0083202C"/>
    <w:rsid w:val="0085223D"/>
    <w:rsid w:val="00857406"/>
    <w:rsid w:val="008B1B2C"/>
    <w:rsid w:val="008D48F3"/>
    <w:rsid w:val="008D6966"/>
    <w:rsid w:val="008E25F9"/>
    <w:rsid w:val="008F0935"/>
    <w:rsid w:val="008F7E88"/>
    <w:rsid w:val="00903B86"/>
    <w:rsid w:val="00913693"/>
    <w:rsid w:val="0091732B"/>
    <w:rsid w:val="009214B0"/>
    <w:rsid w:val="00923217"/>
    <w:rsid w:val="00927573"/>
    <w:rsid w:val="00971ECB"/>
    <w:rsid w:val="00974876"/>
    <w:rsid w:val="009C14B3"/>
    <w:rsid w:val="00A02E06"/>
    <w:rsid w:val="00A206B1"/>
    <w:rsid w:val="00A21914"/>
    <w:rsid w:val="00A231A8"/>
    <w:rsid w:val="00A40F3D"/>
    <w:rsid w:val="00A5729A"/>
    <w:rsid w:val="00A97071"/>
    <w:rsid w:val="00A97241"/>
    <w:rsid w:val="00A97E4C"/>
    <w:rsid w:val="00AA4099"/>
    <w:rsid w:val="00AA4306"/>
    <w:rsid w:val="00AB571C"/>
    <w:rsid w:val="00AC2E2B"/>
    <w:rsid w:val="00AC36F1"/>
    <w:rsid w:val="00AC4D73"/>
    <w:rsid w:val="00AC50B6"/>
    <w:rsid w:val="00AC7AD2"/>
    <w:rsid w:val="00AD7539"/>
    <w:rsid w:val="00AE7621"/>
    <w:rsid w:val="00B01A08"/>
    <w:rsid w:val="00B05895"/>
    <w:rsid w:val="00B22667"/>
    <w:rsid w:val="00B53750"/>
    <w:rsid w:val="00B57634"/>
    <w:rsid w:val="00B80C35"/>
    <w:rsid w:val="00BF3669"/>
    <w:rsid w:val="00C11E89"/>
    <w:rsid w:val="00C340F2"/>
    <w:rsid w:val="00C3530F"/>
    <w:rsid w:val="00C52C37"/>
    <w:rsid w:val="00C82AAA"/>
    <w:rsid w:val="00C85AB4"/>
    <w:rsid w:val="00C94D53"/>
    <w:rsid w:val="00CA328D"/>
    <w:rsid w:val="00CA5523"/>
    <w:rsid w:val="00D2343F"/>
    <w:rsid w:val="00D24270"/>
    <w:rsid w:val="00D255B5"/>
    <w:rsid w:val="00D27893"/>
    <w:rsid w:val="00D45126"/>
    <w:rsid w:val="00D71BBB"/>
    <w:rsid w:val="00D76F4F"/>
    <w:rsid w:val="00D86168"/>
    <w:rsid w:val="00DB3890"/>
    <w:rsid w:val="00DB6B9C"/>
    <w:rsid w:val="00DC346A"/>
    <w:rsid w:val="00DC683C"/>
    <w:rsid w:val="00DF6044"/>
    <w:rsid w:val="00E06C5F"/>
    <w:rsid w:val="00E223BF"/>
    <w:rsid w:val="00E255BD"/>
    <w:rsid w:val="00E26588"/>
    <w:rsid w:val="00E40A4B"/>
    <w:rsid w:val="00E53FC0"/>
    <w:rsid w:val="00E849A9"/>
    <w:rsid w:val="00EA7E48"/>
    <w:rsid w:val="00EB38AA"/>
    <w:rsid w:val="00EC3B0D"/>
    <w:rsid w:val="00EE2090"/>
    <w:rsid w:val="00F134B9"/>
    <w:rsid w:val="00F203CF"/>
    <w:rsid w:val="00F20F00"/>
    <w:rsid w:val="00F24614"/>
    <w:rsid w:val="00F27E7F"/>
    <w:rsid w:val="00F34308"/>
    <w:rsid w:val="00F37BE7"/>
    <w:rsid w:val="00F543A5"/>
    <w:rsid w:val="00F563BF"/>
    <w:rsid w:val="00F61DD6"/>
    <w:rsid w:val="00F6254D"/>
    <w:rsid w:val="00F83397"/>
    <w:rsid w:val="00F83D64"/>
    <w:rsid w:val="00F856EE"/>
    <w:rsid w:val="00FA5174"/>
    <w:rsid w:val="00FB47C6"/>
    <w:rsid w:val="00FC09AD"/>
    <w:rsid w:val="00FC3BDA"/>
    <w:rsid w:val="00FE56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y-AM" w:eastAsia="hy-AM" w:bidi="hy-AM"/>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63BF"/>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563BF"/>
    <w:pPr>
      <w:tabs>
        <w:tab w:val="center" w:pos="4153"/>
        <w:tab w:val="right" w:pos="8306"/>
      </w:tabs>
    </w:pPr>
  </w:style>
  <w:style w:type="paragraph" w:styleId="Footer">
    <w:name w:val="footer"/>
    <w:basedOn w:val="Normal"/>
    <w:rsid w:val="00F563BF"/>
    <w:pPr>
      <w:tabs>
        <w:tab w:val="center" w:pos="4153"/>
        <w:tab w:val="right" w:pos="8306"/>
      </w:tabs>
    </w:pPr>
  </w:style>
  <w:style w:type="character" w:styleId="PageNumber">
    <w:name w:val="page number"/>
    <w:basedOn w:val="DefaultParagraphFont"/>
    <w:rsid w:val="00F563BF"/>
  </w:style>
  <w:style w:type="paragraph" w:styleId="BalloonText">
    <w:name w:val="Balloon Text"/>
    <w:basedOn w:val="Normal"/>
    <w:semiHidden/>
    <w:rsid w:val="00F34308"/>
    <w:rPr>
      <w:rFonts w:ascii="Tahoma" w:hAnsi="Tahoma" w:cs="Tahoma"/>
      <w:sz w:val="16"/>
      <w:szCs w:val="16"/>
    </w:rPr>
  </w:style>
  <w:style w:type="paragraph" w:customStyle="1" w:styleId="a">
    <w:name w:val="номер группы"/>
    <w:basedOn w:val="Normal"/>
    <w:rsid w:val="00F856EE"/>
    <w:pPr>
      <w:overflowPunct w:val="0"/>
      <w:autoSpaceDE w:val="0"/>
      <w:autoSpaceDN w:val="0"/>
      <w:adjustRightInd w:val="0"/>
      <w:spacing w:after="120"/>
      <w:jc w:val="center"/>
      <w:textAlignment w:val="baseline"/>
    </w:pPr>
    <w:rPr>
      <w:b/>
      <w:sz w:val="28"/>
      <w:szCs w:val="26"/>
    </w:rPr>
  </w:style>
  <w:style w:type="paragraph" w:customStyle="1" w:styleId="a0">
    <w:name w:val="наименование группы"/>
    <w:basedOn w:val="Normal"/>
    <w:rsid w:val="00F856EE"/>
    <w:pPr>
      <w:overflowPunct w:val="0"/>
      <w:autoSpaceDE w:val="0"/>
      <w:autoSpaceDN w:val="0"/>
      <w:adjustRightInd w:val="0"/>
      <w:jc w:val="center"/>
      <w:textAlignment w:val="baseline"/>
    </w:pPr>
    <w:rPr>
      <w:b/>
      <w:sz w:val="28"/>
      <w:szCs w:val="26"/>
    </w:rPr>
  </w:style>
  <w:style w:type="paragraph" w:customStyle="1" w:styleId="a1">
    <w:name w:val="заголовок примечания"/>
    <w:basedOn w:val="Normal"/>
    <w:rsid w:val="00F856EE"/>
    <w:pPr>
      <w:overflowPunct w:val="0"/>
      <w:autoSpaceDE w:val="0"/>
      <w:autoSpaceDN w:val="0"/>
      <w:adjustRightInd w:val="0"/>
      <w:textAlignment w:val="baseline"/>
    </w:pPr>
    <w:rPr>
      <w:b/>
      <w:sz w:val="26"/>
      <w:szCs w:val="26"/>
    </w:rPr>
  </w:style>
  <w:style w:type="paragraph" w:customStyle="1" w:styleId="a2">
    <w:name w:val="пункт примечания"/>
    <w:basedOn w:val="Normal"/>
    <w:rsid w:val="00F856EE"/>
    <w:pPr>
      <w:widowControl/>
      <w:overflowPunct w:val="0"/>
      <w:autoSpaceDE w:val="0"/>
      <w:autoSpaceDN w:val="0"/>
      <w:adjustRightInd w:val="0"/>
      <w:ind w:left="284" w:hanging="284"/>
      <w:jc w:val="both"/>
      <w:textAlignment w:val="baseline"/>
    </w:pPr>
    <w:rPr>
      <w:sz w:val="26"/>
      <w:szCs w:val="26"/>
    </w:rPr>
  </w:style>
  <w:style w:type="paragraph" w:customStyle="1" w:styleId="a3">
    <w:name w:val="подпункт примечания"/>
    <w:basedOn w:val="Normal"/>
    <w:rsid w:val="00F856EE"/>
    <w:pPr>
      <w:widowControl/>
      <w:overflowPunct w:val="0"/>
      <w:autoSpaceDE w:val="0"/>
      <w:autoSpaceDN w:val="0"/>
      <w:adjustRightInd w:val="0"/>
      <w:ind w:left="568" w:hanging="284"/>
      <w:jc w:val="both"/>
      <w:textAlignment w:val="baseline"/>
    </w:pPr>
    <w:rPr>
      <w:sz w:val="26"/>
      <w:szCs w:val="26"/>
    </w:rPr>
  </w:style>
  <w:style w:type="paragraph" w:customStyle="1" w:styleId="a4">
    <w:name w:val="код в колонке"/>
    <w:basedOn w:val="Normal"/>
    <w:rsid w:val="00793482"/>
    <w:pPr>
      <w:overflowPunct w:val="0"/>
      <w:autoSpaceDE w:val="0"/>
      <w:autoSpaceDN w:val="0"/>
      <w:adjustRightInd w:val="0"/>
      <w:ind w:left="57" w:right="57"/>
      <w:textAlignment w:val="baseline"/>
    </w:pPr>
    <w:rPr>
      <w:sz w:val="26"/>
      <w:szCs w:val="26"/>
    </w:rPr>
  </w:style>
  <w:style w:type="paragraph" w:customStyle="1" w:styleId="a5">
    <w:name w:val="текст тп"/>
    <w:basedOn w:val="Normal"/>
    <w:rsid w:val="00793482"/>
    <w:pPr>
      <w:keepLines/>
      <w:widowControl/>
      <w:suppressAutoHyphens/>
      <w:overflowPunct w:val="0"/>
      <w:autoSpaceDE w:val="0"/>
      <w:autoSpaceDN w:val="0"/>
      <w:adjustRightInd w:val="0"/>
      <w:ind w:left="57" w:right="57"/>
      <w:textAlignment w:val="baseline"/>
    </w:pPr>
    <w:rPr>
      <w:sz w:val="26"/>
      <w:szCs w:val="26"/>
    </w:rPr>
  </w:style>
  <w:style w:type="paragraph" w:customStyle="1" w:styleId="1">
    <w:name w:val="д1"/>
    <w:basedOn w:val="Normal"/>
    <w:rsid w:val="00793482"/>
    <w:pPr>
      <w:keepLines/>
      <w:widowControl/>
      <w:suppressAutoHyphens/>
      <w:overflowPunct w:val="0"/>
      <w:autoSpaceDE w:val="0"/>
      <w:autoSpaceDN w:val="0"/>
      <w:adjustRightInd w:val="0"/>
      <w:ind w:left="255" w:right="57" w:hanging="198"/>
      <w:textAlignment w:val="baseline"/>
    </w:pPr>
    <w:rPr>
      <w:sz w:val="26"/>
      <w:szCs w:val="26"/>
    </w:rPr>
  </w:style>
  <w:style w:type="paragraph" w:customStyle="1" w:styleId="a6">
    <w:name w:val="е/изм"/>
    <w:basedOn w:val="Normal"/>
    <w:rsid w:val="00F856EE"/>
    <w:pPr>
      <w:overflowPunct w:val="0"/>
      <w:autoSpaceDE w:val="0"/>
      <w:autoSpaceDN w:val="0"/>
      <w:adjustRightInd w:val="0"/>
      <w:ind w:left="28" w:right="28"/>
      <w:jc w:val="center"/>
      <w:textAlignment w:val="baseline"/>
    </w:pPr>
    <w:rPr>
      <w:sz w:val="26"/>
      <w:szCs w:val="26"/>
    </w:rPr>
  </w:style>
  <w:style w:type="paragraph" w:customStyle="1" w:styleId="a7">
    <w:name w:val="Раздел"/>
    <w:basedOn w:val="Normal"/>
    <w:rsid w:val="00062194"/>
    <w:pPr>
      <w:jc w:val="center"/>
    </w:pPr>
    <w:rPr>
      <w:b/>
      <w:sz w:val="30"/>
      <w:szCs w:val="30"/>
    </w:rPr>
  </w:style>
  <w:style w:type="paragraph" w:customStyle="1" w:styleId="ConsPlusNonformat">
    <w:name w:val="ConsPlusNonformat"/>
    <w:rsid w:val="003B2E50"/>
    <w:pPr>
      <w:widowControl w:val="0"/>
      <w:autoSpaceDE w:val="0"/>
      <w:autoSpaceDN w:val="0"/>
      <w:adjustRightInd w:val="0"/>
    </w:pPr>
    <w:rPr>
      <w:rFonts w:ascii="Courier New" w:hAnsi="Courier New" w:cs="Courier New"/>
    </w:rPr>
  </w:style>
  <w:style w:type="paragraph" w:customStyle="1" w:styleId="ConsPlusCell">
    <w:name w:val="ConsPlusCell"/>
    <w:uiPriority w:val="99"/>
    <w:rsid w:val="00171A01"/>
    <w:pPr>
      <w:widowControl w:val="0"/>
      <w:autoSpaceDE w:val="0"/>
      <w:autoSpaceDN w:val="0"/>
      <w:adjustRightInd w:val="0"/>
    </w:pPr>
    <w:rPr>
      <w:rFonts w:ascii="Arial" w:hAnsi="Arial" w:cs="Arial"/>
    </w:rPr>
  </w:style>
  <w:style w:type="table" w:styleId="TableGrid">
    <w:name w:val="Table Grid"/>
    <w:basedOn w:val="TableNormal"/>
    <w:rsid w:val="00A02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5180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BA618-57D0-4795-ADED-258A71419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2258</Words>
  <Characters>12874</Characters>
  <Application>Microsoft Office Word</Application>
  <DocSecurity>0</DocSecurity>
  <Lines>107</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XXI</vt:lpstr>
      <vt:lpstr>?????? XXI</vt:lpstr>
    </vt:vector>
  </TitlesOfParts>
  <Company>TTU GTK RF</Company>
  <LinksUpToDate>false</LinksUpToDate>
  <CharactersWithSpaces>15102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XXI</dc:title>
  <dc:creator>Reanimator 99 CD</dc:creator>
  <cp:lastModifiedBy>Ruzannah</cp:lastModifiedBy>
  <cp:revision>6</cp:revision>
  <cp:lastPrinted>2012-07-04T10:33:00Z</cp:lastPrinted>
  <dcterms:created xsi:type="dcterms:W3CDTF">2014-07-11T08:32:00Z</dcterms:created>
  <dcterms:modified xsi:type="dcterms:W3CDTF">2014-09-26T13:45:00Z</dcterms:modified>
</cp:coreProperties>
</file>