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2DE" w:rsidRPr="006377EB" w:rsidRDefault="00E362DE" w:rsidP="00A82229">
      <w:pPr>
        <w:spacing w:after="0" w:line="360" w:lineRule="auto"/>
        <w:jc w:val="center"/>
        <w:rPr>
          <w:rFonts w:ascii="GHEA Grapalat" w:hAnsi="GHEA Grapalat" w:cs="Sylfaen"/>
          <w:b/>
          <w:sz w:val="28"/>
          <w:szCs w:val="28"/>
          <w:u w:val="single"/>
          <w:lang w:val="af-ZA"/>
        </w:rPr>
      </w:pPr>
      <w:r w:rsidRPr="006377EB">
        <w:rPr>
          <w:rFonts w:ascii="GHEA Grapalat" w:hAnsi="GHEA Grapalat" w:cs="Sylfaen"/>
          <w:b/>
          <w:sz w:val="28"/>
          <w:szCs w:val="28"/>
          <w:u w:val="single"/>
          <w:lang w:val="af-ZA"/>
        </w:rPr>
        <w:t>ՀԻՄՆԱՎՈՐՈՒՄ</w:t>
      </w:r>
    </w:p>
    <w:p w:rsidR="006377EB" w:rsidRPr="002423F4" w:rsidRDefault="006377EB" w:rsidP="00A82229">
      <w:pPr>
        <w:spacing w:after="0" w:line="360" w:lineRule="auto"/>
        <w:jc w:val="center"/>
        <w:rPr>
          <w:rFonts w:ascii="GHEA Grapalat" w:hAnsi="GHEA Grapalat" w:cs="Sylfaen"/>
          <w:b/>
          <w:sz w:val="24"/>
          <w:szCs w:val="24"/>
          <w:lang w:val="af-ZA"/>
        </w:rPr>
      </w:pPr>
    </w:p>
    <w:p w:rsidR="006377EB" w:rsidRDefault="00E653D1" w:rsidP="006377EB">
      <w:pPr>
        <w:spacing w:after="0" w:line="360" w:lineRule="auto"/>
        <w:jc w:val="center"/>
        <w:rPr>
          <w:rFonts w:ascii="GHEA Grapalat" w:eastAsia="Times New Roman" w:hAnsi="GHEA Grapalat" w:cs="Sylfaen"/>
          <w:b/>
          <w:bCs/>
          <w:sz w:val="24"/>
          <w:szCs w:val="24"/>
        </w:rPr>
      </w:pPr>
      <w:r>
        <w:rPr>
          <w:rFonts w:ascii="GHEA Grapalat" w:eastAsia="Times New Roman" w:hAnsi="GHEA Grapalat" w:cs="Sylfaen"/>
          <w:b/>
          <w:bCs/>
          <w:sz w:val="24"/>
          <w:szCs w:val="24"/>
        </w:rPr>
        <w:t>«</w:t>
      </w:r>
      <w:r w:rsidR="006377EB">
        <w:rPr>
          <w:rFonts w:ascii="GHEA Grapalat" w:eastAsia="Times New Roman" w:hAnsi="GHEA Grapalat" w:cs="Sylfaen"/>
          <w:b/>
          <w:bCs/>
          <w:sz w:val="24"/>
          <w:szCs w:val="24"/>
        </w:rPr>
        <w:t xml:space="preserve">ՀԱՅԱՍՏԱՆԻ ՀԱՆՐԱՊԵՏՈՒԹՅԱՆ ՊԵՏԱԿԱՆ ԵԿԱՄՈՒՏՆԵՐԻ ԿՈՄԻՏԵԻ </w:t>
      </w:r>
      <w:r w:rsidR="006377EB">
        <w:rPr>
          <w:rFonts w:ascii="GHEA Grapalat" w:eastAsia="Times New Roman" w:hAnsi="GHEA Grapalat"/>
          <w:b/>
          <w:bCs/>
          <w:sz w:val="24"/>
          <w:szCs w:val="24"/>
        </w:rPr>
        <w:t xml:space="preserve"> </w:t>
      </w:r>
      <w:r w:rsidR="006377EB">
        <w:rPr>
          <w:rFonts w:ascii="GHEA Grapalat" w:eastAsia="Times New Roman" w:hAnsi="GHEA Grapalat" w:cs="Sylfaen"/>
          <w:b/>
          <w:bCs/>
          <w:sz w:val="24"/>
          <w:szCs w:val="24"/>
        </w:rPr>
        <w:t xml:space="preserve">«ՀԱՐԿԱՅԻՆ ԾԱՌԱՅՈՒԹՅԱՆ ՄԱՐՄՆԻ ՀԱՄԱԿԱՐԳԻ ԵՎ ՄԱՔՍԱՅԻՆ ԾԱՌԱՅՈՒԹՅԱՆ ՆՅՈՒԹԱԿԱՆ ԽՐԱԽՈՒՍՄԱՆ ԵՎ ՀԱՄԱԿԱՐԳԻ ԶԱՐԳԱՑՄԱՆ ՖՈՆԴ» ԾՐԱԳՐԻ ՕԳՏԱԳՈՐԾՄԱՆ ՈՒՂՂՈՒԹՅՈՒՆ ՍԱՀՄԱՆԵԼՈՒ, ՀԱՅԱՍՏԱՆԻ ՀԱՆՐԱՊԵՏՈՒԹՅԱՆ 2018 ԹՎԱԿԱՆԻ ՊԵՏԱԿԱՆ ԲՅՈՒՋԵՈՒՄ ԵՎ ՀԱՅԱՍՏԱՆԻ ՀԱՆՐԱՊԵՏՈՒԹՅԱՆ ԿԱՌԱՎԱՐՈՒԹՅԱՆ 2017 ԹՎԱԿԱՆԻ ԴԵԿՏԵՄԲԵՐԻ 28-Ի N 1717-Ն ՈՐՈՇՄԱՆ ՄԵՋ ՓՈՓՈԽՈՒԹՅՈՒՆՆԵՐ ԵՎ ԼՐԱՑՈՒՄՆԵՐ ԿԱՏԱՐԵԼՈՒ ՄԱՍԻՆ  </w:t>
      </w:r>
    </w:p>
    <w:p w:rsidR="00E362DE" w:rsidRPr="006377EB" w:rsidRDefault="00E362DE" w:rsidP="00A82229">
      <w:pPr>
        <w:spacing w:after="0" w:line="360" w:lineRule="auto"/>
        <w:jc w:val="center"/>
        <w:rPr>
          <w:rFonts w:ascii="GHEA Grapalat" w:hAnsi="GHEA Grapalat" w:cs="Sylfaen"/>
          <w:b/>
          <w:sz w:val="24"/>
          <w:szCs w:val="24"/>
          <w:lang w:val="en-US"/>
        </w:rPr>
      </w:pPr>
      <w:r w:rsidRPr="006377EB">
        <w:rPr>
          <w:rFonts w:ascii="GHEA Grapalat" w:hAnsi="GHEA Grapalat" w:cs="Sylfaen"/>
          <w:b/>
          <w:sz w:val="24"/>
          <w:szCs w:val="24"/>
          <w:lang w:val="hy-AM"/>
        </w:rPr>
        <w:t>ՈՐՈՇՄԱՆ ՆԱԽԱԳԾԻ</w:t>
      </w:r>
      <w:r w:rsidR="006377EB" w:rsidRPr="006377EB">
        <w:rPr>
          <w:rFonts w:ascii="GHEA Grapalat" w:hAnsi="GHEA Grapalat" w:cs="Sylfaen"/>
          <w:b/>
          <w:sz w:val="24"/>
          <w:szCs w:val="24"/>
          <w:lang w:val="en-US"/>
        </w:rPr>
        <w:t xml:space="preserve"> </w:t>
      </w:r>
      <w:r w:rsidR="00E653D1">
        <w:rPr>
          <w:rFonts w:ascii="GHEA Grapalat" w:hAnsi="GHEA Grapalat" w:cs="Sylfaen"/>
          <w:b/>
          <w:sz w:val="24"/>
          <w:szCs w:val="24"/>
          <w:lang w:val="en-US"/>
        </w:rPr>
        <w:t xml:space="preserve"> </w:t>
      </w:r>
      <w:bookmarkStart w:id="0" w:name="_GoBack"/>
      <w:bookmarkEnd w:id="0"/>
    </w:p>
    <w:p w:rsidR="00E362DE" w:rsidRPr="002423F4" w:rsidRDefault="00E362DE" w:rsidP="00A82229">
      <w:pPr>
        <w:spacing w:after="0" w:line="360" w:lineRule="auto"/>
        <w:jc w:val="center"/>
        <w:rPr>
          <w:rFonts w:ascii="GHEA Grapalat" w:hAnsi="GHEA Grapalat" w:cs="Sylfaen"/>
          <w:sz w:val="24"/>
          <w:szCs w:val="24"/>
          <w:lang w:val="hy-AM"/>
        </w:rPr>
      </w:pPr>
    </w:p>
    <w:p w:rsidR="00E362DE" w:rsidRPr="002423F4" w:rsidRDefault="00E362DE" w:rsidP="00A82229">
      <w:pPr>
        <w:spacing w:after="0" w:line="360" w:lineRule="auto"/>
        <w:jc w:val="center"/>
        <w:rPr>
          <w:rFonts w:ascii="GHEA Grapalat" w:eastAsia="Times New Roman" w:hAnsi="GHEA Grapalat" w:cs="Times New Roman"/>
          <w:sz w:val="24"/>
          <w:szCs w:val="24"/>
          <w:lang w:val="en-US" w:eastAsia="ru-RU"/>
        </w:rPr>
      </w:pPr>
    </w:p>
    <w:p w:rsidR="00E362DE" w:rsidRPr="002423F4" w:rsidRDefault="00864CEC" w:rsidP="00A82229">
      <w:pPr>
        <w:numPr>
          <w:ilvl w:val="0"/>
          <w:numId w:val="2"/>
        </w:numPr>
        <w:tabs>
          <w:tab w:val="clear" w:pos="540"/>
          <w:tab w:val="num" w:pos="360"/>
        </w:tabs>
        <w:autoSpaceDE w:val="0"/>
        <w:autoSpaceDN w:val="0"/>
        <w:adjustRightInd w:val="0"/>
        <w:spacing w:after="0" w:line="360" w:lineRule="auto"/>
        <w:ind w:left="180" w:firstLine="0"/>
        <w:jc w:val="both"/>
        <w:rPr>
          <w:rFonts w:ascii="GHEA Grapalat" w:hAnsi="GHEA Grapalat" w:cs="Sylfaen"/>
          <w:b/>
          <w:i/>
          <w:spacing w:val="-8"/>
          <w:sz w:val="24"/>
          <w:szCs w:val="24"/>
          <w:lang w:val="af-ZA"/>
        </w:rPr>
      </w:pPr>
      <w:r w:rsidRPr="002423F4">
        <w:rPr>
          <w:rFonts w:ascii="GHEA Grapalat" w:hAnsi="GHEA Grapalat"/>
          <w:b/>
          <w:sz w:val="24"/>
          <w:szCs w:val="24"/>
          <w:lang w:val="hy-AM"/>
        </w:rPr>
        <w:tab/>
      </w:r>
      <w:r w:rsidR="00E362DE" w:rsidRPr="002423F4">
        <w:rPr>
          <w:rFonts w:ascii="GHEA Grapalat" w:hAnsi="GHEA Grapalat" w:cs="Sylfaen"/>
          <w:b/>
          <w:i/>
          <w:spacing w:val="-8"/>
          <w:sz w:val="24"/>
          <w:szCs w:val="24"/>
          <w:lang w:val="af-ZA"/>
        </w:rPr>
        <w:t>Իրավական ակտի անհրաժեշտությունը</w:t>
      </w:r>
    </w:p>
    <w:p w:rsidR="00DC7D98" w:rsidRPr="002423F4" w:rsidRDefault="009747F7" w:rsidP="00A82229">
      <w:pPr>
        <w:spacing w:after="0" w:line="360" w:lineRule="auto"/>
        <w:ind w:firstLine="720"/>
        <w:jc w:val="both"/>
        <w:rPr>
          <w:rFonts w:ascii="GHEA Grapalat" w:hAnsi="GHEA Grapalat"/>
          <w:sz w:val="24"/>
          <w:szCs w:val="24"/>
          <w:lang w:val="af-ZA"/>
        </w:rPr>
      </w:pPr>
      <w:r w:rsidRPr="00C2026D">
        <w:rPr>
          <w:rFonts w:ascii="GHEA Grapalat" w:hAnsi="GHEA Grapalat" w:cs="Arial"/>
          <w:color w:val="000000" w:themeColor="text1"/>
          <w:sz w:val="24"/>
          <w:szCs w:val="24"/>
        </w:rPr>
        <w:t xml:space="preserve">  «</w:t>
      </w:r>
      <w:proofErr w:type="spellStart"/>
      <w:r w:rsidRPr="00C2026D">
        <w:rPr>
          <w:rFonts w:ascii="GHEA Grapalat" w:hAnsi="GHEA Grapalat" w:cs="Arial"/>
          <w:sz w:val="24"/>
          <w:szCs w:val="24"/>
        </w:rPr>
        <w:t>Հայաստանի</w:t>
      </w:r>
      <w:proofErr w:type="spellEnd"/>
      <w:r w:rsidRPr="00C2026D">
        <w:rPr>
          <w:rFonts w:ascii="GHEA Grapalat" w:hAnsi="GHEA Grapalat" w:cs="Arial"/>
          <w:sz w:val="24"/>
          <w:szCs w:val="24"/>
        </w:rPr>
        <w:t xml:space="preserve"> </w:t>
      </w:r>
      <w:proofErr w:type="spellStart"/>
      <w:r w:rsidRPr="00C2026D">
        <w:rPr>
          <w:rFonts w:ascii="GHEA Grapalat" w:hAnsi="GHEA Grapalat" w:cs="Arial"/>
          <w:sz w:val="24"/>
          <w:szCs w:val="24"/>
        </w:rPr>
        <w:t>Հանրապետության</w:t>
      </w:r>
      <w:proofErr w:type="spellEnd"/>
      <w:r w:rsidRPr="00C2026D">
        <w:rPr>
          <w:rFonts w:ascii="GHEA Grapalat" w:hAnsi="GHEA Grapalat" w:cs="Arial"/>
          <w:sz w:val="24"/>
          <w:szCs w:val="24"/>
        </w:rPr>
        <w:t xml:space="preserve"> </w:t>
      </w:r>
      <w:proofErr w:type="spellStart"/>
      <w:r>
        <w:rPr>
          <w:rFonts w:ascii="GHEA Grapalat" w:hAnsi="GHEA Grapalat" w:cs="Arial"/>
          <w:sz w:val="24"/>
          <w:szCs w:val="24"/>
        </w:rPr>
        <w:t>պետական</w:t>
      </w:r>
      <w:proofErr w:type="spellEnd"/>
      <w:r>
        <w:rPr>
          <w:rFonts w:ascii="GHEA Grapalat" w:hAnsi="GHEA Grapalat" w:cs="Arial"/>
          <w:sz w:val="24"/>
          <w:szCs w:val="24"/>
        </w:rPr>
        <w:t xml:space="preserve"> </w:t>
      </w:r>
      <w:proofErr w:type="spellStart"/>
      <w:r>
        <w:rPr>
          <w:rFonts w:ascii="GHEA Grapalat" w:hAnsi="GHEA Grapalat" w:cs="Arial"/>
          <w:sz w:val="24"/>
          <w:szCs w:val="24"/>
        </w:rPr>
        <w:t>եկամուտների</w:t>
      </w:r>
      <w:proofErr w:type="spellEnd"/>
      <w:r>
        <w:rPr>
          <w:rFonts w:ascii="GHEA Grapalat" w:hAnsi="GHEA Grapalat" w:cs="Arial"/>
          <w:sz w:val="24"/>
          <w:szCs w:val="24"/>
        </w:rPr>
        <w:t xml:space="preserve"> </w:t>
      </w:r>
      <w:proofErr w:type="spellStart"/>
      <w:r>
        <w:rPr>
          <w:rFonts w:ascii="GHEA Grapalat" w:hAnsi="GHEA Grapalat" w:cs="Arial"/>
          <w:sz w:val="24"/>
          <w:szCs w:val="24"/>
        </w:rPr>
        <w:t>կոմիտեի</w:t>
      </w:r>
      <w:proofErr w:type="spellEnd"/>
      <w:r>
        <w:rPr>
          <w:rFonts w:ascii="GHEA Grapalat" w:hAnsi="GHEA Grapalat" w:cs="Arial"/>
          <w:sz w:val="24"/>
          <w:szCs w:val="24"/>
        </w:rPr>
        <w:t xml:space="preserve"> </w:t>
      </w:r>
      <w:r w:rsidRPr="00FF7618">
        <w:rPr>
          <w:rFonts w:ascii="GHEA Grapalat" w:hAnsi="GHEA Grapalat" w:cs="Sylfaen"/>
          <w:sz w:val="24"/>
          <w:szCs w:val="24"/>
          <w:lang w:val="pt-BR"/>
        </w:rPr>
        <w:t>«</w:t>
      </w:r>
      <w:r>
        <w:rPr>
          <w:rFonts w:ascii="GHEA Grapalat" w:hAnsi="GHEA Grapalat" w:cs="Sylfaen"/>
          <w:sz w:val="24"/>
          <w:szCs w:val="24"/>
          <w:lang w:val="pt-BR"/>
        </w:rPr>
        <w:t>Հարկային ծառայության մարմնի համակարգի և մաքսային ծառայության նյութական խրախուսման և համակարգի զարգացման ֆոնդ</w:t>
      </w:r>
      <w:r w:rsidRPr="00FF7618">
        <w:rPr>
          <w:rFonts w:ascii="GHEA Grapalat" w:hAnsi="GHEA Grapalat" w:cs="Sylfaen"/>
          <w:sz w:val="24"/>
          <w:szCs w:val="24"/>
          <w:lang w:val="pt-BR"/>
        </w:rPr>
        <w:t>»</w:t>
      </w:r>
      <w:r>
        <w:rPr>
          <w:rFonts w:ascii="GHEA Grapalat" w:hAnsi="GHEA Grapalat" w:cs="Sylfaen"/>
          <w:sz w:val="24"/>
          <w:szCs w:val="24"/>
          <w:lang w:val="pt-BR"/>
        </w:rPr>
        <w:t xml:space="preserve"> ծրագրի օգտագործման ուղղություն սահմանելու,  </w:t>
      </w:r>
      <w:proofErr w:type="spellStart"/>
      <w:r w:rsidRPr="00C2026D">
        <w:rPr>
          <w:rFonts w:ascii="GHEA Grapalat" w:hAnsi="GHEA Grapalat" w:cs="Arial"/>
          <w:sz w:val="24"/>
          <w:szCs w:val="24"/>
        </w:rPr>
        <w:t>Հայաստանի</w:t>
      </w:r>
      <w:proofErr w:type="spellEnd"/>
      <w:r w:rsidRPr="00C2026D">
        <w:rPr>
          <w:rFonts w:ascii="GHEA Grapalat" w:hAnsi="GHEA Grapalat" w:cs="Arial"/>
          <w:sz w:val="24"/>
          <w:szCs w:val="24"/>
        </w:rPr>
        <w:t xml:space="preserve"> </w:t>
      </w:r>
      <w:proofErr w:type="spellStart"/>
      <w:r w:rsidRPr="00C2026D">
        <w:rPr>
          <w:rFonts w:ascii="GHEA Grapalat" w:hAnsi="GHEA Grapalat" w:cs="Arial"/>
          <w:sz w:val="24"/>
          <w:szCs w:val="24"/>
        </w:rPr>
        <w:t>Հանրապետության</w:t>
      </w:r>
      <w:proofErr w:type="spellEnd"/>
      <w:r w:rsidRPr="00C2026D">
        <w:rPr>
          <w:rFonts w:ascii="GHEA Grapalat" w:hAnsi="GHEA Grapalat" w:cs="Arial"/>
          <w:sz w:val="24"/>
          <w:szCs w:val="24"/>
        </w:rPr>
        <w:t xml:space="preserve"> 2018 </w:t>
      </w:r>
      <w:proofErr w:type="spellStart"/>
      <w:r w:rsidRPr="00C2026D">
        <w:rPr>
          <w:rFonts w:ascii="GHEA Grapalat" w:hAnsi="GHEA Grapalat" w:cs="Arial"/>
          <w:sz w:val="24"/>
          <w:szCs w:val="24"/>
        </w:rPr>
        <w:t>թվականի</w:t>
      </w:r>
      <w:proofErr w:type="spellEnd"/>
      <w:r w:rsidRPr="00C2026D">
        <w:rPr>
          <w:rFonts w:ascii="GHEA Grapalat" w:hAnsi="GHEA Grapalat" w:cs="Arial"/>
          <w:sz w:val="24"/>
          <w:szCs w:val="24"/>
        </w:rPr>
        <w:t xml:space="preserve"> </w:t>
      </w:r>
      <w:proofErr w:type="spellStart"/>
      <w:r w:rsidRPr="00C2026D">
        <w:rPr>
          <w:rFonts w:ascii="GHEA Grapalat" w:hAnsi="GHEA Grapalat" w:cs="Arial"/>
          <w:sz w:val="24"/>
          <w:szCs w:val="24"/>
        </w:rPr>
        <w:t>պետական</w:t>
      </w:r>
      <w:proofErr w:type="spellEnd"/>
      <w:r w:rsidRPr="00C2026D">
        <w:rPr>
          <w:rFonts w:ascii="GHEA Grapalat" w:hAnsi="GHEA Grapalat" w:cs="Arial"/>
          <w:sz w:val="24"/>
          <w:szCs w:val="24"/>
        </w:rPr>
        <w:t xml:space="preserve"> </w:t>
      </w:r>
      <w:proofErr w:type="spellStart"/>
      <w:r w:rsidRPr="00C2026D">
        <w:rPr>
          <w:rFonts w:ascii="GHEA Grapalat" w:hAnsi="GHEA Grapalat" w:cs="Arial"/>
          <w:sz w:val="24"/>
          <w:szCs w:val="24"/>
        </w:rPr>
        <w:t>բյուջեում</w:t>
      </w:r>
      <w:proofErr w:type="spellEnd"/>
      <w:r>
        <w:rPr>
          <w:rFonts w:ascii="GHEA Grapalat" w:hAnsi="GHEA Grapalat" w:cs="Arial"/>
          <w:sz w:val="24"/>
          <w:szCs w:val="24"/>
        </w:rPr>
        <w:t xml:space="preserve"> և</w:t>
      </w:r>
      <w:r w:rsidRPr="00C2026D">
        <w:rPr>
          <w:rFonts w:ascii="GHEA Grapalat" w:hAnsi="GHEA Grapalat" w:cs="Arial"/>
          <w:sz w:val="24"/>
          <w:szCs w:val="24"/>
        </w:rPr>
        <w:t xml:space="preserve"> </w:t>
      </w:r>
      <w:proofErr w:type="spellStart"/>
      <w:r w:rsidRPr="00C2026D">
        <w:rPr>
          <w:rFonts w:ascii="GHEA Grapalat" w:hAnsi="GHEA Grapalat" w:cs="Arial"/>
          <w:sz w:val="24"/>
          <w:szCs w:val="24"/>
        </w:rPr>
        <w:t>Հայաստանի</w:t>
      </w:r>
      <w:proofErr w:type="spellEnd"/>
      <w:r w:rsidRPr="00C2026D">
        <w:rPr>
          <w:rFonts w:ascii="GHEA Grapalat" w:hAnsi="GHEA Grapalat" w:cs="Arial"/>
          <w:sz w:val="24"/>
          <w:szCs w:val="24"/>
        </w:rPr>
        <w:t xml:space="preserve"> </w:t>
      </w:r>
      <w:proofErr w:type="spellStart"/>
      <w:r w:rsidRPr="00C2026D">
        <w:rPr>
          <w:rFonts w:ascii="GHEA Grapalat" w:hAnsi="GHEA Grapalat" w:cs="Arial"/>
          <w:sz w:val="24"/>
          <w:szCs w:val="24"/>
        </w:rPr>
        <w:t>Հանրապետության</w:t>
      </w:r>
      <w:proofErr w:type="spellEnd"/>
      <w:r w:rsidRPr="00C2026D">
        <w:rPr>
          <w:rFonts w:ascii="GHEA Grapalat" w:hAnsi="GHEA Grapalat" w:cs="Arial"/>
          <w:sz w:val="24"/>
          <w:szCs w:val="24"/>
        </w:rPr>
        <w:t xml:space="preserve"> </w:t>
      </w:r>
      <w:proofErr w:type="spellStart"/>
      <w:r w:rsidRPr="00C2026D">
        <w:rPr>
          <w:rFonts w:ascii="GHEA Grapalat" w:hAnsi="GHEA Grapalat" w:cs="Arial"/>
          <w:sz w:val="24"/>
          <w:szCs w:val="24"/>
        </w:rPr>
        <w:t>կառավարության</w:t>
      </w:r>
      <w:proofErr w:type="spellEnd"/>
      <w:r w:rsidRPr="00C2026D">
        <w:rPr>
          <w:rFonts w:ascii="GHEA Grapalat" w:hAnsi="GHEA Grapalat" w:cs="Arial"/>
          <w:sz w:val="24"/>
          <w:szCs w:val="24"/>
        </w:rPr>
        <w:t xml:space="preserve"> 2017 </w:t>
      </w:r>
      <w:proofErr w:type="spellStart"/>
      <w:r w:rsidRPr="00C2026D">
        <w:rPr>
          <w:rFonts w:ascii="GHEA Grapalat" w:hAnsi="GHEA Grapalat" w:cs="Arial"/>
          <w:sz w:val="24"/>
          <w:szCs w:val="24"/>
        </w:rPr>
        <w:t>թվականի</w:t>
      </w:r>
      <w:proofErr w:type="spellEnd"/>
      <w:r w:rsidRPr="00C2026D">
        <w:rPr>
          <w:rFonts w:ascii="GHEA Grapalat" w:hAnsi="GHEA Grapalat" w:cs="Arial"/>
          <w:sz w:val="24"/>
          <w:szCs w:val="24"/>
        </w:rPr>
        <w:t xml:space="preserve"> </w:t>
      </w:r>
      <w:proofErr w:type="spellStart"/>
      <w:r w:rsidRPr="00C2026D">
        <w:rPr>
          <w:rFonts w:ascii="GHEA Grapalat" w:hAnsi="GHEA Grapalat" w:cs="Arial"/>
          <w:sz w:val="24"/>
          <w:szCs w:val="24"/>
        </w:rPr>
        <w:t>դեկտեմբերի</w:t>
      </w:r>
      <w:proofErr w:type="spellEnd"/>
      <w:r w:rsidRPr="00C2026D">
        <w:rPr>
          <w:rFonts w:ascii="GHEA Grapalat" w:hAnsi="GHEA Grapalat" w:cs="Arial"/>
          <w:sz w:val="24"/>
          <w:szCs w:val="24"/>
        </w:rPr>
        <w:t xml:space="preserve"> 28-ի  1717-</w:t>
      </w:r>
      <w:r>
        <w:rPr>
          <w:rFonts w:ascii="GHEA Grapalat" w:hAnsi="GHEA Grapalat" w:cs="Arial"/>
          <w:sz w:val="24"/>
          <w:szCs w:val="24"/>
        </w:rPr>
        <w:t>Ն</w:t>
      </w:r>
      <w:r w:rsidRPr="00C2026D">
        <w:rPr>
          <w:rFonts w:ascii="GHEA Grapalat" w:hAnsi="GHEA Grapalat" w:cs="Arial"/>
          <w:sz w:val="24"/>
          <w:szCs w:val="24"/>
        </w:rPr>
        <w:t xml:space="preserve"> </w:t>
      </w:r>
      <w:proofErr w:type="spellStart"/>
      <w:r w:rsidRPr="00C2026D">
        <w:rPr>
          <w:rFonts w:ascii="GHEA Grapalat" w:hAnsi="GHEA Grapalat" w:cs="Arial"/>
          <w:sz w:val="24"/>
          <w:szCs w:val="24"/>
        </w:rPr>
        <w:t>որոշման</w:t>
      </w:r>
      <w:proofErr w:type="spellEnd"/>
      <w:r w:rsidRPr="00C2026D">
        <w:rPr>
          <w:rFonts w:ascii="GHEA Grapalat" w:hAnsi="GHEA Grapalat" w:cs="Arial"/>
          <w:sz w:val="24"/>
          <w:szCs w:val="24"/>
        </w:rPr>
        <w:t xml:space="preserve"> </w:t>
      </w:r>
      <w:proofErr w:type="spellStart"/>
      <w:r w:rsidRPr="00C2026D">
        <w:rPr>
          <w:rFonts w:ascii="GHEA Grapalat" w:hAnsi="GHEA Grapalat" w:cs="Arial"/>
          <w:sz w:val="24"/>
          <w:szCs w:val="24"/>
        </w:rPr>
        <w:t>մեջ</w:t>
      </w:r>
      <w:proofErr w:type="spellEnd"/>
      <w:r w:rsidRPr="00C2026D">
        <w:rPr>
          <w:rFonts w:ascii="GHEA Grapalat" w:hAnsi="GHEA Grapalat" w:cs="Arial"/>
          <w:sz w:val="24"/>
          <w:szCs w:val="24"/>
        </w:rPr>
        <w:t xml:space="preserve"> </w:t>
      </w:r>
      <w:proofErr w:type="spellStart"/>
      <w:r w:rsidRPr="00C2026D">
        <w:rPr>
          <w:rFonts w:ascii="GHEA Grapalat" w:hAnsi="GHEA Grapalat" w:cs="Arial"/>
          <w:sz w:val="24"/>
          <w:szCs w:val="24"/>
        </w:rPr>
        <w:t>փոփոխություններ</w:t>
      </w:r>
      <w:proofErr w:type="spellEnd"/>
      <w:r w:rsidRPr="00C2026D">
        <w:rPr>
          <w:rFonts w:ascii="GHEA Grapalat" w:hAnsi="GHEA Grapalat" w:cs="Arial"/>
          <w:sz w:val="24"/>
          <w:szCs w:val="24"/>
        </w:rPr>
        <w:t xml:space="preserve"> և </w:t>
      </w:r>
      <w:proofErr w:type="spellStart"/>
      <w:r w:rsidRPr="00C2026D">
        <w:rPr>
          <w:rFonts w:ascii="GHEA Grapalat" w:hAnsi="GHEA Grapalat" w:cs="Arial"/>
          <w:sz w:val="24"/>
          <w:szCs w:val="24"/>
        </w:rPr>
        <w:t>լրացումներ</w:t>
      </w:r>
      <w:proofErr w:type="spellEnd"/>
      <w:r w:rsidRPr="00C2026D">
        <w:rPr>
          <w:rFonts w:ascii="GHEA Grapalat" w:hAnsi="GHEA Grapalat" w:cs="Arial"/>
          <w:sz w:val="24"/>
          <w:szCs w:val="24"/>
        </w:rPr>
        <w:t xml:space="preserve"> </w:t>
      </w:r>
      <w:proofErr w:type="spellStart"/>
      <w:r w:rsidRPr="00C2026D">
        <w:rPr>
          <w:rFonts w:ascii="GHEA Grapalat" w:hAnsi="GHEA Grapalat" w:cs="Arial"/>
          <w:sz w:val="24"/>
          <w:szCs w:val="24"/>
        </w:rPr>
        <w:t>կատարելու</w:t>
      </w:r>
      <w:proofErr w:type="spellEnd"/>
      <w:r w:rsidRPr="00C2026D">
        <w:rPr>
          <w:rFonts w:ascii="GHEA Grapalat" w:hAnsi="GHEA Grapalat" w:cs="Arial"/>
          <w:sz w:val="24"/>
          <w:szCs w:val="24"/>
        </w:rPr>
        <w:t xml:space="preserve"> </w:t>
      </w:r>
      <w:proofErr w:type="spellStart"/>
      <w:r w:rsidRPr="00C2026D">
        <w:rPr>
          <w:rFonts w:ascii="GHEA Grapalat" w:hAnsi="GHEA Grapalat" w:cs="Arial"/>
          <w:sz w:val="24"/>
          <w:szCs w:val="24"/>
        </w:rPr>
        <w:t>մասին</w:t>
      </w:r>
      <w:proofErr w:type="spellEnd"/>
      <w:r w:rsidRPr="00C2026D">
        <w:rPr>
          <w:rFonts w:ascii="GHEA Grapalat" w:hAnsi="GHEA Grapalat" w:cs="Arial"/>
          <w:sz w:val="24"/>
          <w:szCs w:val="24"/>
        </w:rPr>
        <w:t xml:space="preserve">» </w:t>
      </w:r>
      <w:proofErr w:type="spellStart"/>
      <w:r w:rsidRPr="00C2026D">
        <w:rPr>
          <w:rFonts w:ascii="GHEA Grapalat" w:hAnsi="GHEA Grapalat" w:cs="Arial"/>
          <w:sz w:val="24"/>
          <w:szCs w:val="24"/>
        </w:rPr>
        <w:t>Հայաստանի</w:t>
      </w:r>
      <w:proofErr w:type="spellEnd"/>
      <w:r w:rsidRPr="00C2026D">
        <w:rPr>
          <w:rFonts w:ascii="GHEA Grapalat" w:hAnsi="GHEA Grapalat" w:cs="Arial"/>
          <w:sz w:val="24"/>
          <w:szCs w:val="24"/>
        </w:rPr>
        <w:t xml:space="preserve"> </w:t>
      </w:r>
      <w:proofErr w:type="spellStart"/>
      <w:r w:rsidRPr="00C2026D">
        <w:rPr>
          <w:rFonts w:ascii="GHEA Grapalat" w:hAnsi="GHEA Grapalat" w:cs="Arial"/>
          <w:sz w:val="24"/>
          <w:szCs w:val="24"/>
        </w:rPr>
        <w:t>Հանրապետության</w:t>
      </w:r>
      <w:proofErr w:type="spellEnd"/>
      <w:r w:rsidRPr="00C2026D">
        <w:rPr>
          <w:rFonts w:ascii="GHEA Grapalat" w:hAnsi="GHEA Grapalat" w:cs="Arial"/>
          <w:sz w:val="24"/>
          <w:szCs w:val="24"/>
        </w:rPr>
        <w:t xml:space="preserve"> </w:t>
      </w:r>
      <w:proofErr w:type="spellStart"/>
      <w:r>
        <w:rPr>
          <w:rFonts w:ascii="GHEA Grapalat" w:hAnsi="GHEA Grapalat" w:cs="Arial"/>
          <w:sz w:val="24"/>
          <w:szCs w:val="24"/>
        </w:rPr>
        <w:t>կառավարության</w:t>
      </w:r>
      <w:proofErr w:type="spellEnd"/>
      <w:r>
        <w:rPr>
          <w:rFonts w:ascii="GHEA Grapalat" w:hAnsi="GHEA Grapalat" w:cs="Arial"/>
          <w:sz w:val="24"/>
          <w:szCs w:val="24"/>
        </w:rPr>
        <w:t xml:space="preserve"> </w:t>
      </w:r>
      <w:proofErr w:type="spellStart"/>
      <w:r w:rsidRPr="00C2026D">
        <w:rPr>
          <w:rFonts w:ascii="GHEA Grapalat" w:hAnsi="GHEA Grapalat" w:cs="Arial"/>
          <w:sz w:val="24"/>
          <w:szCs w:val="24"/>
        </w:rPr>
        <w:t>որոշման</w:t>
      </w:r>
      <w:proofErr w:type="spellEnd"/>
      <w:r w:rsidRPr="00C2026D">
        <w:rPr>
          <w:rFonts w:ascii="GHEA Grapalat" w:hAnsi="GHEA Grapalat" w:cs="Arial"/>
          <w:sz w:val="24"/>
          <w:szCs w:val="24"/>
        </w:rPr>
        <w:t xml:space="preserve"> </w:t>
      </w:r>
      <w:proofErr w:type="spellStart"/>
      <w:r w:rsidRPr="00C2026D">
        <w:rPr>
          <w:rFonts w:ascii="GHEA Grapalat" w:hAnsi="GHEA Grapalat" w:cs="Arial"/>
          <w:sz w:val="24"/>
          <w:szCs w:val="24"/>
        </w:rPr>
        <w:t>նախագծի</w:t>
      </w:r>
      <w:proofErr w:type="spellEnd"/>
      <w:r w:rsidRPr="00C2026D">
        <w:rPr>
          <w:rFonts w:ascii="GHEA Grapalat" w:hAnsi="GHEA Grapalat" w:cs="Arial"/>
          <w:sz w:val="24"/>
          <w:szCs w:val="24"/>
        </w:rPr>
        <w:t xml:space="preserve"> </w:t>
      </w:r>
      <w:r w:rsidR="00CD78C6">
        <w:rPr>
          <w:rFonts w:ascii="GHEA Grapalat" w:hAnsi="GHEA Grapalat" w:cs="Arial"/>
          <w:sz w:val="24"/>
          <w:szCs w:val="24"/>
        </w:rPr>
        <w:t>(</w:t>
      </w:r>
      <w:proofErr w:type="spellStart"/>
      <w:r w:rsidR="00CD78C6">
        <w:rPr>
          <w:rFonts w:ascii="GHEA Grapalat" w:hAnsi="GHEA Grapalat" w:cs="Arial"/>
          <w:sz w:val="24"/>
          <w:szCs w:val="24"/>
        </w:rPr>
        <w:t>այսուհետ</w:t>
      </w:r>
      <w:proofErr w:type="spellEnd"/>
      <w:r w:rsidR="00CD78C6">
        <w:rPr>
          <w:rFonts w:ascii="GHEA Grapalat" w:hAnsi="GHEA Grapalat" w:cs="Arial"/>
          <w:sz w:val="24"/>
          <w:szCs w:val="24"/>
        </w:rPr>
        <w:t xml:space="preserve">՝ </w:t>
      </w:r>
      <w:proofErr w:type="spellStart"/>
      <w:r w:rsidR="00CD78C6">
        <w:rPr>
          <w:rFonts w:ascii="GHEA Grapalat" w:hAnsi="GHEA Grapalat" w:cs="Arial"/>
          <w:sz w:val="24"/>
          <w:szCs w:val="24"/>
        </w:rPr>
        <w:t>Նախագիծ</w:t>
      </w:r>
      <w:proofErr w:type="spellEnd"/>
      <w:r w:rsidR="00CD78C6">
        <w:rPr>
          <w:rFonts w:ascii="GHEA Grapalat" w:hAnsi="GHEA Grapalat" w:cs="Arial"/>
          <w:sz w:val="24"/>
          <w:szCs w:val="24"/>
        </w:rPr>
        <w:t>)</w:t>
      </w:r>
      <w:r w:rsidR="00E362DE" w:rsidRPr="002423F4">
        <w:rPr>
          <w:rFonts w:ascii="GHEA Grapalat" w:hAnsi="GHEA Grapalat" w:cs="Sylfaen"/>
          <w:sz w:val="24"/>
          <w:szCs w:val="24"/>
          <w:lang w:val="af-ZA"/>
        </w:rPr>
        <w:t xml:space="preserve"> </w:t>
      </w:r>
      <w:proofErr w:type="spellStart"/>
      <w:r w:rsidR="00E362DE" w:rsidRPr="002423F4">
        <w:rPr>
          <w:rFonts w:ascii="GHEA Grapalat" w:hAnsi="GHEA Grapalat" w:cs="Sylfaen"/>
          <w:sz w:val="24"/>
          <w:szCs w:val="24"/>
        </w:rPr>
        <w:t>ընդունումը</w:t>
      </w:r>
      <w:proofErr w:type="spellEnd"/>
      <w:r w:rsidR="00E362DE" w:rsidRPr="002423F4">
        <w:rPr>
          <w:rFonts w:ascii="GHEA Grapalat" w:hAnsi="GHEA Grapalat" w:cs="Sylfaen"/>
          <w:sz w:val="24"/>
          <w:szCs w:val="24"/>
          <w:lang w:val="af-ZA"/>
        </w:rPr>
        <w:t xml:space="preserve"> </w:t>
      </w:r>
      <w:proofErr w:type="spellStart"/>
      <w:r w:rsidR="00E362DE" w:rsidRPr="002423F4">
        <w:rPr>
          <w:rFonts w:ascii="GHEA Grapalat" w:hAnsi="GHEA Grapalat" w:cs="Sylfaen"/>
          <w:sz w:val="24"/>
          <w:szCs w:val="24"/>
        </w:rPr>
        <w:t>պայմանավորված</w:t>
      </w:r>
      <w:proofErr w:type="spellEnd"/>
      <w:r w:rsidR="00E362DE" w:rsidRPr="002423F4">
        <w:rPr>
          <w:rFonts w:ascii="GHEA Grapalat" w:hAnsi="GHEA Grapalat" w:cs="Sylfaen"/>
          <w:sz w:val="24"/>
          <w:szCs w:val="24"/>
          <w:lang w:val="af-ZA"/>
        </w:rPr>
        <w:t xml:space="preserve"> </w:t>
      </w:r>
      <w:r w:rsidR="00E362DE" w:rsidRPr="002423F4">
        <w:rPr>
          <w:rFonts w:ascii="GHEA Grapalat" w:hAnsi="GHEA Grapalat" w:cs="Sylfaen"/>
          <w:sz w:val="24"/>
          <w:szCs w:val="24"/>
        </w:rPr>
        <w:t>է</w:t>
      </w:r>
      <w:r w:rsidR="00521C82">
        <w:rPr>
          <w:rFonts w:ascii="GHEA Grapalat" w:hAnsi="GHEA Grapalat" w:cs="Sylfaen"/>
          <w:sz w:val="24"/>
          <w:szCs w:val="24"/>
        </w:rPr>
        <w:t xml:space="preserve"> </w:t>
      </w:r>
      <w:proofErr w:type="spellStart"/>
      <w:r>
        <w:rPr>
          <w:rFonts w:ascii="GHEA Grapalat" w:hAnsi="GHEA Grapalat" w:cs="Sylfaen"/>
          <w:sz w:val="24"/>
          <w:szCs w:val="24"/>
        </w:rPr>
        <w:t>նրանով</w:t>
      </w:r>
      <w:proofErr w:type="spellEnd"/>
      <w:r>
        <w:rPr>
          <w:rFonts w:ascii="GHEA Grapalat" w:hAnsi="GHEA Grapalat" w:cs="Sylfaen"/>
          <w:sz w:val="24"/>
          <w:szCs w:val="24"/>
        </w:rPr>
        <w:t xml:space="preserve"> , </w:t>
      </w:r>
      <w:proofErr w:type="spellStart"/>
      <w:r>
        <w:rPr>
          <w:rFonts w:ascii="GHEA Grapalat" w:hAnsi="GHEA Grapalat" w:cs="Sylfaen"/>
          <w:sz w:val="24"/>
          <w:szCs w:val="24"/>
        </w:rPr>
        <w:t>որ</w:t>
      </w:r>
      <w:proofErr w:type="spellEnd"/>
      <w:r>
        <w:rPr>
          <w:rFonts w:ascii="GHEA Grapalat" w:hAnsi="GHEA Grapalat" w:cs="Sylfaen"/>
          <w:sz w:val="24"/>
          <w:szCs w:val="24"/>
        </w:rPr>
        <w:t xml:space="preserve"> </w:t>
      </w:r>
      <w:r w:rsidR="0008198C">
        <w:rPr>
          <w:rFonts w:ascii="GHEA Grapalat" w:hAnsi="GHEA Grapalat" w:cs="Sylfaen"/>
          <w:sz w:val="24"/>
          <w:szCs w:val="24"/>
        </w:rPr>
        <w:t xml:space="preserve"> </w:t>
      </w:r>
      <w:r>
        <w:rPr>
          <w:rFonts w:ascii="GHEA Grapalat" w:hAnsi="GHEA Grapalat" w:cs="Sylfaen"/>
          <w:sz w:val="24"/>
          <w:szCs w:val="24"/>
        </w:rPr>
        <w:t xml:space="preserve">ՀՀ </w:t>
      </w:r>
      <w:r w:rsidR="00547C86" w:rsidRPr="002423F4">
        <w:rPr>
          <w:rFonts w:ascii="GHEA Grapalat" w:hAnsi="GHEA Grapalat" w:cs="Sylfaen"/>
          <w:sz w:val="24"/>
          <w:szCs w:val="24"/>
          <w:lang w:val="af-ZA"/>
        </w:rPr>
        <w:t>ՊԵԿ</w:t>
      </w:r>
      <w:r w:rsidR="00F369CB" w:rsidRPr="002423F4">
        <w:rPr>
          <w:rFonts w:ascii="GHEA Grapalat" w:hAnsi="GHEA Grapalat" w:cs="Sylfaen"/>
          <w:sz w:val="24"/>
          <w:szCs w:val="24"/>
          <w:lang w:val="af-ZA"/>
        </w:rPr>
        <w:t>-ի</w:t>
      </w:r>
      <w:r w:rsidR="00547C86" w:rsidRPr="002423F4">
        <w:rPr>
          <w:rFonts w:ascii="GHEA Grapalat" w:hAnsi="GHEA Grapalat" w:cs="Sylfaen"/>
          <w:sz w:val="24"/>
          <w:szCs w:val="24"/>
          <w:lang w:val="af-ZA"/>
        </w:rPr>
        <w:t xml:space="preserve"> </w:t>
      </w:r>
      <w:proofErr w:type="spellStart"/>
      <w:r w:rsidR="00E362DE" w:rsidRPr="002423F4">
        <w:rPr>
          <w:rFonts w:ascii="GHEA Grapalat" w:hAnsi="GHEA Grapalat" w:cs="Sylfaen"/>
          <w:sz w:val="24"/>
          <w:szCs w:val="24"/>
        </w:rPr>
        <w:t>բնականոն</w:t>
      </w:r>
      <w:proofErr w:type="spellEnd"/>
      <w:r w:rsidR="00E362DE" w:rsidRPr="002423F4">
        <w:rPr>
          <w:rFonts w:ascii="GHEA Grapalat" w:hAnsi="GHEA Grapalat" w:cs="Sylfaen"/>
          <w:sz w:val="24"/>
          <w:szCs w:val="24"/>
          <w:lang w:val="af-ZA"/>
        </w:rPr>
        <w:t xml:space="preserve"> </w:t>
      </w:r>
      <w:proofErr w:type="spellStart"/>
      <w:r w:rsidR="00E362DE" w:rsidRPr="002423F4">
        <w:rPr>
          <w:rFonts w:ascii="GHEA Grapalat" w:hAnsi="GHEA Grapalat" w:cs="Sylfaen"/>
          <w:sz w:val="24"/>
          <w:szCs w:val="24"/>
        </w:rPr>
        <w:t>գործունեությունն</w:t>
      </w:r>
      <w:proofErr w:type="spellEnd"/>
      <w:r w:rsidR="00E362DE" w:rsidRPr="002423F4">
        <w:rPr>
          <w:rFonts w:ascii="GHEA Grapalat" w:hAnsi="GHEA Grapalat" w:cs="Sylfaen"/>
          <w:sz w:val="24"/>
          <w:szCs w:val="24"/>
          <w:lang w:val="af-ZA"/>
        </w:rPr>
        <w:t xml:space="preserve"> </w:t>
      </w:r>
      <w:proofErr w:type="spellStart"/>
      <w:r w:rsidR="00E362DE" w:rsidRPr="002423F4">
        <w:rPr>
          <w:rFonts w:ascii="GHEA Grapalat" w:hAnsi="GHEA Grapalat" w:cs="Sylfaen"/>
          <w:sz w:val="24"/>
          <w:szCs w:val="24"/>
        </w:rPr>
        <w:t>ապահովելու</w:t>
      </w:r>
      <w:proofErr w:type="spellEnd"/>
      <w:r w:rsidR="00E362DE" w:rsidRPr="002423F4">
        <w:rPr>
          <w:rFonts w:ascii="GHEA Grapalat" w:hAnsi="GHEA Grapalat" w:cs="Sylfaen"/>
          <w:sz w:val="24"/>
          <w:szCs w:val="24"/>
          <w:lang w:val="af-ZA"/>
        </w:rPr>
        <w:t xml:space="preserve"> </w:t>
      </w:r>
      <w:proofErr w:type="spellStart"/>
      <w:r w:rsidR="00E362DE" w:rsidRPr="002423F4">
        <w:rPr>
          <w:rFonts w:ascii="GHEA Grapalat" w:hAnsi="GHEA Grapalat" w:cs="Sylfaen"/>
          <w:sz w:val="24"/>
          <w:szCs w:val="24"/>
        </w:rPr>
        <w:t>նպատակով</w:t>
      </w:r>
      <w:proofErr w:type="spellEnd"/>
      <w:r w:rsidR="00E362DE" w:rsidRPr="002423F4">
        <w:rPr>
          <w:rFonts w:ascii="GHEA Grapalat" w:hAnsi="GHEA Grapalat" w:cs="Sylfaen"/>
          <w:sz w:val="24"/>
          <w:szCs w:val="24"/>
          <w:lang w:val="af-ZA"/>
        </w:rPr>
        <w:t xml:space="preserve"> </w:t>
      </w:r>
      <w:r w:rsidR="008462D9" w:rsidRPr="002423F4">
        <w:rPr>
          <w:rFonts w:ascii="GHEA Grapalat" w:eastAsia="Times New Roman" w:hAnsi="GHEA Grapalat" w:cs="Times New Roman"/>
          <w:sz w:val="24"/>
          <w:szCs w:val="24"/>
          <w:lang w:val="hy-AM" w:eastAsia="ru-RU"/>
        </w:rPr>
        <w:t xml:space="preserve">հարկային և մաքսային մարմինների աշխատանքներում բարձր արդյունավետություն ցուցաբերող </w:t>
      </w:r>
      <w:r w:rsidR="008462D9" w:rsidRPr="00A82229">
        <w:rPr>
          <w:rFonts w:ascii="GHEA Grapalat" w:eastAsia="Times New Roman" w:hAnsi="GHEA Grapalat" w:cs="Times New Roman"/>
          <w:sz w:val="24"/>
          <w:szCs w:val="24"/>
          <w:lang w:val="hy-AM" w:eastAsia="ru-RU"/>
        </w:rPr>
        <w:t>աշխատակիցներին</w:t>
      </w:r>
      <w:r w:rsidR="00D747C5" w:rsidRPr="00A82229">
        <w:rPr>
          <w:rFonts w:ascii="GHEA Grapalat" w:eastAsia="Times New Roman" w:hAnsi="GHEA Grapalat" w:cs="Times New Roman"/>
          <w:sz w:val="24"/>
          <w:szCs w:val="24"/>
          <w:lang w:val="af-ZA" w:eastAsia="ru-RU"/>
        </w:rPr>
        <w:t xml:space="preserve"> </w:t>
      </w:r>
      <w:proofErr w:type="spellStart"/>
      <w:r w:rsidR="00D747C5" w:rsidRPr="00A82229">
        <w:rPr>
          <w:rFonts w:ascii="GHEA Grapalat" w:eastAsia="Times New Roman" w:hAnsi="GHEA Grapalat" w:cs="Times New Roman"/>
          <w:sz w:val="24"/>
          <w:szCs w:val="24"/>
          <w:lang w:val="en-US" w:eastAsia="ru-RU"/>
        </w:rPr>
        <w:t>տարեսկզբից</w:t>
      </w:r>
      <w:proofErr w:type="spellEnd"/>
      <w:r w:rsidR="00D747C5" w:rsidRPr="00A82229">
        <w:rPr>
          <w:rFonts w:ascii="GHEA Grapalat" w:eastAsia="Times New Roman" w:hAnsi="GHEA Grapalat" w:cs="Times New Roman"/>
          <w:sz w:val="24"/>
          <w:szCs w:val="24"/>
          <w:lang w:val="af-ZA" w:eastAsia="ru-RU"/>
        </w:rPr>
        <w:t xml:space="preserve"> </w:t>
      </w:r>
      <w:proofErr w:type="spellStart"/>
      <w:r w:rsidR="00D747C5" w:rsidRPr="00A82229">
        <w:rPr>
          <w:rFonts w:ascii="GHEA Grapalat" w:eastAsia="Times New Roman" w:hAnsi="GHEA Grapalat" w:cs="Times New Roman"/>
          <w:sz w:val="24"/>
          <w:szCs w:val="24"/>
          <w:lang w:val="en-US" w:eastAsia="ru-RU"/>
        </w:rPr>
        <w:t>սահմանված</w:t>
      </w:r>
      <w:proofErr w:type="spellEnd"/>
      <w:r w:rsidR="00D747C5" w:rsidRPr="00A82229">
        <w:rPr>
          <w:rFonts w:ascii="GHEA Grapalat" w:eastAsia="Times New Roman" w:hAnsi="GHEA Grapalat" w:cs="Times New Roman"/>
          <w:sz w:val="24"/>
          <w:szCs w:val="24"/>
          <w:lang w:val="af-ZA" w:eastAsia="ru-RU"/>
        </w:rPr>
        <w:t xml:space="preserve"> </w:t>
      </w:r>
      <w:r w:rsidR="008462D9" w:rsidRPr="00A82229">
        <w:rPr>
          <w:rFonts w:ascii="GHEA Grapalat" w:eastAsia="Times New Roman" w:hAnsi="GHEA Grapalat" w:cs="Times New Roman"/>
          <w:sz w:val="24"/>
          <w:szCs w:val="24"/>
          <w:lang w:val="hy-AM" w:eastAsia="ru-RU"/>
        </w:rPr>
        <w:t xml:space="preserve"> </w:t>
      </w:r>
      <w:proofErr w:type="spellStart"/>
      <w:r w:rsidR="00D747C5" w:rsidRPr="00A82229">
        <w:rPr>
          <w:rFonts w:ascii="GHEA Grapalat" w:eastAsia="Times New Roman" w:hAnsi="GHEA Grapalat" w:cs="Times New Roman"/>
          <w:sz w:val="24"/>
          <w:szCs w:val="24"/>
          <w:lang w:val="en-US" w:eastAsia="ru-RU"/>
        </w:rPr>
        <w:t>պարգևատրումը</w:t>
      </w:r>
      <w:proofErr w:type="spellEnd"/>
      <w:r w:rsidR="00D747C5" w:rsidRPr="00A82229">
        <w:rPr>
          <w:rFonts w:ascii="GHEA Grapalat" w:eastAsia="Times New Roman" w:hAnsi="GHEA Grapalat" w:cs="Times New Roman"/>
          <w:sz w:val="24"/>
          <w:szCs w:val="24"/>
          <w:lang w:val="af-ZA" w:eastAsia="ru-RU"/>
        </w:rPr>
        <w:t xml:space="preserve"> </w:t>
      </w:r>
      <w:proofErr w:type="spellStart"/>
      <w:r w:rsidR="00D747C5" w:rsidRPr="00A82229">
        <w:rPr>
          <w:rFonts w:ascii="GHEA Grapalat" w:hAnsi="GHEA Grapalat"/>
          <w:sz w:val="24"/>
          <w:szCs w:val="24"/>
          <w:lang w:val="en-US"/>
        </w:rPr>
        <w:t>մինչև</w:t>
      </w:r>
      <w:proofErr w:type="spellEnd"/>
      <w:r w:rsidR="00D747C5" w:rsidRPr="00A82229">
        <w:rPr>
          <w:rFonts w:ascii="GHEA Grapalat" w:hAnsi="GHEA Grapalat"/>
          <w:sz w:val="24"/>
          <w:szCs w:val="24"/>
          <w:lang w:val="af-ZA"/>
        </w:rPr>
        <w:t xml:space="preserve"> </w:t>
      </w:r>
      <w:proofErr w:type="spellStart"/>
      <w:r w:rsidR="00D747C5" w:rsidRPr="00A82229">
        <w:rPr>
          <w:rFonts w:ascii="GHEA Grapalat" w:hAnsi="GHEA Grapalat"/>
          <w:sz w:val="24"/>
          <w:szCs w:val="24"/>
          <w:lang w:val="en-US"/>
        </w:rPr>
        <w:t>տարեվերջ</w:t>
      </w:r>
      <w:proofErr w:type="spellEnd"/>
      <w:r w:rsidR="00D747C5" w:rsidRPr="00A82229">
        <w:rPr>
          <w:rFonts w:ascii="GHEA Grapalat" w:hAnsi="GHEA Grapalat"/>
          <w:sz w:val="24"/>
          <w:szCs w:val="24"/>
          <w:lang w:val="af-ZA"/>
        </w:rPr>
        <w:t xml:space="preserve"> </w:t>
      </w:r>
      <w:proofErr w:type="spellStart"/>
      <w:r w:rsidR="00D747C5" w:rsidRPr="00A82229">
        <w:rPr>
          <w:rFonts w:ascii="GHEA Grapalat" w:hAnsi="GHEA Grapalat"/>
          <w:sz w:val="24"/>
          <w:szCs w:val="24"/>
          <w:lang w:val="en-US"/>
        </w:rPr>
        <w:t>վճարելու</w:t>
      </w:r>
      <w:proofErr w:type="spellEnd"/>
      <w:r w:rsidR="00C6721E" w:rsidRPr="002423F4">
        <w:rPr>
          <w:rFonts w:ascii="GHEA Grapalat" w:hAnsi="GHEA Grapalat"/>
          <w:sz w:val="24"/>
          <w:szCs w:val="24"/>
          <w:lang w:val="af-ZA"/>
        </w:rPr>
        <w:t xml:space="preserve"> </w:t>
      </w:r>
      <w:proofErr w:type="spellStart"/>
      <w:r w:rsidR="002007FA" w:rsidRPr="002423F4">
        <w:rPr>
          <w:rFonts w:ascii="GHEA Grapalat" w:hAnsi="GHEA Grapalat"/>
          <w:sz w:val="24"/>
          <w:szCs w:val="24"/>
          <w:lang w:val="en-US"/>
        </w:rPr>
        <w:t>համար</w:t>
      </w:r>
      <w:proofErr w:type="spellEnd"/>
      <w:r w:rsidR="001571F2" w:rsidRPr="002423F4">
        <w:rPr>
          <w:rFonts w:ascii="GHEA Grapalat" w:hAnsi="GHEA Grapalat"/>
          <w:sz w:val="24"/>
          <w:szCs w:val="24"/>
          <w:lang w:val="af-ZA"/>
        </w:rPr>
        <w:t xml:space="preserve"> </w:t>
      </w:r>
      <w:r>
        <w:rPr>
          <w:rFonts w:ascii="GHEA Grapalat" w:hAnsi="GHEA Grapalat"/>
          <w:sz w:val="24"/>
          <w:szCs w:val="24"/>
          <w:lang w:val="af-ZA"/>
        </w:rPr>
        <w:t xml:space="preserve">անհրաժեշտ է </w:t>
      </w:r>
      <w:r w:rsidR="0001743E" w:rsidRPr="0004446A">
        <w:rPr>
          <w:rFonts w:ascii="GHEA Grapalat" w:hAnsi="GHEA Grapalat"/>
          <w:sz w:val="24"/>
          <w:szCs w:val="24"/>
          <w:lang w:val="af-ZA"/>
        </w:rPr>
        <w:t>471,250.0</w:t>
      </w:r>
      <w:r w:rsidR="001571F2" w:rsidRPr="002423F4">
        <w:rPr>
          <w:rFonts w:ascii="GHEA Grapalat" w:hAnsi="GHEA Grapalat"/>
          <w:sz w:val="24"/>
          <w:szCs w:val="24"/>
          <w:lang w:val="af-ZA"/>
        </w:rPr>
        <w:t xml:space="preserve">  </w:t>
      </w:r>
      <w:proofErr w:type="spellStart"/>
      <w:r w:rsidR="001571F2" w:rsidRPr="002423F4">
        <w:rPr>
          <w:rFonts w:ascii="GHEA Grapalat" w:hAnsi="GHEA Grapalat"/>
          <w:sz w:val="24"/>
          <w:szCs w:val="24"/>
          <w:lang w:val="en-US"/>
        </w:rPr>
        <w:t>հազար</w:t>
      </w:r>
      <w:proofErr w:type="spellEnd"/>
      <w:r w:rsidR="001571F2" w:rsidRPr="002423F4">
        <w:rPr>
          <w:rFonts w:ascii="GHEA Grapalat" w:hAnsi="GHEA Grapalat"/>
          <w:sz w:val="24"/>
          <w:szCs w:val="24"/>
          <w:lang w:val="af-ZA"/>
        </w:rPr>
        <w:t xml:space="preserve"> </w:t>
      </w:r>
      <w:proofErr w:type="spellStart"/>
      <w:r w:rsidR="001571F2" w:rsidRPr="002423F4">
        <w:rPr>
          <w:rFonts w:ascii="GHEA Grapalat" w:hAnsi="GHEA Grapalat"/>
          <w:sz w:val="24"/>
          <w:szCs w:val="24"/>
          <w:lang w:val="en-US"/>
        </w:rPr>
        <w:t>դրամ</w:t>
      </w:r>
      <w:proofErr w:type="spellEnd"/>
      <w:r w:rsidR="002007FA" w:rsidRPr="002423F4">
        <w:rPr>
          <w:rFonts w:ascii="GHEA Grapalat" w:hAnsi="GHEA Grapalat"/>
          <w:sz w:val="24"/>
          <w:szCs w:val="24"/>
          <w:lang w:val="af-ZA"/>
        </w:rPr>
        <w:t xml:space="preserve"> </w:t>
      </w:r>
      <w:proofErr w:type="spellStart"/>
      <w:r w:rsidR="001571F2" w:rsidRPr="002423F4">
        <w:rPr>
          <w:rFonts w:ascii="GHEA Grapalat" w:hAnsi="GHEA Grapalat"/>
          <w:sz w:val="24"/>
          <w:szCs w:val="24"/>
          <w:lang w:val="en-US"/>
        </w:rPr>
        <w:t>գումար</w:t>
      </w:r>
      <w:proofErr w:type="spellEnd"/>
      <w:r w:rsidR="00E2446E" w:rsidRPr="00A82229">
        <w:rPr>
          <w:rFonts w:ascii="GHEA Grapalat" w:hAnsi="GHEA Grapalat"/>
          <w:sz w:val="24"/>
          <w:szCs w:val="24"/>
          <w:lang w:val="af-ZA"/>
        </w:rPr>
        <w:t>,</w:t>
      </w:r>
      <w:r w:rsidR="001D6315" w:rsidRPr="00A82229">
        <w:rPr>
          <w:rFonts w:ascii="GHEA Grapalat" w:hAnsi="GHEA Grapalat"/>
          <w:sz w:val="24"/>
          <w:szCs w:val="24"/>
          <w:lang w:val="af-ZA"/>
        </w:rPr>
        <w:t xml:space="preserve"> </w:t>
      </w:r>
      <w:proofErr w:type="spellStart"/>
      <w:r w:rsidR="001571F2" w:rsidRPr="00A82229">
        <w:rPr>
          <w:rFonts w:ascii="GHEA Grapalat" w:hAnsi="GHEA Grapalat"/>
          <w:sz w:val="24"/>
          <w:szCs w:val="24"/>
          <w:lang w:val="en-US"/>
        </w:rPr>
        <w:t>որը</w:t>
      </w:r>
      <w:proofErr w:type="spellEnd"/>
      <w:r w:rsidR="001571F2" w:rsidRPr="00A82229">
        <w:rPr>
          <w:rFonts w:ascii="GHEA Grapalat" w:hAnsi="GHEA Grapalat"/>
          <w:sz w:val="24"/>
          <w:szCs w:val="24"/>
          <w:lang w:val="af-ZA"/>
        </w:rPr>
        <w:t xml:space="preserve"> </w:t>
      </w:r>
      <w:proofErr w:type="spellStart"/>
      <w:r w:rsidR="001571F2" w:rsidRPr="00A82229">
        <w:rPr>
          <w:rFonts w:ascii="GHEA Grapalat" w:hAnsi="GHEA Grapalat"/>
          <w:sz w:val="24"/>
          <w:szCs w:val="24"/>
          <w:lang w:val="en-US"/>
        </w:rPr>
        <w:t>կնպաստի</w:t>
      </w:r>
      <w:proofErr w:type="spellEnd"/>
      <w:r w:rsidR="001571F2" w:rsidRPr="00A82229">
        <w:rPr>
          <w:rFonts w:ascii="GHEA Grapalat" w:hAnsi="GHEA Grapalat"/>
          <w:sz w:val="24"/>
          <w:szCs w:val="24"/>
          <w:lang w:val="af-ZA"/>
        </w:rPr>
        <w:t xml:space="preserve"> </w:t>
      </w:r>
      <w:proofErr w:type="spellStart"/>
      <w:r w:rsidR="001D6315" w:rsidRPr="00A82229">
        <w:rPr>
          <w:rFonts w:ascii="GHEA Grapalat" w:hAnsi="GHEA Grapalat"/>
          <w:sz w:val="24"/>
          <w:szCs w:val="24"/>
          <w:lang w:val="en-US"/>
        </w:rPr>
        <w:t>նաև</w:t>
      </w:r>
      <w:proofErr w:type="spellEnd"/>
      <w:r w:rsidR="001D6315" w:rsidRPr="00A82229">
        <w:rPr>
          <w:rFonts w:ascii="GHEA Grapalat" w:hAnsi="GHEA Grapalat"/>
          <w:sz w:val="24"/>
          <w:szCs w:val="24"/>
          <w:lang w:val="af-ZA"/>
        </w:rPr>
        <w:t xml:space="preserve"> </w:t>
      </w:r>
      <w:r w:rsidR="001D6315" w:rsidRPr="00A82229">
        <w:rPr>
          <w:rFonts w:ascii="GHEA Grapalat" w:eastAsia="Times New Roman" w:hAnsi="GHEA Grapalat" w:cs="Times New Roman"/>
          <w:sz w:val="24"/>
          <w:szCs w:val="24"/>
          <w:lang w:val="hy-AM" w:eastAsia="ru-RU"/>
        </w:rPr>
        <w:t xml:space="preserve">ՊԵԿ համակարգում կոռուպցիոն ռիսկերի </w:t>
      </w:r>
      <w:proofErr w:type="spellStart"/>
      <w:r>
        <w:rPr>
          <w:rFonts w:ascii="GHEA Grapalat" w:eastAsia="Times New Roman" w:hAnsi="GHEA Grapalat" w:cs="Times New Roman"/>
          <w:sz w:val="24"/>
          <w:szCs w:val="24"/>
          <w:lang w:val="en-US" w:eastAsia="ru-RU"/>
        </w:rPr>
        <w:t>իսպառ</w:t>
      </w:r>
      <w:proofErr w:type="spellEnd"/>
      <w:r>
        <w:rPr>
          <w:rFonts w:ascii="GHEA Grapalat" w:eastAsia="Times New Roman" w:hAnsi="GHEA Grapalat" w:cs="Times New Roman"/>
          <w:sz w:val="24"/>
          <w:szCs w:val="24"/>
          <w:lang w:val="en-US" w:eastAsia="ru-RU"/>
        </w:rPr>
        <w:t xml:space="preserve"> </w:t>
      </w:r>
      <w:proofErr w:type="spellStart"/>
      <w:r>
        <w:rPr>
          <w:rFonts w:ascii="GHEA Grapalat" w:eastAsia="Times New Roman" w:hAnsi="GHEA Grapalat" w:cs="Times New Roman"/>
          <w:sz w:val="24"/>
          <w:szCs w:val="24"/>
          <w:lang w:val="en-US" w:eastAsia="ru-RU"/>
        </w:rPr>
        <w:t>վերացմանն</w:t>
      </w:r>
      <w:proofErr w:type="spellEnd"/>
      <w:r>
        <w:rPr>
          <w:rFonts w:ascii="GHEA Grapalat" w:eastAsia="Times New Roman" w:hAnsi="GHEA Grapalat" w:cs="Times New Roman"/>
          <w:sz w:val="24"/>
          <w:szCs w:val="24"/>
          <w:lang w:val="en-US" w:eastAsia="ru-RU"/>
        </w:rPr>
        <w:t xml:space="preserve"> </w:t>
      </w:r>
      <w:proofErr w:type="spellStart"/>
      <w:r w:rsidR="001D6315" w:rsidRPr="00A82229">
        <w:rPr>
          <w:rFonts w:ascii="GHEA Grapalat" w:eastAsia="Times New Roman" w:hAnsi="GHEA Grapalat" w:cs="Times New Roman"/>
          <w:sz w:val="24"/>
          <w:szCs w:val="24"/>
          <w:lang w:val="en-US" w:eastAsia="ru-RU"/>
        </w:rPr>
        <w:t>ուղղված</w:t>
      </w:r>
      <w:proofErr w:type="spellEnd"/>
      <w:r w:rsidR="001D6315" w:rsidRPr="00A82229">
        <w:rPr>
          <w:rFonts w:ascii="GHEA Grapalat" w:eastAsia="Times New Roman" w:hAnsi="GHEA Grapalat" w:cs="Times New Roman"/>
          <w:sz w:val="24"/>
          <w:szCs w:val="24"/>
          <w:lang w:val="hy-AM" w:eastAsia="ru-RU"/>
        </w:rPr>
        <w:t xml:space="preserve"> աշխատանքների արդյունավետության բարձրացմանը</w:t>
      </w:r>
      <w:r w:rsidR="001571F2" w:rsidRPr="00A82229">
        <w:rPr>
          <w:rFonts w:ascii="GHEA Grapalat" w:hAnsi="GHEA Grapalat"/>
          <w:sz w:val="24"/>
          <w:szCs w:val="24"/>
          <w:lang w:val="af-ZA"/>
        </w:rPr>
        <w:t>:</w:t>
      </w:r>
    </w:p>
    <w:p w:rsidR="00630420" w:rsidRDefault="00A1466E" w:rsidP="00A82229">
      <w:pPr>
        <w:spacing w:after="0" w:line="360" w:lineRule="auto"/>
        <w:ind w:firstLine="375"/>
        <w:jc w:val="both"/>
        <w:rPr>
          <w:rFonts w:ascii="GHEA Grapalat" w:hAnsi="GHEA Grapalat"/>
          <w:sz w:val="24"/>
          <w:szCs w:val="24"/>
          <w:lang w:val="af-ZA"/>
        </w:rPr>
      </w:pPr>
      <w:r w:rsidRPr="006F0790">
        <w:rPr>
          <w:rFonts w:ascii="GHEA Grapalat" w:hAnsi="GHEA Grapalat"/>
          <w:sz w:val="24"/>
          <w:szCs w:val="24"/>
          <w:lang w:val="af-ZA"/>
        </w:rPr>
        <w:t>«Պետական պաշտոններ զբաղեցնող անձանց վարձատրության մասին» ՀՀ օրենքի</w:t>
      </w:r>
      <w:r>
        <w:rPr>
          <w:rFonts w:ascii="GHEA Grapalat" w:hAnsi="GHEA Grapalat"/>
          <w:sz w:val="24"/>
          <w:szCs w:val="24"/>
          <w:lang w:val="af-ZA"/>
        </w:rPr>
        <w:t xml:space="preserve"> </w:t>
      </w:r>
      <w:r w:rsidRPr="00A1466E">
        <w:rPr>
          <w:rFonts w:ascii="GHEA Grapalat" w:hAnsi="GHEA Grapalat"/>
          <w:sz w:val="24"/>
          <w:szCs w:val="24"/>
          <w:lang w:val="af-ZA"/>
        </w:rPr>
        <w:t>(այսուհետ՝ Օրենք)</w:t>
      </w:r>
      <w:r>
        <w:rPr>
          <w:rFonts w:ascii="GHEA Grapalat" w:hAnsi="GHEA Grapalat"/>
          <w:lang w:val="af-ZA"/>
        </w:rPr>
        <w:t xml:space="preserve"> </w:t>
      </w:r>
      <w:r w:rsidR="00521C82">
        <w:rPr>
          <w:rFonts w:ascii="GHEA Grapalat" w:hAnsi="GHEA Grapalat"/>
          <w:lang w:val="af-ZA"/>
        </w:rPr>
        <w:t>6</w:t>
      </w:r>
      <w:r w:rsidR="00630420" w:rsidRPr="006F0790">
        <w:rPr>
          <w:rFonts w:ascii="GHEA Grapalat" w:hAnsi="GHEA Grapalat"/>
          <w:sz w:val="24"/>
          <w:szCs w:val="24"/>
          <w:lang w:val="af-ZA"/>
        </w:rPr>
        <w:t xml:space="preserve">-րդ հոդվածի </w:t>
      </w:r>
      <w:r w:rsidR="002423F4" w:rsidRPr="006F0790">
        <w:rPr>
          <w:rFonts w:ascii="GHEA Grapalat" w:hAnsi="GHEA Grapalat"/>
          <w:sz w:val="24"/>
          <w:szCs w:val="24"/>
          <w:lang w:val="af-ZA"/>
        </w:rPr>
        <w:t>1-ին մասի համաձայն պ</w:t>
      </w:r>
      <w:proofErr w:type="spellStart"/>
      <w:r w:rsidR="00630420" w:rsidRPr="006F0790">
        <w:rPr>
          <w:rFonts w:ascii="GHEA Grapalat" w:hAnsi="GHEA Grapalat" w:cs="Sylfaen"/>
          <w:sz w:val="24"/>
          <w:szCs w:val="24"/>
        </w:rPr>
        <w:t>ետական</w:t>
      </w:r>
      <w:proofErr w:type="spellEnd"/>
      <w:r w:rsidR="00630420" w:rsidRPr="006F0790">
        <w:rPr>
          <w:rFonts w:ascii="GHEA Grapalat" w:hAnsi="GHEA Grapalat"/>
          <w:sz w:val="24"/>
          <w:szCs w:val="24"/>
          <w:lang w:val="af-ZA"/>
        </w:rPr>
        <w:t xml:space="preserve"> </w:t>
      </w:r>
      <w:proofErr w:type="spellStart"/>
      <w:r w:rsidR="00630420" w:rsidRPr="006F0790">
        <w:rPr>
          <w:rFonts w:ascii="GHEA Grapalat" w:hAnsi="GHEA Grapalat" w:cs="Sylfaen"/>
          <w:sz w:val="24"/>
          <w:szCs w:val="24"/>
        </w:rPr>
        <w:t>պաշտոն</w:t>
      </w:r>
      <w:proofErr w:type="spellEnd"/>
      <w:r w:rsidR="00630420" w:rsidRPr="006F0790">
        <w:rPr>
          <w:rFonts w:ascii="GHEA Grapalat" w:hAnsi="GHEA Grapalat"/>
          <w:sz w:val="24"/>
          <w:szCs w:val="24"/>
          <w:lang w:val="af-ZA"/>
        </w:rPr>
        <w:t xml:space="preserve"> </w:t>
      </w:r>
      <w:proofErr w:type="spellStart"/>
      <w:r w:rsidR="00630420" w:rsidRPr="006F0790">
        <w:rPr>
          <w:rFonts w:ascii="GHEA Grapalat" w:hAnsi="GHEA Grapalat" w:cs="Sylfaen"/>
          <w:sz w:val="24"/>
          <w:szCs w:val="24"/>
        </w:rPr>
        <w:t>զբաղեցնող</w:t>
      </w:r>
      <w:proofErr w:type="spellEnd"/>
      <w:r w:rsidR="00630420" w:rsidRPr="006F0790">
        <w:rPr>
          <w:rFonts w:ascii="GHEA Grapalat" w:hAnsi="GHEA Grapalat"/>
          <w:sz w:val="24"/>
          <w:szCs w:val="24"/>
          <w:lang w:val="af-ZA"/>
        </w:rPr>
        <w:t xml:space="preserve"> </w:t>
      </w:r>
      <w:proofErr w:type="spellStart"/>
      <w:r w:rsidR="00630420" w:rsidRPr="006F0790">
        <w:rPr>
          <w:rFonts w:ascii="GHEA Grapalat" w:hAnsi="GHEA Grapalat" w:cs="Sylfaen"/>
          <w:sz w:val="24"/>
          <w:szCs w:val="24"/>
        </w:rPr>
        <w:t>անձանց</w:t>
      </w:r>
      <w:proofErr w:type="spellEnd"/>
      <w:r w:rsidR="00630420" w:rsidRPr="006F0790">
        <w:rPr>
          <w:rFonts w:ascii="GHEA Grapalat" w:hAnsi="GHEA Grapalat"/>
          <w:sz w:val="24"/>
          <w:szCs w:val="24"/>
          <w:lang w:val="af-ZA"/>
        </w:rPr>
        <w:t xml:space="preserve"> </w:t>
      </w:r>
      <w:proofErr w:type="spellStart"/>
      <w:r w:rsidR="00630420" w:rsidRPr="006F0790">
        <w:rPr>
          <w:rFonts w:ascii="GHEA Grapalat" w:hAnsi="GHEA Grapalat" w:cs="Sylfaen"/>
          <w:sz w:val="24"/>
          <w:szCs w:val="24"/>
        </w:rPr>
        <w:t>աշխատավարձը</w:t>
      </w:r>
      <w:proofErr w:type="spellEnd"/>
      <w:r w:rsidR="00630420" w:rsidRPr="006F0790">
        <w:rPr>
          <w:rFonts w:ascii="GHEA Grapalat" w:hAnsi="GHEA Grapalat"/>
          <w:sz w:val="24"/>
          <w:szCs w:val="24"/>
          <w:lang w:val="af-ZA"/>
        </w:rPr>
        <w:t xml:space="preserve"> </w:t>
      </w:r>
      <w:proofErr w:type="spellStart"/>
      <w:r w:rsidR="00630420" w:rsidRPr="006F0790">
        <w:rPr>
          <w:rFonts w:ascii="GHEA Grapalat" w:hAnsi="GHEA Grapalat" w:cs="Sylfaen"/>
          <w:sz w:val="24"/>
          <w:szCs w:val="24"/>
        </w:rPr>
        <w:t>կազմված</w:t>
      </w:r>
      <w:proofErr w:type="spellEnd"/>
      <w:r w:rsidR="00630420" w:rsidRPr="006F0790">
        <w:rPr>
          <w:rFonts w:ascii="GHEA Grapalat" w:hAnsi="GHEA Grapalat"/>
          <w:sz w:val="24"/>
          <w:szCs w:val="24"/>
          <w:lang w:val="af-ZA"/>
        </w:rPr>
        <w:t xml:space="preserve"> </w:t>
      </w:r>
      <w:r w:rsidR="00630420" w:rsidRPr="006F0790">
        <w:rPr>
          <w:rFonts w:ascii="GHEA Grapalat" w:hAnsi="GHEA Grapalat" w:cs="Sylfaen"/>
          <w:sz w:val="24"/>
          <w:szCs w:val="24"/>
        </w:rPr>
        <w:t>է</w:t>
      </w:r>
      <w:r w:rsidR="00630420" w:rsidRPr="006F0790">
        <w:rPr>
          <w:rFonts w:ascii="GHEA Grapalat" w:hAnsi="GHEA Grapalat"/>
          <w:sz w:val="24"/>
          <w:szCs w:val="24"/>
          <w:lang w:val="af-ZA"/>
        </w:rPr>
        <w:t xml:space="preserve"> </w:t>
      </w:r>
      <w:proofErr w:type="spellStart"/>
      <w:r w:rsidR="002423F4" w:rsidRPr="006F0790">
        <w:rPr>
          <w:rFonts w:ascii="GHEA Grapalat" w:hAnsi="GHEA Grapalat" w:cs="Sylfaen"/>
          <w:sz w:val="24"/>
          <w:szCs w:val="24"/>
        </w:rPr>
        <w:t>ն</w:t>
      </w:r>
      <w:r w:rsidR="00630420" w:rsidRPr="006F0790">
        <w:rPr>
          <w:rFonts w:ascii="GHEA Grapalat" w:hAnsi="GHEA Grapalat" w:cs="Sylfaen"/>
          <w:sz w:val="24"/>
          <w:szCs w:val="24"/>
        </w:rPr>
        <w:t>ույն</w:t>
      </w:r>
      <w:proofErr w:type="spellEnd"/>
      <w:r w:rsidR="00630420" w:rsidRPr="006F0790">
        <w:rPr>
          <w:rFonts w:ascii="GHEA Grapalat" w:hAnsi="GHEA Grapalat"/>
          <w:sz w:val="24"/>
          <w:szCs w:val="24"/>
          <w:lang w:val="af-ZA"/>
        </w:rPr>
        <w:t xml:space="preserve"> </w:t>
      </w:r>
      <w:proofErr w:type="spellStart"/>
      <w:r w:rsidR="00630420" w:rsidRPr="006F0790">
        <w:rPr>
          <w:rFonts w:ascii="GHEA Grapalat" w:hAnsi="GHEA Grapalat" w:cs="Sylfaen"/>
          <w:sz w:val="24"/>
          <w:szCs w:val="24"/>
        </w:rPr>
        <w:t>օրենքով</w:t>
      </w:r>
      <w:proofErr w:type="spellEnd"/>
      <w:r w:rsidR="00630420" w:rsidRPr="006F0790">
        <w:rPr>
          <w:rFonts w:ascii="GHEA Grapalat" w:hAnsi="GHEA Grapalat"/>
          <w:sz w:val="24"/>
          <w:szCs w:val="24"/>
          <w:lang w:val="af-ZA"/>
        </w:rPr>
        <w:t xml:space="preserve"> </w:t>
      </w:r>
      <w:proofErr w:type="spellStart"/>
      <w:r w:rsidR="00630420" w:rsidRPr="006F0790">
        <w:rPr>
          <w:rFonts w:ascii="GHEA Grapalat" w:hAnsi="GHEA Grapalat" w:cs="Sylfaen"/>
          <w:sz w:val="24"/>
          <w:szCs w:val="24"/>
        </w:rPr>
        <w:t>սահմանված</w:t>
      </w:r>
      <w:proofErr w:type="spellEnd"/>
      <w:r w:rsidR="00630420" w:rsidRPr="006F0790">
        <w:rPr>
          <w:rFonts w:ascii="GHEA Grapalat" w:hAnsi="GHEA Grapalat"/>
          <w:sz w:val="24"/>
          <w:szCs w:val="24"/>
          <w:lang w:val="af-ZA"/>
        </w:rPr>
        <w:t xml:space="preserve"> </w:t>
      </w:r>
      <w:proofErr w:type="spellStart"/>
      <w:r w:rsidR="00630420" w:rsidRPr="006F0790">
        <w:rPr>
          <w:rFonts w:ascii="GHEA Grapalat" w:hAnsi="GHEA Grapalat" w:cs="Sylfaen"/>
          <w:sz w:val="24"/>
          <w:szCs w:val="24"/>
        </w:rPr>
        <w:t>հիմնական</w:t>
      </w:r>
      <w:proofErr w:type="spellEnd"/>
      <w:r w:rsidR="00630420" w:rsidRPr="006F0790">
        <w:rPr>
          <w:rFonts w:ascii="GHEA Grapalat" w:hAnsi="GHEA Grapalat"/>
          <w:sz w:val="24"/>
          <w:szCs w:val="24"/>
          <w:lang w:val="af-ZA"/>
        </w:rPr>
        <w:t xml:space="preserve"> </w:t>
      </w:r>
      <w:proofErr w:type="spellStart"/>
      <w:r w:rsidR="00630420" w:rsidRPr="006F0790">
        <w:rPr>
          <w:rFonts w:ascii="GHEA Grapalat" w:hAnsi="GHEA Grapalat" w:cs="Sylfaen"/>
          <w:sz w:val="24"/>
          <w:szCs w:val="24"/>
        </w:rPr>
        <w:t>աշխատավարձից</w:t>
      </w:r>
      <w:proofErr w:type="spellEnd"/>
      <w:r w:rsidR="00630420" w:rsidRPr="006F0790">
        <w:rPr>
          <w:rFonts w:ascii="GHEA Grapalat" w:hAnsi="GHEA Grapalat"/>
          <w:sz w:val="24"/>
          <w:szCs w:val="24"/>
          <w:lang w:val="af-ZA"/>
        </w:rPr>
        <w:t xml:space="preserve">, </w:t>
      </w:r>
      <w:proofErr w:type="spellStart"/>
      <w:r w:rsidR="00630420" w:rsidRPr="006F0790">
        <w:rPr>
          <w:rFonts w:ascii="GHEA Grapalat" w:hAnsi="GHEA Grapalat" w:cs="Sylfaen"/>
          <w:sz w:val="24"/>
          <w:szCs w:val="24"/>
        </w:rPr>
        <w:t>լրացուցիչ</w:t>
      </w:r>
      <w:proofErr w:type="spellEnd"/>
      <w:r w:rsidR="00630420" w:rsidRPr="006F0790">
        <w:rPr>
          <w:rFonts w:ascii="GHEA Grapalat" w:hAnsi="GHEA Grapalat"/>
          <w:sz w:val="24"/>
          <w:szCs w:val="24"/>
          <w:lang w:val="af-ZA"/>
        </w:rPr>
        <w:t xml:space="preserve"> </w:t>
      </w:r>
      <w:proofErr w:type="spellStart"/>
      <w:r w:rsidR="00630420" w:rsidRPr="006F0790">
        <w:rPr>
          <w:rFonts w:ascii="GHEA Grapalat" w:hAnsi="GHEA Grapalat" w:cs="Sylfaen"/>
          <w:sz w:val="24"/>
          <w:szCs w:val="24"/>
        </w:rPr>
        <w:t>աշխատավարձից</w:t>
      </w:r>
      <w:proofErr w:type="spellEnd"/>
      <w:r w:rsidR="00630420" w:rsidRPr="006F0790">
        <w:rPr>
          <w:rFonts w:ascii="GHEA Grapalat" w:hAnsi="GHEA Grapalat"/>
          <w:sz w:val="24"/>
          <w:szCs w:val="24"/>
          <w:lang w:val="af-ZA"/>
        </w:rPr>
        <w:t xml:space="preserve"> </w:t>
      </w:r>
      <w:r w:rsidR="00630420" w:rsidRPr="006F0790">
        <w:rPr>
          <w:rFonts w:ascii="GHEA Grapalat" w:hAnsi="GHEA Grapalat" w:cs="Sylfaen"/>
          <w:sz w:val="24"/>
          <w:szCs w:val="24"/>
        </w:rPr>
        <w:t>և</w:t>
      </w:r>
      <w:r w:rsidR="00630420" w:rsidRPr="006F0790">
        <w:rPr>
          <w:rFonts w:ascii="GHEA Grapalat" w:hAnsi="GHEA Grapalat"/>
          <w:sz w:val="24"/>
          <w:szCs w:val="24"/>
          <w:lang w:val="af-ZA"/>
        </w:rPr>
        <w:t xml:space="preserve"> </w:t>
      </w:r>
      <w:proofErr w:type="spellStart"/>
      <w:r w:rsidR="00630420" w:rsidRPr="006F0790">
        <w:rPr>
          <w:rFonts w:ascii="GHEA Grapalat" w:hAnsi="GHEA Grapalat" w:cs="Sylfaen"/>
          <w:b/>
          <w:i/>
          <w:sz w:val="24"/>
          <w:szCs w:val="24"/>
        </w:rPr>
        <w:t>պարգևատրումներից</w:t>
      </w:r>
      <w:proofErr w:type="spellEnd"/>
      <w:r w:rsidR="002423F4" w:rsidRPr="006F0790">
        <w:rPr>
          <w:rFonts w:ascii="GHEA Grapalat" w:hAnsi="GHEA Grapalat" w:cs="Sylfaen"/>
          <w:sz w:val="24"/>
          <w:szCs w:val="24"/>
          <w:lang w:val="af-ZA"/>
        </w:rPr>
        <w:t xml:space="preserve">: </w:t>
      </w:r>
      <w:proofErr w:type="spellStart"/>
      <w:r w:rsidR="002423F4" w:rsidRPr="006F0790">
        <w:rPr>
          <w:rFonts w:ascii="GHEA Grapalat" w:hAnsi="GHEA Grapalat" w:cs="Sylfaen"/>
          <w:sz w:val="24"/>
          <w:szCs w:val="24"/>
        </w:rPr>
        <w:t>Միևնույն</w:t>
      </w:r>
      <w:proofErr w:type="spellEnd"/>
      <w:r w:rsidR="002423F4" w:rsidRPr="006F0790">
        <w:rPr>
          <w:rFonts w:ascii="GHEA Grapalat" w:hAnsi="GHEA Grapalat" w:cs="Sylfaen"/>
          <w:sz w:val="24"/>
          <w:szCs w:val="24"/>
          <w:lang w:val="af-ZA"/>
        </w:rPr>
        <w:t xml:space="preserve"> </w:t>
      </w:r>
      <w:proofErr w:type="spellStart"/>
      <w:r w:rsidR="002423F4" w:rsidRPr="006F0790">
        <w:rPr>
          <w:rFonts w:ascii="GHEA Grapalat" w:hAnsi="GHEA Grapalat" w:cs="Sylfaen"/>
          <w:sz w:val="24"/>
          <w:szCs w:val="24"/>
        </w:rPr>
        <w:t>ժամանակ</w:t>
      </w:r>
      <w:proofErr w:type="spellEnd"/>
      <w:r w:rsidR="002423F4" w:rsidRPr="006F0790">
        <w:rPr>
          <w:rFonts w:ascii="GHEA Grapalat" w:hAnsi="GHEA Grapalat" w:cs="Sylfaen"/>
          <w:sz w:val="24"/>
          <w:szCs w:val="24"/>
          <w:lang w:val="af-ZA"/>
        </w:rPr>
        <w:t xml:space="preserve">, </w:t>
      </w:r>
      <w:proofErr w:type="spellStart"/>
      <w:r w:rsidR="002423F4" w:rsidRPr="006F0790">
        <w:rPr>
          <w:rFonts w:ascii="GHEA Grapalat" w:hAnsi="GHEA Grapalat" w:cs="Sylfaen"/>
          <w:sz w:val="24"/>
          <w:szCs w:val="24"/>
        </w:rPr>
        <w:t>նույն</w:t>
      </w:r>
      <w:proofErr w:type="spellEnd"/>
      <w:r w:rsidR="002423F4" w:rsidRPr="006F0790">
        <w:rPr>
          <w:rFonts w:ascii="GHEA Grapalat" w:hAnsi="GHEA Grapalat" w:cs="Sylfaen"/>
          <w:sz w:val="24"/>
          <w:szCs w:val="24"/>
          <w:lang w:val="af-ZA"/>
        </w:rPr>
        <w:t xml:space="preserve"> </w:t>
      </w:r>
      <w:proofErr w:type="spellStart"/>
      <w:r w:rsidR="002423F4" w:rsidRPr="006F0790">
        <w:rPr>
          <w:rFonts w:ascii="GHEA Grapalat" w:hAnsi="GHEA Grapalat" w:cs="Sylfaen"/>
          <w:sz w:val="24"/>
          <w:szCs w:val="24"/>
        </w:rPr>
        <w:t>հոդվածի</w:t>
      </w:r>
      <w:proofErr w:type="spellEnd"/>
      <w:r w:rsidR="002423F4" w:rsidRPr="006F0790">
        <w:rPr>
          <w:rFonts w:ascii="GHEA Grapalat" w:hAnsi="GHEA Grapalat" w:cs="Sylfaen"/>
          <w:sz w:val="24"/>
          <w:szCs w:val="24"/>
          <w:lang w:val="af-ZA"/>
        </w:rPr>
        <w:t xml:space="preserve"> 6-րդ մասով սահմանվում է, որ պ</w:t>
      </w:r>
      <w:proofErr w:type="spellStart"/>
      <w:r w:rsidR="00630420" w:rsidRPr="006F0790">
        <w:rPr>
          <w:rFonts w:ascii="GHEA Grapalat" w:hAnsi="GHEA Grapalat" w:cs="Sylfaen"/>
          <w:sz w:val="24"/>
          <w:szCs w:val="24"/>
        </w:rPr>
        <w:t>ետական</w:t>
      </w:r>
      <w:proofErr w:type="spellEnd"/>
      <w:r w:rsidR="00630420" w:rsidRPr="006F0790">
        <w:rPr>
          <w:rFonts w:ascii="GHEA Grapalat" w:hAnsi="GHEA Grapalat"/>
          <w:sz w:val="24"/>
          <w:szCs w:val="24"/>
          <w:lang w:val="af-ZA"/>
        </w:rPr>
        <w:t xml:space="preserve"> </w:t>
      </w:r>
      <w:proofErr w:type="spellStart"/>
      <w:r w:rsidR="00630420" w:rsidRPr="006F0790">
        <w:rPr>
          <w:rFonts w:ascii="GHEA Grapalat" w:hAnsi="GHEA Grapalat" w:cs="Sylfaen"/>
          <w:sz w:val="24"/>
          <w:szCs w:val="24"/>
        </w:rPr>
        <w:t>պաշտոն</w:t>
      </w:r>
      <w:proofErr w:type="spellEnd"/>
      <w:r w:rsidR="00630420" w:rsidRPr="006F0790">
        <w:rPr>
          <w:rFonts w:ascii="GHEA Grapalat" w:hAnsi="GHEA Grapalat"/>
          <w:sz w:val="24"/>
          <w:szCs w:val="24"/>
          <w:lang w:val="af-ZA"/>
        </w:rPr>
        <w:t xml:space="preserve"> </w:t>
      </w:r>
      <w:proofErr w:type="spellStart"/>
      <w:r w:rsidR="00630420" w:rsidRPr="006F0790">
        <w:rPr>
          <w:rFonts w:ascii="GHEA Grapalat" w:hAnsi="GHEA Grapalat" w:cs="Sylfaen"/>
          <w:sz w:val="24"/>
          <w:szCs w:val="24"/>
        </w:rPr>
        <w:t>զբաղեցնող</w:t>
      </w:r>
      <w:proofErr w:type="spellEnd"/>
      <w:r w:rsidR="00630420" w:rsidRPr="006F0790">
        <w:rPr>
          <w:rFonts w:ascii="GHEA Grapalat" w:hAnsi="GHEA Grapalat"/>
          <w:sz w:val="24"/>
          <w:szCs w:val="24"/>
          <w:lang w:val="af-ZA"/>
        </w:rPr>
        <w:t xml:space="preserve"> </w:t>
      </w:r>
      <w:proofErr w:type="spellStart"/>
      <w:r w:rsidR="00630420" w:rsidRPr="006F0790">
        <w:rPr>
          <w:rFonts w:ascii="GHEA Grapalat" w:hAnsi="GHEA Grapalat" w:cs="Sylfaen"/>
          <w:sz w:val="24"/>
          <w:szCs w:val="24"/>
        </w:rPr>
        <w:lastRenderedPageBreak/>
        <w:t>անձանց</w:t>
      </w:r>
      <w:proofErr w:type="spellEnd"/>
      <w:r w:rsidR="00630420" w:rsidRPr="006F0790">
        <w:rPr>
          <w:rFonts w:ascii="GHEA Grapalat" w:hAnsi="GHEA Grapalat"/>
          <w:sz w:val="24"/>
          <w:szCs w:val="24"/>
          <w:lang w:val="af-ZA"/>
        </w:rPr>
        <w:t xml:space="preserve"> </w:t>
      </w:r>
      <w:proofErr w:type="spellStart"/>
      <w:r w:rsidR="00630420" w:rsidRPr="006F0790">
        <w:rPr>
          <w:rFonts w:ascii="GHEA Grapalat" w:hAnsi="GHEA Grapalat" w:cs="Sylfaen"/>
          <w:sz w:val="24"/>
          <w:szCs w:val="24"/>
        </w:rPr>
        <w:t>պարգևատրումը</w:t>
      </w:r>
      <w:proofErr w:type="spellEnd"/>
      <w:r w:rsidR="00630420" w:rsidRPr="006F0790">
        <w:rPr>
          <w:rFonts w:ascii="GHEA Grapalat" w:hAnsi="GHEA Grapalat"/>
          <w:sz w:val="24"/>
          <w:szCs w:val="24"/>
          <w:lang w:val="af-ZA"/>
        </w:rPr>
        <w:t xml:space="preserve"> </w:t>
      </w:r>
      <w:proofErr w:type="spellStart"/>
      <w:r w:rsidR="00630420" w:rsidRPr="006F0790">
        <w:rPr>
          <w:rFonts w:ascii="GHEA Grapalat" w:hAnsi="GHEA Grapalat" w:cs="Sylfaen"/>
          <w:sz w:val="24"/>
          <w:szCs w:val="24"/>
        </w:rPr>
        <w:t>կարող</w:t>
      </w:r>
      <w:proofErr w:type="spellEnd"/>
      <w:r w:rsidR="00630420" w:rsidRPr="006F0790">
        <w:rPr>
          <w:rFonts w:ascii="GHEA Grapalat" w:hAnsi="GHEA Grapalat"/>
          <w:sz w:val="24"/>
          <w:szCs w:val="24"/>
          <w:lang w:val="af-ZA"/>
        </w:rPr>
        <w:t xml:space="preserve"> </w:t>
      </w:r>
      <w:r w:rsidR="00630420" w:rsidRPr="006F0790">
        <w:rPr>
          <w:rFonts w:ascii="GHEA Grapalat" w:hAnsi="GHEA Grapalat" w:cs="Sylfaen"/>
          <w:sz w:val="24"/>
          <w:szCs w:val="24"/>
        </w:rPr>
        <w:t>է</w:t>
      </w:r>
      <w:r w:rsidR="00630420" w:rsidRPr="006F0790">
        <w:rPr>
          <w:rFonts w:ascii="GHEA Grapalat" w:hAnsi="GHEA Grapalat"/>
          <w:sz w:val="24"/>
          <w:szCs w:val="24"/>
          <w:lang w:val="af-ZA"/>
        </w:rPr>
        <w:t xml:space="preserve"> </w:t>
      </w:r>
      <w:proofErr w:type="spellStart"/>
      <w:r w:rsidR="00630420" w:rsidRPr="006F0790">
        <w:rPr>
          <w:rFonts w:ascii="GHEA Grapalat" w:hAnsi="GHEA Grapalat" w:cs="Sylfaen"/>
          <w:sz w:val="24"/>
          <w:szCs w:val="24"/>
        </w:rPr>
        <w:t>իրականացվել</w:t>
      </w:r>
      <w:proofErr w:type="spellEnd"/>
      <w:r w:rsidR="00630420" w:rsidRPr="006F0790">
        <w:rPr>
          <w:rFonts w:ascii="GHEA Grapalat" w:hAnsi="GHEA Grapalat"/>
          <w:sz w:val="24"/>
          <w:szCs w:val="24"/>
          <w:lang w:val="af-ZA"/>
        </w:rPr>
        <w:t xml:space="preserve"> </w:t>
      </w:r>
      <w:proofErr w:type="spellStart"/>
      <w:r w:rsidR="00630420" w:rsidRPr="006F0790">
        <w:rPr>
          <w:rFonts w:ascii="GHEA Grapalat" w:hAnsi="GHEA Grapalat" w:cs="Sylfaen"/>
          <w:b/>
          <w:i/>
          <w:sz w:val="24"/>
          <w:szCs w:val="24"/>
        </w:rPr>
        <w:t>Հայաստանի</w:t>
      </w:r>
      <w:proofErr w:type="spellEnd"/>
      <w:r w:rsidR="00630420" w:rsidRPr="006F0790">
        <w:rPr>
          <w:rFonts w:ascii="GHEA Grapalat" w:hAnsi="GHEA Grapalat"/>
          <w:b/>
          <w:i/>
          <w:sz w:val="24"/>
          <w:szCs w:val="24"/>
          <w:lang w:val="af-ZA"/>
        </w:rPr>
        <w:t xml:space="preserve"> </w:t>
      </w:r>
      <w:proofErr w:type="spellStart"/>
      <w:r w:rsidR="00630420" w:rsidRPr="006F0790">
        <w:rPr>
          <w:rFonts w:ascii="GHEA Grapalat" w:hAnsi="GHEA Grapalat" w:cs="Sylfaen"/>
          <w:b/>
          <w:i/>
          <w:sz w:val="24"/>
          <w:szCs w:val="24"/>
        </w:rPr>
        <w:t>Հանրապետության</w:t>
      </w:r>
      <w:proofErr w:type="spellEnd"/>
      <w:r w:rsidR="00630420" w:rsidRPr="006F0790">
        <w:rPr>
          <w:rFonts w:ascii="GHEA Grapalat" w:hAnsi="GHEA Grapalat"/>
          <w:b/>
          <w:i/>
          <w:sz w:val="24"/>
          <w:szCs w:val="24"/>
          <w:lang w:val="af-ZA"/>
        </w:rPr>
        <w:t xml:space="preserve"> </w:t>
      </w:r>
      <w:proofErr w:type="spellStart"/>
      <w:r w:rsidR="00630420" w:rsidRPr="006F0790">
        <w:rPr>
          <w:rFonts w:ascii="GHEA Grapalat" w:hAnsi="GHEA Grapalat" w:cs="Sylfaen"/>
          <w:b/>
          <w:i/>
          <w:sz w:val="24"/>
          <w:szCs w:val="24"/>
        </w:rPr>
        <w:t>պետական</w:t>
      </w:r>
      <w:proofErr w:type="spellEnd"/>
      <w:r w:rsidR="00630420" w:rsidRPr="006F0790">
        <w:rPr>
          <w:rFonts w:ascii="GHEA Grapalat" w:hAnsi="GHEA Grapalat"/>
          <w:b/>
          <w:i/>
          <w:sz w:val="24"/>
          <w:szCs w:val="24"/>
          <w:lang w:val="af-ZA"/>
        </w:rPr>
        <w:t xml:space="preserve"> </w:t>
      </w:r>
      <w:proofErr w:type="spellStart"/>
      <w:r w:rsidR="00630420" w:rsidRPr="006F0790">
        <w:rPr>
          <w:rFonts w:ascii="GHEA Grapalat" w:hAnsi="GHEA Grapalat" w:cs="Sylfaen"/>
          <w:b/>
          <w:i/>
          <w:sz w:val="24"/>
          <w:szCs w:val="24"/>
        </w:rPr>
        <w:t>բյուջեով</w:t>
      </w:r>
      <w:proofErr w:type="spellEnd"/>
      <w:r w:rsidR="00630420" w:rsidRPr="006F0790">
        <w:rPr>
          <w:rFonts w:ascii="GHEA Grapalat" w:hAnsi="GHEA Grapalat"/>
          <w:b/>
          <w:i/>
          <w:sz w:val="24"/>
          <w:szCs w:val="24"/>
          <w:lang w:val="af-ZA"/>
        </w:rPr>
        <w:t xml:space="preserve"> </w:t>
      </w:r>
      <w:proofErr w:type="spellStart"/>
      <w:r w:rsidR="00630420" w:rsidRPr="006F0790">
        <w:rPr>
          <w:rFonts w:ascii="GHEA Grapalat" w:hAnsi="GHEA Grapalat" w:cs="Sylfaen"/>
          <w:b/>
          <w:i/>
          <w:sz w:val="24"/>
          <w:szCs w:val="24"/>
        </w:rPr>
        <w:t>նախատեսված</w:t>
      </w:r>
      <w:proofErr w:type="spellEnd"/>
      <w:r w:rsidR="00630420" w:rsidRPr="006F0790">
        <w:rPr>
          <w:rFonts w:ascii="GHEA Grapalat" w:hAnsi="GHEA Grapalat"/>
          <w:b/>
          <w:i/>
          <w:sz w:val="24"/>
          <w:szCs w:val="24"/>
          <w:lang w:val="af-ZA"/>
        </w:rPr>
        <w:t xml:space="preserve"> </w:t>
      </w:r>
      <w:proofErr w:type="spellStart"/>
      <w:r w:rsidR="00630420" w:rsidRPr="006F0790">
        <w:rPr>
          <w:rFonts w:ascii="GHEA Grapalat" w:hAnsi="GHEA Grapalat" w:cs="Sylfaen"/>
          <w:b/>
          <w:i/>
          <w:sz w:val="24"/>
          <w:szCs w:val="24"/>
        </w:rPr>
        <w:t>պարգևատրման</w:t>
      </w:r>
      <w:proofErr w:type="spellEnd"/>
      <w:r w:rsidR="00630420" w:rsidRPr="006F0790">
        <w:rPr>
          <w:rFonts w:ascii="GHEA Grapalat" w:hAnsi="GHEA Grapalat"/>
          <w:b/>
          <w:i/>
          <w:sz w:val="24"/>
          <w:szCs w:val="24"/>
          <w:lang w:val="af-ZA"/>
        </w:rPr>
        <w:t xml:space="preserve"> </w:t>
      </w:r>
      <w:proofErr w:type="spellStart"/>
      <w:r w:rsidR="00630420" w:rsidRPr="006F0790">
        <w:rPr>
          <w:rFonts w:ascii="GHEA Grapalat" w:hAnsi="GHEA Grapalat" w:cs="Sylfaen"/>
          <w:b/>
          <w:i/>
          <w:sz w:val="24"/>
          <w:szCs w:val="24"/>
        </w:rPr>
        <w:t>ֆոնդից</w:t>
      </w:r>
      <w:proofErr w:type="spellEnd"/>
      <w:r w:rsidR="00630420" w:rsidRPr="006F0790">
        <w:rPr>
          <w:rFonts w:ascii="GHEA Grapalat" w:hAnsi="GHEA Grapalat"/>
          <w:b/>
          <w:i/>
          <w:sz w:val="24"/>
          <w:szCs w:val="24"/>
          <w:lang w:val="af-ZA"/>
        </w:rPr>
        <w:t xml:space="preserve">, </w:t>
      </w:r>
      <w:proofErr w:type="spellStart"/>
      <w:r w:rsidR="00630420" w:rsidRPr="006F0790">
        <w:rPr>
          <w:rFonts w:ascii="GHEA Grapalat" w:hAnsi="GHEA Grapalat" w:cs="Sylfaen"/>
          <w:b/>
          <w:i/>
          <w:sz w:val="24"/>
          <w:szCs w:val="24"/>
        </w:rPr>
        <w:t>աշխատավարձի</w:t>
      </w:r>
      <w:proofErr w:type="spellEnd"/>
      <w:r w:rsidR="00630420" w:rsidRPr="006F0790">
        <w:rPr>
          <w:rFonts w:ascii="GHEA Grapalat" w:hAnsi="GHEA Grapalat"/>
          <w:b/>
          <w:i/>
          <w:sz w:val="24"/>
          <w:szCs w:val="24"/>
          <w:lang w:val="af-ZA"/>
        </w:rPr>
        <w:t xml:space="preserve"> </w:t>
      </w:r>
      <w:proofErr w:type="spellStart"/>
      <w:r w:rsidR="00630420" w:rsidRPr="006F0790">
        <w:rPr>
          <w:rFonts w:ascii="GHEA Grapalat" w:hAnsi="GHEA Grapalat" w:cs="Sylfaen"/>
          <w:b/>
          <w:i/>
          <w:sz w:val="24"/>
          <w:szCs w:val="24"/>
        </w:rPr>
        <w:t>ֆոնդի</w:t>
      </w:r>
      <w:proofErr w:type="spellEnd"/>
      <w:r w:rsidR="00630420" w:rsidRPr="006F0790">
        <w:rPr>
          <w:rFonts w:ascii="GHEA Grapalat" w:hAnsi="GHEA Grapalat"/>
          <w:b/>
          <w:i/>
          <w:sz w:val="24"/>
          <w:szCs w:val="24"/>
          <w:lang w:val="af-ZA"/>
        </w:rPr>
        <w:t xml:space="preserve"> </w:t>
      </w:r>
      <w:proofErr w:type="spellStart"/>
      <w:r w:rsidR="00630420" w:rsidRPr="006F0790">
        <w:rPr>
          <w:rFonts w:ascii="GHEA Grapalat" w:hAnsi="GHEA Grapalat" w:cs="Sylfaen"/>
          <w:b/>
          <w:i/>
          <w:sz w:val="24"/>
          <w:szCs w:val="24"/>
        </w:rPr>
        <w:t>տնտեսված</w:t>
      </w:r>
      <w:proofErr w:type="spellEnd"/>
      <w:r w:rsidR="00630420" w:rsidRPr="006F0790">
        <w:rPr>
          <w:rFonts w:ascii="GHEA Grapalat" w:hAnsi="GHEA Grapalat"/>
          <w:b/>
          <w:i/>
          <w:sz w:val="24"/>
          <w:szCs w:val="24"/>
          <w:lang w:val="af-ZA"/>
        </w:rPr>
        <w:t xml:space="preserve"> </w:t>
      </w:r>
      <w:proofErr w:type="spellStart"/>
      <w:r w:rsidR="00630420" w:rsidRPr="006F0790">
        <w:rPr>
          <w:rFonts w:ascii="GHEA Grapalat" w:hAnsi="GHEA Grapalat" w:cs="Sylfaen"/>
          <w:b/>
          <w:i/>
          <w:sz w:val="24"/>
          <w:szCs w:val="24"/>
        </w:rPr>
        <w:t>միջոցներից</w:t>
      </w:r>
      <w:proofErr w:type="spellEnd"/>
      <w:r w:rsidR="00630420" w:rsidRPr="006F0790">
        <w:rPr>
          <w:rFonts w:ascii="GHEA Grapalat" w:hAnsi="GHEA Grapalat"/>
          <w:b/>
          <w:i/>
          <w:sz w:val="24"/>
          <w:szCs w:val="24"/>
          <w:lang w:val="af-ZA"/>
        </w:rPr>
        <w:t xml:space="preserve">, </w:t>
      </w:r>
      <w:proofErr w:type="spellStart"/>
      <w:r w:rsidR="00630420" w:rsidRPr="006F0790">
        <w:rPr>
          <w:rFonts w:ascii="GHEA Grapalat" w:hAnsi="GHEA Grapalat" w:cs="Sylfaen"/>
          <w:b/>
          <w:i/>
          <w:sz w:val="24"/>
          <w:szCs w:val="24"/>
        </w:rPr>
        <w:t>տվյալ</w:t>
      </w:r>
      <w:proofErr w:type="spellEnd"/>
      <w:r w:rsidR="00630420" w:rsidRPr="006F0790">
        <w:rPr>
          <w:rFonts w:ascii="GHEA Grapalat" w:hAnsi="GHEA Grapalat"/>
          <w:b/>
          <w:i/>
          <w:sz w:val="24"/>
          <w:szCs w:val="24"/>
          <w:lang w:val="af-ZA"/>
        </w:rPr>
        <w:t xml:space="preserve"> </w:t>
      </w:r>
      <w:proofErr w:type="spellStart"/>
      <w:r w:rsidR="00630420" w:rsidRPr="006F0790">
        <w:rPr>
          <w:rFonts w:ascii="GHEA Grapalat" w:hAnsi="GHEA Grapalat" w:cs="Sylfaen"/>
          <w:b/>
          <w:i/>
          <w:sz w:val="24"/>
          <w:szCs w:val="24"/>
        </w:rPr>
        <w:t>մարմնի</w:t>
      </w:r>
      <w:proofErr w:type="spellEnd"/>
      <w:r w:rsidR="00630420" w:rsidRPr="006F0790">
        <w:rPr>
          <w:rFonts w:ascii="GHEA Grapalat" w:hAnsi="GHEA Grapalat"/>
          <w:b/>
          <w:i/>
          <w:sz w:val="24"/>
          <w:szCs w:val="24"/>
          <w:lang w:val="af-ZA"/>
        </w:rPr>
        <w:t xml:space="preserve"> </w:t>
      </w:r>
      <w:proofErr w:type="spellStart"/>
      <w:r w:rsidR="00630420" w:rsidRPr="006F0790">
        <w:rPr>
          <w:rFonts w:ascii="GHEA Grapalat" w:hAnsi="GHEA Grapalat" w:cs="Sylfaen"/>
          <w:b/>
          <w:i/>
          <w:sz w:val="24"/>
          <w:szCs w:val="24"/>
        </w:rPr>
        <w:t>նյութական</w:t>
      </w:r>
      <w:proofErr w:type="spellEnd"/>
      <w:r w:rsidR="00630420" w:rsidRPr="006F0790">
        <w:rPr>
          <w:rFonts w:ascii="GHEA Grapalat" w:hAnsi="GHEA Grapalat"/>
          <w:b/>
          <w:i/>
          <w:sz w:val="24"/>
          <w:szCs w:val="24"/>
          <w:lang w:val="af-ZA"/>
        </w:rPr>
        <w:t xml:space="preserve"> </w:t>
      </w:r>
      <w:proofErr w:type="spellStart"/>
      <w:r w:rsidR="00630420" w:rsidRPr="006F0790">
        <w:rPr>
          <w:rFonts w:ascii="GHEA Grapalat" w:hAnsi="GHEA Grapalat" w:cs="Sylfaen"/>
          <w:b/>
          <w:i/>
          <w:sz w:val="24"/>
          <w:szCs w:val="24"/>
        </w:rPr>
        <w:t>խրախուսման</w:t>
      </w:r>
      <w:proofErr w:type="spellEnd"/>
      <w:r w:rsidR="00630420" w:rsidRPr="006F0790">
        <w:rPr>
          <w:rFonts w:ascii="GHEA Grapalat" w:hAnsi="GHEA Grapalat"/>
          <w:b/>
          <w:i/>
          <w:sz w:val="24"/>
          <w:szCs w:val="24"/>
          <w:lang w:val="af-ZA"/>
        </w:rPr>
        <w:t xml:space="preserve"> </w:t>
      </w:r>
      <w:r w:rsidR="00630420" w:rsidRPr="006F0790">
        <w:rPr>
          <w:rFonts w:ascii="GHEA Grapalat" w:hAnsi="GHEA Grapalat" w:cs="Sylfaen"/>
          <w:b/>
          <w:i/>
          <w:sz w:val="24"/>
          <w:szCs w:val="24"/>
        </w:rPr>
        <w:t>և</w:t>
      </w:r>
      <w:r w:rsidR="00630420" w:rsidRPr="006F0790">
        <w:rPr>
          <w:rFonts w:ascii="GHEA Grapalat" w:hAnsi="GHEA Grapalat"/>
          <w:b/>
          <w:i/>
          <w:sz w:val="24"/>
          <w:szCs w:val="24"/>
          <w:lang w:val="af-ZA"/>
        </w:rPr>
        <w:t xml:space="preserve"> </w:t>
      </w:r>
      <w:proofErr w:type="spellStart"/>
      <w:r w:rsidR="00630420" w:rsidRPr="006F0790">
        <w:rPr>
          <w:rFonts w:ascii="GHEA Grapalat" w:hAnsi="GHEA Grapalat" w:cs="Sylfaen"/>
          <w:b/>
          <w:i/>
          <w:sz w:val="24"/>
          <w:szCs w:val="24"/>
        </w:rPr>
        <w:t>զարգացման</w:t>
      </w:r>
      <w:proofErr w:type="spellEnd"/>
      <w:r w:rsidR="00630420" w:rsidRPr="006F0790">
        <w:rPr>
          <w:rFonts w:ascii="GHEA Grapalat" w:hAnsi="GHEA Grapalat"/>
          <w:b/>
          <w:i/>
          <w:sz w:val="24"/>
          <w:szCs w:val="24"/>
          <w:lang w:val="af-ZA"/>
        </w:rPr>
        <w:t xml:space="preserve"> </w:t>
      </w:r>
      <w:proofErr w:type="spellStart"/>
      <w:r w:rsidR="00630420" w:rsidRPr="006F0790">
        <w:rPr>
          <w:rFonts w:ascii="GHEA Grapalat" w:hAnsi="GHEA Grapalat" w:cs="Sylfaen"/>
          <w:b/>
          <w:i/>
          <w:sz w:val="24"/>
          <w:szCs w:val="24"/>
        </w:rPr>
        <w:t>ֆոնդի</w:t>
      </w:r>
      <w:proofErr w:type="spellEnd"/>
      <w:r w:rsidR="00630420" w:rsidRPr="006F0790">
        <w:rPr>
          <w:rFonts w:ascii="GHEA Grapalat" w:hAnsi="GHEA Grapalat"/>
          <w:b/>
          <w:i/>
          <w:sz w:val="24"/>
          <w:szCs w:val="24"/>
          <w:lang w:val="af-ZA"/>
        </w:rPr>
        <w:t xml:space="preserve"> </w:t>
      </w:r>
      <w:proofErr w:type="spellStart"/>
      <w:r w:rsidR="00630420" w:rsidRPr="006F0790">
        <w:rPr>
          <w:rFonts w:ascii="GHEA Grapalat" w:hAnsi="GHEA Grapalat" w:cs="Sylfaen"/>
          <w:b/>
          <w:i/>
          <w:sz w:val="24"/>
          <w:szCs w:val="24"/>
        </w:rPr>
        <w:t>միջոցներից</w:t>
      </w:r>
      <w:proofErr w:type="spellEnd"/>
      <w:r w:rsidR="00630420" w:rsidRPr="006F0790">
        <w:rPr>
          <w:rFonts w:ascii="GHEA Grapalat" w:hAnsi="GHEA Grapalat"/>
          <w:b/>
          <w:i/>
          <w:sz w:val="24"/>
          <w:szCs w:val="24"/>
          <w:lang w:val="af-ZA"/>
        </w:rPr>
        <w:t xml:space="preserve">, </w:t>
      </w:r>
      <w:proofErr w:type="spellStart"/>
      <w:r w:rsidR="00630420" w:rsidRPr="006F0790">
        <w:rPr>
          <w:rFonts w:ascii="GHEA Grapalat" w:hAnsi="GHEA Grapalat" w:cs="Sylfaen"/>
          <w:b/>
          <w:i/>
          <w:sz w:val="24"/>
          <w:szCs w:val="24"/>
        </w:rPr>
        <w:t>ինչպես</w:t>
      </w:r>
      <w:proofErr w:type="spellEnd"/>
      <w:r w:rsidR="00630420" w:rsidRPr="006F0790">
        <w:rPr>
          <w:rFonts w:ascii="GHEA Grapalat" w:hAnsi="GHEA Grapalat"/>
          <w:b/>
          <w:i/>
          <w:sz w:val="24"/>
          <w:szCs w:val="24"/>
          <w:lang w:val="af-ZA"/>
        </w:rPr>
        <w:t xml:space="preserve"> </w:t>
      </w:r>
      <w:proofErr w:type="spellStart"/>
      <w:r w:rsidR="00630420" w:rsidRPr="006F0790">
        <w:rPr>
          <w:rFonts w:ascii="GHEA Grapalat" w:hAnsi="GHEA Grapalat" w:cs="Sylfaen"/>
          <w:b/>
          <w:i/>
          <w:sz w:val="24"/>
          <w:szCs w:val="24"/>
        </w:rPr>
        <w:t>նաև</w:t>
      </w:r>
      <w:proofErr w:type="spellEnd"/>
      <w:r w:rsidR="00630420" w:rsidRPr="006F0790">
        <w:rPr>
          <w:rFonts w:ascii="GHEA Grapalat" w:hAnsi="GHEA Grapalat"/>
          <w:b/>
          <w:i/>
          <w:sz w:val="24"/>
          <w:szCs w:val="24"/>
          <w:lang w:val="af-ZA"/>
        </w:rPr>
        <w:t xml:space="preserve"> </w:t>
      </w:r>
      <w:proofErr w:type="spellStart"/>
      <w:r w:rsidR="00630420" w:rsidRPr="006F0790">
        <w:rPr>
          <w:rFonts w:ascii="GHEA Grapalat" w:hAnsi="GHEA Grapalat" w:cs="Sylfaen"/>
          <w:b/>
          <w:i/>
          <w:sz w:val="24"/>
          <w:szCs w:val="24"/>
        </w:rPr>
        <w:t>օրենքով</w:t>
      </w:r>
      <w:proofErr w:type="spellEnd"/>
      <w:r w:rsidR="00630420" w:rsidRPr="006F0790">
        <w:rPr>
          <w:rFonts w:ascii="GHEA Grapalat" w:hAnsi="GHEA Grapalat"/>
          <w:b/>
          <w:i/>
          <w:sz w:val="24"/>
          <w:szCs w:val="24"/>
          <w:lang w:val="af-ZA"/>
        </w:rPr>
        <w:t xml:space="preserve"> </w:t>
      </w:r>
      <w:proofErr w:type="spellStart"/>
      <w:r w:rsidR="00630420" w:rsidRPr="006F0790">
        <w:rPr>
          <w:rFonts w:ascii="GHEA Grapalat" w:hAnsi="GHEA Grapalat" w:cs="Sylfaen"/>
          <w:b/>
          <w:i/>
          <w:sz w:val="24"/>
          <w:szCs w:val="24"/>
        </w:rPr>
        <w:t>չարգելված</w:t>
      </w:r>
      <w:proofErr w:type="spellEnd"/>
      <w:r w:rsidR="00630420" w:rsidRPr="006F0790">
        <w:rPr>
          <w:rFonts w:ascii="GHEA Grapalat" w:hAnsi="GHEA Grapalat"/>
          <w:b/>
          <w:i/>
          <w:sz w:val="24"/>
          <w:szCs w:val="24"/>
          <w:lang w:val="af-ZA"/>
        </w:rPr>
        <w:t xml:space="preserve"> </w:t>
      </w:r>
      <w:proofErr w:type="spellStart"/>
      <w:r w:rsidR="00630420" w:rsidRPr="006F0790">
        <w:rPr>
          <w:rFonts w:ascii="GHEA Grapalat" w:hAnsi="GHEA Grapalat" w:cs="Sylfaen"/>
          <w:b/>
          <w:i/>
          <w:sz w:val="24"/>
          <w:szCs w:val="24"/>
        </w:rPr>
        <w:t>այլ</w:t>
      </w:r>
      <w:proofErr w:type="spellEnd"/>
      <w:r w:rsidR="00630420" w:rsidRPr="006F0790">
        <w:rPr>
          <w:rFonts w:ascii="GHEA Grapalat" w:hAnsi="GHEA Grapalat"/>
          <w:b/>
          <w:i/>
          <w:sz w:val="24"/>
          <w:szCs w:val="24"/>
          <w:lang w:val="af-ZA"/>
        </w:rPr>
        <w:t xml:space="preserve"> </w:t>
      </w:r>
      <w:proofErr w:type="spellStart"/>
      <w:r w:rsidR="00630420" w:rsidRPr="006F0790">
        <w:rPr>
          <w:rFonts w:ascii="GHEA Grapalat" w:hAnsi="GHEA Grapalat" w:cs="Sylfaen"/>
          <w:b/>
          <w:i/>
          <w:sz w:val="24"/>
          <w:szCs w:val="24"/>
        </w:rPr>
        <w:t>աղբյուրներից</w:t>
      </w:r>
      <w:proofErr w:type="spellEnd"/>
      <w:r w:rsidR="00630420" w:rsidRPr="006F0790">
        <w:rPr>
          <w:rFonts w:ascii="GHEA Grapalat" w:hAnsi="GHEA Grapalat"/>
          <w:sz w:val="24"/>
          <w:szCs w:val="24"/>
          <w:lang w:val="af-ZA"/>
        </w:rPr>
        <w:t xml:space="preserve">: </w:t>
      </w:r>
      <w:proofErr w:type="spellStart"/>
      <w:r w:rsidR="00630420" w:rsidRPr="006F0790">
        <w:rPr>
          <w:rFonts w:ascii="GHEA Grapalat" w:hAnsi="GHEA Grapalat" w:cs="Sylfaen"/>
          <w:sz w:val="24"/>
          <w:szCs w:val="24"/>
        </w:rPr>
        <w:t>Տվյալ</w:t>
      </w:r>
      <w:proofErr w:type="spellEnd"/>
      <w:r w:rsidR="00630420" w:rsidRPr="006F0790">
        <w:rPr>
          <w:rFonts w:ascii="GHEA Grapalat" w:hAnsi="GHEA Grapalat"/>
          <w:sz w:val="24"/>
          <w:szCs w:val="24"/>
          <w:lang w:val="af-ZA"/>
        </w:rPr>
        <w:t xml:space="preserve"> </w:t>
      </w:r>
      <w:proofErr w:type="spellStart"/>
      <w:r w:rsidR="00630420" w:rsidRPr="006F0790">
        <w:rPr>
          <w:rFonts w:ascii="GHEA Grapalat" w:hAnsi="GHEA Grapalat" w:cs="Sylfaen"/>
          <w:sz w:val="24"/>
          <w:szCs w:val="24"/>
        </w:rPr>
        <w:t>մարմնի</w:t>
      </w:r>
      <w:proofErr w:type="spellEnd"/>
      <w:r w:rsidR="00630420" w:rsidRPr="006F0790">
        <w:rPr>
          <w:rFonts w:ascii="GHEA Grapalat" w:hAnsi="GHEA Grapalat"/>
          <w:sz w:val="24"/>
          <w:szCs w:val="24"/>
          <w:lang w:val="af-ZA"/>
        </w:rPr>
        <w:t xml:space="preserve"> </w:t>
      </w:r>
      <w:proofErr w:type="spellStart"/>
      <w:r w:rsidR="00630420" w:rsidRPr="006F0790">
        <w:rPr>
          <w:rFonts w:ascii="GHEA Grapalat" w:hAnsi="GHEA Grapalat" w:cs="Sylfaen"/>
          <w:sz w:val="24"/>
          <w:szCs w:val="24"/>
        </w:rPr>
        <w:t>նյութական</w:t>
      </w:r>
      <w:proofErr w:type="spellEnd"/>
      <w:r w:rsidR="00630420" w:rsidRPr="006F0790">
        <w:rPr>
          <w:rFonts w:ascii="GHEA Grapalat" w:hAnsi="GHEA Grapalat"/>
          <w:sz w:val="24"/>
          <w:szCs w:val="24"/>
          <w:lang w:val="af-ZA"/>
        </w:rPr>
        <w:t xml:space="preserve"> </w:t>
      </w:r>
      <w:proofErr w:type="spellStart"/>
      <w:r w:rsidR="00630420" w:rsidRPr="006F0790">
        <w:rPr>
          <w:rFonts w:ascii="GHEA Grapalat" w:hAnsi="GHEA Grapalat" w:cs="Sylfaen"/>
          <w:sz w:val="24"/>
          <w:szCs w:val="24"/>
        </w:rPr>
        <w:t>խրախուսման</w:t>
      </w:r>
      <w:proofErr w:type="spellEnd"/>
      <w:r w:rsidR="00630420" w:rsidRPr="006F0790">
        <w:rPr>
          <w:rFonts w:ascii="GHEA Grapalat" w:hAnsi="GHEA Grapalat"/>
          <w:sz w:val="24"/>
          <w:szCs w:val="24"/>
          <w:lang w:val="af-ZA"/>
        </w:rPr>
        <w:t xml:space="preserve"> </w:t>
      </w:r>
      <w:r w:rsidR="00630420" w:rsidRPr="006F0790">
        <w:rPr>
          <w:rFonts w:ascii="GHEA Grapalat" w:hAnsi="GHEA Grapalat" w:cs="Sylfaen"/>
          <w:sz w:val="24"/>
          <w:szCs w:val="24"/>
        </w:rPr>
        <w:t>և</w:t>
      </w:r>
      <w:r w:rsidR="00630420" w:rsidRPr="006F0790">
        <w:rPr>
          <w:rFonts w:ascii="GHEA Grapalat" w:hAnsi="GHEA Grapalat"/>
          <w:sz w:val="24"/>
          <w:szCs w:val="24"/>
          <w:lang w:val="af-ZA"/>
        </w:rPr>
        <w:t xml:space="preserve"> </w:t>
      </w:r>
      <w:proofErr w:type="spellStart"/>
      <w:r w:rsidR="00630420" w:rsidRPr="006F0790">
        <w:rPr>
          <w:rFonts w:ascii="GHEA Grapalat" w:hAnsi="GHEA Grapalat" w:cs="Sylfaen"/>
          <w:sz w:val="24"/>
          <w:szCs w:val="24"/>
        </w:rPr>
        <w:t>զարգացման</w:t>
      </w:r>
      <w:proofErr w:type="spellEnd"/>
      <w:r w:rsidR="00630420" w:rsidRPr="006F0790">
        <w:rPr>
          <w:rFonts w:ascii="GHEA Grapalat" w:hAnsi="GHEA Grapalat"/>
          <w:sz w:val="24"/>
          <w:szCs w:val="24"/>
          <w:lang w:val="af-ZA"/>
        </w:rPr>
        <w:t xml:space="preserve"> </w:t>
      </w:r>
      <w:proofErr w:type="spellStart"/>
      <w:r w:rsidR="00630420" w:rsidRPr="006F0790">
        <w:rPr>
          <w:rFonts w:ascii="GHEA Grapalat" w:hAnsi="GHEA Grapalat" w:cs="Sylfaen"/>
          <w:sz w:val="24"/>
          <w:szCs w:val="24"/>
        </w:rPr>
        <w:t>ֆոնդի</w:t>
      </w:r>
      <w:proofErr w:type="spellEnd"/>
      <w:r w:rsidR="00630420" w:rsidRPr="006F0790">
        <w:rPr>
          <w:rFonts w:ascii="GHEA Grapalat" w:hAnsi="GHEA Grapalat"/>
          <w:sz w:val="24"/>
          <w:szCs w:val="24"/>
          <w:lang w:val="af-ZA"/>
        </w:rPr>
        <w:t xml:space="preserve">, </w:t>
      </w:r>
      <w:proofErr w:type="spellStart"/>
      <w:r w:rsidR="00630420" w:rsidRPr="006F0790">
        <w:rPr>
          <w:rFonts w:ascii="GHEA Grapalat" w:hAnsi="GHEA Grapalat" w:cs="Sylfaen"/>
          <w:sz w:val="24"/>
          <w:szCs w:val="24"/>
        </w:rPr>
        <w:t>ինչպես</w:t>
      </w:r>
      <w:proofErr w:type="spellEnd"/>
      <w:r w:rsidR="00630420" w:rsidRPr="006F0790">
        <w:rPr>
          <w:rFonts w:ascii="GHEA Grapalat" w:hAnsi="GHEA Grapalat"/>
          <w:sz w:val="24"/>
          <w:szCs w:val="24"/>
          <w:lang w:val="af-ZA"/>
        </w:rPr>
        <w:t xml:space="preserve"> </w:t>
      </w:r>
      <w:proofErr w:type="spellStart"/>
      <w:r w:rsidR="00630420" w:rsidRPr="006F0790">
        <w:rPr>
          <w:rFonts w:ascii="GHEA Grapalat" w:hAnsi="GHEA Grapalat" w:cs="Sylfaen"/>
          <w:sz w:val="24"/>
          <w:szCs w:val="24"/>
        </w:rPr>
        <w:t>նաև</w:t>
      </w:r>
      <w:proofErr w:type="spellEnd"/>
      <w:r w:rsidR="00630420" w:rsidRPr="006F0790">
        <w:rPr>
          <w:rFonts w:ascii="GHEA Grapalat" w:hAnsi="GHEA Grapalat"/>
          <w:sz w:val="24"/>
          <w:szCs w:val="24"/>
          <w:lang w:val="af-ZA"/>
        </w:rPr>
        <w:t xml:space="preserve"> </w:t>
      </w:r>
      <w:proofErr w:type="spellStart"/>
      <w:r w:rsidR="00630420" w:rsidRPr="006F0790">
        <w:rPr>
          <w:rFonts w:ascii="GHEA Grapalat" w:hAnsi="GHEA Grapalat" w:cs="Sylfaen"/>
          <w:sz w:val="24"/>
          <w:szCs w:val="24"/>
        </w:rPr>
        <w:t>օրենքով</w:t>
      </w:r>
      <w:proofErr w:type="spellEnd"/>
      <w:r w:rsidR="00630420" w:rsidRPr="006F0790">
        <w:rPr>
          <w:rFonts w:ascii="GHEA Grapalat" w:hAnsi="GHEA Grapalat"/>
          <w:sz w:val="24"/>
          <w:szCs w:val="24"/>
          <w:lang w:val="af-ZA"/>
        </w:rPr>
        <w:t xml:space="preserve"> </w:t>
      </w:r>
      <w:proofErr w:type="spellStart"/>
      <w:r w:rsidR="00630420" w:rsidRPr="006F0790">
        <w:rPr>
          <w:rFonts w:ascii="GHEA Grapalat" w:hAnsi="GHEA Grapalat" w:cs="Sylfaen"/>
          <w:sz w:val="24"/>
          <w:szCs w:val="24"/>
        </w:rPr>
        <w:t>չարգելված</w:t>
      </w:r>
      <w:proofErr w:type="spellEnd"/>
      <w:r w:rsidR="00630420" w:rsidRPr="006F0790">
        <w:rPr>
          <w:rFonts w:ascii="GHEA Grapalat" w:hAnsi="GHEA Grapalat"/>
          <w:sz w:val="24"/>
          <w:szCs w:val="24"/>
          <w:lang w:val="af-ZA"/>
        </w:rPr>
        <w:t xml:space="preserve"> </w:t>
      </w:r>
      <w:proofErr w:type="spellStart"/>
      <w:r w:rsidR="00630420" w:rsidRPr="006F0790">
        <w:rPr>
          <w:rFonts w:ascii="GHEA Grapalat" w:hAnsi="GHEA Grapalat" w:cs="Sylfaen"/>
          <w:sz w:val="24"/>
          <w:szCs w:val="24"/>
        </w:rPr>
        <w:t>այլ</w:t>
      </w:r>
      <w:proofErr w:type="spellEnd"/>
      <w:r w:rsidR="00630420" w:rsidRPr="006F0790">
        <w:rPr>
          <w:rFonts w:ascii="GHEA Grapalat" w:hAnsi="GHEA Grapalat"/>
          <w:sz w:val="24"/>
          <w:szCs w:val="24"/>
          <w:lang w:val="af-ZA"/>
        </w:rPr>
        <w:t xml:space="preserve"> </w:t>
      </w:r>
      <w:proofErr w:type="spellStart"/>
      <w:r w:rsidR="00630420" w:rsidRPr="006F0790">
        <w:rPr>
          <w:rFonts w:ascii="GHEA Grapalat" w:hAnsi="GHEA Grapalat" w:cs="Sylfaen"/>
          <w:sz w:val="24"/>
          <w:szCs w:val="24"/>
        </w:rPr>
        <w:t>աղբյուրներից</w:t>
      </w:r>
      <w:proofErr w:type="spellEnd"/>
      <w:r w:rsidR="00630420" w:rsidRPr="006F0790">
        <w:rPr>
          <w:rFonts w:ascii="GHEA Grapalat" w:hAnsi="GHEA Grapalat"/>
          <w:sz w:val="24"/>
          <w:szCs w:val="24"/>
          <w:lang w:val="af-ZA"/>
        </w:rPr>
        <w:t xml:space="preserve"> </w:t>
      </w:r>
      <w:proofErr w:type="spellStart"/>
      <w:r w:rsidR="00630420" w:rsidRPr="006F0790">
        <w:rPr>
          <w:rFonts w:ascii="GHEA Grapalat" w:hAnsi="GHEA Grapalat" w:cs="Sylfaen"/>
          <w:b/>
          <w:i/>
          <w:sz w:val="24"/>
          <w:szCs w:val="24"/>
        </w:rPr>
        <w:t>յուրաքանչյուրից</w:t>
      </w:r>
      <w:proofErr w:type="spellEnd"/>
      <w:r w:rsidR="00630420" w:rsidRPr="006F0790">
        <w:rPr>
          <w:rFonts w:ascii="GHEA Grapalat" w:hAnsi="GHEA Grapalat"/>
          <w:b/>
          <w:i/>
          <w:sz w:val="24"/>
          <w:szCs w:val="24"/>
          <w:lang w:val="af-ZA"/>
        </w:rPr>
        <w:t xml:space="preserve"> </w:t>
      </w:r>
      <w:proofErr w:type="spellStart"/>
      <w:r w:rsidR="00630420" w:rsidRPr="006F0790">
        <w:rPr>
          <w:rFonts w:ascii="GHEA Grapalat" w:hAnsi="GHEA Grapalat" w:cs="Sylfaen"/>
          <w:b/>
          <w:i/>
          <w:sz w:val="24"/>
          <w:szCs w:val="24"/>
        </w:rPr>
        <w:t>պարգևատրմանն</w:t>
      </w:r>
      <w:proofErr w:type="spellEnd"/>
      <w:r w:rsidR="00630420" w:rsidRPr="006F0790">
        <w:rPr>
          <w:rFonts w:ascii="GHEA Grapalat" w:hAnsi="GHEA Grapalat"/>
          <w:b/>
          <w:i/>
          <w:sz w:val="24"/>
          <w:szCs w:val="24"/>
          <w:lang w:val="af-ZA"/>
        </w:rPr>
        <w:t xml:space="preserve"> </w:t>
      </w:r>
      <w:proofErr w:type="spellStart"/>
      <w:r w:rsidR="00630420" w:rsidRPr="006F0790">
        <w:rPr>
          <w:rFonts w:ascii="GHEA Grapalat" w:hAnsi="GHEA Grapalat" w:cs="Sylfaen"/>
          <w:b/>
          <w:i/>
          <w:sz w:val="24"/>
          <w:szCs w:val="24"/>
        </w:rPr>
        <w:t>ուղղվող</w:t>
      </w:r>
      <w:proofErr w:type="spellEnd"/>
      <w:r w:rsidR="00630420" w:rsidRPr="006F0790">
        <w:rPr>
          <w:rFonts w:ascii="GHEA Grapalat" w:hAnsi="GHEA Grapalat"/>
          <w:b/>
          <w:i/>
          <w:sz w:val="24"/>
          <w:szCs w:val="24"/>
          <w:lang w:val="af-ZA"/>
        </w:rPr>
        <w:t xml:space="preserve"> </w:t>
      </w:r>
      <w:proofErr w:type="spellStart"/>
      <w:r w:rsidR="00630420" w:rsidRPr="006F0790">
        <w:rPr>
          <w:rFonts w:ascii="GHEA Grapalat" w:hAnsi="GHEA Grapalat" w:cs="Sylfaen"/>
          <w:b/>
          <w:i/>
          <w:sz w:val="24"/>
          <w:szCs w:val="24"/>
        </w:rPr>
        <w:t>միջոցները</w:t>
      </w:r>
      <w:proofErr w:type="spellEnd"/>
      <w:r w:rsidR="00630420" w:rsidRPr="006F0790">
        <w:rPr>
          <w:rFonts w:ascii="GHEA Grapalat" w:hAnsi="GHEA Grapalat"/>
          <w:b/>
          <w:i/>
          <w:sz w:val="24"/>
          <w:szCs w:val="24"/>
          <w:lang w:val="af-ZA"/>
        </w:rPr>
        <w:t xml:space="preserve"> </w:t>
      </w:r>
      <w:proofErr w:type="spellStart"/>
      <w:r w:rsidR="00630420" w:rsidRPr="006F0790">
        <w:rPr>
          <w:rFonts w:ascii="GHEA Grapalat" w:hAnsi="GHEA Grapalat" w:cs="Sylfaen"/>
          <w:b/>
          <w:i/>
          <w:sz w:val="24"/>
          <w:szCs w:val="24"/>
        </w:rPr>
        <w:t>չեն</w:t>
      </w:r>
      <w:proofErr w:type="spellEnd"/>
      <w:r w:rsidR="00630420" w:rsidRPr="006F0790">
        <w:rPr>
          <w:rFonts w:ascii="GHEA Grapalat" w:hAnsi="GHEA Grapalat"/>
          <w:b/>
          <w:i/>
          <w:sz w:val="24"/>
          <w:szCs w:val="24"/>
          <w:lang w:val="af-ZA"/>
        </w:rPr>
        <w:t xml:space="preserve"> </w:t>
      </w:r>
      <w:proofErr w:type="spellStart"/>
      <w:r w:rsidR="00630420" w:rsidRPr="006F0790">
        <w:rPr>
          <w:rFonts w:ascii="GHEA Grapalat" w:hAnsi="GHEA Grapalat" w:cs="Sylfaen"/>
          <w:b/>
          <w:i/>
          <w:sz w:val="24"/>
          <w:szCs w:val="24"/>
        </w:rPr>
        <w:t>կարող</w:t>
      </w:r>
      <w:proofErr w:type="spellEnd"/>
      <w:r w:rsidR="00630420" w:rsidRPr="006F0790">
        <w:rPr>
          <w:rFonts w:ascii="GHEA Grapalat" w:hAnsi="GHEA Grapalat"/>
          <w:b/>
          <w:i/>
          <w:sz w:val="24"/>
          <w:szCs w:val="24"/>
          <w:lang w:val="af-ZA"/>
        </w:rPr>
        <w:t xml:space="preserve"> </w:t>
      </w:r>
      <w:proofErr w:type="spellStart"/>
      <w:r w:rsidR="00630420" w:rsidRPr="006F0790">
        <w:rPr>
          <w:rFonts w:ascii="GHEA Grapalat" w:hAnsi="GHEA Grapalat" w:cs="Sylfaen"/>
          <w:b/>
          <w:i/>
          <w:sz w:val="24"/>
          <w:szCs w:val="24"/>
        </w:rPr>
        <w:t>գերազանցել</w:t>
      </w:r>
      <w:proofErr w:type="spellEnd"/>
      <w:r w:rsidR="00630420" w:rsidRPr="006F0790">
        <w:rPr>
          <w:rFonts w:ascii="GHEA Grapalat" w:hAnsi="GHEA Grapalat"/>
          <w:b/>
          <w:i/>
          <w:sz w:val="24"/>
          <w:szCs w:val="24"/>
          <w:lang w:val="af-ZA"/>
        </w:rPr>
        <w:t xml:space="preserve"> </w:t>
      </w:r>
      <w:proofErr w:type="spellStart"/>
      <w:r w:rsidR="00630420" w:rsidRPr="006F0790">
        <w:rPr>
          <w:rFonts w:ascii="GHEA Grapalat" w:hAnsi="GHEA Grapalat" w:cs="Sylfaen"/>
          <w:b/>
          <w:i/>
          <w:sz w:val="24"/>
          <w:szCs w:val="24"/>
        </w:rPr>
        <w:t>տվյալ</w:t>
      </w:r>
      <w:proofErr w:type="spellEnd"/>
      <w:r w:rsidR="00630420" w:rsidRPr="006F0790">
        <w:rPr>
          <w:rFonts w:ascii="GHEA Grapalat" w:hAnsi="GHEA Grapalat"/>
          <w:b/>
          <w:i/>
          <w:sz w:val="24"/>
          <w:szCs w:val="24"/>
          <w:lang w:val="af-ZA"/>
        </w:rPr>
        <w:t xml:space="preserve"> </w:t>
      </w:r>
      <w:proofErr w:type="spellStart"/>
      <w:r w:rsidR="00630420" w:rsidRPr="006F0790">
        <w:rPr>
          <w:rFonts w:ascii="GHEA Grapalat" w:hAnsi="GHEA Grapalat" w:cs="Sylfaen"/>
          <w:b/>
          <w:i/>
          <w:sz w:val="24"/>
          <w:szCs w:val="24"/>
        </w:rPr>
        <w:t>մարմնի</w:t>
      </w:r>
      <w:proofErr w:type="spellEnd"/>
      <w:r w:rsidR="00630420" w:rsidRPr="006F0790">
        <w:rPr>
          <w:rFonts w:ascii="GHEA Grapalat" w:hAnsi="GHEA Grapalat"/>
          <w:b/>
          <w:i/>
          <w:sz w:val="24"/>
          <w:szCs w:val="24"/>
          <w:lang w:val="af-ZA"/>
        </w:rPr>
        <w:t xml:space="preserve"> </w:t>
      </w:r>
      <w:proofErr w:type="spellStart"/>
      <w:r w:rsidR="00630420" w:rsidRPr="006F0790">
        <w:rPr>
          <w:rFonts w:ascii="GHEA Grapalat" w:hAnsi="GHEA Grapalat" w:cs="Sylfaen"/>
          <w:b/>
          <w:i/>
          <w:sz w:val="24"/>
          <w:szCs w:val="24"/>
        </w:rPr>
        <w:t>աշխատավարձի</w:t>
      </w:r>
      <w:proofErr w:type="spellEnd"/>
      <w:r w:rsidR="00630420" w:rsidRPr="006F0790">
        <w:rPr>
          <w:rFonts w:ascii="GHEA Grapalat" w:hAnsi="GHEA Grapalat"/>
          <w:b/>
          <w:i/>
          <w:sz w:val="24"/>
          <w:szCs w:val="24"/>
          <w:lang w:val="af-ZA"/>
        </w:rPr>
        <w:t xml:space="preserve"> </w:t>
      </w:r>
      <w:proofErr w:type="spellStart"/>
      <w:r w:rsidR="00630420" w:rsidRPr="006F0790">
        <w:rPr>
          <w:rFonts w:ascii="GHEA Grapalat" w:hAnsi="GHEA Grapalat" w:cs="Sylfaen"/>
          <w:b/>
          <w:i/>
          <w:sz w:val="24"/>
          <w:szCs w:val="24"/>
        </w:rPr>
        <w:t>տարեկան</w:t>
      </w:r>
      <w:proofErr w:type="spellEnd"/>
      <w:r w:rsidR="00630420" w:rsidRPr="006F0790">
        <w:rPr>
          <w:rFonts w:ascii="GHEA Grapalat" w:hAnsi="GHEA Grapalat"/>
          <w:b/>
          <w:i/>
          <w:sz w:val="24"/>
          <w:szCs w:val="24"/>
          <w:lang w:val="af-ZA"/>
        </w:rPr>
        <w:t xml:space="preserve"> </w:t>
      </w:r>
      <w:proofErr w:type="spellStart"/>
      <w:r w:rsidR="00630420" w:rsidRPr="006F0790">
        <w:rPr>
          <w:rFonts w:ascii="GHEA Grapalat" w:hAnsi="GHEA Grapalat" w:cs="Sylfaen"/>
          <w:b/>
          <w:i/>
          <w:sz w:val="24"/>
          <w:szCs w:val="24"/>
        </w:rPr>
        <w:t>ֆոնդի</w:t>
      </w:r>
      <w:proofErr w:type="spellEnd"/>
      <w:r w:rsidR="00630420" w:rsidRPr="006F0790">
        <w:rPr>
          <w:rFonts w:ascii="GHEA Grapalat" w:hAnsi="GHEA Grapalat"/>
          <w:b/>
          <w:i/>
          <w:sz w:val="24"/>
          <w:szCs w:val="24"/>
          <w:lang w:val="af-ZA"/>
        </w:rPr>
        <w:t xml:space="preserve"> 30 </w:t>
      </w:r>
      <w:proofErr w:type="spellStart"/>
      <w:r w:rsidR="00630420" w:rsidRPr="006F0790">
        <w:rPr>
          <w:rFonts w:ascii="GHEA Grapalat" w:hAnsi="GHEA Grapalat" w:cs="Sylfaen"/>
          <w:b/>
          <w:i/>
          <w:sz w:val="24"/>
          <w:szCs w:val="24"/>
        </w:rPr>
        <w:t>տոկոսը</w:t>
      </w:r>
      <w:proofErr w:type="spellEnd"/>
      <w:r w:rsidR="00630420" w:rsidRPr="006F0790">
        <w:rPr>
          <w:rFonts w:ascii="GHEA Grapalat" w:hAnsi="GHEA Grapalat"/>
          <w:sz w:val="24"/>
          <w:szCs w:val="24"/>
          <w:lang w:val="af-ZA"/>
        </w:rPr>
        <w:t>:</w:t>
      </w:r>
    </w:p>
    <w:p w:rsidR="002423F4" w:rsidRPr="006F0790" w:rsidRDefault="00A82229" w:rsidP="00A82229">
      <w:pPr>
        <w:spacing w:after="0" w:line="360" w:lineRule="auto"/>
        <w:ind w:firstLine="720"/>
        <w:jc w:val="both"/>
        <w:rPr>
          <w:rFonts w:ascii="GHEA Grapalat" w:hAnsi="GHEA Grapalat"/>
          <w:sz w:val="24"/>
          <w:szCs w:val="24"/>
          <w:lang w:val="af-ZA"/>
        </w:rPr>
      </w:pPr>
      <w:r>
        <w:rPr>
          <w:rFonts w:ascii="GHEA Grapalat" w:hAnsi="GHEA Grapalat"/>
          <w:sz w:val="24"/>
          <w:szCs w:val="24"/>
          <w:lang w:val="af-ZA"/>
        </w:rPr>
        <w:t>Հարկ ենք համարում նշել, որ</w:t>
      </w:r>
      <w:r w:rsidR="002423F4" w:rsidRPr="006F0790">
        <w:rPr>
          <w:rFonts w:ascii="GHEA Grapalat" w:hAnsi="GHEA Grapalat"/>
          <w:sz w:val="24"/>
          <w:szCs w:val="24"/>
          <w:lang w:val="af-ZA"/>
        </w:rPr>
        <w:t xml:space="preserve"> ՀՀ կառավարության 2018 </w:t>
      </w:r>
      <w:proofErr w:type="spellStart"/>
      <w:r w:rsidR="002423F4" w:rsidRPr="006F0790">
        <w:rPr>
          <w:rFonts w:ascii="GHEA Grapalat" w:hAnsi="GHEA Grapalat" w:cs="Sylfaen"/>
          <w:sz w:val="24"/>
          <w:szCs w:val="24"/>
        </w:rPr>
        <w:t>թվականի</w:t>
      </w:r>
      <w:proofErr w:type="spellEnd"/>
      <w:r w:rsidR="002423F4" w:rsidRPr="006F0790">
        <w:rPr>
          <w:rFonts w:ascii="GHEA Grapalat" w:hAnsi="GHEA Grapalat" w:cs="Sylfaen"/>
          <w:sz w:val="24"/>
          <w:szCs w:val="24"/>
          <w:lang w:val="af-ZA"/>
        </w:rPr>
        <w:t xml:space="preserve"> </w:t>
      </w:r>
      <w:proofErr w:type="spellStart"/>
      <w:r w:rsidR="002423F4" w:rsidRPr="006F0790">
        <w:rPr>
          <w:rFonts w:ascii="GHEA Grapalat" w:hAnsi="GHEA Grapalat" w:cs="Sylfaen"/>
          <w:sz w:val="24"/>
          <w:szCs w:val="24"/>
        </w:rPr>
        <w:t>մարտի</w:t>
      </w:r>
      <w:proofErr w:type="spellEnd"/>
      <w:r w:rsidR="002423F4" w:rsidRPr="006F0790">
        <w:rPr>
          <w:rFonts w:ascii="GHEA Grapalat" w:hAnsi="GHEA Grapalat" w:cs="Sylfaen"/>
          <w:sz w:val="24"/>
          <w:szCs w:val="24"/>
          <w:lang w:val="af-ZA"/>
        </w:rPr>
        <w:t xml:space="preserve"> 1-</w:t>
      </w:r>
      <w:r w:rsidR="002423F4" w:rsidRPr="006F0790">
        <w:rPr>
          <w:rFonts w:ascii="GHEA Grapalat" w:hAnsi="GHEA Grapalat" w:cs="Sylfaen"/>
          <w:sz w:val="24"/>
          <w:szCs w:val="24"/>
        </w:rPr>
        <w:t>ի</w:t>
      </w:r>
      <w:r w:rsidR="002423F4" w:rsidRPr="006F0790">
        <w:rPr>
          <w:rFonts w:ascii="GHEA Grapalat" w:hAnsi="GHEA Grapalat" w:cs="Sylfaen"/>
          <w:sz w:val="24"/>
          <w:szCs w:val="24"/>
          <w:lang w:val="af-ZA"/>
        </w:rPr>
        <w:t xml:space="preserve"> </w:t>
      </w:r>
      <w:r w:rsidR="002423F4" w:rsidRPr="006F0790">
        <w:rPr>
          <w:rFonts w:ascii="GHEA Grapalat" w:hAnsi="GHEA Grapalat"/>
          <w:sz w:val="24"/>
          <w:szCs w:val="24"/>
          <w:lang w:val="af-ZA"/>
        </w:rPr>
        <w:t xml:space="preserve"> N 195-</w:t>
      </w:r>
      <w:r w:rsidR="002423F4" w:rsidRPr="006F0790">
        <w:rPr>
          <w:rFonts w:ascii="GHEA Grapalat" w:hAnsi="GHEA Grapalat" w:cs="Sylfaen"/>
          <w:sz w:val="24"/>
          <w:szCs w:val="24"/>
        </w:rPr>
        <w:t>Ն</w:t>
      </w:r>
      <w:r w:rsidR="00B51687" w:rsidRPr="006F0790">
        <w:rPr>
          <w:rFonts w:ascii="GHEA Grapalat" w:hAnsi="GHEA Grapalat" w:cs="Sylfaen"/>
          <w:sz w:val="24"/>
          <w:szCs w:val="24"/>
          <w:lang w:val="af-ZA"/>
        </w:rPr>
        <w:t xml:space="preserve"> </w:t>
      </w:r>
      <w:proofErr w:type="spellStart"/>
      <w:r w:rsidR="00B51687" w:rsidRPr="006F0790">
        <w:rPr>
          <w:rFonts w:ascii="GHEA Grapalat" w:hAnsi="GHEA Grapalat" w:cs="Sylfaen"/>
          <w:sz w:val="24"/>
          <w:szCs w:val="24"/>
        </w:rPr>
        <w:t>որոշման</w:t>
      </w:r>
      <w:proofErr w:type="spellEnd"/>
      <w:r w:rsidR="00B51687" w:rsidRPr="006F0790">
        <w:rPr>
          <w:rFonts w:ascii="GHEA Grapalat" w:hAnsi="GHEA Grapalat" w:cs="Sylfaen"/>
          <w:sz w:val="24"/>
          <w:szCs w:val="24"/>
          <w:lang w:val="af-ZA"/>
        </w:rPr>
        <w:t xml:space="preserve"> 1-</w:t>
      </w:r>
      <w:proofErr w:type="spellStart"/>
      <w:r w:rsidR="00B51687" w:rsidRPr="006F0790">
        <w:rPr>
          <w:rFonts w:ascii="GHEA Grapalat" w:hAnsi="GHEA Grapalat" w:cs="Sylfaen"/>
          <w:sz w:val="24"/>
          <w:szCs w:val="24"/>
        </w:rPr>
        <w:t>ին</w:t>
      </w:r>
      <w:proofErr w:type="spellEnd"/>
      <w:r w:rsidR="00B51687" w:rsidRPr="006F0790">
        <w:rPr>
          <w:rFonts w:ascii="GHEA Grapalat" w:hAnsi="GHEA Grapalat" w:cs="Sylfaen"/>
          <w:sz w:val="24"/>
          <w:szCs w:val="24"/>
          <w:lang w:val="af-ZA"/>
        </w:rPr>
        <w:t xml:space="preserve"> </w:t>
      </w:r>
      <w:proofErr w:type="spellStart"/>
      <w:r w:rsidR="00B51687" w:rsidRPr="006F0790">
        <w:rPr>
          <w:rFonts w:ascii="GHEA Grapalat" w:hAnsi="GHEA Grapalat" w:cs="Sylfaen"/>
          <w:sz w:val="24"/>
          <w:szCs w:val="24"/>
        </w:rPr>
        <w:t>կետով</w:t>
      </w:r>
      <w:proofErr w:type="spellEnd"/>
      <w:r w:rsidR="00B51687" w:rsidRPr="006F0790">
        <w:rPr>
          <w:rFonts w:ascii="GHEA Grapalat" w:hAnsi="GHEA Grapalat" w:cs="Sylfaen"/>
          <w:sz w:val="24"/>
          <w:szCs w:val="24"/>
          <w:lang w:val="af-ZA"/>
        </w:rPr>
        <w:t xml:space="preserve"> </w:t>
      </w:r>
      <w:proofErr w:type="spellStart"/>
      <w:r w:rsidR="00B51687" w:rsidRPr="006F0790">
        <w:rPr>
          <w:rFonts w:ascii="GHEA Grapalat" w:hAnsi="GHEA Grapalat" w:cs="Sylfaen"/>
          <w:sz w:val="24"/>
          <w:szCs w:val="24"/>
        </w:rPr>
        <w:t>հաստատվել</w:t>
      </w:r>
      <w:proofErr w:type="spellEnd"/>
      <w:r w:rsidR="00B51687" w:rsidRPr="006F0790">
        <w:rPr>
          <w:rFonts w:ascii="GHEA Grapalat" w:hAnsi="GHEA Grapalat" w:cs="Sylfaen"/>
          <w:sz w:val="24"/>
          <w:szCs w:val="24"/>
          <w:lang w:val="af-ZA"/>
        </w:rPr>
        <w:t xml:space="preserve"> </w:t>
      </w:r>
      <w:r w:rsidR="00B51687" w:rsidRPr="006F0790">
        <w:rPr>
          <w:rFonts w:ascii="GHEA Grapalat" w:hAnsi="GHEA Grapalat" w:cs="Sylfaen"/>
          <w:sz w:val="24"/>
          <w:szCs w:val="24"/>
        </w:rPr>
        <w:t>է</w:t>
      </w:r>
      <w:r w:rsidR="00B51687" w:rsidRPr="006F0790">
        <w:rPr>
          <w:rFonts w:ascii="GHEA Grapalat" w:hAnsi="GHEA Grapalat" w:cs="Sylfaen"/>
          <w:sz w:val="24"/>
          <w:szCs w:val="24"/>
          <w:lang w:val="af-ZA"/>
        </w:rPr>
        <w:t xml:space="preserve"> </w:t>
      </w:r>
      <w:proofErr w:type="spellStart"/>
      <w:r w:rsidR="00B51687" w:rsidRPr="006F0790">
        <w:rPr>
          <w:rFonts w:ascii="GHEA Grapalat" w:hAnsi="GHEA Grapalat" w:cs="Sylfaen"/>
          <w:sz w:val="24"/>
          <w:szCs w:val="24"/>
        </w:rPr>
        <w:t>Հայաստանի</w:t>
      </w:r>
      <w:proofErr w:type="spellEnd"/>
      <w:r w:rsidR="00B51687" w:rsidRPr="006F0790">
        <w:rPr>
          <w:rFonts w:ascii="GHEA Grapalat" w:hAnsi="GHEA Grapalat"/>
          <w:sz w:val="24"/>
          <w:szCs w:val="24"/>
          <w:lang w:val="af-ZA"/>
        </w:rPr>
        <w:t xml:space="preserve"> </w:t>
      </w:r>
      <w:proofErr w:type="spellStart"/>
      <w:r w:rsidR="00B51687" w:rsidRPr="006F0790">
        <w:rPr>
          <w:rFonts w:ascii="GHEA Grapalat" w:hAnsi="GHEA Grapalat" w:cs="Sylfaen"/>
          <w:sz w:val="24"/>
          <w:szCs w:val="24"/>
        </w:rPr>
        <w:t>Հանրապետության</w:t>
      </w:r>
      <w:proofErr w:type="spellEnd"/>
      <w:r w:rsidR="00B51687" w:rsidRPr="006F0790">
        <w:rPr>
          <w:rFonts w:ascii="GHEA Grapalat" w:hAnsi="GHEA Grapalat"/>
          <w:sz w:val="24"/>
          <w:szCs w:val="24"/>
          <w:lang w:val="af-ZA"/>
        </w:rPr>
        <w:t xml:space="preserve"> </w:t>
      </w:r>
      <w:proofErr w:type="spellStart"/>
      <w:r w:rsidR="00B51687" w:rsidRPr="006F0790">
        <w:rPr>
          <w:rFonts w:ascii="GHEA Grapalat" w:hAnsi="GHEA Grapalat" w:cs="Sylfaen"/>
          <w:sz w:val="24"/>
          <w:szCs w:val="24"/>
        </w:rPr>
        <w:t>կառավարությանն</w:t>
      </w:r>
      <w:proofErr w:type="spellEnd"/>
      <w:r w:rsidR="00B51687" w:rsidRPr="006F0790">
        <w:rPr>
          <w:rFonts w:ascii="GHEA Grapalat" w:hAnsi="GHEA Grapalat"/>
          <w:sz w:val="24"/>
          <w:szCs w:val="24"/>
          <w:lang w:val="af-ZA"/>
        </w:rPr>
        <w:t xml:space="preserve"> </w:t>
      </w:r>
      <w:proofErr w:type="spellStart"/>
      <w:r w:rsidR="00B51687" w:rsidRPr="006F0790">
        <w:rPr>
          <w:rFonts w:ascii="GHEA Grapalat" w:hAnsi="GHEA Grapalat" w:cs="Sylfaen"/>
          <w:sz w:val="24"/>
          <w:szCs w:val="24"/>
        </w:rPr>
        <w:t>առընթեր</w:t>
      </w:r>
      <w:proofErr w:type="spellEnd"/>
      <w:r w:rsidR="00B51687" w:rsidRPr="006F0790">
        <w:rPr>
          <w:rFonts w:ascii="GHEA Grapalat" w:hAnsi="GHEA Grapalat"/>
          <w:sz w:val="24"/>
          <w:szCs w:val="24"/>
          <w:lang w:val="af-ZA"/>
        </w:rPr>
        <w:t xml:space="preserve"> </w:t>
      </w:r>
      <w:proofErr w:type="spellStart"/>
      <w:r w:rsidR="00B51687" w:rsidRPr="006F0790">
        <w:rPr>
          <w:rFonts w:ascii="GHEA Grapalat" w:hAnsi="GHEA Grapalat" w:cs="Sylfaen"/>
          <w:sz w:val="24"/>
          <w:szCs w:val="24"/>
        </w:rPr>
        <w:t>պետական</w:t>
      </w:r>
      <w:proofErr w:type="spellEnd"/>
      <w:r w:rsidR="00B51687" w:rsidRPr="006F0790">
        <w:rPr>
          <w:rFonts w:ascii="GHEA Grapalat" w:hAnsi="GHEA Grapalat"/>
          <w:sz w:val="24"/>
          <w:szCs w:val="24"/>
          <w:lang w:val="af-ZA"/>
        </w:rPr>
        <w:t xml:space="preserve"> </w:t>
      </w:r>
      <w:proofErr w:type="spellStart"/>
      <w:r w:rsidR="00B51687" w:rsidRPr="006F0790">
        <w:rPr>
          <w:rFonts w:ascii="GHEA Grapalat" w:hAnsi="GHEA Grapalat" w:cs="Sylfaen"/>
          <w:sz w:val="24"/>
          <w:szCs w:val="24"/>
        </w:rPr>
        <w:t>եկամուտների</w:t>
      </w:r>
      <w:proofErr w:type="spellEnd"/>
      <w:r w:rsidR="00B51687" w:rsidRPr="006F0790">
        <w:rPr>
          <w:rFonts w:ascii="GHEA Grapalat" w:hAnsi="GHEA Grapalat"/>
          <w:sz w:val="24"/>
          <w:szCs w:val="24"/>
          <w:lang w:val="af-ZA"/>
        </w:rPr>
        <w:t xml:space="preserve"> </w:t>
      </w:r>
      <w:proofErr w:type="spellStart"/>
      <w:r w:rsidR="00B51687" w:rsidRPr="006F0790">
        <w:rPr>
          <w:rFonts w:ascii="GHEA Grapalat" w:hAnsi="GHEA Grapalat" w:cs="Sylfaen"/>
          <w:sz w:val="24"/>
          <w:szCs w:val="24"/>
        </w:rPr>
        <w:t>կոմիտեի</w:t>
      </w:r>
      <w:proofErr w:type="spellEnd"/>
      <w:r w:rsidR="00B51687" w:rsidRPr="006F0790">
        <w:rPr>
          <w:rFonts w:ascii="GHEA Grapalat" w:hAnsi="GHEA Grapalat"/>
          <w:sz w:val="24"/>
          <w:szCs w:val="24"/>
          <w:lang w:val="af-ZA"/>
        </w:rPr>
        <w:t xml:space="preserve"> «</w:t>
      </w:r>
      <w:proofErr w:type="spellStart"/>
      <w:r w:rsidR="00B51687" w:rsidRPr="006F0790">
        <w:rPr>
          <w:rFonts w:ascii="GHEA Grapalat" w:hAnsi="GHEA Grapalat" w:cs="Sylfaen"/>
          <w:sz w:val="24"/>
          <w:szCs w:val="24"/>
        </w:rPr>
        <w:t>Հարկային</w:t>
      </w:r>
      <w:proofErr w:type="spellEnd"/>
      <w:r w:rsidR="00B51687" w:rsidRPr="006F0790">
        <w:rPr>
          <w:rFonts w:ascii="GHEA Grapalat" w:hAnsi="GHEA Grapalat"/>
          <w:sz w:val="24"/>
          <w:szCs w:val="24"/>
          <w:lang w:val="af-ZA"/>
        </w:rPr>
        <w:t xml:space="preserve"> </w:t>
      </w:r>
      <w:proofErr w:type="spellStart"/>
      <w:r w:rsidR="00B51687" w:rsidRPr="006F0790">
        <w:rPr>
          <w:rFonts w:ascii="GHEA Grapalat" w:hAnsi="GHEA Grapalat" w:cs="Sylfaen"/>
          <w:sz w:val="24"/>
          <w:szCs w:val="24"/>
        </w:rPr>
        <w:t>ծառայության</w:t>
      </w:r>
      <w:proofErr w:type="spellEnd"/>
      <w:r w:rsidR="00B51687" w:rsidRPr="006F0790">
        <w:rPr>
          <w:rFonts w:ascii="GHEA Grapalat" w:hAnsi="GHEA Grapalat"/>
          <w:sz w:val="24"/>
          <w:szCs w:val="24"/>
          <w:lang w:val="af-ZA"/>
        </w:rPr>
        <w:t xml:space="preserve"> </w:t>
      </w:r>
      <w:proofErr w:type="spellStart"/>
      <w:r w:rsidR="00B51687" w:rsidRPr="006F0790">
        <w:rPr>
          <w:rFonts w:ascii="GHEA Grapalat" w:hAnsi="GHEA Grapalat" w:cs="Sylfaen"/>
          <w:sz w:val="24"/>
          <w:szCs w:val="24"/>
        </w:rPr>
        <w:t>մարմնի</w:t>
      </w:r>
      <w:proofErr w:type="spellEnd"/>
      <w:r w:rsidR="00B51687" w:rsidRPr="006F0790">
        <w:rPr>
          <w:rFonts w:ascii="GHEA Grapalat" w:hAnsi="GHEA Grapalat"/>
          <w:sz w:val="24"/>
          <w:szCs w:val="24"/>
          <w:lang w:val="af-ZA"/>
        </w:rPr>
        <w:t xml:space="preserve"> </w:t>
      </w:r>
      <w:proofErr w:type="spellStart"/>
      <w:r w:rsidR="00B51687" w:rsidRPr="006F0790">
        <w:rPr>
          <w:rFonts w:ascii="GHEA Grapalat" w:hAnsi="GHEA Grapalat" w:cs="Sylfaen"/>
          <w:sz w:val="24"/>
          <w:szCs w:val="24"/>
        </w:rPr>
        <w:t>համակարգի</w:t>
      </w:r>
      <w:proofErr w:type="spellEnd"/>
      <w:r w:rsidR="00B51687" w:rsidRPr="006F0790">
        <w:rPr>
          <w:rFonts w:ascii="GHEA Grapalat" w:hAnsi="GHEA Grapalat"/>
          <w:sz w:val="24"/>
          <w:szCs w:val="24"/>
          <w:lang w:val="af-ZA"/>
        </w:rPr>
        <w:t xml:space="preserve"> </w:t>
      </w:r>
      <w:r w:rsidR="00B51687" w:rsidRPr="006F0790">
        <w:rPr>
          <w:rFonts w:ascii="GHEA Grapalat" w:hAnsi="GHEA Grapalat" w:cs="Sylfaen"/>
          <w:sz w:val="24"/>
          <w:szCs w:val="24"/>
        </w:rPr>
        <w:t>և</w:t>
      </w:r>
      <w:r w:rsidR="00B51687" w:rsidRPr="006F0790">
        <w:rPr>
          <w:rFonts w:ascii="GHEA Grapalat" w:hAnsi="GHEA Grapalat"/>
          <w:sz w:val="24"/>
          <w:szCs w:val="24"/>
          <w:lang w:val="af-ZA"/>
        </w:rPr>
        <w:t xml:space="preserve"> </w:t>
      </w:r>
      <w:proofErr w:type="spellStart"/>
      <w:r w:rsidR="00B51687" w:rsidRPr="006F0790">
        <w:rPr>
          <w:rFonts w:ascii="GHEA Grapalat" w:hAnsi="GHEA Grapalat" w:cs="Sylfaen"/>
          <w:sz w:val="24"/>
          <w:szCs w:val="24"/>
        </w:rPr>
        <w:t>մաքսային</w:t>
      </w:r>
      <w:proofErr w:type="spellEnd"/>
      <w:r w:rsidR="00B51687" w:rsidRPr="006F0790">
        <w:rPr>
          <w:rFonts w:ascii="GHEA Grapalat" w:hAnsi="GHEA Grapalat"/>
          <w:sz w:val="24"/>
          <w:szCs w:val="24"/>
          <w:lang w:val="af-ZA"/>
        </w:rPr>
        <w:t xml:space="preserve"> </w:t>
      </w:r>
      <w:proofErr w:type="spellStart"/>
      <w:r w:rsidR="00B51687" w:rsidRPr="006F0790">
        <w:rPr>
          <w:rFonts w:ascii="GHEA Grapalat" w:hAnsi="GHEA Grapalat" w:cs="Sylfaen"/>
          <w:sz w:val="24"/>
          <w:szCs w:val="24"/>
        </w:rPr>
        <w:t>ծառայության</w:t>
      </w:r>
      <w:proofErr w:type="spellEnd"/>
      <w:r w:rsidR="00B51687" w:rsidRPr="006F0790">
        <w:rPr>
          <w:rFonts w:ascii="GHEA Grapalat" w:hAnsi="GHEA Grapalat"/>
          <w:sz w:val="24"/>
          <w:szCs w:val="24"/>
          <w:lang w:val="af-ZA"/>
        </w:rPr>
        <w:t xml:space="preserve"> </w:t>
      </w:r>
      <w:proofErr w:type="spellStart"/>
      <w:r w:rsidR="00B51687" w:rsidRPr="006F0790">
        <w:rPr>
          <w:rFonts w:ascii="GHEA Grapalat" w:hAnsi="GHEA Grapalat" w:cs="Sylfaen"/>
          <w:sz w:val="24"/>
          <w:szCs w:val="24"/>
        </w:rPr>
        <w:t>նյութական</w:t>
      </w:r>
      <w:proofErr w:type="spellEnd"/>
      <w:r w:rsidR="00B51687" w:rsidRPr="006F0790">
        <w:rPr>
          <w:rFonts w:ascii="GHEA Grapalat" w:hAnsi="GHEA Grapalat"/>
          <w:sz w:val="24"/>
          <w:szCs w:val="24"/>
          <w:lang w:val="af-ZA"/>
        </w:rPr>
        <w:t xml:space="preserve"> </w:t>
      </w:r>
      <w:proofErr w:type="spellStart"/>
      <w:r w:rsidR="00B51687" w:rsidRPr="006F0790">
        <w:rPr>
          <w:rFonts w:ascii="GHEA Grapalat" w:hAnsi="GHEA Grapalat" w:cs="Sylfaen"/>
          <w:sz w:val="24"/>
          <w:szCs w:val="24"/>
        </w:rPr>
        <w:t>խրախուսման</w:t>
      </w:r>
      <w:proofErr w:type="spellEnd"/>
      <w:r w:rsidR="00B51687" w:rsidRPr="006F0790">
        <w:rPr>
          <w:rFonts w:ascii="GHEA Grapalat" w:hAnsi="GHEA Grapalat"/>
          <w:sz w:val="24"/>
          <w:szCs w:val="24"/>
          <w:lang w:val="af-ZA"/>
        </w:rPr>
        <w:t xml:space="preserve"> </w:t>
      </w:r>
      <w:r w:rsidR="00B51687" w:rsidRPr="006F0790">
        <w:rPr>
          <w:rFonts w:ascii="GHEA Grapalat" w:hAnsi="GHEA Grapalat" w:cs="Sylfaen"/>
          <w:sz w:val="24"/>
          <w:szCs w:val="24"/>
        </w:rPr>
        <w:t>և</w:t>
      </w:r>
      <w:r w:rsidR="00B51687" w:rsidRPr="006F0790">
        <w:rPr>
          <w:rFonts w:ascii="GHEA Grapalat" w:hAnsi="GHEA Grapalat"/>
          <w:sz w:val="24"/>
          <w:szCs w:val="24"/>
          <w:lang w:val="af-ZA"/>
        </w:rPr>
        <w:t xml:space="preserve"> </w:t>
      </w:r>
      <w:proofErr w:type="spellStart"/>
      <w:r w:rsidR="00B51687" w:rsidRPr="006F0790">
        <w:rPr>
          <w:rFonts w:ascii="GHEA Grapalat" w:hAnsi="GHEA Grapalat" w:cs="Sylfaen"/>
          <w:sz w:val="24"/>
          <w:szCs w:val="24"/>
        </w:rPr>
        <w:t>համակարգի</w:t>
      </w:r>
      <w:proofErr w:type="spellEnd"/>
      <w:r w:rsidR="00B51687" w:rsidRPr="006F0790">
        <w:rPr>
          <w:rFonts w:ascii="GHEA Grapalat" w:hAnsi="GHEA Grapalat"/>
          <w:sz w:val="24"/>
          <w:szCs w:val="24"/>
          <w:lang w:val="af-ZA"/>
        </w:rPr>
        <w:t xml:space="preserve"> </w:t>
      </w:r>
      <w:proofErr w:type="spellStart"/>
      <w:r w:rsidR="00B51687" w:rsidRPr="006F0790">
        <w:rPr>
          <w:rFonts w:ascii="GHEA Grapalat" w:hAnsi="GHEA Grapalat" w:cs="Sylfaen"/>
          <w:sz w:val="24"/>
          <w:szCs w:val="24"/>
        </w:rPr>
        <w:t>զարգացման</w:t>
      </w:r>
      <w:proofErr w:type="spellEnd"/>
      <w:r w:rsidR="00B51687" w:rsidRPr="006F0790">
        <w:rPr>
          <w:rFonts w:ascii="GHEA Grapalat" w:hAnsi="GHEA Grapalat"/>
          <w:sz w:val="24"/>
          <w:szCs w:val="24"/>
          <w:lang w:val="af-ZA"/>
        </w:rPr>
        <w:t xml:space="preserve"> </w:t>
      </w:r>
      <w:proofErr w:type="spellStart"/>
      <w:r w:rsidR="00B51687" w:rsidRPr="006F0790">
        <w:rPr>
          <w:rFonts w:ascii="GHEA Grapalat" w:hAnsi="GHEA Grapalat" w:cs="Sylfaen"/>
          <w:sz w:val="24"/>
          <w:szCs w:val="24"/>
        </w:rPr>
        <w:t>ֆոնդ</w:t>
      </w:r>
      <w:proofErr w:type="spellEnd"/>
      <w:r w:rsidR="00B51687" w:rsidRPr="006F0790">
        <w:rPr>
          <w:rFonts w:ascii="GHEA Grapalat" w:hAnsi="GHEA Grapalat"/>
          <w:sz w:val="24"/>
          <w:szCs w:val="24"/>
          <w:lang w:val="af-ZA"/>
        </w:rPr>
        <w:t xml:space="preserve">» </w:t>
      </w:r>
      <w:r w:rsidR="00304B4B">
        <w:rPr>
          <w:rFonts w:ascii="GHEA Grapalat" w:hAnsi="GHEA Grapalat"/>
          <w:sz w:val="24"/>
          <w:szCs w:val="24"/>
          <w:lang w:val="af-ZA"/>
        </w:rPr>
        <w:t xml:space="preserve">(այսուհետ՝ ֆոնդ) </w:t>
      </w:r>
      <w:proofErr w:type="spellStart"/>
      <w:r w:rsidR="00B51687" w:rsidRPr="006F0790">
        <w:rPr>
          <w:rFonts w:ascii="GHEA Grapalat" w:hAnsi="GHEA Grapalat" w:cs="Sylfaen"/>
          <w:sz w:val="24"/>
          <w:szCs w:val="24"/>
        </w:rPr>
        <w:t>ծրագրի</w:t>
      </w:r>
      <w:proofErr w:type="spellEnd"/>
      <w:r w:rsidR="00B51687" w:rsidRPr="006F0790">
        <w:rPr>
          <w:rFonts w:ascii="GHEA Grapalat" w:hAnsi="GHEA Grapalat"/>
          <w:sz w:val="24"/>
          <w:szCs w:val="24"/>
          <w:lang w:val="af-ZA"/>
        </w:rPr>
        <w:t xml:space="preserve"> </w:t>
      </w:r>
      <w:proofErr w:type="spellStart"/>
      <w:r w:rsidR="00B51687" w:rsidRPr="006F0790">
        <w:rPr>
          <w:rFonts w:ascii="GHEA Grapalat" w:hAnsi="GHEA Grapalat" w:cs="Sylfaen"/>
          <w:sz w:val="24"/>
          <w:szCs w:val="24"/>
        </w:rPr>
        <w:t>արտաբյուջետային</w:t>
      </w:r>
      <w:proofErr w:type="spellEnd"/>
      <w:r w:rsidR="00B51687" w:rsidRPr="006F0790">
        <w:rPr>
          <w:rFonts w:ascii="GHEA Grapalat" w:hAnsi="GHEA Grapalat"/>
          <w:sz w:val="24"/>
          <w:szCs w:val="24"/>
          <w:lang w:val="af-ZA"/>
        </w:rPr>
        <w:t xml:space="preserve"> </w:t>
      </w:r>
      <w:proofErr w:type="spellStart"/>
      <w:r w:rsidR="00B51687" w:rsidRPr="006F0790">
        <w:rPr>
          <w:rFonts w:ascii="GHEA Grapalat" w:hAnsi="GHEA Grapalat" w:cs="Sylfaen"/>
          <w:sz w:val="24"/>
          <w:szCs w:val="24"/>
        </w:rPr>
        <w:t>հաշվի</w:t>
      </w:r>
      <w:proofErr w:type="spellEnd"/>
      <w:r w:rsidR="00B51687" w:rsidRPr="006F0790">
        <w:rPr>
          <w:rFonts w:ascii="GHEA Grapalat" w:hAnsi="GHEA Grapalat"/>
          <w:sz w:val="24"/>
          <w:szCs w:val="24"/>
          <w:lang w:val="af-ZA"/>
        </w:rPr>
        <w:t xml:space="preserve"> </w:t>
      </w:r>
      <w:proofErr w:type="spellStart"/>
      <w:r w:rsidR="00B51687" w:rsidRPr="006F0790">
        <w:rPr>
          <w:rFonts w:ascii="GHEA Grapalat" w:hAnsi="GHEA Grapalat" w:cs="Sylfaen"/>
          <w:sz w:val="24"/>
          <w:szCs w:val="24"/>
        </w:rPr>
        <w:t>միջոցների</w:t>
      </w:r>
      <w:proofErr w:type="spellEnd"/>
      <w:r w:rsidR="00B51687" w:rsidRPr="006F0790">
        <w:rPr>
          <w:rFonts w:ascii="GHEA Grapalat" w:hAnsi="GHEA Grapalat"/>
          <w:sz w:val="24"/>
          <w:szCs w:val="24"/>
          <w:lang w:val="af-ZA"/>
        </w:rPr>
        <w:t xml:space="preserve"> </w:t>
      </w:r>
      <w:proofErr w:type="spellStart"/>
      <w:r w:rsidR="00B51687" w:rsidRPr="006F0790">
        <w:rPr>
          <w:rFonts w:ascii="GHEA Grapalat" w:hAnsi="GHEA Grapalat" w:cs="Sylfaen"/>
          <w:sz w:val="24"/>
          <w:szCs w:val="24"/>
        </w:rPr>
        <w:t>գոյացման</w:t>
      </w:r>
      <w:proofErr w:type="spellEnd"/>
      <w:r w:rsidR="00B51687" w:rsidRPr="006F0790">
        <w:rPr>
          <w:rFonts w:ascii="GHEA Grapalat" w:hAnsi="GHEA Grapalat"/>
          <w:sz w:val="24"/>
          <w:szCs w:val="24"/>
          <w:lang w:val="af-ZA"/>
        </w:rPr>
        <w:t xml:space="preserve"> </w:t>
      </w:r>
      <w:r w:rsidR="00B51687" w:rsidRPr="006F0790">
        <w:rPr>
          <w:rFonts w:ascii="GHEA Grapalat" w:hAnsi="GHEA Grapalat" w:cs="Sylfaen"/>
          <w:sz w:val="24"/>
          <w:szCs w:val="24"/>
        </w:rPr>
        <w:t>և</w:t>
      </w:r>
      <w:r w:rsidR="00B51687" w:rsidRPr="006F0790">
        <w:rPr>
          <w:rFonts w:ascii="GHEA Grapalat" w:hAnsi="GHEA Grapalat"/>
          <w:sz w:val="24"/>
          <w:szCs w:val="24"/>
          <w:lang w:val="af-ZA"/>
        </w:rPr>
        <w:t xml:space="preserve"> </w:t>
      </w:r>
      <w:proofErr w:type="spellStart"/>
      <w:r w:rsidR="00B51687" w:rsidRPr="006F0790">
        <w:rPr>
          <w:rFonts w:ascii="GHEA Grapalat" w:hAnsi="GHEA Grapalat" w:cs="Sylfaen"/>
          <w:sz w:val="24"/>
          <w:szCs w:val="24"/>
        </w:rPr>
        <w:t>ծախսման</w:t>
      </w:r>
      <w:proofErr w:type="spellEnd"/>
      <w:r w:rsidR="00B51687" w:rsidRPr="006F0790">
        <w:rPr>
          <w:rFonts w:ascii="GHEA Grapalat" w:hAnsi="GHEA Grapalat"/>
          <w:sz w:val="24"/>
          <w:szCs w:val="24"/>
          <w:lang w:val="af-ZA"/>
        </w:rPr>
        <w:t xml:space="preserve"> 2018 </w:t>
      </w:r>
      <w:proofErr w:type="spellStart"/>
      <w:r w:rsidR="00B51687" w:rsidRPr="006F0790">
        <w:rPr>
          <w:rFonts w:ascii="GHEA Grapalat" w:hAnsi="GHEA Grapalat" w:cs="Sylfaen"/>
          <w:sz w:val="24"/>
          <w:szCs w:val="24"/>
        </w:rPr>
        <w:t>թվականի</w:t>
      </w:r>
      <w:proofErr w:type="spellEnd"/>
      <w:r w:rsidR="00B51687" w:rsidRPr="006F0790">
        <w:rPr>
          <w:rFonts w:ascii="GHEA Grapalat" w:hAnsi="GHEA Grapalat"/>
          <w:sz w:val="24"/>
          <w:szCs w:val="24"/>
          <w:lang w:val="af-ZA"/>
        </w:rPr>
        <w:t xml:space="preserve"> </w:t>
      </w:r>
      <w:proofErr w:type="spellStart"/>
      <w:r w:rsidR="00B51687" w:rsidRPr="006F0790">
        <w:rPr>
          <w:rFonts w:ascii="GHEA Grapalat" w:hAnsi="GHEA Grapalat" w:cs="Sylfaen"/>
          <w:sz w:val="24"/>
          <w:szCs w:val="24"/>
        </w:rPr>
        <w:t>նախահաշիվը</w:t>
      </w:r>
      <w:proofErr w:type="spellEnd"/>
      <w:r w:rsidR="00B51687" w:rsidRPr="006F0790">
        <w:rPr>
          <w:rFonts w:ascii="GHEA Grapalat" w:hAnsi="GHEA Grapalat" w:cs="Sylfaen"/>
          <w:sz w:val="24"/>
          <w:szCs w:val="24"/>
          <w:lang w:val="af-ZA"/>
        </w:rPr>
        <w:t xml:space="preserve"> (N 6 հավելված), որով</w:t>
      </w:r>
      <w:r w:rsidR="00A1466E">
        <w:rPr>
          <w:rFonts w:ascii="GHEA Grapalat" w:hAnsi="GHEA Grapalat" w:cs="Sylfaen"/>
          <w:sz w:val="24"/>
          <w:szCs w:val="24"/>
          <w:lang w:val="af-ZA"/>
        </w:rPr>
        <w:t>՝ որպես</w:t>
      </w:r>
      <w:r w:rsidR="00B51687" w:rsidRPr="006F0790">
        <w:rPr>
          <w:rFonts w:ascii="GHEA Grapalat" w:hAnsi="GHEA Grapalat" w:cs="Sylfaen"/>
          <w:sz w:val="24"/>
          <w:szCs w:val="24"/>
          <w:lang w:val="af-ZA"/>
        </w:rPr>
        <w:t xml:space="preserve"> ՊԵԿ-ի աշխատավարձի տարեկան </w:t>
      </w:r>
      <w:r w:rsidR="00A1466E">
        <w:rPr>
          <w:rFonts w:ascii="GHEA Grapalat" w:hAnsi="GHEA Grapalat" w:cs="Sylfaen"/>
          <w:sz w:val="24"/>
          <w:szCs w:val="24"/>
          <w:lang w:val="af-ZA"/>
        </w:rPr>
        <w:t>ֆոնդ, նախատեսվել է</w:t>
      </w:r>
      <w:r w:rsidR="00B51687" w:rsidRPr="006F0790">
        <w:rPr>
          <w:rFonts w:ascii="GHEA Grapalat" w:hAnsi="GHEA Grapalat" w:cs="Sylfaen"/>
          <w:sz w:val="24"/>
          <w:szCs w:val="24"/>
          <w:lang w:val="af-ZA"/>
        </w:rPr>
        <w:t xml:space="preserve"> </w:t>
      </w:r>
      <w:r w:rsidR="00B51687" w:rsidRPr="006F0790">
        <w:rPr>
          <w:rFonts w:ascii="GHEA Grapalat" w:hAnsi="GHEA Grapalat"/>
          <w:sz w:val="24"/>
          <w:szCs w:val="24"/>
          <w:lang w:val="af-ZA"/>
        </w:rPr>
        <w:t>901,000.0 հազար դրամ</w:t>
      </w:r>
      <w:r w:rsidR="00A1466E">
        <w:rPr>
          <w:rFonts w:ascii="GHEA Grapalat" w:hAnsi="GHEA Grapalat"/>
          <w:sz w:val="24"/>
          <w:szCs w:val="24"/>
          <w:lang w:val="af-ZA"/>
        </w:rPr>
        <w:t>ը</w:t>
      </w:r>
      <w:r w:rsidR="00B51687" w:rsidRPr="006F0790">
        <w:rPr>
          <w:rFonts w:ascii="GHEA Grapalat" w:hAnsi="GHEA Grapalat"/>
          <w:sz w:val="24"/>
          <w:szCs w:val="24"/>
          <w:lang w:val="af-ZA"/>
        </w:rPr>
        <w:t>:</w:t>
      </w:r>
    </w:p>
    <w:p w:rsidR="00C448F0" w:rsidRDefault="002078F7" w:rsidP="00A82229">
      <w:pPr>
        <w:pStyle w:val="NormalWeb"/>
        <w:spacing w:before="0" w:beforeAutospacing="0" w:after="0" w:afterAutospacing="0" w:line="360" w:lineRule="auto"/>
        <w:ind w:firstLine="375"/>
        <w:jc w:val="both"/>
        <w:rPr>
          <w:rFonts w:ascii="GHEA Grapalat" w:hAnsi="GHEA Grapalat"/>
          <w:lang w:val="af-ZA"/>
        </w:rPr>
      </w:pPr>
      <w:r>
        <w:rPr>
          <w:rFonts w:ascii="GHEA Grapalat" w:hAnsi="GHEA Grapalat"/>
          <w:lang w:val="af-ZA"/>
        </w:rPr>
        <w:t>Օրենքի վերոգրյալ դրույթից</w:t>
      </w:r>
      <w:r w:rsidR="0084396C">
        <w:rPr>
          <w:rFonts w:ascii="GHEA Grapalat" w:hAnsi="GHEA Grapalat"/>
          <w:lang w:val="af-ZA"/>
        </w:rPr>
        <w:t xml:space="preserve"> հետևում է, որ պետական պաշտոն զբաղեցնո</w:t>
      </w:r>
      <w:r w:rsidR="00A82229">
        <w:rPr>
          <w:rFonts w:ascii="GHEA Grapalat" w:hAnsi="GHEA Grapalat"/>
          <w:lang w:val="af-ZA"/>
        </w:rPr>
        <w:t>ղ</w:t>
      </w:r>
      <w:r w:rsidR="0084396C">
        <w:rPr>
          <w:rFonts w:ascii="GHEA Grapalat" w:hAnsi="GHEA Grapalat"/>
          <w:lang w:val="af-ZA"/>
        </w:rPr>
        <w:t xml:space="preserve"> անձանց </w:t>
      </w:r>
      <w:r w:rsidR="002423F4" w:rsidRPr="006F0790">
        <w:rPr>
          <w:rFonts w:ascii="GHEA Grapalat" w:hAnsi="GHEA Grapalat"/>
          <w:lang w:val="af-ZA"/>
        </w:rPr>
        <w:t xml:space="preserve">պարգևատրման </w:t>
      </w:r>
      <w:r>
        <w:rPr>
          <w:rFonts w:ascii="GHEA Grapalat" w:hAnsi="GHEA Grapalat"/>
          <w:lang w:val="af-ZA"/>
        </w:rPr>
        <w:t>ֆոնդը կարող է ձևավորվել</w:t>
      </w:r>
      <w:r w:rsidR="0038610F" w:rsidRPr="006F0790">
        <w:rPr>
          <w:rFonts w:ascii="GHEA Grapalat" w:hAnsi="GHEA Grapalat"/>
          <w:lang w:val="af-ZA"/>
        </w:rPr>
        <w:t xml:space="preserve"> </w:t>
      </w:r>
      <w:r>
        <w:rPr>
          <w:rFonts w:ascii="GHEA Grapalat" w:hAnsi="GHEA Grapalat"/>
          <w:lang w:val="af-ZA"/>
        </w:rPr>
        <w:t xml:space="preserve">ցանկացած աղբյուրից՝ </w:t>
      </w:r>
      <w:r w:rsidR="0038610F" w:rsidRPr="006F0790">
        <w:rPr>
          <w:rFonts w:ascii="GHEA Grapalat" w:hAnsi="GHEA Grapalat"/>
          <w:lang w:val="af-ZA"/>
        </w:rPr>
        <w:t xml:space="preserve">ՀՀ պետական </w:t>
      </w:r>
      <w:r>
        <w:rPr>
          <w:rFonts w:ascii="GHEA Grapalat" w:hAnsi="GHEA Grapalat"/>
          <w:lang w:val="af-ZA"/>
        </w:rPr>
        <w:t>բյուջե,</w:t>
      </w:r>
      <w:r w:rsidR="0038610F" w:rsidRPr="006F0790">
        <w:rPr>
          <w:rFonts w:ascii="GHEA Grapalat" w:hAnsi="GHEA Grapalat"/>
          <w:lang w:val="af-ZA"/>
        </w:rPr>
        <w:t xml:space="preserve"> </w:t>
      </w:r>
      <w:proofErr w:type="spellStart"/>
      <w:r w:rsidR="0038610F" w:rsidRPr="006F0790">
        <w:rPr>
          <w:rFonts w:ascii="GHEA Grapalat" w:hAnsi="GHEA Grapalat" w:cs="Sylfaen"/>
        </w:rPr>
        <w:t>Հարկային</w:t>
      </w:r>
      <w:proofErr w:type="spellEnd"/>
      <w:r w:rsidR="0038610F" w:rsidRPr="006F0790">
        <w:rPr>
          <w:rFonts w:ascii="GHEA Grapalat" w:hAnsi="GHEA Grapalat"/>
          <w:lang w:val="af-ZA"/>
        </w:rPr>
        <w:t xml:space="preserve"> </w:t>
      </w:r>
      <w:proofErr w:type="spellStart"/>
      <w:r w:rsidR="0038610F" w:rsidRPr="006F0790">
        <w:rPr>
          <w:rFonts w:ascii="GHEA Grapalat" w:hAnsi="GHEA Grapalat" w:cs="Sylfaen"/>
        </w:rPr>
        <w:t>ծառայության</w:t>
      </w:r>
      <w:proofErr w:type="spellEnd"/>
      <w:r w:rsidR="0038610F" w:rsidRPr="006F0790">
        <w:rPr>
          <w:rFonts w:ascii="GHEA Grapalat" w:hAnsi="GHEA Grapalat"/>
          <w:lang w:val="af-ZA"/>
        </w:rPr>
        <w:t xml:space="preserve"> </w:t>
      </w:r>
      <w:proofErr w:type="spellStart"/>
      <w:r w:rsidR="0038610F" w:rsidRPr="006F0790">
        <w:rPr>
          <w:rFonts w:ascii="GHEA Grapalat" w:hAnsi="GHEA Grapalat" w:cs="Sylfaen"/>
        </w:rPr>
        <w:t>մարմնի</w:t>
      </w:r>
      <w:proofErr w:type="spellEnd"/>
      <w:r w:rsidR="0038610F" w:rsidRPr="006F0790">
        <w:rPr>
          <w:rFonts w:ascii="GHEA Grapalat" w:hAnsi="GHEA Grapalat"/>
          <w:lang w:val="af-ZA"/>
        </w:rPr>
        <w:t xml:space="preserve"> </w:t>
      </w:r>
      <w:proofErr w:type="spellStart"/>
      <w:r w:rsidR="0038610F" w:rsidRPr="006F0790">
        <w:rPr>
          <w:rFonts w:ascii="GHEA Grapalat" w:hAnsi="GHEA Grapalat" w:cs="Sylfaen"/>
        </w:rPr>
        <w:t>համակարգի</w:t>
      </w:r>
      <w:proofErr w:type="spellEnd"/>
      <w:r w:rsidR="0038610F" w:rsidRPr="006F0790">
        <w:rPr>
          <w:rFonts w:ascii="GHEA Grapalat" w:hAnsi="GHEA Grapalat"/>
          <w:lang w:val="af-ZA"/>
        </w:rPr>
        <w:t xml:space="preserve"> </w:t>
      </w:r>
      <w:r w:rsidR="0038610F" w:rsidRPr="006F0790">
        <w:rPr>
          <w:rFonts w:ascii="GHEA Grapalat" w:hAnsi="GHEA Grapalat" w:cs="Sylfaen"/>
        </w:rPr>
        <w:t>և</w:t>
      </w:r>
      <w:r w:rsidR="0038610F" w:rsidRPr="006F0790">
        <w:rPr>
          <w:rFonts w:ascii="GHEA Grapalat" w:hAnsi="GHEA Grapalat"/>
          <w:lang w:val="af-ZA"/>
        </w:rPr>
        <w:t xml:space="preserve"> </w:t>
      </w:r>
      <w:proofErr w:type="spellStart"/>
      <w:r w:rsidR="0038610F" w:rsidRPr="006F0790">
        <w:rPr>
          <w:rFonts w:ascii="GHEA Grapalat" w:hAnsi="GHEA Grapalat" w:cs="Sylfaen"/>
        </w:rPr>
        <w:t>մաքսային</w:t>
      </w:r>
      <w:proofErr w:type="spellEnd"/>
      <w:r w:rsidR="0038610F" w:rsidRPr="006F0790">
        <w:rPr>
          <w:rFonts w:ascii="GHEA Grapalat" w:hAnsi="GHEA Grapalat"/>
          <w:lang w:val="af-ZA"/>
        </w:rPr>
        <w:t xml:space="preserve"> </w:t>
      </w:r>
      <w:proofErr w:type="spellStart"/>
      <w:r w:rsidR="0038610F" w:rsidRPr="006F0790">
        <w:rPr>
          <w:rFonts w:ascii="GHEA Grapalat" w:hAnsi="GHEA Grapalat" w:cs="Sylfaen"/>
        </w:rPr>
        <w:t>ծառայության</w:t>
      </w:r>
      <w:proofErr w:type="spellEnd"/>
      <w:r w:rsidR="0038610F" w:rsidRPr="006F0790">
        <w:rPr>
          <w:rFonts w:ascii="GHEA Grapalat" w:hAnsi="GHEA Grapalat"/>
          <w:lang w:val="af-ZA"/>
        </w:rPr>
        <w:t xml:space="preserve"> </w:t>
      </w:r>
      <w:proofErr w:type="spellStart"/>
      <w:r w:rsidR="0038610F" w:rsidRPr="006F0790">
        <w:rPr>
          <w:rFonts w:ascii="GHEA Grapalat" w:hAnsi="GHEA Grapalat" w:cs="Sylfaen"/>
        </w:rPr>
        <w:t>նյութական</w:t>
      </w:r>
      <w:proofErr w:type="spellEnd"/>
      <w:r w:rsidR="0038610F" w:rsidRPr="006F0790">
        <w:rPr>
          <w:rFonts w:ascii="GHEA Grapalat" w:hAnsi="GHEA Grapalat"/>
          <w:lang w:val="af-ZA"/>
        </w:rPr>
        <w:t xml:space="preserve"> </w:t>
      </w:r>
      <w:proofErr w:type="spellStart"/>
      <w:r w:rsidR="0038610F" w:rsidRPr="006F0790">
        <w:rPr>
          <w:rFonts w:ascii="GHEA Grapalat" w:hAnsi="GHEA Grapalat" w:cs="Sylfaen"/>
        </w:rPr>
        <w:t>խրախուսման</w:t>
      </w:r>
      <w:proofErr w:type="spellEnd"/>
      <w:r w:rsidR="0038610F" w:rsidRPr="006F0790">
        <w:rPr>
          <w:rFonts w:ascii="GHEA Grapalat" w:hAnsi="GHEA Grapalat"/>
          <w:lang w:val="af-ZA"/>
        </w:rPr>
        <w:t xml:space="preserve"> </w:t>
      </w:r>
      <w:r w:rsidR="0038610F" w:rsidRPr="006F0790">
        <w:rPr>
          <w:rFonts w:ascii="GHEA Grapalat" w:hAnsi="GHEA Grapalat" w:cs="Sylfaen"/>
        </w:rPr>
        <w:t>և</w:t>
      </w:r>
      <w:r w:rsidR="0038610F" w:rsidRPr="006F0790">
        <w:rPr>
          <w:rFonts w:ascii="GHEA Grapalat" w:hAnsi="GHEA Grapalat"/>
          <w:lang w:val="af-ZA"/>
        </w:rPr>
        <w:t xml:space="preserve"> </w:t>
      </w:r>
      <w:proofErr w:type="spellStart"/>
      <w:r w:rsidR="0038610F" w:rsidRPr="006F0790">
        <w:rPr>
          <w:rFonts w:ascii="GHEA Grapalat" w:hAnsi="GHEA Grapalat" w:cs="Sylfaen"/>
        </w:rPr>
        <w:t>համակարգի</w:t>
      </w:r>
      <w:proofErr w:type="spellEnd"/>
      <w:r w:rsidR="0038610F" w:rsidRPr="006F0790">
        <w:rPr>
          <w:rFonts w:ascii="GHEA Grapalat" w:hAnsi="GHEA Grapalat"/>
          <w:lang w:val="af-ZA"/>
        </w:rPr>
        <w:t xml:space="preserve"> </w:t>
      </w:r>
      <w:proofErr w:type="spellStart"/>
      <w:r w:rsidR="0038610F" w:rsidRPr="006F0790">
        <w:rPr>
          <w:rFonts w:ascii="GHEA Grapalat" w:hAnsi="GHEA Grapalat" w:cs="Sylfaen"/>
        </w:rPr>
        <w:t>զարգացման</w:t>
      </w:r>
      <w:proofErr w:type="spellEnd"/>
      <w:r w:rsidR="0038610F" w:rsidRPr="006F0790">
        <w:rPr>
          <w:rFonts w:ascii="GHEA Grapalat" w:hAnsi="GHEA Grapalat"/>
          <w:lang w:val="af-ZA"/>
        </w:rPr>
        <w:t xml:space="preserve"> </w:t>
      </w:r>
      <w:proofErr w:type="spellStart"/>
      <w:r w:rsidR="0038610F" w:rsidRPr="006F0790">
        <w:rPr>
          <w:rFonts w:ascii="GHEA Grapalat" w:hAnsi="GHEA Grapalat" w:cs="Sylfaen"/>
        </w:rPr>
        <w:t>ֆոնդ</w:t>
      </w:r>
      <w:proofErr w:type="spellEnd"/>
      <w:r w:rsidR="0038610F" w:rsidRPr="006F0790">
        <w:rPr>
          <w:rFonts w:ascii="GHEA Grapalat" w:hAnsi="GHEA Grapalat"/>
          <w:lang w:val="af-ZA"/>
        </w:rPr>
        <w:t xml:space="preserve"> </w:t>
      </w:r>
      <w:r w:rsidR="00F352AB" w:rsidRPr="006F0790">
        <w:rPr>
          <w:rFonts w:ascii="GHEA Grapalat" w:hAnsi="GHEA Grapalat"/>
          <w:lang w:val="af-ZA"/>
        </w:rPr>
        <w:t>(այսուհետ՝ ֆոնդ)</w:t>
      </w:r>
      <w:r>
        <w:rPr>
          <w:rFonts w:ascii="GHEA Grapalat" w:hAnsi="GHEA Grapalat"/>
          <w:lang w:val="af-ZA"/>
        </w:rPr>
        <w:t xml:space="preserve">..., և որևիցե </w:t>
      </w:r>
      <w:r w:rsidR="00C448F0">
        <w:rPr>
          <w:rFonts w:ascii="GHEA Grapalat" w:hAnsi="GHEA Grapalat"/>
          <w:lang w:val="af-ZA"/>
        </w:rPr>
        <w:t xml:space="preserve">սահմանափակում </w:t>
      </w:r>
      <w:r>
        <w:rPr>
          <w:rFonts w:ascii="GHEA Grapalat" w:hAnsi="GHEA Grapalat"/>
          <w:lang w:val="af-ZA"/>
        </w:rPr>
        <w:t>չ</w:t>
      </w:r>
      <w:r w:rsidR="00C448F0">
        <w:rPr>
          <w:rFonts w:ascii="GHEA Grapalat" w:hAnsi="GHEA Grapalat"/>
          <w:lang w:val="af-ZA"/>
        </w:rPr>
        <w:t>կա</w:t>
      </w:r>
      <w:r>
        <w:rPr>
          <w:rFonts w:ascii="GHEA Grapalat" w:hAnsi="GHEA Grapalat"/>
          <w:lang w:val="af-ZA"/>
        </w:rPr>
        <w:t xml:space="preserve">, որ այն կարող է ձևավորվել բացառապես ՀՀ պետական բյուջեով նախատեսված </w:t>
      </w:r>
      <w:r w:rsidR="00C448F0">
        <w:rPr>
          <w:rFonts w:ascii="GHEA Grapalat" w:hAnsi="GHEA Grapalat"/>
          <w:lang w:val="af-ZA"/>
        </w:rPr>
        <w:t xml:space="preserve">աշխատավարձի </w:t>
      </w:r>
      <w:r>
        <w:rPr>
          <w:rFonts w:ascii="GHEA Grapalat" w:hAnsi="GHEA Grapalat"/>
          <w:lang w:val="af-ZA"/>
        </w:rPr>
        <w:t>տարեկան ֆոնդից</w:t>
      </w:r>
      <w:r w:rsidR="00C448F0">
        <w:rPr>
          <w:rFonts w:ascii="GHEA Grapalat" w:hAnsi="GHEA Grapalat"/>
          <w:lang w:val="af-ZA"/>
        </w:rPr>
        <w:t xml:space="preserve">: Դրան չենք կարող հանգել նաև այն հանգամանքից ելնելով, որ Օրենքի գործողությունը տարածվում է </w:t>
      </w:r>
      <w:r w:rsidR="00C448F0" w:rsidRPr="00C448F0">
        <w:rPr>
          <w:rFonts w:ascii="GHEA Grapalat" w:hAnsi="GHEA Grapalat"/>
          <w:lang w:val="af-ZA"/>
        </w:rPr>
        <w:t>«</w:t>
      </w:r>
      <w:proofErr w:type="spellStart"/>
      <w:r w:rsidR="00C448F0" w:rsidRPr="00BA3D2E">
        <w:rPr>
          <w:rFonts w:ascii="GHEA Grapalat" w:hAnsi="GHEA Grapalat" w:cs="Sylfaen"/>
        </w:rPr>
        <w:t>Հանրային</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ծառայության</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մասին</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Հայաստանի</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Հանրապետության</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օրենքով</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սահմանված</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պետական</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պաշտոն</w:t>
      </w:r>
      <w:proofErr w:type="spellEnd"/>
      <w:r w:rsidR="00C448F0" w:rsidRPr="00C448F0">
        <w:rPr>
          <w:rFonts w:ascii="GHEA Grapalat" w:hAnsi="GHEA Grapalat"/>
          <w:lang w:val="af-ZA"/>
        </w:rPr>
        <w:t xml:space="preserve"> </w:t>
      </w:r>
      <w:r w:rsidR="00C448F0" w:rsidRPr="00BA3D2E">
        <w:rPr>
          <w:rFonts w:ascii="GHEA Grapalat" w:hAnsi="GHEA Grapalat" w:cs="Sylfaen"/>
        </w:rPr>
        <w:t>և</w:t>
      </w:r>
      <w:r w:rsidR="00C448F0" w:rsidRPr="00C448F0">
        <w:rPr>
          <w:rFonts w:ascii="GHEA Grapalat" w:hAnsi="GHEA Grapalat"/>
          <w:lang w:val="af-ZA"/>
        </w:rPr>
        <w:t xml:space="preserve"> </w:t>
      </w:r>
      <w:proofErr w:type="spellStart"/>
      <w:r w:rsidR="00C448F0" w:rsidRPr="00BA3D2E">
        <w:rPr>
          <w:rFonts w:ascii="GHEA Grapalat" w:hAnsi="GHEA Grapalat" w:cs="Sylfaen"/>
        </w:rPr>
        <w:t>պետական</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ծառայության</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պաշտոն</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զբաղեցնող</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հետևյալ</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անձանց</w:t>
      </w:r>
      <w:proofErr w:type="spellEnd"/>
      <w:r w:rsidR="00C448F0" w:rsidRPr="00C448F0">
        <w:rPr>
          <w:rFonts w:ascii="GHEA Grapalat" w:hAnsi="GHEA Grapalat"/>
          <w:lang w:val="af-ZA"/>
        </w:rPr>
        <w:t xml:space="preserve"> </w:t>
      </w:r>
      <w:proofErr w:type="spellStart"/>
      <w:r w:rsidR="00C448F0">
        <w:rPr>
          <w:rFonts w:ascii="GHEA Grapalat" w:hAnsi="GHEA Grapalat" w:cs="Sylfaen"/>
        </w:rPr>
        <w:t>վրա</w:t>
      </w:r>
      <w:proofErr w:type="spellEnd"/>
      <w:r w:rsidR="00C448F0">
        <w:rPr>
          <w:rFonts w:ascii="GHEA Grapalat" w:hAnsi="GHEA Grapalat" w:cs="Sylfaen"/>
        </w:rPr>
        <w:t>՝</w:t>
      </w:r>
      <w:r w:rsidR="00C448F0" w:rsidRPr="00C448F0">
        <w:rPr>
          <w:rFonts w:ascii="GHEA Grapalat" w:hAnsi="GHEA Grapalat"/>
          <w:lang w:val="af-ZA"/>
        </w:rPr>
        <w:t xml:space="preserve"> </w:t>
      </w:r>
      <w:proofErr w:type="spellStart"/>
      <w:r w:rsidR="00C448F0" w:rsidRPr="00CE7081">
        <w:rPr>
          <w:rFonts w:ascii="GHEA Grapalat" w:hAnsi="GHEA Grapalat" w:cs="Sylfaen"/>
          <w:b/>
        </w:rPr>
        <w:t>քաղաքական</w:t>
      </w:r>
      <w:proofErr w:type="spellEnd"/>
      <w:r w:rsidR="00C448F0" w:rsidRPr="00C448F0">
        <w:rPr>
          <w:rFonts w:ascii="GHEA Grapalat" w:hAnsi="GHEA Grapalat"/>
          <w:b/>
          <w:lang w:val="af-ZA"/>
        </w:rPr>
        <w:t xml:space="preserve"> </w:t>
      </w:r>
      <w:proofErr w:type="spellStart"/>
      <w:r w:rsidR="00C448F0" w:rsidRPr="00CE7081">
        <w:rPr>
          <w:rFonts w:ascii="GHEA Grapalat" w:hAnsi="GHEA Grapalat" w:cs="Sylfaen"/>
          <w:b/>
        </w:rPr>
        <w:t>պաշտոն</w:t>
      </w:r>
      <w:proofErr w:type="spellEnd"/>
      <w:r w:rsidR="00C448F0" w:rsidRPr="00C448F0">
        <w:rPr>
          <w:rFonts w:ascii="GHEA Grapalat" w:hAnsi="GHEA Grapalat"/>
          <w:b/>
          <w:lang w:val="af-ZA"/>
        </w:rPr>
        <w:t xml:space="preserve"> </w:t>
      </w:r>
      <w:proofErr w:type="spellStart"/>
      <w:r w:rsidR="00C448F0" w:rsidRPr="00CE7081">
        <w:rPr>
          <w:rFonts w:ascii="GHEA Grapalat" w:hAnsi="GHEA Grapalat" w:cs="Sylfaen"/>
          <w:b/>
        </w:rPr>
        <w:t>զբաղեցնող</w:t>
      </w:r>
      <w:proofErr w:type="spellEnd"/>
      <w:r w:rsidR="00C448F0" w:rsidRPr="00C448F0">
        <w:rPr>
          <w:rFonts w:ascii="GHEA Grapalat" w:hAnsi="GHEA Grapalat"/>
          <w:b/>
          <w:lang w:val="af-ZA"/>
        </w:rPr>
        <w:t xml:space="preserve">, </w:t>
      </w:r>
      <w:proofErr w:type="spellStart"/>
      <w:r w:rsidR="00C448F0" w:rsidRPr="00CE7081">
        <w:rPr>
          <w:rFonts w:ascii="GHEA Grapalat" w:hAnsi="GHEA Grapalat" w:cs="Sylfaen"/>
          <w:b/>
        </w:rPr>
        <w:t>վարչական</w:t>
      </w:r>
      <w:proofErr w:type="spellEnd"/>
      <w:r w:rsidR="00C448F0" w:rsidRPr="00C448F0">
        <w:rPr>
          <w:rFonts w:ascii="GHEA Grapalat" w:hAnsi="GHEA Grapalat"/>
          <w:b/>
          <w:lang w:val="af-ZA"/>
        </w:rPr>
        <w:t xml:space="preserve"> </w:t>
      </w:r>
      <w:proofErr w:type="spellStart"/>
      <w:r w:rsidR="00C448F0" w:rsidRPr="00CE7081">
        <w:rPr>
          <w:rFonts w:ascii="GHEA Grapalat" w:hAnsi="GHEA Grapalat" w:cs="Sylfaen"/>
          <w:b/>
        </w:rPr>
        <w:t>պաշտոն</w:t>
      </w:r>
      <w:proofErr w:type="spellEnd"/>
      <w:r w:rsidR="00C448F0" w:rsidRPr="00C448F0">
        <w:rPr>
          <w:rFonts w:ascii="GHEA Grapalat" w:hAnsi="GHEA Grapalat"/>
          <w:b/>
          <w:lang w:val="af-ZA"/>
        </w:rPr>
        <w:t xml:space="preserve"> </w:t>
      </w:r>
      <w:proofErr w:type="spellStart"/>
      <w:r w:rsidR="00C448F0" w:rsidRPr="00CE7081">
        <w:rPr>
          <w:rFonts w:ascii="GHEA Grapalat" w:hAnsi="GHEA Grapalat" w:cs="Sylfaen"/>
          <w:b/>
        </w:rPr>
        <w:t>զբաղեցնող</w:t>
      </w:r>
      <w:proofErr w:type="spellEnd"/>
      <w:r w:rsidR="00C448F0" w:rsidRPr="00C448F0">
        <w:rPr>
          <w:rFonts w:ascii="GHEA Grapalat" w:hAnsi="GHEA Grapalat"/>
          <w:b/>
          <w:lang w:val="af-ZA"/>
        </w:rPr>
        <w:t>,</w:t>
      </w:r>
      <w:proofErr w:type="spellStart"/>
      <w:r w:rsidR="00C448F0" w:rsidRPr="00CE7081">
        <w:rPr>
          <w:rFonts w:ascii="GHEA Grapalat" w:hAnsi="GHEA Grapalat" w:cs="Sylfaen"/>
          <w:b/>
        </w:rPr>
        <w:t>հայեցողական</w:t>
      </w:r>
      <w:proofErr w:type="spellEnd"/>
      <w:r w:rsidR="00C448F0" w:rsidRPr="00C448F0">
        <w:rPr>
          <w:rFonts w:ascii="GHEA Grapalat" w:hAnsi="GHEA Grapalat"/>
          <w:b/>
          <w:lang w:val="af-ZA"/>
        </w:rPr>
        <w:t xml:space="preserve"> </w:t>
      </w:r>
      <w:proofErr w:type="spellStart"/>
      <w:r w:rsidR="00C448F0" w:rsidRPr="00CE7081">
        <w:rPr>
          <w:rFonts w:ascii="GHEA Grapalat" w:hAnsi="GHEA Grapalat" w:cs="Sylfaen"/>
          <w:b/>
        </w:rPr>
        <w:t>պաշտոն</w:t>
      </w:r>
      <w:proofErr w:type="spellEnd"/>
      <w:r w:rsidR="00C448F0" w:rsidRPr="00C448F0">
        <w:rPr>
          <w:rFonts w:ascii="GHEA Grapalat" w:hAnsi="GHEA Grapalat"/>
          <w:b/>
          <w:lang w:val="af-ZA"/>
        </w:rPr>
        <w:t xml:space="preserve"> </w:t>
      </w:r>
      <w:proofErr w:type="spellStart"/>
      <w:r w:rsidR="00C448F0" w:rsidRPr="00CE7081">
        <w:rPr>
          <w:rFonts w:ascii="GHEA Grapalat" w:hAnsi="GHEA Grapalat" w:cs="Sylfaen"/>
          <w:b/>
        </w:rPr>
        <w:t>զբաղեցնող</w:t>
      </w:r>
      <w:proofErr w:type="spellEnd"/>
      <w:r w:rsidR="00C448F0" w:rsidRPr="00C448F0">
        <w:rPr>
          <w:rFonts w:ascii="GHEA Grapalat" w:hAnsi="GHEA Grapalat"/>
          <w:b/>
          <w:lang w:val="af-ZA"/>
        </w:rPr>
        <w:t xml:space="preserve">, </w:t>
      </w:r>
      <w:proofErr w:type="spellStart"/>
      <w:r w:rsidR="00C448F0" w:rsidRPr="00CE7081">
        <w:rPr>
          <w:rFonts w:ascii="GHEA Grapalat" w:hAnsi="GHEA Grapalat" w:cs="Sylfaen"/>
          <w:b/>
        </w:rPr>
        <w:t>ինքնավար</w:t>
      </w:r>
      <w:proofErr w:type="spellEnd"/>
      <w:r w:rsidR="00C448F0" w:rsidRPr="00C448F0">
        <w:rPr>
          <w:rFonts w:ascii="GHEA Grapalat" w:hAnsi="GHEA Grapalat"/>
          <w:b/>
          <w:lang w:val="af-ZA"/>
        </w:rPr>
        <w:t xml:space="preserve"> </w:t>
      </w:r>
      <w:proofErr w:type="spellStart"/>
      <w:r w:rsidR="00C448F0" w:rsidRPr="00CE7081">
        <w:rPr>
          <w:rFonts w:ascii="GHEA Grapalat" w:hAnsi="GHEA Grapalat" w:cs="Sylfaen"/>
          <w:b/>
        </w:rPr>
        <w:t>պաշտոն</w:t>
      </w:r>
      <w:proofErr w:type="spellEnd"/>
      <w:r w:rsidR="00C448F0" w:rsidRPr="00C448F0">
        <w:rPr>
          <w:rFonts w:ascii="GHEA Grapalat" w:hAnsi="GHEA Grapalat"/>
          <w:b/>
          <w:lang w:val="af-ZA"/>
        </w:rPr>
        <w:t xml:space="preserve"> </w:t>
      </w:r>
      <w:proofErr w:type="spellStart"/>
      <w:r w:rsidR="00C448F0" w:rsidRPr="00CE7081">
        <w:rPr>
          <w:rFonts w:ascii="GHEA Grapalat" w:hAnsi="GHEA Grapalat" w:cs="Sylfaen"/>
          <w:b/>
        </w:rPr>
        <w:t>զբաղեցնող</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բացառությամբ</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Հայաստանի</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Հանրապետության</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կենտրոնական</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բանկի</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նախագահի</w:t>
      </w:r>
      <w:proofErr w:type="spellEnd"/>
      <w:r w:rsidR="00C448F0" w:rsidRPr="00C448F0">
        <w:rPr>
          <w:rFonts w:ascii="GHEA Grapalat" w:hAnsi="GHEA Grapalat"/>
          <w:lang w:val="af-ZA"/>
        </w:rPr>
        <w:t xml:space="preserve"> </w:t>
      </w:r>
      <w:r w:rsidR="00C448F0" w:rsidRPr="00BA3D2E">
        <w:rPr>
          <w:rFonts w:ascii="GHEA Grapalat" w:hAnsi="GHEA Grapalat" w:cs="Sylfaen"/>
        </w:rPr>
        <w:t>և</w:t>
      </w:r>
      <w:r w:rsidR="00C448F0" w:rsidRPr="00C448F0">
        <w:rPr>
          <w:rFonts w:ascii="GHEA Grapalat" w:hAnsi="GHEA Grapalat"/>
          <w:lang w:val="af-ZA"/>
        </w:rPr>
        <w:t xml:space="preserve"> </w:t>
      </w:r>
      <w:proofErr w:type="spellStart"/>
      <w:r w:rsidR="00C448F0" w:rsidRPr="00BA3D2E">
        <w:rPr>
          <w:rFonts w:ascii="GHEA Grapalat" w:hAnsi="GHEA Grapalat" w:cs="Sylfaen"/>
        </w:rPr>
        <w:t>խորհրդի</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անդամների</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պետական</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ծառայության</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պաշտոն</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զբաղեցնող</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անձանց</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բացառությամբ</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ժամանակավոր</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թափուր</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պաշտոն</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զբաղեցնող</w:t>
      </w:r>
      <w:proofErr w:type="spellEnd"/>
      <w:r w:rsidR="00C448F0" w:rsidRPr="00BA3D2E">
        <w:rPr>
          <w:rFonts w:ascii="GHEA Grapalat" w:hAnsi="GHEA Grapalat" w:cs="Sylfaen"/>
        </w:rPr>
        <w:t>՝</w:t>
      </w:r>
      <w:r w:rsidR="00C448F0" w:rsidRPr="00C448F0">
        <w:rPr>
          <w:rFonts w:ascii="GHEA Grapalat" w:hAnsi="GHEA Grapalat"/>
          <w:lang w:val="af-ZA"/>
        </w:rPr>
        <w:t xml:space="preserve"> </w:t>
      </w:r>
      <w:proofErr w:type="spellStart"/>
      <w:r w:rsidR="00C448F0" w:rsidRPr="00BA3D2E">
        <w:rPr>
          <w:rFonts w:ascii="GHEA Grapalat" w:hAnsi="GHEA Grapalat" w:cs="Sylfaen"/>
        </w:rPr>
        <w:t>պետական</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ծառայող</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չհանդիսացող</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անձանց</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որոնց</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վրա</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տարածվում</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են</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միայն</w:t>
      </w:r>
      <w:proofErr w:type="spellEnd"/>
      <w:r w:rsidR="00C448F0" w:rsidRPr="00C448F0">
        <w:rPr>
          <w:rFonts w:ascii="GHEA Grapalat" w:hAnsi="GHEA Grapalat"/>
          <w:lang w:val="af-ZA"/>
        </w:rPr>
        <w:t xml:space="preserve"> </w:t>
      </w:r>
      <w:proofErr w:type="spellStart"/>
      <w:r w:rsidR="00C448F0">
        <w:rPr>
          <w:rFonts w:ascii="GHEA Grapalat" w:hAnsi="GHEA Grapalat" w:cs="Sylfaen"/>
        </w:rPr>
        <w:t>Օ</w:t>
      </w:r>
      <w:r w:rsidR="00C448F0" w:rsidRPr="00BA3D2E">
        <w:rPr>
          <w:rFonts w:ascii="GHEA Grapalat" w:hAnsi="GHEA Grapalat" w:cs="Sylfaen"/>
        </w:rPr>
        <w:t>րենքի</w:t>
      </w:r>
      <w:proofErr w:type="spellEnd"/>
      <w:r w:rsidR="00C448F0" w:rsidRPr="00C448F0">
        <w:rPr>
          <w:rFonts w:ascii="GHEA Grapalat" w:hAnsi="GHEA Grapalat"/>
          <w:lang w:val="af-ZA"/>
        </w:rPr>
        <w:t xml:space="preserve"> 28-</w:t>
      </w:r>
      <w:proofErr w:type="spellStart"/>
      <w:r w:rsidR="00C448F0" w:rsidRPr="00BA3D2E">
        <w:rPr>
          <w:rFonts w:ascii="GHEA Grapalat" w:hAnsi="GHEA Grapalat" w:cs="Sylfaen"/>
        </w:rPr>
        <w:t>րդ</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հոդվածի</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դրույթները</w:t>
      </w:r>
      <w:proofErr w:type="spellEnd"/>
      <w:r w:rsidR="0084396C">
        <w:rPr>
          <w:rFonts w:ascii="GHEA Grapalat" w:hAnsi="GHEA Grapalat"/>
          <w:lang w:val="af-ZA"/>
        </w:rPr>
        <w:t>)</w:t>
      </w:r>
      <w:r w:rsidR="00C448F0" w:rsidRPr="00C448F0">
        <w:rPr>
          <w:rFonts w:ascii="GHEA Grapalat" w:hAnsi="GHEA Grapalat"/>
          <w:lang w:val="af-ZA"/>
        </w:rPr>
        <w:t xml:space="preserve"> </w:t>
      </w:r>
      <w:proofErr w:type="spellStart"/>
      <w:r w:rsidR="00C448F0" w:rsidRPr="00BA3D2E">
        <w:rPr>
          <w:rFonts w:ascii="GHEA Grapalat" w:hAnsi="GHEA Grapalat" w:cs="Sylfaen"/>
        </w:rPr>
        <w:t>այդ</w:t>
      </w:r>
      <w:proofErr w:type="spellEnd"/>
      <w:r w:rsidR="00C448F0" w:rsidRPr="00C448F0">
        <w:rPr>
          <w:rFonts w:ascii="GHEA Grapalat" w:hAnsi="GHEA Grapalat"/>
          <w:lang w:val="af-ZA"/>
        </w:rPr>
        <w:t xml:space="preserve"> </w:t>
      </w:r>
      <w:proofErr w:type="spellStart"/>
      <w:r w:rsidR="00C448F0" w:rsidRPr="00BA3D2E">
        <w:rPr>
          <w:rFonts w:ascii="GHEA Grapalat" w:hAnsi="GHEA Grapalat" w:cs="Sylfaen"/>
        </w:rPr>
        <w:t>թվում</w:t>
      </w:r>
      <w:proofErr w:type="spellEnd"/>
      <w:r w:rsidR="00C448F0" w:rsidRPr="00C448F0">
        <w:rPr>
          <w:rFonts w:ascii="GHEA Grapalat" w:hAnsi="GHEA Grapalat"/>
          <w:lang w:val="af-ZA"/>
        </w:rPr>
        <w:t xml:space="preserve">` </w:t>
      </w:r>
      <w:r w:rsidR="0084396C">
        <w:rPr>
          <w:rFonts w:ascii="GHEA Grapalat" w:hAnsi="GHEA Grapalat"/>
          <w:lang w:val="af-ZA"/>
        </w:rPr>
        <w:t>...</w:t>
      </w:r>
      <w:r w:rsidR="00C448F0" w:rsidRPr="00C448F0">
        <w:rPr>
          <w:rFonts w:ascii="GHEA Grapalat" w:hAnsi="GHEA Grapalat"/>
          <w:lang w:val="af-ZA"/>
        </w:rPr>
        <w:t>:</w:t>
      </w:r>
      <w:r w:rsidR="007B4843">
        <w:rPr>
          <w:rFonts w:ascii="GHEA Grapalat" w:hAnsi="GHEA Grapalat"/>
          <w:lang w:val="af-ZA"/>
        </w:rPr>
        <w:t xml:space="preserve"> Միևնույն ժամանակ այն հանգամանքը, որ </w:t>
      </w:r>
      <w:r w:rsidR="00304B4B">
        <w:rPr>
          <w:rFonts w:ascii="GHEA Grapalat" w:hAnsi="GHEA Grapalat"/>
          <w:lang w:val="af-ZA"/>
        </w:rPr>
        <w:t xml:space="preserve">Օրենքի և «Հանրային ծառայության մասին» ՀՀ օրենքի գործողությունը չի տարածվում ՊԵԿ-ում ժամկետային աշխատանքային պայմանագրով աշխատող անձանց </w:t>
      </w:r>
      <w:r w:rsidR="00304B4B">
        <w:rPr>
          <w:rFonts w:ascii="GHEA Grapalat" w:hAnsi="GHEA Grapalat"/>
          <w:lang w:val="af-ZA"/>
        </w:rPr>
        <w:lastRenderedPageBreak/>
        <w:t xml:space="preserve">վրա, չի նշանակում, որ </w:t>
      </w:r>
      <w:r w:rsidR="007C2F73">
        <w:rPr>
          <w:rFonts w:ascii="GHEA Grapalat" w:hAnsi="GHEA Grapalat"/>
          <w:lang w:val="af-ZA"/>
        </w:rPr>
        <w:t xml:space="preserve">ֆոնդի միջոցների միջոցների հաշվին կարող են պարգևատրվել </w:t>
      </w:r>
      <w:r w:rsidR="00A82229">
        <w:rPr>
          <w:rFonts w:ascii="GHEA Grapalat" w:hAnsi="GHEA Grapalat"/>
          <w:lang w:val="af-ZA"/>
        </w:rPr>
        <w:t xml:space="preserve">միայն </w:t>
      </w:r>
      <w:r w:rsidR="007C2F73">
        <w:rPr>
          <w:rFonts w:ascii="GHEA Grapalat" w:hAnsi="GHEA Grapalat"/>
          <w:lang w:val="af-ZA"/>
        </w:rPr>
        <w:t>վերջիններս:</w:t>
      </w:r>
      <w:r w:rsidR="00D44192">
        <w:rPr>
          <w:rFonts w:ascii="GHEA Grapalat" w:hAnsi="GHEA Grapalat"/>
          <w:lang w:val="af-ZA"/>
        </w:rPr>
        <w:t xml:space="preserve"> Բացի այդ, Հայաստանի Հանրապետության վարչապետի 2018 թվականի օգոստոսի 30-ի «</w:t>
      </w:r>
      <w:r w:rsidR="00544651">
        <w:rPr>
          <w:rFonts w:ascii="GHEA Grapalat" w:hAnsi="GHEA Grapalat"/>
          <w:lang w:val="af-ZA"/>
        </w:rPr>
        <w:t>Հայաստանի Հանրապետության վարչապետի 2018 թվականի հունիսի 11-ի  N 706-Ա որոշման մեջ փոփոխություն կատարելու մասին</w:t>
      </w:r>
      <w:r w:rsidR="00D44192">
        <w:rPr>
          <w:rFonts w:ascii="GHEA Grapalat" w:hAnsi="GHEA Grapalat"/>
          <w:lang w:val="af-ZA"/>
        </w:rPr>
        <w:t>»</w:t>
      </w:r>
      <w:r w:rsidR="00544651">
        <w:rPr>
          <w:rFonts w:ascii="GHEA Grapalat" w:hAnsi="GHEA Grapalat"/>
          <w:lang w:val="af-ZA"/>
        </w:rPr>
        <w:t xml:space="preserve"> N 1154-Ա որոշմամբ </w:t>
      </w:r>
      <w:r w:rsidR="009E105E">
        <w:rPr>
          <w:rFonts w:ascii="GHEA Grapalat" w:hAnsi="GHEA Grapalat"/>
          <w:lang w:val="af-ZA"/>
        </w:rPr>
        <w:t xml:space="preserve">սահմանվել է, որ Հայաստանի Հանրապետության վարչապետի 2018 թվականի հունիսի 11-ի </w:t>
      </w:r>
      <w:r w:rsidR="00A16B57">
        <w:rPr>
          <w:rFonts w:ascii="GHEA Grapalat" w:hAnsi="GHEA Grapalat"/>
          <w:lang w:val="af-ZA"/>
        </w:rPr>
        <w:t>«Պետական իշխանության մարմիններում հաստիքների առավելագույն թիվը սահմանելու մասին»</w:t>
      </w:r>
      <w:r w:rsidR="009E105E">
        <w:rPr>
          <w:rFonts w:ascii="GHEA Grapalat" w:hAnsi="GHEA Grapalat"/>
          <w:lang w:val="af-ZA"/>
        </w:rPr>
        <w:t xml:space="preserve"> N 706-Ա որոշման </w:t>
      </w:r>
      <w:r w:rsidR="00A16B57">
        <w:rPr>
          <w:rFonts w:ascii="GHEA Grapalat" w:hAnsi="GHEA Grapalat"/>
          <w:lang w:val="af-ZA"/>
        </w:rPr>
        <w:t xml:space="preserve"> N 2 հավելվածի 3-րդ  կետի 3-րդ սյունակում Հայաստանի Հանրապետության պետական եկամուտների կոմիտեի հաստիքների առավելագույն թիվը սահմանել 3269, որից՝ ՀՀ պետական բյուջեի միջոցներով պահպանվող՝ 2769 հաստիք, իսկ ՀՀ պետական եկամուտների կոմիտեի «Հարկային ծառայության մարմնի համակարգի և մաքսային ծառայության նյութական խրախուսման և համակարգի զարգացման ֆոնդ»-ի միջոցներով պահպանվող՝ 500 հաստիք:</w:t>
      </w:r>
    </w:p>
    <w:p w:rsidR="009E105E" w:rsidRDefault="00A82229" w:rsidP="00A82229">
      <w:pPr>
        <w:pStyle w:val="NormalWeb"/>
        <w:spacing w:before="0" w:beforeAutospacing="0" w:after="0" w:afterAutospacing="0" w:line="360" w:lineRule="auto"/>
        <w:ind w:firstLine="375"/>
        <w:jc w:val="both"/>
        <w:rPr>
          <w:rFonts w:ascii="GHEA Grapalat" w:hAnsi="GHEA Grapalat"/>
          <w:lang w:val="af-ZA"/>
        </w:rPr>
      </w:pPr>
      <w:r>
        <w:rPr>
          <w:rFonts w:ascii="GHEA Grapalat" w:hAnsi="GHEA Grapalat"/>
          <w:lang w:val="af-ZA"/>
        </w:rPr>
        <w:t>Ելնելով վերոգրյալից՝ հայտնում ենք, որ ՊԵԿ-ում պետական պաշտոն զբաղեցնող անձանց  պարգևատրումը կարող իրականացվել թե ՀՀ պետական բյուջեից, թե ֆոնդից հատկացվող միջոցների հաշվին, և յուրաքանչյուր աղբյուրից հատկացվող պարգևատրման գուրարի չափը չի կարող</w:t>
      </w:r>
      <w:r w:rsidR="00A95775">
        <w:rPr>
          <w:rFonts w:ascii="GHEA Grapalat" w:hAnsi="GHEA Grapalat"/>
          <w:lang w:val="af-ZA"/>
        </w:rPr>
        <w:t xml:space="preserve"> գերազանցել ՊԵԿ աշ</w:t>
      </w:r>
      <w:r>
        <w:rPr>
          <w:rFonts w:ascii="GHEA Grapalat" w:hAnsi="GHEA Grapalat"/>
          <w:lang w:val="af-ZA"/>
        </w:rPr>
        <w:t xml:space="preserve">խատավարձի տարեկան ֆոնդի (910.000.0 հազար դրամ) 30 տոկոսը: </w:t>
      </w:r>
    </w:p>
    <w:p w:rsidR="00D73362" w:rsidRPr="002423F4" w:rsidRDefault="00F352AB" w:rsidP="00A82229">
      <w:pPr>
        <w:spacing w:after="0" w:line="360" w:lineRule="auto"/>
        <w:ind w:firstLine="720"/>
        <w:jc w:val="both"/>
        <w:rPr>
          <w:rFonts w:ascii="GHEA Grapalat" w:hAnsi="GHEA Grapalat"/>
          <w:sz w:val="24"/>
          <w:szCs w:val="24"/>
          <w:lang w:val="af-ZA"/>
        </w:rPr>
      </w:pPr>
      <w:r>
        <w:rPr>
          <w:rFonts w:ascii="GHEA Grapalat" w:hAnsi="GHEA Grapalat"/>
          <w:sz w:val="24"/>
          <w:szCs w:val="24"/>
          <w:lang w:val="af-ZA"/>
        </w:rPr>
        <w:t xml:space="preserve">Հետևաբար, </w:t>
      </w:r>
      <w:r w:rsidR="00F4169B">
        <w:rPr>
          <w:rFonts w:ascii="GHEA Grapalat" w:hAnsi="GHEA Grapalat"/>
          <w:sz w:val="24"/>
          <w:szCs w:val="24"/>
          <w:lang w:val="af-ZA"/>
        </w:rPr>
        <w:t xml:space="preserve">հայտնում ենք, որ </w:t>
      </w:r>
      <w:r w:rsidR="00D73362" w:rsidRPr="002423F4">
        <w:rPr>
          <w:rFonts w:ascii="GHEA Grapalat" w:hAnsi="GHEA Grapalat"/>
          <w:sz w:val="24"/>
          <w:szCs w:val="24"/>
          <w:lang w:val="af-ZA"/>
        </w:rPr>
        <w:t>4</w:t>
      </w:r>
      <w:r w:rsidR="0001743E" w:rsidRPr="002423F4">
        <w:rPr>
          <w:rFonts w:ascii="GHEA Grapalat" w:hAnsi="GHEA Grapalat"/>
          <w:sz w:val="24"/>
          <w:szCs w:val="24"/>
          <w:lang w:val="af-ZA"/>
        </w:rPr>
        <w:t>71</w:t>
      </w:r>
      <w:r w:rsidR="00D73362" w:rsidRPr="002423F4">
        <w:rPr>
          <w:rFonts w:ascii="GHEA Grapalat" w:hAnsi="GHEA Grapalat"/>
          <w:sz w:val="24"/>
          <w:szCs w:val="24"/>
          <w:lang w:val="af-ZA"/>
        </w:rPr>
        <w:t>,</w:t>
      </w:r>
      <w:r w:rsidR="0001743E" w:rsidRPr="002423F4">
        <w:rPr>
          <w:rFonts w:ascii="GHEA Grapalat" w:hAnsi="GHEA Grapalat"/>
          <w:sz w:val="24"/>
          <w:szCs w:val="24"/>
          <w:lang w:val="af-ZA"/>
        </w:rPr>
        <w:t xml:space="preserve">250.0 </w:t>
      </w:r>
      <w:proofErr w:type="spellStart"/>
      <w:r w:rsidR="0001743E" w:rsidRPr="002423F4">
        <w:rPr>
          <w:rFonts w:ascii="GHEA Grapalat" w:hAnsi="GHEA Grapalat"/>
          <w:sz w:val="24"/>
          <w:szCs w:val="24"/>
          <w:lang w:val="en-US"/>
        </w:rPr>
        <w:t>հազար</w:t>
      </w:r>
      <w:proofErr w:type="spellEnd"/>
      <w:r w:rsidR="00D73362" w:rsidRPr="002423F4">
        <w:rPr>
          <w:rFonts w:ascii="GHEA Grapalat" w:hAnsi="GHEA Grapalat"/>
          <w:sz w:val="24"/>
          <w:szCs w:val="24"/>
          <w:lang w:val="af-ZA"/>
        </w:rPr>
        <w:t xml:space="preserve"> </w:t>
      </w:r>
      <w:proofErr w:type="spellStart"/>
      <w:r w:rsidR="00D73362" w:rsidRPr="002423F4">
        <w:rPr>
          <w:rFonts w:ascii="GHEA Grapalat" w:hAnsi="GHEA Grapalat"/>
          <w:sz w:val="24"/>
          <w:szCs w:val="24"/>
          <w:lang w:val="en-US"/>
        </w:rPr>
        <w:t>դրամ</w:t>
      </w:r>
      <w:proofErr w:type="spellEnd"/>
      <w:r w:rsidR="00D73362" w:rsidRPr="002423F4">
        <w:rPr>
          <w:rFonts w:ascii="GHEA Grapalat" w:hAnsi="GHEA Grapalat"/>
          <w:sz w:val="24"/>
          <w:szCs w:val="24"/>
          <w:lang w:val="af-ZA"/>
        </w:rPr>
        <w:t xml:space="preserve"> </w:t>
      </w:r>
      <w:proofErr w:type="spellStart"/>
      <w:r w:rsidR="00D73362" w:rsidRPr="002423F4">
        <w:rPr>
          <w:rFonts w:ascii="GHEA Grapalat" w:hAnsi="GHEA Grapalat"/>
          <w:sz w:val="24"/>
          <w:szCs w:val="24"/>
          <w:lang w:val="en-US"/>
        </w:rPr>
        <w:t>պարգևատրման</w:t>
      </w:r>
      <w:proofErr w:type="spellEnd"/>
      <w:r w:rsidR="00D73362" w:rsidRPr="002423F4">
        <w:rPr>
          <w:rFonts w:ascii="GHEA Grapalat" w:hAnsi="GHEA Grapalat"/>
          <w:sz w:val="24"/>
          <w:szCs w:val="24"/>
          <w:lang w:val="af-ZA"/>
        </w:rPr>
        <w:t xml:space="preserve"> </w:t>
      </w:r>
      <w:proofErr w:type="spellStart"/>
      <w:r w:rsidR="00D73362" w:rsidRPr="002423F4">
        <w:rPr>
          <w:rFonts w:ascii="GHEA Grapalat" w:hAnsi="GHEA Grapalat"/>
          <w:sz w:val="24"/>
          <w:szCs w:val="24"/>
          <w:lang w:val="en-US"/>
        </w:rPr>
        <w:t>գումարը</w:t>
      </w:r>
      <w:proofErr w:type="spellEnd"/>
      <w:r w:rsidR="00D73362" w:rsidRPr="002423F4">
        <w:rPr>
          <w:rFonts w:ascii="GHEA Grapalat" w:hAnsi="GHEA Grapalat"/>
          <w:sz w:val="24"/>
          <w:szCs w:val="24"/>
          <w:lang w:val="af-ZA"/>
        </w:rPr>
        <w:t xml:space="preserve"> </w:t>
      </w:r>
      <w:proofErr w:type="spellStart"/>
      <w:r w:rsidR="00D73362" w:rsidRPr="002423F4">
        <w:rPr>
          <w:rFonts w:ascii="GHEA Grapalat" w:hAnsi="GHEA Grapalat"/>
          <w:sz w:val="24"/>
          <w:szCs w:val="24"/>
          <w:lang w:val="en-US"/>
        </w:rPr>
        <w:t>կազմված</w:t>
      </w:r>
      <w:proofErr w:type="spellEnd"/>
      <w:r w:rsidR="00D73362" w:rsidRPr="002423F4">
        <w:rPr>
          <w:rFonts w:ascii="GHEA Grapalat" w:hAnsi="GHEA Grapalat"/>
          <w:sz w:val="24"/>
          <w:szCs w:val="24"/>
          <w:lang w:val="af-ZA"/>
        </w:rPr>
        <w:t xml:space="preserve"> </w:t>
      </w:r>
      <w:r w:rsidR="00D73362" w:rsidRPr="002423F4">
        <w:rPr>
          <w:rFonts w:ascii="GHEA Grapalat" w:hAnsi="GHEA Grapalat"/>
          <w:sz w:val="24"/>
          <w:szCs w:val="24"/>
          <w:lang w:val="en-US"/>
        </w:rPr>
        <w:t>է</w:t>
      </w:r>
      <w:r w:rsidR="00D73362" w:rsidRPr="002423F4">
        <w:rPr>
          <w:rFonts w:ascii="GHEA Grapalat" w:hAnsi="GHEA Grapalat"/>
          <w:sz w:val="24"/>
          <w:szCs w:val="24"/>
          <w:lang w:val="af-ZA"/>
        </w:rPr>
        <w:t xml:space="preserve"> </w:t>
      </w:r>
      <w:proofErr w:type="spellStart"/>
      <w:r w:rsidR="00D73362" w:rsidRPr="002423F4">
        <w:rPr>
          <w:rFonts w:ascii="GHEA Grapalat" w:hAnsi="GHEA Grapalat"/>
          <w:sz w:val="24"/>
          <w:szCs w:val="24"/>
          <w:lang w:val="en-US"/>
        </w:rPr>
        <w:t>արտաբյուջեի</w:t>
      </w:r>
      <w:proofErr w:type="spellEnd"/>
      <w:r w:rsidR="00D73362" w:rsidRPr="002423F4">
        <w:rPr>
          <w:rFonts w:ascii="GHEA Grapalat" w:hAnsi="GHEA Grapalat"/>
          <w:sz w:val="24"/>
          <w:szCs w:val="24"/>
          <w:lang w:val="af-ZA"/>
        </w:rPr>
        <w:t xml:space="preserve"> </w:t>
      </w:r>
      <w:proofErr w:type="spellStart"/>
      <w:r w:rsidR="00D73362" w:rsidRPr="002423F4">
        <w:rPr>
          <w:rFonts w:ascii="GHEA Grapalat" w:hAnsi="GHEA Grapalat"/>
          <w:sz w:val="24"/>
          <w:szCs w:val="24"/>
          <w:lang w:val="en-US"/>
        </w:rPr>
        <w:t>նախահաշվով</w:t>
      </w:r>
      <w:proofErr w:type="spellEnd"/>
      <w:r w:rsidR="00D73362" w:rsidRPr="002423F4">
        <w:rPr>
          <w:rFonts w:ascii="GHEA Grapalat" w:hAnsi="GHEA Grapalat"/>
          <w:sz w:val="24"/>
          <w:szCs w:val="24"/>
          <w:lang w:val="af-ZA"/>
        </w:rPr>
        <w:t xml:space="preserve"> </w:t>
      </w:r>
      <w:proofErr w:type="spellStart"/>
      <w:r w:rsidR="00D73362" w:rsidRPr="002423F4">
        <w:rPr>
          <w:rFonts w:ascii="GHEA Grapalat" w:hAnsi="GHEA Grapalat"/>
          <w:sz w:val="24"/>
          <w:szCs w:val="24"/>
          <w:lang w:val="en-US"/>
        </w:rPr>
        <w:t>տրված</w:t>
      </w:r>
      <w:proofErr w:type="spellEnd"/>
      <w:r w:rsidR="00D73362" w:rsidRPr="002423F4">
        <w:rPr>
          <w:rFonts w:ascii="GHEA Grapalat" w:hAnsi="GHEA Grapalat"/>
          <w:sz w:val="24"/>
          <w:szCs w:val="24"/>
          <w:lang w:val="af-ZA"/>
        </w:rPr>
        <w:t xml:space="preserve"> </w:t>
      </w:r>
      <w:proofErr w:type="spellStart"/>
      <w:r w:rsidR="00D73362" w:rsidRPr="002423F4">
        <w:rPr>
          <w:rFonts w:ascii="GHEA Grapalat" w:hAnsi="GHEA Grapalat"/>
          <w:sz w:val="24"/>
          <w:szCs w:val="24"/>
          <w:lang w:val="en-US"/>
        </w:rPr>
        <w:t>աշխատավարձի</w:t>
      </w:r>
      <w:proofErr w:type="spellEnd"/>
      <w:r w:rsidR="00D73362" w:rsidRPr="002423F4">
        <w:rPr>
          <w:rFonts w:ascii="GHEA Grapalat" w:hAnsi="GHEA Grapalat"/>
          <w:sz w:val="24"/>
          <w:szCs w:val="24"/>
          <w:lang w:val="af-ZA"/>
        </w:rPr>
        <w:t xml:space="preserve"> </w:t>
      </w:r>
      <w:proofErr w:type="spellStart"/>
      <w:r w:rsidR="00D73362" w:rsidRPr="002423F4">
        <w:rPr>
          <w:rFonts w:ascii="GHEA Grapalat" w:hAnsi="GHEA Grapalat"/>
          <w:sz w:val="24"/>
          <w:szCs w:val="24"/>
          <w:lang w:val="en-US"/>
        </w:rPr>
        <w:t>տարեկան</w:t>
      </w:r>
      <w:proofErr w:type="spellEnd"/>
      <w:r w:rsidR="00D73362" w:rsidRPr="002423F4">
        <w:rPr>
          <w:rFonts w:ascii="GHEA Grapalat" w:hAnsi="GHEA Grapalat"/>
          <w:sz w:val="24"/>
          <w:szCs w:val="24"/>
          <w:lang w:val="af-ZA"/>
        </w:rPr>
        <w:t xml:space="preserve"> </w:t>
      </w:r>
      <w:proofErr w:type="spellStart"/>
      <w:r w:rsidR="00D73362" w:rsidRPr="002423F4">
        <w:rPr>
          <w:rFonts w:ascii="GHEA Grapalat" w:hAnsi="GHEA Grapalat"/>
          <w:sz w:val="24"/>
          <w:szCs w:val="24"/>
          <w:lang w:val="en-US"/>
        </w:rPr>
        <w:t>ֆոնդի</w:t>
      </w:r>
      <w:proofErr w:type="spellEnd"/>
      <w:r w:rsidR="0001743E" w:rsidRPr="002423F4">
        <w:rPr>
          <w:rFonts w:ascii="GHEA Grapalat" w:hAnsi="GHEA Grapalat"/>
          <w:sz w:val="24"/>
          <w:szCs w:val="24"/>
          <w:lang w:val="af-ZA"/>
        </w:rPr>
        <w:t xml:space="preserve"> 30</w:t>
      </w:r>
      <w:r w:rsidR="00D73362" w:rsidRPr="002423F4">
        <w:rPr>
          <w:rFonts w:ascii="GHEA Grapalat" w:hAnsi="GHEA Grapalat"/>
          <w:sz w:val="24"/>
          <w:szCs w:val="24"/>
          <w:lang w:val="af-ZA"/>
        </w:rPr>
        <w:t>%-</w:t>
      </w:r>
      <w:proofErr w:type="spellStart"/>
      <w:r w:rsidR="00D73362" w:rsidRPr="002423F4">
        <w:rPr>
          <w:rFonts w:ascii="GHEA Grapalat" w:hAnsi="GHEA Grapalat"/>
          <w:sz w:val="24"/>
          <w:szCs w:val="24"/>
          <w:lang w:val="en-US"/>
        </w:rPr>
        <w:t>ից</w:t>
      </w:r>
      <w:proofErr w:type="spellEnd"/>
      <w:r w:rsidR="00D73362" w:rsidRPr="002423F4">
        <w:rPr>
          <w:rFonts w:ascii="GHEA Grapalat" w:hAnsi="GHEA Grapalat"/>
          <w:sz w:val="24"/>
          <w:szCs w:val="24"/>
          <w:lang w:val="af-ZA"/>
        </w:rPr>
        <w:t xml:space="preserve"> </w:t>
      </w:r>
      <w:r w:rsidR="00D236BC" w:rsidRPr="002423F4">
        <w:rPr>
          <w:rFonts w:ascii="GHEA Grapalat" w:hAnsi="GHEA Grapalat"/>
          <w:sz w:val="24"/>
          <w:szCs w:val="24"/>
          <w:lang w:val="af-ZA"/>
        </w:rPr>
        <w:t>(</w:t>
      </w:r>
      <w:r w:rsidR="0001743E" w:rsidRPr="002423F4">
        <w:rPr>
          <w:rFonts w:ascii="GHEA Grapalat" w:hAnsi="GHEA Grapalat"/>
          <w:sz w:val="24"/>
          <w:szCs w:val="24"/>
          <w:lang w:val="af-ZA"/>
        </w:rPr>
        <w:t>901,000.0*0.3=270,300.0</w:t>
      </w:r>
      <w:r w:rsidR="00D236BC" w:rsidRPr="002423F4">
        <w:rPr>
          <w:rFonts w:ascii="GHEA Grapalat" w:hAnsi="GHEA Grapalat"/>
          <w:sz w:val="24"/>
          <w:szCs w:val="24"/>
          <w:lang w:val="af-ZA"/>
        </w:rPr>
        <w:t xml:space="preserve"> </w:t>
      </w:r>
      <w:proofErr w:type="spellStart"/>
      <w:r w:rsidR="00D236BC" w:rsidRPr="002423F4">
        <w:rPr>
          <w:rFonts w:ascii="GHEA Grapalat" w:hAnsi="GHEA Grapalat"/>
          <w:sz w:val="24"/>
          <w:szCs w:val="24"/>
          <w:lang w:val="en-US"/>
        </w:rPr>
        <w:t>հազար</w:t>
      </w:r>
      <w:proofErr w:type="spellEnd"/>
      <w:r w:rsidR="00D236BC" w:rsidRPr="002423F4">
        <w:rPr>
          <w:rFonts w:ascii="GHEA Grapalat" w:hAnsi="GHEA Grapalat"/>
          <w:sz w:val="24"/>
          <w:szCs w:val="24"/>
          <w:lang w:val="af-ZA"/>
        </w:rPr>
        <w:t xml:space="preserve"> </w:t>
      </w:r>
      <w:proofErr w:type="spellStart"/>
      <w:r w:rsidR="00D236BC" w:rsidRPr="002423F4">
        <w:rPr>
          <w:rFonts w:ascii="GHEA Grapalat" w:hAnsi="GHEA Grapalat"/>
          <w:sz w:val="24"/>
          <w:szCs w:val="24"/>
          <w:lang w:val="en-US"/>
        </w:rPr>
        <w:t>դրամ</w:t>
      </w:r>
      <w:proofErr w:type="spellEnd"/>
      <w:r w:rsidR="00D236BC" w:rsidRPr="002423F4">
        <w:rPr>
          <w:rFonts w:ascii="GHEA Grapalat" w:hAnsi="GHEA Grapalat"/>
          <w:sz w:val="24"/>
          <w:szCs w:val="24"/>
          <w:lang w:val="af-ZA"/>
        </w:rPr>
        <w:t xml:space="preserve">) </w:t>
      </w:r>
      <w:r w:rsidR="00D73362" w:rsidRPr="002423F4">
        <w:rPr>
          <w:rFonts w:ascii="GHEA Grapalat" w:hAnsi="GHEA Grapalat"/>
          <w:sz w:val="24"/>
          <w:szCs w:val="24"/>
          <w:lang w:val="en-US"/>
        </w:rPr>
        <w:t>և</w:t>
      </w:r>
      <w:r w:rsidR="00D73362" w:rsidRPr="002423F4">
        <w:rPr>
          <w:rFonts w:ascii="GHEA Grapalat" w:hAnsi="GHEA Grapalat"/>
          <w:sz w:val="24"/>
          <w:szCs w:val="24"/>
          <w:lang w:val="af-ZA"/>
        </w:rPr>
        <w:t xml:space="preserve"> </w:t>
      </w:r>
      <w:proofErr w:type="spellStart"/>
      <w:r w:rsidR="00D73362" w:rsidRPr="002423F4">
        <w:rPr>
          <w:rFonts w:ascii="GHEA Grapalat" w:hAnsi="GHEA Grapalat"/>
          <w:sz w:val="24"/>
          <w:szCs w:val="24"/>
          <w:lang w:val="en-US"/>
        </w:rPr>
        <w:t>բյուջե</w:t>
      </w:r>
      <w:r w:rsidR="00D236BC" w:rsidRPr="002423F4">
        <w:rPr>
          <w:rFonts w:ascii="GHEA Grapalat" w:hAnsi="GHEA Grapalat"/>
          <w:sz w:val="24"/>
          <w:szCs w:val="24"/>
          <w:lang w:val="en-US"/>
        </w:rPr>
        <w:t>տային</w:t>
      </w:r>
      <w:proofErr w:type="spellEnd"/>
      <w:r w:rsidR="00D236BC" w:rsidRPr="002423F4">
        <w:rPr>
          <w:rFonts w:ascii="GHEA Grapalat" w:hAnsi="GHEA Grapalat"/>
          <w:sz w:val="24"/>
          <w:szCs w:val="24"/>
          <w:lang w:val="af-ZA"/>
        </w:rPr>
        <w:t xml:space="preserve"> </w:t>
      </w:r>
      <w:proofErr w:type="spellStart"/>
      <w:r w:rsidR="00D236BC" w:rsidRPr="002423F4">
        <w:rPr>
          <w:rFonts w:ascii="GHEA Grapalat" w:hAnsi="GHEA Grapalat"/>
          <w:sz w:val="24"/>
          <w:szCs w:val="24"/>
          <w:lang w:val="en-US"/>
        </w:rPr>
        <w:t>միջոցներից</w:t>
      </w:r>
      <w:proofErr w:type="spellEnd"/>
      <w:r w:rsidR="00D236BC" w:rsidRPr="002423F4">
        <w:rPr>
          <w:rFonts w:ascii="GHEA Grapalat" w:hAnsi="GHEA Grapalat"/>
          <w:sz w:val="24"/>
          <w:szCs w:val="24"/>
          <w:lang w:val="af-ZA"/>
        </w:rPr>
        <w:t xml:space="preserve"> </w:t>
      </w:r>
      <w:proofErr w:type="spellStart"/>
      <w:r w:rsidR="00D73362" w:rsidRPr="002423F4">
        <w:rPr>
          <w:rFonts w:ascii="GHEA Grapalat" w:hAnsi="GHEA Grapalat"/>
          <w:sz w:val="24"/>
          <w:szCs w:val="24"/>
          <w:lang w:val="en-US"/>
        </w:rPr>
        <w:t>հատկացված</w:t>
      </w:r>
      <w:proofErr w:type="spellEnd"/>
      <w:r w:rsidR="00D73362" w:rsidRPr="002423F4">
        <w:rPr>
          <w:rFonts w:ascii="GHEA Grapalat" w:hAnsi="GHEA Grapalat"/>
          <w:sz w:val="24"/>
          <w:szCs w:val="24"/>
          <w:lang w:val="af-ZA"/>
        </w:rPr>
        <w:t xml:space="preserve"> </w:t>
      </w:r>
      <w:proofErr w:type="spellStart"/>
      <w:r w:rsidR="00D73362" w:rsidRPr="002423F4">
        <w:rPr>
          <w:rFonts w:ascii="GHEA Grapalat" w:hAnsi="GHEA Grapalat"/>
          <w:sz w:val="24"/>
          <w:szCs w:val="24"/>
          <w:lang w:val="en-US"/>
        </w:rPr>
        <w:t>աշխատավարձի</w:t>
      </w:r>
      <w:proofErr w:type="spellEnd"/>
      <w:r w:rsidR="00D73362" w:rsidRPr="002423F4">
        <w:rPr>
          <w:rFonts w:ascii="GHEA Grapalat" w:hAnsi="GHEA Grapalat"/>
          <w:sz w:val="24"/>
          <w:szCs w:val="24"/>
          <w:lang w:val="af-ZA"/>
        </w:rPr>
        <w:t xml:space="preserve"> </w:t>
      </w:r>
      <w:proofErr w:type="spellStart"/>
      <w:r w:rsidR="00D73362" w:rsidRPr="002423F4">
        <w:rPr>
          <w:rFonts w:ascii="GHEA Grapalat" w:hAnsi="GHEA Grapalat"/>
          <w:sz w:val="24"/>
          <w:szCs w:val="24"/>
          <w:lang w:val="en-US"/>
        </w:rPr>
        <w:t>մաս</w:t>
      </w:r>
      <w:r w:rsidR="00D236BC" w:rsidRPr="002423F4">
        <w:rPr>
          <w:rFonts w:ascii="GHEA Grapalat" w:hAnsi="GHEA Grapalat"/>
          <w:sz w:val="24"/>
          <w:szCs w:val="24"/>
          <w:lang w:val="en-US"/>
        </w:rPr>
        <w:t>ը</w:t>
      </w:r>
      <w:proofErr w:type="spellEnd"/>
      <w:r w:rsidR="00D73362" w:rsidRPr="002423F4">
        <w:rPr>
          <w:rFonts w:ascii="GHEA Grapalat" w:hAnsi="GHEA Grapalat"/>
          <w:sz w:val="24"/>
          <w:szCs w:val="24"/>
          <w:lang w:val="af-ZA"/>
        </w:rPr>
        <w:t xml:space="preserve"> </w:t>
      </w:r>
      <w:proofErr w:type="spellStart"/>
      <w:r w:rsidR="00D73362" w:rsidRPr="002423F4">
        <w:rPr>
          <w:rFonts w:ascii="GHEA Grapalat" w:hAnsi="GHEA Grapalat"/>
          <w:sz w:val="24"/>
          <w:szCs w:val="24"/>
          <w:lang w:val="en-US"/>
        </w:rPr>
        <w:t>կազմող</w:t>
      </w:r>
      <w:proofErr w:type="spellEnd"/>
      <w:r w:rsidR="00D73362" w:rsidRPr="002423F4">
        <w:rPr>
          <w:rFonts w:ascii="GHEA Grapalat" w:hAnsi="GHEA Grapalat"/>
          <w:sz w:val="24"/>
          <w:szCs w:val="24"/>
          <w:lang w:val="af-ZA"/>
        </w:rPr>
        <w:t xml:space="preserve"> </w:t>
      </w:r>
      <w:proofErr w:type="spellStart"/>
      <w:r w:rsidR="00D236BC" w:rsidRPr="002423F4">
        <w:rPr>
          <w:rFonts w:ascii="GHEA Grapalat" w:hAnsi="GHEA Grapalat"/>
          <w:sz w:val="24"/>
          <w:szCs w:val="24"/>
          <w:lang w:val="en-US"/>
        </w:rPr>
        <w:t>ծառայողական</w:t>
      </w:r>
      <w:proofErr w:type="spellEnd"/>
      <w:r w:rsidR="00D236BC" w:rsidRPr="002423F4">
        <w:rPr>
          <w:rFonts w:ascii="GHEA Grapalat" w:hAnsi="GHEA Grapalat"/>
          <w:sz w:val="24"/>
          <w:szCs w:val="24"/>
          <w:lang w:val="af-ZA"/>
        </w:rPr>
        <w:t xml:space="preserve"> </w:t>
      </w:r>
      <w:proofErr w:type="spellStart"/>
      <w:r w:rsidR="00D236BC" w:rsidRPr="002423F4">
        <w:rPr>
          <w:rFonts w:ascii="GHEA Grapalat" w:hAnsi="GHEA Grapalat"/>
          <w:sz w:val="24"/>
          <w:szCs w:val="24"/>
          <w:lang w:val="en-US"/>
        </w:rPr>
        <w:t>գործունեության</w:t>
      </w:r>
      <w:proofErr w:type="spellEnd"/>
      <w:r w:rsidR="00D236BC" w:rsidRPr="002423F4">
        <w:rPr>
          <w:rFonts w:ascii="GHEA Grapalat" w:hAnsi="GHEA Grapalat"/>
          <w:sz w:val="24"/>
          <w:szCs w:val="24"/>
          <w:lang w:val="af-ZA"/>
        </w:rPr>
        <w:t xml:space="preserve"> (</w:t>
      </w:r>
      <w:proofErr w:type="spellStart"/>
      <w:r w:rsidR="00D236BC" w:rsidRPr="002423F4">
        <w:rPr>
          <w:rFonts w:ascii="GHEA Grapalat" w:hAnsi="GHEA Grapalat"/>
          <w:sz w:val="24"/>
          <w:szCs w:val="24"/>
          <w:lang w:val="en-US"/>
        </w:rPr>
        <w:t>կատարողականի</w:t>
      </w:r>
      <w:proofErr w:type="spellEnd"/>
      <w:r w:rsidR="0001743E" w:rsidRPr="002423F4">
        <w:rPr>
          <w:rFonts w:ascii="GHEA Grapalat" w:hAnsi="GHEA Grapalat"/>
          <w:sz w:val="24"/>
          <w:szCs w:val="24"/>
          <w:lang w:val="af-ZA"/>
        </w:rPr>
        <w:t xml:space="preserve">) </w:t>
      </w:r>
      <w:proofErr w:type="spellStart"/>
      <w:r w:rsidR="00D236BC" w:rsidRPr="002423F4">
        <w:rPr>
          <w:rFonts w:ascii="GHEA Grapalat" w:hAnsi="GHEA Grapalat"/>
          <w:sz w:val="24"/>
          <w:szCs w:val="24"/>
          <w:lang w:val="en-US"/>
        </w:rPr>
        <w:t>գնահատման</w:t>
      </w:r>
      <w:proofErr w:type="spellEnd"/>
      <w:r w:rsidR="00D236BC" w:rsidRPr="002423F4">
        <w:rPr>
          <w:rFonts w:ascii="GHEA Grapalat" w:hAnsi="GHEA Grapalat"/>
          <w:sz w:val="24"/>
          <w:szCs w:val="24"/>
          <w:lang w:val="af-ZA"/>
        </w:rPr>
        <w:t xml:space="preserve"> </w:t>
      </w:r>
      <w:proofErr w:type="spellStart"/>
      <w:r w:rsidR="00D236BC" w:rsidRPr="002423F4">
        <w:rPr>
          <w:rFonts w:ascii="GHEA Grapalat" w:hAnsi="GHEA Grapalat"/>
          <w:sz w:val="24"/>
          <w:szCs w:val="24"/>
          <w:lang w:val="en-US"/>
        </w:rPr>
        <w:t>հիման</w:t>
      </w:r>
      <w:proofErr w:type="spellEnd"/>
      <w:r w:rsidR="00D236BC" w:rsidRPr="002423F4">
        <w:rPr>
          <w:rFonts w:ascii="GHEA Grapalat" w:hAnsi="GHEA Grapalat"/>
          <w:sz w:val="24"/>
          <w:szCs w:val="24"/>
          <w:lang w:val="af-ZA"/>
        </w:rPr>
        <w:t xml:space="preserve"> </w:t>
      </w:r>
      <w:proofErr w:type="spellStart"/>
      <w:r w:rsidR="00D236BC" w:rsidRPr="002423F4">
        <w:rPr>
          <w:rFonts w:ascii="GHEA Grapalat" w:hAnsi="GHEA Grapalat"/>
          <w:sz w:val="24"/>
          <w:szCs w:val="24"/>
          <w:lang w:val="en-US"/>
        </w:rPr>
        <w:t>վրա</w:t>
      </w:r>
      <w:proofErr w:type="spellEnd"/>
      <w:r w:rsidR="00D236BC" w:rsidRPr="002423F4">
        <w:rPr>
          <w:rFonts w:ascii="GHEA Grapalat" w:hAnsi="GHEA Grapalat"/>
          <w:sz w:val="24"/>
          <w:szCs w:val="24"/>
          <w:lang w:val="af-ZA"/>
        </w:rPr>
        <w:t xml:space="preserve"> </w:t>
      </w:r>
      <w:proofErr w:type="spellStart"/>
      <w:r w:rsidR="00D236BC" w:rsidRPr="002423F4">
        <w:rPr>
          <w:rFonts w:ascii="GHEA Grapalat" w:hAnsi="GHEA Grapalat"/>
          <w:sz w:val="24"/>
          <w:szCs w:val="24"/>
          <w:lang w:val="en-US"/>
        </w:rPr>
        <w:t>տրվող</w:t>
      </w:r>
      <w:proofErr w:type="spellEnd"/>
      <w:r w:rsidR="00D236BC" w:rsidRPr="002423F4">
        <w:rPr>
          <w:rFonts w:ascii="GHEA Grapalat" w:hAnsi="GHEA Grapalat"/>
          <w:sz w:val="24"/>
          <w:szCs w:val="24"/>
          <w:lang w:val="af-ZA"/>
        </w:rPr>
        <w:t xml:space="preserve"> </w:t>
      </w:r>
      <w:proofErr w:type="spellStart"/>
      <w:r w:rsidR="00D236BC" w:rsidRPr="002423F4">
        <w:rPr>
          <w:rFonts w:ascii="GHEA Grapalat" w:hAnsi="GHEA Grapalat"/>
          <w:sz w:val="24"/>
          <w:szCs w:val="24"/>
          <w:lang w:val="en-US"/>
        </w:rPr>
        <w:t>պարգևատրման</w:t>
      </w:r>
      <w:proofErr w:type="spellEnd"/>
      <w:r w:rsidR="00C63C5B" w:rsidRPr="002423F4">
        <w:rPr>
          <w:rFonts w:ascii="GHEA Grapalat" w:hAnsi="GHEA Grapalat"/>
          <w:sz w:val="24"/>
          <w:szCs w:val="24"/>
          <w:lang w:val="af-ZA"/>
        </w:rPr>
        <w:t xml:space="preserve"> </w:t>
      </w:r>
      <w:proofErr w:type="spellStart"/>
      <w:r w:rsidR="00C63C5B" w:rsidRPr="002423F4">
        <w:rPr>
          <w:rFonts w:ascii="GHEA Grapalat" w:hAnsi="GHEA Grapalat"/>
          <w:sz w:val="24"/>
          <w:szCs w:val="24"/>
          <w:lang w:val="en-US"/>
        </w:rPr>
        <w:t>ֆոնդի</w:t>
      </w:r>
      <w:proofErr w:type="spellEnd"/>
      <w:r w:rsidR="00D236BC" w:rsidRPr="002423F4">
        <w:rPr>
          <w:rFonts w:ascii="GHEA Grapalat" w:hAnsi="GHEA Grapalat"/>
          <w:sz w:val="24"/>
          <w:szCs w:val="24"/>
          <w:lang w:val="af-ZA"/>
        </w:rPr>
        <w:t xml:space="preserve"> 30%-</w:t>
      </w:r>
      <w:proofErr w:type="spellStart"/>
      <w:r w:rsidR="00D236BC" w:rsidRPr="002423F4">
        <w:rPr>
          <w:rFonts w:ascii="GHEA Grapalat" w:hAnsi="GHEA Grapalat"/>
          <w:sz w:val="24"/>
          <w:szCs w:val="24"/>
          <w:lang w:val="en-US"/>
        </w:rPr>
        <w:t>ից</w:t>
      </w:r>
      <w:proofErr w:type="spellEnd"/>
      <w:r w:rsidR="00E95C55" w:rsidRPr="002423F4">
        <w:rPr>
          <w:rFonts w:ascii="GHEA Grapalat" w:hAnsi="GHEA Grapalat"/>
          <w:sz w:val="24"/>
          <w:szCs w:val="24"/>
          <w:lang w:val="af-ZA"/>
        </w:rPr>
        <w:t xml:space="preserve"> </w:t>
      </w:r>
      <w:r w:rsidR="00D236BC" w:rsidRPr="002423F4">
        <w:rPr>
          <w:rFonts w:ascii="GHEA Grapalat" w:hAnsi="GHEA Grapalat"/>
          <w:sz w:val="24"/>
          <w:szCs w:val="24"/>
          <w:lang w:val="af-ZA"/>
        </w:rPr>
        <w:t>(</w:t>
      </w:r>
      <w:r w:rsidR="00E95C55" w:rsidRPr="002423F4">
        <w:rPr>
          <w:rFonts w:ascii="GHEA Grapalat" w:hAnsi="GHEA Grapalat"/>
          <w:sz w:val="24"/>
          <w:szCs w:val="24"/>
          <w:lang w:val="af-ZA"/>
        </w:rPr>
        <w:t xml:space="preserve">669,835.5*0.3=200,950.0 </w:t>
      </w:r>
      <w:proofErr w:type="spellStart"/>
      <w:r w:rsidR="00E95C55" w:rsidRPr="002423F4">
        <w:rPr>
          <w:rFonts w:ascii="GHEA Grapalat" w:hAnsi="GHEA Grapalat"/>
          <w:sz w:val="24"/>
          <w:szCs w:val="24"/>
          <w:lang w:val="en-US"/>
        </w:rPr>
        <w:t>հազար</w:t>
      </w:r>
      <w:proofErr w:type="spellEnd"/>
      <w:r w:rsidR="00E95C55" w:rsidRPr="002423F4">
        <w:rPr>
          <w:rFonts w:ascii="GHEA Grapalat" w:hAnsi="GHEA Grapalat"/>
          <w:sz w:val="24"/>
          <w:szCs w:val="24"/>
          <w:lang w:val="af-ZA"/>
        </w:rPr>
        <w:t xml:space="preserve"> </w:t>
      </w:r>
      <w:proofErr w:type="spellStart"/>
      <w:r w:rsidR="00E95C55" w:rsidRPr="002423F4">
        <w:rPr>
          <w:rFonts w:ascii="GHEA Grapalat" w:hAnsi="GHEA Grapalat"/>
          <w:sz w:val="24"/>
          <w:szCs w:val="24"/>
          <w:lang w:val="en-US"/>
        </w:rPr>
        <w:t>դրամ</w:t>
      </w:r>
      <w:proofErr w:type="spellEnd"/>
      <w:r w:rsidR="00D236BC" w:rsidRPr="002423F4">
        <w:rPr>
          <w:rFonts w:ascii="GHEA Grapalat" w:hAnsi="GHEA Grapalat"/>
          <w:sz w:val="24"/>
          <w:szCs w:val="24"/>
          <w:lang w:val="af-ZA"/>
        </w:rPr>
        <w:t>):</w:t>
      </w:r>
    </w:p>
    <w:p w:rsidR="00E362DE" w:rsidRPr="002423F4" w:rsidRDefault="00547C86" w:rsidP="00A82229">
      <w:pPr>
        <w:numPr>
          <w:ilvl w:val="0"/>
          <w:numId w:val="2"/>
        </w:numPr>
        <w:tabs>
          <w:tab w:val="clear" w:pos="540"/>
          <w:tab w:val="num" w:pos="360"/>
        </w:tabs>
        <w:autoSpaceDE w:val="0"/>
        <w:autoSpaceDN w:val="0"/>
        <w:adjustRightInd w:val="0"/>
        <w:spacing w:after="0" w:line="360" w:lineRule="auto"/>
        <w:ind w:left="180" w:firstLine="0"/>
        <w:jc w:val="both"/>
        <w:rPr>
          <w:rFonts w:ascii="GHEA Grapalat" w:hAnsi="GHEA Grapalat" w:cs="Sylfaen"/>
          <w:b/>
          <w:i/>
          <w:spacing w:val="-8"/>
          <w:sz w:val="24"/>
          <w:szCs w:val="24"/>
          <w:lang w:val="af-ZA"/>
        </w:rPr>
      </w:pPr>
      <w:r w:rsidRPr="002423F4">
        <w:rPr>
          <w:rFonts w:ascii="GHEA Grapalat" w:hAnsi="GHEA Grapalat" w:cs="Sylfaen"/>
          <w:b/>
          <w:i/>
          <w:spacing w:val="-8"/>
          <w:sz w:val="24"/>
          <w:szCs w:val="24"/>
          <w:lang w:val="af-ZA"/>
        </w:rPr>
        <w:t>Ընթացիկ իրավիճակը և խնդիրները</w:t>
      </w:r>
      <w:r w:rsidR="00193B0E" w:rsidRPr="002423F4">
        <w:rPr>
          <w:rFonts w:ascii="GHEA Grapalat" w:hAnsi="GHEA Grapalat" w:cs="Sylfaen"/>
          <w:b/>
          <w:i/>
          <w:spacing w:val="-8"/>
          <w:sz w:val="24"/>
          <w:szCs w:val="24"/>
          <w:lang w:val="af-ZA"/>
        </w:rPr>
        <w:t xml:space="preserve"> </w:t>
      </w:r>
    </w:p>
    <w:p w:rsidR="00193B0E" w:rsidRPr="002423F4" w:rsidRDefault="00193B0E" w:rsidP="00A82229">
      <w:pPr>
        <w:spacing w:after="0" w:line="360" w:lineRule="auto"/>
        <w:jc w:val="both"/>
        <w:rPr>
          <w:rFonts w:ascii="GHEA Grapalat" w:hAnsi="GHEA Grapalat"/>
          <w:sz w:val="24"/>
          <w:szCs w:val="24"/>
          <w:lang w:val="hy-AM"/>
        </w:rPr>
      </w:pPr>
      <w:r w:rsidRPr="002423F4">
        <w:rPr>
          <w:rFonts w:ascii="GHEA Grapalat" w:hAnsi="GHEA Grapalat"/>
          <w:b/>
          <w:sz w:val="24"/>
          <w:szCs w:val="24"/>
          <w:lang w:val="hy-AM"/>
        </w:rPr>
        <w:tab/>
      </w:r>
      <w:r w:rsidRPr="002423F4">
        <w:rPr>
          <w:rFonts w:ascii="GHEA Grapalat" w:hAnsi="GHEA Grapalat"/>
          <w:sz w:val="24"/>
          <w:szCs w:val="24"/>
          <w:lang w:val="en-US"/>
        </w:rPr>
        <w:t>ՀՀ</w:t>
      </w:r>
      <w:r w:rsidRPr="002423F4">
        <w:rPr>
          <w:rFonts w:ascii="GHEA Grapalat" w:hAnsi="GHEA Grapalat"/>
          <w:sz w:val="24"/>
          <w:szCs w:val="24"/>
          <w:lang w:val="af-ZA"/>
        </w:rPr>
        <w:t xml:space="preserve"> </w:t>
      </w:r>
      <w:proofErr w:type="spellStart"/>
      <w:r w:rsidRPr="002423F4">
        <w:rPr>
          <w:rFonts w:ascii="GHEA Grapalat" w:hAnsi="GHEA Grapalat"/>
          <w:sz w:val="24"/>
          <w:szCs w:val="24"/>
          <w:lang w:val="en-US"/>
        </w:rPr>
        <w:t>պետական</w:t>
      </w:r>
      <w:proofErr w:type="spellEnd"/>
      <w:r w:rsidRPr="002423F4">
        <w:rPr>
          <w:rFonts w:ascii="GHEA Grapalat" w:hAnsi="GHEA Grapalat"/>
          <w:sz w:val="24"/>
          <w:szCs w:val="24"/>
          <w:lang w:val="af-ZA"/>
        </w:rPr>
        <w:t xml:space="preserve"> </w:t>
      </w:r>
      <w:proofErr w:type="spellStart"/>
      <w:r w:rsidRPr="002423F4">
        <w:rPr>
          <w:rFonts w:ascii="GHEA Grapalat" w:hAnsi="GHEA Grapalat"/>
          <w:sz w:val="24"/>
          <w:szCs w:val="24"/>
          <w:lang w:val="en-US"/>
        </w:rPr>
        <w:t>եկամուտների</w:t>
      </w:r>
      <w:proofErr w:type="spellEnd"/>
      <w:r w:rsidRPr="002423F4">
        <w:rPr>
          <w:rFonts w:ascii="GHEA Grapalat" w:hAnsi="GHEA Grapalat"/>
          <w:sz w:val="24"/>
          <w:szCs w:val="24"/>
          <w:lang w:val="af-ZA"/>
        </w:rPr>
        <w:t xml:space="preserve"> </w:t>
      </w:r>
      <w:proofErr w:type="spellStart"/>
      <w:r w:rsidRPr="002423F4">
        <w:rPr>
          <w:rFonts w:ascii="GHEA Grapalat" w:hAnsi="GHEA Grapalat"/>
          <w:sz w:val="24"/>
          <w:szCs w:val="24"/>
          <w:lang w:val="en-US"/>
        </w:rPr>
        <w:t>կոմիտեն</w:t>
      </w:r>
      <w:proofErr w:type="spellEnd"/>
      <w:r w:rsidRPr="002423F4">
        <w:rPr>
          <w:rFonts w:ascii="GHEA Grapalat" w:hAnsi="GHEA Grapalat"/>
          <w:sz w:val="24"/>
          <w:szCs w:val="24"/>
          <w:lang w:val="af-ZA"/>
        </w:rPr>
        <w:t xml:space="preserve"> </w:t>
      </w:r>
      <w:proofErr w:type="spellStart"/>
      <w:r w:rsidRPr="002423F4">
        <w:rPr>
          <w:rFonts w:ascii="GHEA Grapalat" w:hAnsi="GHEA Grapalat"/>
          <w:sz w:val="24"/>
          <w:szCs w:val="24"/>
          <w:lang w:val="en-US"/>
        </w:rPr>
        <w:t>իրականացն</w:t>
      </w:r>
      <w:r w:rsidR="008462D9" w:rsidRPr="002423F4">
        <w:rPr>
          <w:rFonts w:ascii="GHEA Grapalat" w:hAnsi="GHEA Grapalat"/>
          <w:sz w:val="24"/>
          <w:szCs w:val="24"/>
          <w:lang w:val="en-US"/>
        </w:rPr>
        <w:t>ում</w:t>
      </w:r>
      <w:proofErr w:type="spellEnd"/>
      <w:r w:rsidRPr="002423F4">
        <w:rPr>
          <w:rFonts w:ascii="GHEA Grapalat" w:hAnsi="GHEA Grapalat"/>
          <w:sz w:val="24"/>
          <w:szCs w:val="24"/>
          <w:lang w:val="af-ZA"/>
        </w:rPr>
        <w:t xml:space="preserve"> </w:t>
      </w:r>
      <w:r w:rsidRPr="002423F4">
        <w:rPr>
          <w:rFonts w:ascii="GHEA Grapalat" w:hAnsi="GHEA Grapalat"/>
          <w:sz w:val="24"/>
          <w:szCs w:val="24"/>
          <w:lang w:val="en-US"/>
        </w:rPr>
        <w:t>է</w:t>
      </w:r>
      <w:r w:rsidRPr="002423F4">
        <w:rPr>
          <w:rFonts w:ascii="GHEA Grapalat" w:hAnsi="GHEA Grapalat"/>
          <w:sz w:val="24"/>
          <w:szCs w:val="24"/>
          <w:lang w:val="af-ZA"/>
        </w:rPr>
        <w:t xml:space="preserve"> </w:t>
      </w:r>
      <w:r w:rsidRPr="002423F4">
        <w:rPr>
          <w:rFonts w:ascii="GHEA Grapalat" w:hAnsi="GHEA Grapalat"/>
          <w:sz w:val="24"/>
          <w:szCs w:val="24"/>
          <w:lang w:val="en-US"/>
        </w:rPr>
        <w:t>ՀՀ</w:t>
      </w:r>
      <w:r w:rsidRPr="002423F4">
        <w:rPr>
          <w:rFonts w:ascii="GHEA Grapalat" w:hAnsi="GHEA Grapalat"/>
          <w:sz w:val="24"/>
          <w:szCs w:val="24"/>
          <w:lang w:val="af-ZA"/>
        </w:rPr>
        <w:t xml:space="preserve"> </w:t>
      </w:r>
      <w:proofErr w:type="spellStart"/>
      <w:r w:rsidRPr="002423F4">
        <w:rPr>
          <w:rFonts w:ascii="GHEA Grapalat" w:hAnsi="GHEA Grapalat"/>
          <w:sz w:val="24"/>
          <w:szCs w:val="24"/>
          <w:lang w:val="en-US"/>
        </w:rPr>
        <w:t>պետական</w:t>
      </w:r>
      <w:proofErr w:type="spellEnd"/>
      <w:r w:rsidRPr="002423F4">
        <w:rPr>
          <w:rFonts w:ascii="GHEA Grapalat" w:hAnsi="GHEA Grapalat"/>
          <w:sz w:val="24"/>
          <w:szCs w:val="24"/>
          <w:lang w:val="af-ZA"/>
        </w:rPr>
        <w:t xml:space="preserve"> </w:t>
      </w:r>
      <w:proofErr w:type="spellStart"/>
      <w:r w:rsidRPr="002423F4">
        <w:rPr>
          <w:rFonts w:ascii="GHEA Grapalat" w:hAnsi="GHEA Grapalat"/>
          <w:sz w:val="24"/>
          <w:szCs w:val="24"/>
          <w:lang w:val="en-US"/>
        </w:rPr>
        <w:t>բյուջեի</w:t>
      </w:r>
      <w:proofErr w:type="spellEnd"/>
      <w:r w:rsidRPr="002423F4">
        <w:rPr>
          <w:rFonts w:ascii="GHEA Grapalat" w:hAnsi="GHEA Grapalat"/>
          <w:sz w:val="24"/>
          <w:szCs w:val="24"/>
          <w:lang w:val="af-ZA"/>
        </w:rPr>
        <w:t xml:space="preserve"> </w:t>
      </w:r>
      <w:proofErr w:type="spellStart"/>
      <w:r w:rsidRPr="002423F4">
        <w:rPr>
          <w:rFonts w:ascii="GHEA Grapalat" w:hAnsi="GHEA Grapalat"/>
          <w:sz w:val="24"/>
          <w:szCs w:val="24"/>
          <w:lang w:val="en-US"/>
        </w:rPr>
        <w:t>հարկային</w:t>
      </w:r>
      <w:proofErr w:type="spellEnd"/>
      <w:r w:rsidRPr="002423F4">
        <w:rPr>
          <w:rFonts w:ascii="GHEA Grapalat" w:hAnsi="GHEA Grapalat"/>
          <w:sz w:val="24"/>
          <w:szCs w:val="24"/>
          <w:lang w:val="af-ZA"/>
        </w:rPr>
        <w:t xml:space="preserve"> </w:t>
      </w:r>
      <w:proofErr w:type="spellStart"/>
      <w:r w:rsidRPr="002423F4">
        <w:rPr>
          <w:rFonts w:ascii="GHEA Grapalat" w:hAnsi="GHEA Grapalat"/>
          <w:sz w:val="24"/>
          <w:szCs w:val="24"/>
          <w:lang w:val="en-US"/>
        </w:rPr>
        <w:t>եկամուտների</w:t>
      </w:r>
      <w:proofErr w:type="spellEnd"/>
      <w:r w:rsidRPr="002423F4">
        <w:rPr>
          <w:rFonts w:ascii="GHEA Grapalat" w:hAnsi="GHEA Grapalat"/>
          <w:sz w:val="24"/>
          <w:szCs w:val="24"/>
          <w:lang w:val="af-ZA"/>
        </w:rPr>
        <w:t xml:space="preserve"> </w:t>
      </w:r>
      <w:proofErr w:type="spellStart"/>
      <w:r w:rsidRPr="002423F4">
        <w:rPr>
          <w:rFonts w:ascii="GHEA Grapalat" w:hAnsi="GHEA Grapalat"/>
          <w:sz w:val="24"/>
          <w:szCs w:val="24"/>
          <w:lang w:val="en-US"/>
        </w:rPr>
        <w:t>թիրախային</w:t>
      </w:r>
      <w:proofErr w:type="spellEnd"/>
      <w:r w:rsidRPr="002423F4">
        <w:rPr>
          <w:rFonts w:ascii="GHEA Grapalat" w:hAnsi="GHEA Grapalat"/>
          <w:sz w:val="24"/>
          <w:szCs w:val="24"/>
          <w:lang w:val="af-ZA"/>
        </w:rPr>
        <w:t xml:space="preserve"> </w:t>
      </w:r>
      <w:proofErr w:type="spellStart"/>
      <w:r w:rsidRPr="002423F4">
        <w:rPr>
          <w:rFonts w:ascii="GHEA Grapalat" w:hAnsi="GHEA Grapalat"/>
          <w:sz w:val="24"/>
          <w:szCs w:val="24"/>
          <w:lang w:val="en-US"/>
        </w:rPr>
        <w:t>արդյունքների</w:t>
      </w:r>
      <w:proofErr w:type="spellEnd"/>
      <w:r w:rsidRPr="002423F4">
        <w:rPr>
          <w:rFonts w:ascii="GHEA Grapalat" w:hAnsi="GHEA Grapalat"/>
          <w:sz w:val="24"/>
          <w:szCs w:val="24"/>
          <w:lang w:val="af-ZA"/>
        </w:rPr>
        <w:t xml:space="preserve"> </w:t>
      </w:r>
      <w:proofErr w:type="spellStart"/>
      <w:r w:rsidRPr="002423F4">
        <w:rPr>
          <w:rFonts w:ascii="GHEA Grapalat" w:hAnsi="GHEA Grapalat"/>
          <w:sz w:val="24"/>
          <w:szCs w:val="24"/>
          <w:lang w:val="en-US"/>
        </w:rPr>
        <w:t>ապահով</w:t>
      </w:r>
      <w:r w:rsidR="008462D9" w:rsidRPr="002423F4">
        <w:rPr>
          <w:rFonts w:ascii="GHEA Grapalat" w:hAnsi="GHEA Grapalat"/>
          <w:sz w:val="24"/>
          <w:szCs w:val="24"/>
          <w:lang w:val="en-US"/>
        </w:rPr>
        <w:t>ման</w:t>
      </w:r>
      <w:proofErr w:type="spellEnd"/>
      <w:r w:rsidR="008462D9" w:rsidRPr="002423F4">
        <w:rPr>
          <w:rFonts w:ascii="GHEA Grapalat" w:hAnsi="GHEA Grapalat"/>
          <w:sz w:val="24"/>
          <w:szCs w:val="24"/>
          <w:lang w:val="af-ZA"/>
        </w:rPr>
        <w:t>,</w:t>
      </w:r>
      <w:r w:rsidRPr="002423F4">
        <w:rPr>
          <w:rFonts w:ascii="GHEA Grapalat" w:hAnsi="GHEA Grapalat"/>
          <w:sz w:val="24"/>
          <w:szCs w:val="24"/>
          <w:lang w:val="af-ZA"/>
        </w:rPr>
        <w:t xml:space="preserve"> </w:t>
      </w:r>
      <w:proofErr w:type="spellStart"/>
      <w:r w:rsidRPr="002423F4">
        <w:rPr>
          <w:rFonts w:ascii="GHEA Grapalat" w:hAnsi="GHEA Grapalat"/>
          <w:sz w:val="24"/>
          <w:szCs w:val="24"/>
          <w:lang w:val="en-US"/>
        </w:rPr>
        <w:t>պետական</w:t>
      </w:r>
      <w:proofErr w:type="spellEnd"/>
      <w:r w:rsidRPr="002423F4">
        <w:rPr>
          <w:rFonts w:ascii="GHEA Grapalat" w:hAnsi="GHEA Grapalat"/>
          <w:sz w:val="24"/>
          <w:szCs w:val="24"/>
          <w:lang w:val="af-ZA"/>
        </w:rPr>
        <w:t xml:space="preserve"> </w:t>
      </w:r>
      <w:proofErr w:type="spellStart"/>
      <w:r w:rsidRPr="002423F4">
        <w:rPr>
          <w:rFonts w:ascii="GHEA Grapalat" w:hAnsi="GHEA Grapalat"/>
          <w:sz w:val="24"/>
          <w:szCs w:val="24"/>
          <w:lang w:val="en-US"/>
        </w:rPr>
        <w:t>եկամուտների</w:t>
      </w:r>
      <w:proofErr w:type="spellEnd"/>
      <w:r w:rsidRPr="002423F4">
        <w:rPr>
          <w:rFonts w:ascii="GHEA Grapalat" w:hAnsi="GHEA Grapalat"/>
          <w:sz w:val="24"/>
          <w:szCs w:val="24"/>
          <w:lang w:val="af-ZA"/>
        </w:rPr>
        <w:t xml:space="preserve"> </w:t>
      </w:r>
      <w:proofErr w:type="spellStart"/>
      <w:r w:rsidRPr="002423F4">
        <w:rPr>
          <w:rFonts w:ascii="GHEA Grapalat" w:hAnsi="GHEA Grapalat"/>
          <w:sz w:val="24"/>
          <w:szCs w:val="24"/>
          <w:lang w:val="en-US"/>
        </w:rPr>
        <w:t>հավաքագրման</w:t>
      </w:r>
      <w:proofErr w:type="spellEnd"/>
      <w:r w:rsidRPr="002423F4">
        <w:rPr>
          <w:rFonts w:ascii="GHEA Grapalat" w:hAnsi="GHEA Grapalat"/>
          <w:sz w:val="24"/>
          <w:szCs w:val="24"/>
          <w:lang w:val="af-ZA"/>
        </w:rPr>
        <w:t xml:space="preserve"> </w:t>
      </w:r>
      <w:proofErr w:type="spellStart"/>
      <w:r w:rsidRPr="002423F4">
        <w:rPr>
          <w:rFonts w:ascii="GHEA Grapalat" w:hAnsi="GHEA Grapalat"/>
          <w:sz w:val="24"/>
          <w:szCs w:val="24"/>
          <w:lang w:val="en-US"/>
        </w:rPr>
        <w:t>արդյունավետության</w:t>
      </w:r>
      <w:proofErr w:type="spellEnd"/>
      <w:r w:rsidRPr="002423F4">
        <w:rPr>
          <w:rFonts w:ascii="GHEA Grapalat" w:hAnsi="GHEA Grapalat"/>
          <w:sz w:val="24"/>
          <w:szCs w:val="24"/>
          <w:lang w:val="af-ZA"/>
        </w:rPr>
        <w:t xml:space="preserve"> </w:t>
      </w:r>
      <w:proofErr w:type="spellStart"/>
      <w:r w:rsidRPr="002423F4">
        <w:rPr>
          <w:rFonts w:ascii="GHEA Grapalat" w:hAnsi="GHEA Grapalat"/>
          <w:sz w:val="24"/>
          <w:szCs w:val="24"/>
          <w:lang w:val="en-US"/>
        </w:rPr>
        <w:t>բարձրացման</w:t>
      </w:r>
      <w:proofErr w:type="spellEnd"/>
      <w:r w:rsidRPr="002423F4">
        <w:rPr>
          <w:rFonts w:ascii="GHEA Grapalat" w:hAnsi="GHEA Grapalat"/>
          <w:sz w:val="24"/>
          <w:szCs w:val="24"/>
          <w:lang w:val="af-ZA"/>
        </w:rPr>
        <w:t xml:space="preserve">, </w:t>
      </w:r>
      <w:proofErr w:type="spellStart"/>
      <w:r w:rsidRPr="002423F4">
        <w:rPr>
          <w:rFonts w:ascii="GHEA Grapalat" w:hAnsi="GHEA Grapalat"/>
          <w:sz w:val="24"/>
          <w:szCs w:val="24"/>
          <w:lang w:val="en-US"/>
        </w:rPr>
        <w:t>արդյունավետ</w:t>
      </w:r>
      <w:proofErr w:type="spellEnd"/>
      <w:r w:rsidRPr="002423F4">
        <w:rPr>
          <w:rFonts w:ascii="GHEA Grapalat" w:hAnsi="GHEA Grapalat"/>
          <w:sz w:val="24"/>
          <w:szCs w:val="24"/>
          <w:lang w:val="af-ZA"/>
        </w:rPr>
        <w:t xml:space="preserve"> </w:t>
      </w:r>
      <w:proofErr w:type="spellStart"/>
      <w:r w:rsidRPr="002423F4">
        <w:rPr>
          <w:rFonts w:ascii="GHEA Grapalat" w:hAnsi="GHEA Grapalat"/>
          <w:sz w:val="24"/>
          <w:szCs w:val="24"/>
          <w:lang w:val="en-US"/>
        </w:rPr>
        <w:t>հարկային</w:t>
      </w:r>
      <w:proofErr w:type="spellEnd"/>
      <w:r w:rsidRPr="002423F4">
        <w:rPr>
          <w:rFonts w:ascii="GHEA Grapalat" w:hAnsi="GHEA Grapalat"/>
          <w:sz w:val="24"/>
          <w:szCs w:val="24"/>
          <w:lang w:val="af-ZA"/>
        </w:rPr>
        <w:t xml:space="preserve"> </w:t>
      </w:r>
      <w:r w:rsidRPr="002423F4">
        <w:rPr>
          <w:rFonts w:ascii="GHEA Grapalat" w:hAnsi="GHEA Grapalat"/>
          <w:sz w:val="24"/>
          <w:szCs w:val="24"/>
          <w:lang w:val="en-US"/>
        </w:rPr>
        <w:t>և</w:t>
      </w:r>
      <w:r w:rsidRPr="002423F4">
        <w:rPr>
          <w:rFonts w:ascii="GHEA Grapalat" w:hAnsi="GHEA Grapalat"/>
          <w:sz w:val="24"/>
          <w:szCs w:val="24"/>
          <w:lang w:val="af-ZA"/>
        </w:rPr>
        <w:t xml:space="preserve"> </w:t>
      </w:r>
      <w:proofErr w:type="spellStart"/>
      <w:r w:rsidRPr="002423F4">
        <w:rPr>
          <w:rFonts w:ascii="GHEA Grapalat" w:hAnsi="GHEA Grapalat"/>
          <w:sz w:val="24"/>
          <w:szCs w:val="24"/>
          <w:lang w:val="en-US"/>
        </w:rPr>
        <w:t>մաքսային</w:t>
      </w:r>
      <w:proofErr w:type="spellEnd"/>
      <w:r w:rsidRPr="002423F4">
        <w:rPr>
          <w:rFonts w:ascii="GHEA Grapalat" w:hAnsi="GHEA Grapalat"/>
          <w:sz w:val="24"/>
          <w:szCs w:val="24"/>
          <w:lang w:val="af-ZA"/>
        </w:rPr>
        <w:t xml:space="preserve"> </w:t>
      </w:r>
      <w:proofErr w:type="spellStart"/>
      <w:r w:rsidRPr="002423F4">
        <w:rPr>
          <w:rFonts w:ascii="GHEA Grapalat" w:hAnsi="GHEA Grapalat"/>
          <w:sz w:val="24"/>
          <w:szCs w:val="24"/>
          <w:lang w:val="en-US"/>
        </w:rPr>
        <w:t>վարչարարությանն</w:t>
      </w:r>
      <w:proofErr w:type="spellEnd"/>
      <w:r w:rsidRPr="002423F4">
        <w:rPr>
          <w:rFonts w:ascii="GHEA Grapalat" w:hAnsi="GHEA Grapalat"/>
          <w:sz w:val="24"/>
          <w:szCs w:val="24"/>
          <w:lang w:val="af-ZA"/>
        </w:rPr>
        <w:t xml:space="preserve"> </w:t>
      </w:r>
      <w:proofErr w:type="spellStart"/>
      <w:r w:rsidRPr="002423F4">
        <w:rPr>
          <w:rFonts w:ascii="GHEA Grapalat" w:hAnsi="GHEA Grapalat"/>
          <w:sz w:val="24"/>
          <w:szCs w:val="24"/>
          <w:lang w:val="en-US"/>
        </w:rPr>
        <w:t>ուղղված</w:t>
      </w:r>
      <w:proofErr w:type="spellEnd"/>
      <w:r w:rsidRPr="002423F4">
        <w:rPr>
          <w:rFonts w:ascii="GHEA Grapalat" w:hAnsi="GHEA Grapalat"/>
          <w:sz w:val="24"/>
          <w:szCs w:val="24"/>
          <w:lang w:val="af-ZA"/>
        </w:rPr>
        <w:t xml:space="preserve"> </w:t>
      </w:r>
      <w:proofErr w:type="spellStart"/>
      <w:r w:rsidRPr="002423F4">
        <w:rPr>
          <w:rFonts w:ascii="GHEA Grapalat" w:hAnsi="GHEA Grapalat"/>
          <w:sz w:val="24"/>
          <w:szCs w:val="24"/>
          <w:lang w:val="en-US"/>
        </w:rPr>
        <w:t>աշխատանքներ</w:t>
      </w:r>
      <w:proofErr w:type="spellEnd"/>
      <w:r w:rsidRPr="002423F4">
        <w:rPr>
          <w:rFonts w:ascii="GHEA Grapalat" w:hAnsi="GHEA Grapalat"/>
          <w:sz w:val="24"/>
          <w:szCs w:val="24"/>
          <w:lang w:val="af-ZA"/>
        </w:rPr>
        <w:t>:</w:t>
      </w:r>
    </w:p>
    <w:p w:rsidR="00442A03" w:rsidRPr="002423F4" w:rsidRDefault="00193B0E" w:rsidP="00A82229">
      <w:pPr>
        <w:spacing w:after="0" w:line="360" w:lineRule="auto"/>
        <w:ind w:firstLine="720"/>
        <w:jc w:val="both"/>
        <w:rPr>
          <w:rFonts w:ascii="GHEA Grapalat" w:hAnsi="GHEA Grapalat"/>
          <w:sz w:val="24"/>
          <w:szCs w:val="24"/>
          <w:lang w:val="hy-AM"/>
        </w:rPr>
      </w:pPr>
      <w:r w:rsidRPr="002423F4">
        <w:rPr>
          <w:rFonts w:ascii="GHEA Grapalat" w:hAnsi="GHEA Grapalat"/>
          <w:sz w:val="24"/>
          <w:szCs w:val="24"/>
          <w:lang w:val="hy-AM"/>
        </w:rPr>
        <w:t xml:space="preserve">Հաշվի առնելով այն, որ ՀՀ Կառավարության ծրագրերի գերակա խնդիրներում առաջնահերթ է ՊԵԿ համակարգում կոռուպցիոն ռիսկերի նվազեցումը, իսկ այդ նպատակին հասնելու գործիքներից </w:t>
      </w:r>
      <w:r w:rsidR="00A71724" w:rsidRPr="002423F4">
        <w:rPr>
          <w:rFonts w:ascii="GHEA Grapalat" w:hAnsi="GHEA Grapalat"/>
          <w:sz w:val="24"/>
          <w:szCs w:val="24"/>
          <w:lang w:val="hy-AM"/>
        </w:rPr>
        <w:t>է համարվում նաև</w:t>
      </w:r>
      <w:r w:rsidRPr="002423F4">
        <w:rPr>
          <w:rFonts w:ascii="GHEA Grapalat" w:hAnsi="GHEA Grapalat"/>
          <w:sz w:val="24"/>
          <w:szCs w:val="24"/>
          <w:lang w:val="hy-AM"/>
        </w:rPr>
        <w:t xml:space="preserve"> </w:t>
      </w:r>
      <w:r w:rsidR="00A71724" w:rsidRPr="002423F4">
        <w:rPr>
          <w:rFonts w:ascii="GHEA Grapalat" w:hAnsi="GHEA Grapalat"/>
          <w:sz w:val="24"/>
          <w:szCs w:val="24"/>
          <w:lang w:val="hy-AM"/>
        </w:rPr>
        <w:t xml:space="preserve">աշխատակիցների </w:t>
      </w:r>
      <w:r w:rsidRPr="002423F4">
        <w:rPr>
          <w:rFonts w:ascii="GHEA Grapalat" w:hAnsi="GHEA Grapalat"/>
          <w:sz w:val="24"/>
          <w:szCs w:val="24"/>
          <w:lang w:val="hy-AM"/>
        </w:rPr>
        <w:t>նյութական խրախուսումը,</w:t>
      </w:r>
      <w:r w:rsidR="00A71724" w:rsidRPr="002423F4">
        <w:rPr>
          <w:rFonts w:ascii="GHEA Grapalat" w:hAnsi="GHEA Grapalat"/>
          <w:sz w:val="24"/>
          <w:szCs w:val="24"/>
          <w:lang w:val="hy-AM"/>
        </w:rPr>
        <w:t xml:space="preserve"> ապա </w:t>
      </w:r>
      <w:r w:rsidR="00A71724" w:rsidRPr="002423F4">
        <w:rPr>
          <w:rFonts w:ascii="GHEA Grapalat" w:hAnsi="GHEA Grapalat"/>
          <w:sz w:val="24"/>
          <w:szCs w:val="24"/>
          <w:lang w:val="hy-AM"/>
        </w:rPr>
        <w:lastRenderedPageBreak/>
        <w:t>ն</w:t>
      </w:r>
      <w:r w:rsidR="00E2446C" w:rsidRPr="002423F4">
        <w:rPr>
          <w:rFonts w:ascii="GHEA Grapalat" w:hAnsi="GHEA Grapalat"/>
          <w:sz w:val="24"/>
          <w:szCs w:val="24"/>
          <w:lang w:val="hy-AM"/>
        </w:rPr>
        <w:t>յութական խրախուսման ֆոնդի ավելացումը կնպաստի հարկային և մաքսային մարմինների կոմից իրականացվող հսկողական մեխանիզմների կատարելագործմանը, կիրառվող հսկողական գործիքների և վերլուծական գործիքակազմի կիրառության արդյունավետության բարձրացմանը, ռիսկերի համակարգերի կատարելագործմանը՝ ապահովելով</w:t>
      </w:r>
      <w:r w:rsidR="00A71724" w:rsidRPr="002423F4">
        <w:rPr>
          <w:rFonts w:ascii="GHEA Grapalat" w:hAnsi="GHEA Grapalat"/>
          <w:sz w:val="24"/>
          <w:szCs w:val="24"/>
          <w:lang w:val="hy-AM"/>
        </w:rPr>
        <w:t xml:space="preserve"> հարկային եկամուտներ/ՀՆԱ հարաբերակցության ավելացում,</w:t>
      </w:r>
      <w:r w:rsidR="00E2446C" w:rsidRPr="002423F4">
        <w:rPr>
          <w:rFonts w:ascii="GHEA Grapalat" w:hAnsi="GHEA Grapalat"/>
          <w:sz w:val="24"/>
          <w:szCs w:val="24"/>
          <w:lang w:val="hy-AM"/>
        </w:rPr>
        <w:t xml:space="preserve"> ստուգումների քանակի կրճատում</w:t>
      </w:r>
      <w:r w:rsidR="00A71724" w:rsidRPr="002423F4">
        <w:rPr>
          <w:rFonts w:ascii="GHEA Grapalat" w:hAnsi="GHEA Grapalat"/>
          <w:sz w:val="24"/>
          <w:szCs w:val="24"/>
          <w:lang w:val="hy-AM"/>
        </w:rPr>
        <w:t xml:space="preserve"> և</w:t>
      </w:r>
      <w:r w:rsidR="00E2446C" w:rsidRPr="002423F4">
        <w:rPr>
          <w:rFonts w:ascii="GHEA Grapalat" w:hAnsi="GHEA Grapalat"/>
          <w:sz w:val="24"/>
          <w:szCs w:val="24"/>
          <w:lang w:val="hy-AM"/>
        </w:rPr>
        <w:t xml:space="preserve"> ստուգման արդյ</w:t>
      </w:r>
      <w:r w:rsidR="00A71724" w:rsidRPr="002423F4">
        <w:rPr>
          <w:rFonts w:ascii="GHEA Grapalat" w:hAnsi="GHEA Grapalat"/>
          <w:sz w:val="24"/>
          <w:szCs w:val="24"/>
          <w:lang w:val="hy-AM"/>
        </w:rPr>
        <w:t>ունավետության բարձրացում:</w:t>
      </w:r>
      <w:r w:rsidR="00442A03" w:rsidRPr="002423F4">
        <w:rPr>
          <w:rFonts w:ascii="GHEA Grapalat" w:hAnsi="GHEA Grapalat"/>
          <w:sz w:val="24"/>
          <w:szCs w:val="24"/>
          <w:lang w:val="hy-AM"/>
        </w:rPr>
        <w:t xml:space="preserve"> </w:t>
      </w:r>
    </w:p>
    <w:p w:rsidR="00193B0E" w:rsidRPr="002423F4" w:rsidRDefault="00193B0E" w:rsidP="00A82229">
      <w:pPr>
        <w:pStyle w:val="ListParagraph"/>
        <w:tabs>
          <w:tab w:val="left" w:pos="360"/>
        </w:tabs>
        <w:spacing w:after="0" w:line="360" w:lineRule="auto"/>
        <w:ind w:left="540"/>
        <w:jc w:val="both"/>
        <w:rPr>
          <w:rFonts w:ascii="GHEA Grapalat" w:hAnsi="GHEA Grapalat" w:cs="Sylfaen"/>
          <w:b/>
          <w:i/>
          <w:spacing w:val="-8"/>
          <w:sz w:val="24"/>
          <w:szCs w:val="24"/>
          <w:lang w:val="af-ZA"/>
        </w:rPr>
      </w:pPr>
    </w:p>
    <w:p w:rsidR="0053337E" w:rsidRPr="002423F4" w:rsidRDefault="0053337E" w:rsidP="00A82229">
      <w:pPr>
        <w:numPr>
          <w:ilvl w:val="0"/>
          <w:numId w:val="2"/>
        </w:numPr>
        <w:tabs>
          <w:tab w:val="clear" w:pos="540"/>
          <w:tab w:val="num" w:pos="360"/>
        </w:tabs>
        <w:autoSpaceDE w:val="0"/>
        <w:autoSpaceDN w:val="0"/>
        <w:adjustRightInd w:val="0"/>
        <w:spacing w:after="0" w:line="360" w:lineRule="auto"/>
        <w:ind w:left="180" w:firstLine="0"/>
        <w:jc w:val="both"/>
        <w:rPr>
          <w:rFonts w:ascii="GHEA Grapalat" w:hAnsi="GHEA Grapalat" w:cs="Sylfaen"/>
          <w:b/>
          <w:i/>
          <w:spacing w:val="-8"/>
          <w:sz w:val="24"/>
          <w:szCs w:val="24"/>
          <w:lang w:val="af-ZA"/>
        </w:rPr>
      </w:pPr>
      <w:r w:rsidRPr="002423F4">
        <w:rPr>
          <w:rFonts w:ascii="GHEA Grapalat" w:hAnsi="GHEA Grapalat" w:cs="Sylfaen"/>
          <w:b/>
          <w:i/>
          <w:spacing w:val="-8"/>
          <w:sz w:val="24"/>
          <w:szCs w:val="24"/>
          <w:lang w:val="af-ZA"/>
        </w:rPr>
        <w:t>Նախագծի մշակման գործընթացում ներգրավված ինսիտուտները, անձինք</w:t>
      </w:r>
    </w:p>
    <w:p w:rsidR="00193B0E" w:rsidRPr="002423F4" w:rsidRDefault="00193B0E" w:rsidP="00A82229">
      <w:pPr>
        <w:spacing w:after="0" w:line="360" w:lineRule="auto"/>
        <w:ind w:firstLine="498"/>
        <w:contextualSpacing/>
        <w:jc w:val="both"/>
        <w:rPr>
          <w:rFonts w:ascii="GHEA Grapalat" w:eastAsia="Calibri" w:hAnsi="GHEA Grapalat"/>
          <w:sz w:val="24"/>
          <w:szCs w:val="24"/>
          <w:lang w:val="hy-AM"/>
        </w:rPr>
      </w:pPr>
      <w:r w:rsidRPr="002423F4">
        <w:rPr>
          <w:rFonts w:ascii="GHEA Grapalat" w:eastAsia="Calibri" w:hAnsi="GHEA Grapalat"/>
          <w:sz w:val="24"/>
          <w:szCs w:val="24"/>
          <w:lang w:val="hy-AM"/>
        </w:rPr>
        <w:t>Նախագիծը մշակվել է ՀՀ  պետական եկամուտների կոմիտեի աշխատակազմի կողմից:</w:t>
      </w:r>
    </w:p>
    <w:p w:rsidR="00193B0E" w:rsidRPr="002423F4" w:rsidRDefault="00193B0E" w:rsidP="00A82229">
      <w:pPr>
        <w:pStyle w:val="ListParagraph"/>
        <w:tabs>
          <w:tab w:val="left" w:pos="360"/>
        </w:tabs>
        <w:spacing w:after="0" w:line="360" w:lineRule="auto"/>
        <w:ind w:left="540"/>
        <w:jc w:val="both"/>
        <w:rPr>
          <w:rFonts w:ascii="GHEA Grapalat" w:hAnsi="GHEA Grapalat" w:cs="Sylfaen"/>
          <w:b/>
          <w:i/>
          <w:spacing w:val="-8"/>
          <w:sz w:val="24"/>
          <w:szCs w:val="24"/>
          <w:lang w:val="af-ZA"/>
        </w:rPr>
      </w:pPr>
    </w:p>
    <w:p w:rsidR="0053337E" w:rsidRPr="002423F4" w:rsidRDefault="0053337E" w:rsidP="00A82229">
      <w:pPr>
        <w:numPr>
          <w:ilvl w:val="0"/>
          <w:numId w:val="2"/>
        </w:numPr>
        <w:tabs>
          <w:tab w:val="clear" w:pos="540"/>
          <w:tab w:val="num" w:pos="360"/>
        </w:tabs>
        <w:autoSpaceDE w:val="0"/>
        <w:autoSpaceDN w:val="0"/>
        <w:adjustRightInd w:val="0"/>
        <w:spacing w:after="0" w:line="360" w:lineRule="auto"/>
        <w:ind w:left="180" w:firstLine="0"/>
        <w:jc w:val="both"/>
        <w:rPr>
          <w:rFonts w:ascii="GHEA Grapalat" w:hAnsi="GHEA Grapalat" w:cs="Sylfaen"/>
          <w:b/>
          <w:i/>
          <w:spacing w:val="-8"/>
          <w:sz w:val="24"/>
          <w:szCs w:val="24"/>
          <w:lang w:val="af-ZA"/>
        </w:rPr>
      </w:pPr>
      <w:r w:rsidRPr="002423F4">
        <w:rPr>
          <w:rFonts w:ascii="GHEA Grapalat" w:hAnsi="GHEA Grapalat" w:cs="Sylfaen"/>
          <w:b/>
          <w:i/>
          <w:spacing w:val="-8"/>
          <w:sz w:val="24"/>
          <w:szCs w:val="24"/>
          <w:lang w:val="af-ZA"/>
        </w:rPr>
        <w:t>Ակնկալվող արդյունքը</w:t>
      </w:r>
    </w:p>
    <w:p w:rsidR="00903FF9" w:rsidRPr="002423F4" w:rsidRDefault="007D20FF" w:rsidP="00A82229">
      <w:pPr>
        <w:spacing w:after="0" w:line="360" w:lineRule="auto"/>
        <w:ind w:firstLine="720"/>
        <w:jc w:val="both"/>
        <w:rPr>
          <w:rFonts w:ascii="GHEA Grapalat" w:eastAsia="Calibri" w:hAnsi="GHEA Grapalat"/>
          <w:sz w:val="24"/>
          <w:szCs w:val="24"/>
          <w:lang w:val="hy-AM"/>
        </w:rPr>
      </w:pPr>
      <w:proofErr w:type="spellStart"/>
      <w:r w:rsidRPr="002423F4">
        <w:rPr>
          <w:rFonts w:ascii="GHEA Grapalat" w:eastAsia="Calibri" w:hAnsi="GHEA Grapalat"/>
          <w:sz w:val="24"/>
          <w:szCs w:val="24"/>
          <w:lang w:val="en-US"/>
        </w:rPr>
        <w:t>Արդյունքում</w:t>
      </w:r>
      <w:proofErr w:type="spellEnd"/>
      <w:r w:rsidRPr="002423F4">
        <w:rPr>
          <w:rFonts w:ascii="GHEA Grapalat" w:eastAsia="Calibri" w:hAnsi="GHEA Grapalat"/>
          <w:sz w:val="24"/>
          <w:szCs w:val="24"/>
          <w:lang w:val="af-ZA"/>
        </w:rPr>
        <w:t xml:space="preserve"> </w:t>
      </w:r>
      <w:proofErr w:type="spellStart"/>
      <w:r w:rsidRPr="002423F4">
        <w:rPr>
          <w:rFonts w:ascii="GHEA Grapalat" w:eastAsia="Calibri" w:hAnsi="GHEA Grapalat"/>
          <w:sz w:val="24"/>
          <w:szCs w:val="24"/>
          <w:lang w:val="en-US"/>
        </w:rPr>
        <w:t>նախատեսվում</w:t>
      </w:r>
      <w:proofErr w:type="spellEnd"/>
      <w:r w:rsidRPr="002423F4">
        <w:rPr>
          <w:rFonts w:ascii="GHEA Grapalat" w:eastAsia="Calibri" w:hAnsi="GHEA Grapalat"/>
          <w:sz w:val="24"/>
          <w:szCs w:val="24"/>
          <w:lang w:val="af-ZA"/>
        </w:rPr>
        <w:t xml:space="preserve"> </w:t>
      </w:r>
      <w:r w:rsidRPr="002423F4">
        <w:rPr>
          <w:rFonts w:ascii="GHEA Grapalat" w:eastAsia="Calibri" w:hAnsi="GHEA Grapalat"/>
          <w:sz w:val="24"/>
          <w:szCs w:val="24"/>
          <w:lang w:val="en-US"/>
        </w:rPr>
        <w:t>է</w:t>
      </w:r>
      <w:r w:rsidRPr="002423F4">
        <w:rPr>
          <w:rFonts w:ascii="GHEA Grapalat" w:eastAsia="Calibri" w:hAnsi="GHEA Grapalat"/>
          <w:sz w:val="24"/>
          <w:szCs w:val="24"/>
          <w:lang w:val="af-ZA"/>
        </w:rPr>
        <w:t xml:space="preserve"> </w:t>
      </w:r>
      <w:proofErr w:type="spellStart"/>
      <w:r w:rsidRPr="002423F4">
        <w:rPr>
          <w:rFonts w:ascii="GHEA Grapalat" w:eastAsia="Calibri" w:hAnsi="GHEA Grapalat"/>
          <w:sz w:val="24"/>
          <w:szCs w:val="24"/>
          <w:lang w:val="en-US"/>
        </w:rPr>
        <w:t>ունենալ</w:t>
      </w:r>
      <w:proofErr w:type="spellEnd"/>
      <w:r w:rsidRPr="002423F4">
        <w:rPr>
          <w:rFonts w:ascii="GHEA Grapalat" w:eastAsia="Calibri" w:hAnsi="GHEA Grapalat"/>
          <w:sz w:val="24"/>
          <w:szCs w:val="24"/>
          <w:lang w:val="af-ZA"/>
        </w:rPr>
        <w:t xml:space="preserve"> </w:t>
      </w:r>
      <w:proofErr w:type="spellStart"/>
      <w:r w:rsidRPr="002423F4">
        <w:rPr>
          <w:rFonts w:ascii="GHEA Grapalat" w:eastAsia="Calibri" w:hAnsi="GHEA Grapalat"/>
          <w:sz w:val="24"/>
          <w:szCs w:val="24"/>
          <w:lang w:val="en-US"/>
        </w:rPr>
        <w:t>ժամանակակից</w:t>
      </w:r>
      <w:proofErr w:type="spellEnd"/>
      <w:r w:rsidRPr="002423F4">
        <w:rPr>
          <w:rFonts w:ascii="GHEA Grapalat" w:eastAsia="Calibri" w:hAnsi="GHEA Grapalat"/>
          <w:sz w:val="24"/>
          <w:szCs w:val="24"/>
          <w:lang w:val="af-ZA"/>
        </w:rPr>
        <w:t xml:space="preserve"> </w:t>
      </w:r>
      <w:proofErr w:type="spellStart"/>
      <w:r w:rsidRPr="002423F4">
        <w:rPr>
          <w:rFonts w:ascii="GHEA Grapalat" w:eastAsia="Calibri" w:hAnsi="GHEA Grapalat"/>
          <w:sz w:val="24"/>
          <w:szCs w:val="24"/>
          <w:lang w:val="en-US"/>
        </w:rPr>
        <w:t>պահանջներին</w:t>
      </w:r>
      <w:proofErr w:type="spellEnd"/>
      <w:r w:rsidRPr="002423F4">
        <w:rPr>
          <w:rFonts w:ascii="GHEA Grapalat" w:eastAsia="Calibri" w:hAnsi="GHEA Grapalat"/>
          <w:sz w:val="24"/>
          <w:szCs w:val="24"/>
          <w:lang w:val="af-ZA"/>
        </w:rPr>
        <w:t xml:space="preserve"> </w:t>
      </w:r>
      <w:proofErr w:type="spellStart"/>
      <w:r w:rsidRPr="002423F4">
        <w:rPr>
          <w:rFonts w:ascii="GHEA Grapalat" w:eastAsia="Calibri" w:hAnsi="GHEA Grapalat"/>
          <w:sz w:val="24"/>
          <w:szCs w:val="24"/>
          <w:lang w:val="en-US"/>
        </w:rPr>
        <w:t>բավարարող</w:t>
      </w:r>
      <w:proofErr w:type="spellEnd"/>
      <w:r w:rsidRPr="002423F4">
        <w:rPr>
          <w:rFonts w:ascii="GHEA Grapalat" w:eastAsia="Calibri" w:hAnsi="GHEA Grapalat"/>
          <w:sz w:val="24"/>
          <w:szCs w:val="24"/>
          <w:lang w:val="af-ZA"/>
        </w:rPr>
        <w:t xml:space="preserve"> </w:t>
      </w:r>
      <w:proofErr w:type="spellStart"/>
      <w:r w:rsidRPr="002423F4">
        <w:rPr>
          <w:rFonts w:ascii="GHEA Grapalat" w:eastAsia="Calibri" w:hAnsi="GHEA Grapalat"/>
          <w:sz w:val="24"/>
          <w:szCs w:val="24"/>
          <w:lang w:val="en-US"/>
        </w:rPr>
        <w:t>հարկային</w:t>
      </w:r>
      <w:proofErr w:type="spellEnd"/>
      <w:r w:rsidRPr="002423F4">
        <w:rPr>
          <w:rFonts w:ascii="GHEA Grapalat" w:eastAsia="Calibri" w:hAnsi="GHEA Grapalat"/>
          <w:sz w:val="24"/>
          <w:szCs w:val="24"/>
          <w:lang w:val="af-ZA"/>
        </w:rPr>
        <w:t xml:space="preserve"> </w:t>
      </w:r>
      <w:r w:rsidRPr="002423F4">
        <w:rPr>
          <w:rFonts w:ascii="GHEA Grapalat" w:eastAsia="Calibri" w:hAnsi="GHEA Grapalat"/>
          <w:sz w:val="24"/>
          <w:szCs w:val="24"/>
          <w:lang w:val="en-US"/>
        </w:rPr>
        <w:t>և</w:t>
      </w:r>
      <w:r w:rsidRPr="002423F4">
        <w:rPr>
          <w:rFonts w:ascii="GHEA Grapalat" w:eastAsia="Calibri" w:hAnsi="GHEA Grapalat"/>
          <w:sz w:val="24"/>
          <w:szCs w:val="24"/>
          <w:lang w:val="af-ZA"/>
        </w:rPr>
        <w:t xml:space="preserve"> </w:t>
      </w:r>
      <w:proofErr w:type="spellStart"/>
      <w:r w:rsidRPr="002423F4">
        <w:rPr>
          <w:rFonts w:ascii="GHEA Grapalat" w:eastAsia="Calibri" w:hAnsi="GHEA Grapalat"/>
          <w:sz w:val="24"/>
          <w:szCs w:val="24"/>
          <w:lang w:val="en-US"/>
        </w:rPr>
        <w:t>մաքսային</w:t>
      </w:r>
      <w:proofErr w:type="spellEnd"/>
      <w:r w:rsidRPr="002423F4">
        <w:rPr>
          <w:rFonts w:ascii="GHEA Grapalat" w:eastAsia="Calibri" w:hAnsi="GHEA Grapalat"/>
          <w:sz w:val="24"/>
          <w:szCs w:val="24"/>
          <w:lang w:val="af-ZA"/>
        </w:rPr>
        <w:t xml:space="preserve"> </w:t>
      </w:r>
      <w:proofErr w:type="spellStart"/>
      <w:r w:rsidRPr="002423F4">
        <w:rPr>
          <w:rFonts w:ascii="GHEA Grapalat" w:eastAsia="Calibri" w:hAnsi="GHEA Grapalat"/>
          <w:sz w:val="24"/>
          <w:szCs w:val="24"/>
          <w:lang w:val="en-US"/>
        </w:rPr>
        <w:t>համակարգեր</w:t>
      </w:r>
      <w:proofErr w:type="spellEnd"/>
      <w:r w:rsidRPr="002423F4">
        <w:rPr>
          <w:rFonts w:ascii="GHEA Grapalat" w:eastAsia="Calibri" w:hAnsi="GHEA Grapalat"/>
          <w:sz w:val="24"/>
          <w:szCs w:val="24"/>
          <w:lang w:val="af-ZA"/>
        </w:rPr>
        <w:t xml:space="preserve">, </w:t>
      </w:r>
      <w:proofErr w:type="spellStart"/>
      <w:r w:rsidRPr="002423F4">
        <w:rPr>
          <w:rFonts w:ascii="GHEA Grapalat" w:eastAsia="Calibri" w:hAnsi="GHEA Grapalat"/>
          <w:sz w:val="24"/>
          <w:szCs w:val="24"/>
          <w:lang w:val="en-US"/>
        </w:rPr>
        <w:t>որոնք</w:t>
      </w:r>
      <w:proofErr w:type="spellEnd"/>
      <w:r w:rsidRPr="002423F4">
        <w:rPr>
          <w:rFonts w:ascii="GHEA Grapalat" w:eastAsia="Calibri" w:hAnsi="GHEA Grapalat"/>
          <w:sz w:val="24"/>
          <w:szCs w:val="24"/>
          <w:lang w:val="af-ZA"/>
        </w:rPr>
        <w:t xml:space="preserve"> </w:t>
      </w:r>
      <w:proofErr w:type="spellStart"/>
      <w:r w:rsidRPr="002423F4">
        <w:rPr>
          <w:rFonts w:ascii="GHEA Grapalat" w:eastAsia="Calibri" w:hAnsi="GHEA Grapalat"/>
          <w:sz w:val="24"/>
          <w:szCs w:val="24"/>
          <w:lang w:val="en-US"/>
        </w:rPr>
        <w:t>պետք</w:t>
      </w:r>
      <w:proofErr w:type="spellEnd"/>
      <w:r w:rsidRPr="002423F4">
        <w:rPr>
          <w:rFonts w:ascii="GHEA Grapalat" w:eastAsia="Calibri" w:hAnsi="GHEA Grapalat"/>
          <w:sz w:val="24"/>
          <w:szCs w:val="24"/>
          <w:lang w:val="af-ZA"/>
        </w:rPr>
        <w:t xml:space="preserve"> </w:t>
      </w:r>
      <w:r w:rsidRPr="002423F4">
        <w:rPr>
          <w:rFonts w:ascii="GHEA Grapalat" w:eastAsia="Calibri" w:hAnsi="GHEA Grapalat"/>
          <w:sz w:val="24"/>
          <w:szCs w:val="24"/>
          <w:lang w:val="en-US"/>
        </w:rPr>
        <w:t>է</w:t>
      </w:r>
      <w:r w:rsidRPr="002423F4">
        <w:rPr>
          <w:rFonts w:ascii="GHEA Grapalat" w:eastAsia="Calibri" w:hAnsi="GHEA Grapalat"/>
          <w:sz w:val="24"/>
          <w:szCs w:val="24"/>
          <w:lang w:val="af-ZA"/>
        </w:rPr>
        <w:t xml:space="preserve"> </w:t>
      </w:r>
      <w:proofErr w:type="spellStart"/>
      <w:r w:rsidRPr="002423F4">
        <w:rPr>
          <w:rFonts w:ascii="GHEA Grapalat" w:eastAsia="Calibri" w:hAnsi="GHEA Grapalat"/>
          <w:sz w:val="24"/>
          <w:szCs w:val="24"/>
          <w:lang w:val="en-US"/>
        </w:rPr>
        <w:t>համապատասխան</w:t>
      </w:r>
      <w:proofErr w:type="spellEnd"/>
      <w:r w:rsidRPr="002423F4">
        <w:rPr>
          <w:rFonts w:ascii="GHEA Grapalat" w:eastAsia="Calibri" w:hAnsi="GHEA Grapalat"/>
          <w:sz w:val="24"/>
          <w:szCs w:val="24"/>
          <w:lang w:val="af-ZA"/>
        </w:rPr>
        <w:t xml:space="preserve"> </w:t>
      </w:r>
      <w:proofErr w:type="spellStart"/>
      <w:r w:rsidRPr="002423F4">
        <w:rPr>
          <w:rFonts w:ascii="GHEA Grapalat" w:eastAsia="Calibri" w:hAnsi="GHEA Grapalat"/>
          <w:sz w:val="24"/>
          <w:szCs w:val="24"/>
          <w:lang w:val="en-US"/>
        </w:rPr>
        <w:t>կարողություններ</w:t>
      </w:r>
      <w:proofErr w:type="spellEnd"/>
      <w:r w:rsidRPr="002423F4">
        <w:rPr>
          <w:rFonts w:ascii="GHEA Grapalat" w:eastAsia="Calibri" w:hAnsi="GHEA Grapalat"/>
          <w:sz w:val="24"/>
          <w:szCs w:val="24"/>
          <w:lang w:val="af-ZA"/>
        </w:rPr>
        <w:t xml:space="preserve"> </w:t>
      </w:r>
      <w:proofErr w:type="spellStart"/>
      <w:r w:rsidRPr="002423F4">
        <w:rPr>
          <w:rFonts w:ascii="GHEA Grapalat" w:eastAsia="Calibri" w:hAnsi="GHEA Grapalat"/>
          <w:sz w:val="24"/>
          <w:szCs w:val="24"/>
          <w:lang w:val="en-US"/>
        </w:rPr>
        <w:t>ունենան</w:t>
      </w:r>
      <w:proofErr w:type="spellEnd"/>
      <w:r w:rsidRPr="002423F4">
        <w:rPr>
          <w:rFonts w:ascii="GHEA Grapalat" w:eastAsia="Calibri" w:hAnsi="GHEA Grapalat"/>
          <w:sz w:val="24"/>
          <w:szCs w:val="24"/>
          <w:lang w:val="af-ZA"/>
        </w:rPr>
        <w:t xml:space="preserve"> </w:t>
      </w:r>
      <w:proofErr w:type="spellStart"/>
      <w:r w:rsidRPr="002423F4">
        <w:rPr>
          <w:rFonts w:ascii="GHEA Grapalat" w:eastAsia="Calibri" w:hAnsi="GHEA Grapalat"/>
          <w:sz w:val="24"/>
          <w:szCs w:val="24"/>
          <w:lang w:val="en-US"/>
        </w:rPr>
        <w:t>պետական</w:t>
      </w:r>
      <w:proofErr w:type="spellEnd"/>
      <w:r w:rsidRPr="002423F4">
        <w:rPr>
          <w:rFonts w:ascii="GHEA Grapalat" w:eastAsia="Calibri" w:hAnsi="GHEA Grapalat"/>
          <w:sz w:val="24"/>
          <w:szCs w:val="24"/>
          <w:lang w:val="af-ZA"/>
        </w:rPr>
        <w:t xml:space="preserve"> </w:t>
      </w:r>
      <w:proofErr w:type="spellStart"/>
      <w:r w:rsidRPr="002423F4">
        <w:rPr>
          <w:rFonts w:ascii="GHEA Grapalat" w:eastAsia="Calibri" w:hAnsi="GHEA Grapalat"/>
          <w:sz w:val="24"/>
          <w:szCs w:val="24"/>
          <w:lang w:val="en-US"/>
        </w:rPr>
        <w:t>եկամուտների</w:t>
      </w:r>
      <w:proofErr w:type="spellEnd"/>
      <w:r w:rsidRPr="002423F4">
        <w:rPr>
          <w:rFonts w:ascii="GHEA Grapalat" w:eastAsia="Calibri" w:hAnsi="GHEA Grapalat"/>
          <w:sz w:val="24"/>
          <w:szCs w:val="24"/>
          <w:lang w:val="af-ZA"/>
        </w:rPr>
        <w:t xml:space="preserve"> </w:t>
      </w:r>
      <w:proofErr w:type="spellStart"/>
      <w:r w:rsidRPr="002423F4">
        <w:rPr>
          <w:rFonts w:ascii="GHEA Grapalat" w:eastAsia="Calibri" w:hAnsi="GHEA Grapalat"/>
          <w:sz w:val="24"/>
          <w:szCs w:val="24"/>
          <w:lang w:val="en-US"/>
        </w:rPr>
        <w:t>ապահովման</w:t>
      </w:r>
      <w:proofErr w:type="spellEnd"/>
      <w:r w:rsidRPr="002423F4">
        <w:rPr>
          <w:rFonts w:ascii="GHEA Grapalat" w:eastAsia="Calibri" w:hAnsi="GHEA Grapalat"/>
          <w:sz w:val="24"/>
          <w:szCs w:val="24"/>
          <w:lang w:val="af-ZA"/>
        </w:rPr>
        <w:t xml:space="preserve">, </w:t>
      </w:r>
      <w:proofErr w:type="spellStart"/>
      <w:r w:rsidRPr="002423F4">
        <w:rPr>
          <w:rFonts w:ascii="GHEA Grapalat" w:eastAsia="Calibri" w:hAnsi="GHEA Grapalat"/>
          <w:sz w:val="24"/>
          <w:szCs w:val="24"/>
          <w:lang w:val="en-US"/>
        </w:rPr>
        <w:t>ստվերային</w:t>
      </w:r>
      <w:proofErr w:type="spellEnd"/>
      <w:r w:rsidRPr="002423F4">
        <w:rPr>
          <w:rFonts w:ascii="GHEA Grapalat" w:eastAsia="Calibri" w:hAnsi="GHEA Grapalat"/>
          <w:sz w:val="24"/>
          <w:szCs w:val="24"/>
          <w:lang w:val="af-ZA"/>
        </w:rPr>
        <w:t xml:space="preserve"> </w:t>
      </w:r>
      <w:proofErr w:type="spellStart"/>
      <w:r w:rsidRPr="002423F4">
        <w:rPr>
          <w:rFonts w:ascii="GHEA Grapalat" w:eastAsia="Calibri" w:hAnsi="GHEA Grapalat"/>
          <w:sz w:val="24"/>
          <w:szCs w:val="24"/>
          <w:lang w:val="en-US"/>
        </w:rPr>
        <w:t>տնտեսության</w:t>
      </w:r>
      <w:proofErr w:type="spellEnd"/>
      <w:r w:rsidRPr="002423F4">
        <w:rPr>
          <w:rFonts w:ascii="GHEA Grapalat" w:eastAsia="Calibri" w:hAnsi="GHEA Grapalat"/>
          <w:sz w:val="24"/>
          <w:szCs w:val="24"/>
          <w:lang w:val="af-ZA"/>
        </w:rPr>
        <w:t xml:space="preserve"> </w:t>
      </w:r>
      <w:proofErr w:type="spellStart"/>
      <w:r w:rsidRPr="002423F4">
        <w:rPr>
          <w:rFonts w:ascii="GHEA Grapalat" w:eastAsia="Calibri" w:hAnsi="GHEA Grapalat"/>
          <w:sz w:val="24"/>
          <w:szCs w:val="24"/>
          <w:lang w:val="en-US"/>
        </w:rPr>
        <w:t>կրճատման</w:t>
      </w:r>
      <w:proofErr w:type="spellEnd"/>
      <w:r w:rsidRPr="002423F4">
        <w:rPr>
          <w:rFonts w:ascii="GHEA Grapalat" w:eastAsia="Calibri" w:hAnsi="GHEA Grapalat"/>
          <w:sz w:val="24"/>
          <w:szCs w:val="24"/>
          <w:lang w:val="af-ZA"/>
        </w:rPr>
        <w:t xml:space="preserve"> </w:t>
      </w:r>
      <w:proofErr w:type="spellStart"/>
      <w:r w:rsidRPr="002423F4">
        <w:rPr>
          <w:rFonts w:ascii="GHEA Grapalat" w:eastAsia="Calibri" w:hAnsi="GHEA Grapalat"/>
          <w:sz w:val="24"/>
          <w:szCs w:val="24"/>
          <w:lang w:val="en-US"/>
        </w:rPr>
        <w:t>համար</w:t>
      </w:r>
      <w:proofErr w:type="spellEnd"/>
      <w:r w:rsidRPr="002423F4">
        <w:rPr>
          <w:rFonts w:ascii="GHEA Grapalat" w:eastAsia="Calibri" w:hAnsi="GHEA Grapalat"/>
          <w:sz w:val="24"/>
          <w:szCs w:val="24"/>
          <w:lang w:val="af-ZA"/>
        </w:rPr>
        <w:t xml:space="preserve"> </w:t>
      </w:r>
      <w:r w:rsidRPr="002423F4">
        <w:rPr>
          <w:rFonts w:ascii="GHEA Grapalat" w:eastAsia="Calibri" w:hAnsi="GHEA Grapalat"/>
          <w:sz w:val="24"/>
          <w:szCs w:val="24"/>
          <w:lang w:val="en-US"/>
        </w:rPr>
        <w:t>և</w:t>
      </w:r>
      <w:r w:rsidRPr="002423F4">
        <w:rPr>
          <w:rFonts w:ascii="GHEA Grapalat" w:eastAsia="Calibri" w:hAnsi="GHEA Grapalat"/>
          <w:sz w:val="24"/>
          <w:szCs w:val="24"/>
          <w:lang w:val="af-ZA"/>
        </w:rPr>
        <w:t xml:space="preserve"> </w:t>
      </w:r>
      <w:proofErr w:type="spellStart"/>
      <w:r w:rsidRPr="002423F4">
        <w:rPr>
          <w:rFonts w:ascii="GHEA Grapalat" w:eastAsia="Calibri" w:hAnsi="GHEA Grapalat"/>
          <w:sz w:val="24"/>
          <w:szCs w:val="24"/>
          <w:lang w:val="en-US"/>
        </w:rPr>
        <w:t>լինեն</w:t>
      </w:r>
      <w:proofErr w:type="spellEnd"/>
      <w:r w:rsidRPr="002423F4">
        <w:rPr>
          <w:rFonts w:ascii="GHEA Grapalat" w:eastAsia="Calibri" w:hAnsi="GHEA Grapalat"/>
          <w:sz w:val="24"/>
          <w:szCs w:val="24"/>
          <w:lang w:val="af-ZA"/>
        </w:rPr>
        <w:t xml:space="preserve"> </w:t>
      </w:r>
      <w:proofErr w:type="spellStart"/>
      <w:r w:rsidRPr="002423F4">
        <w:rPr>
          <w:rFonts w:ascii="GHEA Grapalat" w:eastAsia="Calibri" w:hAnsi="GHEA Grapalat"/>
          <w:sz w:val="24"/>
          <w:szCs w:val="24"/>
          <w:lang w:val="en-US"/>
        </w:rPr>
        <w:t>տարածաշրջանում</w:t>
      </w:r>
      <w:proofErr w:type="spellEnd"/>
      <w:r w:rsidRPr="002423F4">
        <w:rPr>
          <w:rFonts w:ascii="GHEA Grapalat" w:eastAsia="Calibri" w:hAnsi="GHEA Grapalat"/>
          <w:sz w:val="24"/>
          <w:szCs w:val="24"/>
          <w:lang w:val="af-ZA"/>
        </w:rPr>
        <w:t xml:space="preserve">, </w:t>
      </w:r>
      <w:proofErr w:type="spellStart"/>
      <w:r w:rsidRPr="002423F4">
        <w:rPr>
          <w:rFonts w:ascii="GHEA Grapalat" w:eastAsia="Calibri" w:hAnsi="GHEA Grapalat"/>
          <w:sz w:val="24"/>
          <w:szCs w:val="24"/>
          <w:lang w:val="en-US"/>
        </w:rPr>
        <w:t>Եվրասիական</w:t>
      </w:r>
      <w:proofErr w:type="spellEnd"/>
      <w:r w:rsidRPr="002423F4">
        <w:rPr>
          <w:rFonts w:ascii="GHEA Grapalat" w:eastAsia="Calibri" w:hAnsi="GHEA Grapalat"/>
          <w:sz w:val="24"/>
          <w:szCs w:val="24"/>
          <w:lang w:val="af-ZA"/>
        </w:rPr>
        <w:t xml:space="preserve"> </w:t>
      </w:r>
      <w:proofErr w:type="spellStart"/>
      <w:r w:rsidRPr="002423F4">
        <w:rPr>
          <w:rFonts w:ascii="GHEA Grapalat" w:eastAsia="Calibri" w:hAnsi="GHEA Grapalat"/>
          <w:sz w:val="24"/>
          <w:szCs w:val="24"/>
          <w:lang w:val="en-US"/>
        </w:rPr>
        <w:t>տնտեսական</w:t>
      </w:r>
      <w:proofErr w:type="spellEnd"/>
      <w:r w:rsidRPr="002423F4">
        <w:rPr>
          <w:rFonts w:ascii="GHEA Grapalat" w:eastAsia="Calibri" w:hAnsi="GHEA Grapalat"/>
          <w:sz w:val="24"/>
          <w:szCs w:val="24"/>
          <w:lang w:val="af-ZA"/>
        </w:rPr>
        <w:t xml:space="preserve"> </w:t>
      </w:r>
      <w:proofErr w:type="spellStart"/>
      <w:r w:rsidRPr="002423F4">
        <w:rPr>
          <w:rFonts w:ascii="GHEA Grapalat" w:eastAsia="Calibri" w:hAnsi="GHEA Grapalat"/>
          <w:sz w:val="24"/>
          <w:szCs w:val="24"/>
          <w:lang w:val="en-US"/>
        </w:rPr>
        <w:t>միության</w:t>
      </w:r>
      <w:proofErr w:type="spellEnd"/>
      <w:r w:rsidRPr="002423F4">
        <w:rPr>
          <w:rFonts w:ascii="GHEA Grapalat" w:eastAsia="Calibri" w:hAnsi="GHEA Grapalat"/>
          <w:sz w:val="24"/>
          <w:szCs w:val="24"/>
          <w:lang w:val="af-ZA"/>
        </w:rPr>
        <w:t xml:space="preserve"> </w:t>
      </w:r>
      <w:proofErr w:type="spellStart"/>
      <w:r w:rsidRPr="002423F4">
        <w:rPr>
          <w:rFonts w:ascii="GHEA Grapalat" w:eastAsia="Calibri" w:hAnsi="GHEA Grapalat"/>
          <w:sz w:val="24"/>
          <w:szCs w:val="24"/>
          <w:lang w:val="en-US"/>
        </w:rPr>
        <w:t>անդամ</w:t>
      </w:r>
      <w:proofErr w:type="spellEnd"/>
      <w:r w:rsidRPr="002423F4">
        <w:rPr>
          <w:rFonts w:ascii="GHEA Grapalat" w:eastAsia="Calibri" w:hAnsi="GHEA Grapalat"/>
          <w:sz w:val="24"/>
          <w:szCs w:val="24"/>
          <w:lang w:val="af-ZA"/>
        </w:rPr>
        <w:t xml:space="preserve"> </w:t>
      </w:r>
      <w:proofErr w:type="spellStart"/>
      <w:r w:rsidRPr="002423F4">
        <w:rPr>
          <w:rFonts w:ascii="GHEA Grapalat" w:eastAsia="Calibri" w:hAnsi="GHEA Grapalat"/>
          <w:sz w:val="24"/>
          <w:szCs w:val="24"/>
          <w:lang w:val="en-US"/>
        </w:rPr>
        <w:t>երկրներում</w:t>
      </w:r>
      <w:proofErr w:type="spellEnd"/>
      <w:r w:rsidRPr="002423F4">
        <w:rPr>
          <w:rFonts w:ascii="GHEA Grapalat" w:eastAsia="Calibri" w:hAnsi="GHEA Grapalat"/>
          <w:sz w:val="24"/>
          <w:szCs w:val="24"/>
          <w:lang w:val="af-ZA"/>
        </w:rPr>
        <w:t xml:space="preserve"> </w:t>
      </w:r>
      <w:proofErr w:type="spellStart"/>
      <w:r w:rsidRPr="002423F4">
        <w:rPr>
          <w:rFonts w:ascii="GHEA Grapalat" w:eastAsia="Calibri" w:hAnsi="GHEA Grapalat"/>
          <w:sz w:val="24"/>
          <w:szCs w:val="24"/>
          <w:lang w:val="en-US"/>
        </w:rPr>
        <w:t>մրցունակ</w:t>
      </w:r>
      <w:proofErr w:type="spellEnd"/>
      <w:r w:rsidRPr="002423F4">
        <w:rPr>
          <w:rFonts w:ascii="GHEA Grapalat" w:eastAsia="Calibri" w:hAnsi="GHEA Grapalat"/>
          <w:sz w:val="24"/>
          <w:szCs w:val="24"/>
          <w:lang w:val="en-US"/>
        </w:rPr>
        <w:t>՝</w:t>
      </w:r>
      <w:r w:rsidRPr="002423F4">
        <w:rPr>
          <w:rFonts w:ascii="GHEA Grapalat" w:eastAsia="Calibri" w:hAnsi="GHEA Grapalat"/>
          <w:sz w:val="24"/>
          <w:szCs w:val="24"/>
          <w:lang w:val="af-ZA"/>
        </w:rPr>
        <w:t xml:space="preserve"> </w:t>
      </w:r>
      <w:proofErr w:type="spellStart"/>
      <w:r w:rsidRPr="002423F4">
        <w:rPr>
          <w:rFonts w:ascii="GHEA Grapalat" w:eastAsia="Calibri" w:hAnsi="GHEA Grapalat"/>
          <w:sz w:val="24"/>
          <w:szCs w:val="24"/>
          <w:lang w:val="en-US"/>
        </w:rPr>
        <w:t>նպաստելով</w:t>
      </w:r>
      <w:proofErr w:type="spellEnd"/>
      <w:r w:rsidRPr="002423F4">
        <w:rPr>
          <w:rFonts w:ascii="GHEA Grapalat" w:eastAsia="Calibri" w:hAnsi="GHEA Grapalat"/>
          <w:sz w:val="24"/>
          <w:szCs w:val="24"/>
          <w:lang w:val="af-ZA"/>
        </w:rPr>
        <w:t xml:space="preserve"> </w:t>
      </w:r>
      <w:proofErr w:type="spellStart"/>
      <w:r w:rsidRPr="002423F4">
        <w:rPr>
          <w:rFonts w:ascii="GHEA Grapalat" w:eastAsia="Calibri" w:hAnsi="GHEA Grapalat"/>
          <w:sz w:val="24"/>
          <w:szCs w:val="24"/>
          <w:lang w:val="en-US"/>
        </w:rPr>
        <w:t>գործարար</w:t>
      </w:r>
      <w:proofErr w:type="spellEnd"/>
      <w:r w:rsidRPr="002423F4">
        <w:rPr>
          <w:rFonts w:ascii="GHEA Grapalat" w:eastAsia="Calibri" w:hAnsi="GHEA Grapalat"/>
          <w:sz w:val="24"/>
          <w:szCs w:val="24"/>
          <w:lang w:val="af-ZA"/>
        </w:rPr>
        <w:t xml:space="preserve"> </w:t>
      </w:r>
      <w:proofErr w:type="spellStart"/>
      <w:r w:rsidRPr="002423F4">
        <w:rPr>
          <w:rFonts w:ascii="GHEA Grapalat" w:eastAsia="Calibri" w:hAnsi="GHEA Grapalat"/>
          <w:sz w:val="24"/>
          <w:szCs w:val="24"/>
          <w:lang w:val="en-US"/>
        </w:rPr>
        <w:t>միջավայրի</w:t>
      </w:r>
      <w:proofErr w:type="spellEnd"/>
      <w:r w:rsidRPr="002423F4">
        <w:rPr>
          <w:rFonts w:ascii="GHEA Grapalat" w:eastAsia="Calibri" w:hAnsi="GHEA Grapalat"/>
          <w:sz w:val="24"/>
          <w:szCs w:val="24"/>
          <w:lang w:val="af-ZA"/>
        </w:rPr>
        <w:t xml:space="preserve"> </w:t>
      </w:r>
      <w:proofErr w:type="spellStart"/>
      <w:r w:rsidRPr="002423F4">
        <w:rPr>
          <w:rFonts w:ascii="GHEA Grapalat" w:eastAsia="Calibri" w:hAnsi="GHEA Grapalat"/>
          <w:sz w:val="24"/>
          <w:szCs w:val="24"/>
          <w:lang w:val="en-US"/>
        </w:rPr>
        <w:t>բարելավմանը</w:t>
      </w:r>
      <w:proofErr w:type="spellEnd"/>
      <w:r w:rsidRPr="002423F4">
        <w:rPr>
          <w:rFonts w:ascii="GHEA Grapalat" w:eastAsia="Calibri" w:hAnsi="GHEA Grapalat"/>
          <w:sz w:val="24"/>
          <w:szCs w:val="24"/>
          <w:lang w:val="af-ZA"/>
        </w:rPr>
        <w:t>:</w:t>
      </w:r>
    </w:p>
    <w:sectPr w:rsidR="00903FF9" w:rsidRPr="002423F4" w:rsidSect="00193B0E">
      <w:pgSz w:w="11906" w:h="16838"/>
      <w:pgMar w:top="990" w:right="566" w:bottom="63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25E63"/>
    <w:multiLevelType w:val="hybridMultilevel"/>
    <w:tmpl w:val="409C28E8"/>
    <w:lvl w:ilvl="0" w:tplc="14382B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3F920AAD"/>
    <w:multiLevelType w:val="multilevel"/>
    <w:tmpl w:val="D34A3E5A"/>
    <w:lvl w:ilvl="0">
      <w:start w:val="1"/>
      <w:numFmt w:val="decimal"/>
      <w:lvlText w:val="%1."/>
      <w:lvlJc w:val="left"/>
      <w:pPr>
        <w:tabs>
          <w:tab w:val="num" w:pos="540"/>
        </w:tabs>
        <w:ind w:left="540" w:hanging="360"/>
      </w:pPr>
      <w:rPr>
        <w:rFonts w:cs="Times New Roman" w:hint="default"/>
      </w:rPr>
    </w:lvl>
    <w:lvl w:ilvl="1">
      <w:start w:val="2"/>
      <w:numFmt w:val="decimal"/>
      <w:isLgl/>
      <w:lvlText w:val="%1.%2."/>
      <w:lvlJc w:val="left"/>
      <w:pPr>
        <w:ind w:left="1395" w:hanging="720"/>
      </w:pPr>
      <w:rPr>
        <w:rFonts w:cs="Times New Roman" w:hint="default"/>
      </w:rPr>
    </w:lvl>
    <w:lvl w:ilvl="2">
      <w:start w:val="1"/>
      <w:numFmt w:val="decimal"/>
      <w:isLgl/>
      <w:lvlText w:val="%1.%2.%3."/>
      <w:lvlJc w:val="left"/>
      <w:pPr>
        <w:ind w:left="1890" w:hanging="720"/>
      </w:pPr>
      <w:rPr>
        <w:rFonts w:cs="Times New Roman" w:hint="default"/>
      </w:rPr>
    </w:lvl>
    <w:lvl w:ilvl="3">
      <w:start w:val="1"/>
      <w:numFmt w:val="decimal"/>
      <w:isLgl/>
      <w:lvlText w:val="%1.%2.%3.%4."/>
      <w:lvlJc w:val="left"/>
      <w:pPr>
        <w:ind w:left="2745"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4095" w:hanging="1440"/>
      </w:pPr>
      <w:rPr>
        <w:rFonts w:cs="Times New Roman" w:hint="default"/>
      </w:rPr>
    </w:lvl>
    <w:lvl w:ilvl="6">
      <w:start w:val="1"/>
      <w:numFmt w:val="decimal"/>
      <w:isLgl/>
      <w:lvlText w:val="%1.%2.%3.%4.%5.%6.%7."/>
      <w:lvlJc w:val="left"/>
      <w:pPr>
        <w:ind w:left="4590" w:hanging="1440"/>
      </w:pPr>
      <w:rPr>
        <w:rFonts w:cs="Times New Roman" w:hint="default"/>
      </w:rPr>
    </w:lvl>
    <w:lvl w:ilvl="7">
      <w:start w:val="1"/>
      <w:numFmt w:val="decimal"/>
      <w:isLgl/>
      <w:lvlText w:val="%1.%2.%3.%4.%5.%6.%7.%8."/>
      <w:lvlJc w:val="left"/>
      <w:pPr>
        <w:ind w:left="5445" w:hanging="1800"/>
      </w:pPr>
      <w:rPr>
        <w:rFonts w:cs="Times New Roman" w:hint="default"/>
      </w:rPr>
    </w:lvl>
    <w:lvl w:ilvl="8">
      <w:start w:val="1"/>
      <w:numFmt w:val="decimal"/>
      <w:isLgl/>
      <w:lvlText w:val="%1.%2.%3.%4.%5.%6.%7.%8.%9."/>
      <w:lvlJc w:val="left"/>
      <w:pPr>
        <w:ind w:left="5940" w:hanging="1800"/>
      </w:pPr>
      <w:rPr>
        <w:rFonts w:cs="Times New Roman"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CEC"/>
    <w:rsid w:val="0001743E"/>
    <w:rsid w:val="0003112E"/>
    <w:rsid w:val="00032519"/>
    <w:rsid w:val="0004446A"/>
    <w:rsid w:val="00054F79"/>
    <w:rsid w:val="0008198C"/>
    <w:rsid w:val="000B4F42"/>
    <w:rsid w:val="000C53A2"/>
    <w:rsid w:val="000F6F28"/>
    <w:rsid w:val="00100541"/>
    <w:rsid w:val="001571F2"/>
    <w:rsid w:val="00193B0E"/>
    <w:rsid w:val="001A3320"/>
    <w:rsid w:val="001B38C8"/>
    <w:rsid w:val="001C52FB"/>
    <w:rsid w:val="001D6315"/>
    <w:rsid w:val="001F56CB"/>
    <w:rsid w:val="002007FA"/>
    <w:rsid w:val="002078F7"/>
    <w:rsid w:val="00210055"/>
    <w:rsid w:val="00224A50"/>
    <w:rsid w:val="002423F4"/>
    <w:rsid w:val="002901A4"/>
    <w:rsid w:val="002B63C0"/>
    <w:rsid w:val="002C6059"/>
    <w:rsid w:val="00304B4B"/>
    <w:rsid w:val="0033593A"/>
    <w:rsid w:val="0038610F"/>
    <w:rsid w:val="00387209"/>
    <w:rsid w:val="003A265A"/>
    <w:rsid w:val="003F5FA4"/>
    <w:rsid w:val="00442A03"/>
    <w:rsid w:val="0046050F"/>
    <w:rsid w:val="00483AE8"/>
    <w:rsid w:val="004A6074"/>
    <w:rsid w:val="004F42DD"/>
    <w:rsid w:val="00521C82"/>
    <w:rsid w:val="005257FA"/>
    <w:rsid w:val="0053337E"/>
    <w:rsid w:val="00544651"/>
    <w:rsid w:val="005451B2"/>
    <w:rsid w:val="00547C86"/>
    <w:rsid w:val="00581095"/>
    <w:rsid w:val="00583098"/>
    <w:rsid w:val="00621289"/>
    <w:rsid w:val="00630420"/>
    <w:rsid w:val="006377EB"/>
    <w:rsid w:val="00684E0E"/>
    <w:rsid w:val="00692792"/>
    <w:rsid w:val="006C2463"/>
    <w:rsid w:val="006F0790"/>
    <w:rsid w:val="00723B87"/>
    <w:rsid w:val="0074459E"/>
    <w:rsid w:val="0078768D"/>
    <w:rsid w:val="007B4843"/>
    <w:rsid w:val="007C2F73"/>
    <w:rsid w:val="007D20FF"/>
    <w:rsid w:val="007F7579"/>
    <w:rsid w:val="0081346F"/>
    <w:rsid w:val="008221BC"/>
    <w:rsid w:val="008255E3"/>
    <w:rsid w:val="0084396C"/>
    <w:rsid w:val="008462D9"/>
    <w:rsid w:val="008544AD"/>
    <w:rsid w:val="00864CEC"/>
    <w:rsid w:val="008809B8"/>
    <w:rsid w:val="00893A01"/>
    <w:rsid w:val="00903FF9"/>
    <w:rsid w:val="009219A4"/>
    <w:rsid w:val="00932C0A"/>
    <w:rsid w:val="009570C0"/>
    <w:rsid w:val="00964F71"/>
    <w:rsid w:val="00971DDE"/>
    <w:rsid w:val="009747F7"/>
    <w:rsid w:val="009975AA"/>
    <w:rsid w:val="009E105E"/>
    <w:rsid w:val="00A10319"/>
    <w:rsid w:val="00A1466E"/>
    <w:rsid w:val="00A16B57"/>
    <w:rsid w:val="00A71724"/>
    <w:rsid w:val="00A77CA5"/>
    <w:rsid w:val="00A82229"/>
    <w:rsid w:val="00A95775"/>
    <w:rsid w:val="00AB0612"/>
    <w:rsid w:val="00AD5CE3"/>
    <w:rsid w:val="00B3582E"/>
    <w:rsid w:val="00B51687"/>
    <w:rsid w:val="00B97812"/>
    <w:rsid w:val="00BD245C"/>
    <w:rsid w:val="00C4284E"/>
    <w:rsid w:val="00C448F0"/>
    <w:rsid w:val="00C63C5B"/>
    <w:rsid w:val="00C6721E"/>
    <w:rsid w:val="00C72D0A"/>
    <w:rsid w:val="00C8275D"/>
    <w:rsid w:val="00CD554E"/>
    <w:rsid w:val="00CD78C6"/>
    <w:rsid w:val="00CE609E"/>
    <w:rsid w:val="00D236BC"/>
    <w:rsid w:val="00D44192"/>
    <w:rsid w:val="00D45554"/>
    <w:rsid w:val="00D47AB4"/>
    <w:rsid w:val="00D73362"/>
    <w:rsid w:val="00D747C5"/>
    <w:rsid w:val="00D7523A"/>
    <w:rsid w:val="00D77A6F"/>
    <w:rsid w:val="00D832D0"/>
    <w:rsid w:val="00DA796B"/>
    <w:rsid w:val="00DC7D98"/>
    <w:rsid w:val="00DD154A"/>
    <w:rsid w:val="00DE3D26"/>
    <w:rsid w:val="00E2446C"/>
    <w:rsid w:val="00E2446E"/>
    <w:rsid w:val="00E362DE"/>
    <w:rsid w:val="00E45FC6"/>
    <w:rsid w:val="00E653D1"/>
    <w:rsid w:val="00E95C55"/>
    <w:rsid w:val="00F0195F"/>
    <w:rsid w:val="00F24E80"/>
    <w:rsid w:val="00F352AB"/>
    <w:rsid w:val="00F369CB"/>
    <w:rsid w:val="00F4169B"/>
    <w:rsid w:val="00F75675"/>
    <w:rsid w:val="00F81DA0"/>
    <w:rsid w:val="00F969CD"/>
    <w:rsid w:val="00FD7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63FAD7-B27A-431B-95AD-8FD67BD7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E80"/>
    <w:pPr>
      <w:ind w:left="720"/>
      <w:contextualSpacing/>
    </w:pPr>
  </w:style>
  <w:style w:type="paragraph" w:styleId="BalloonText">
    <w:name w:val="Balloon Text"/>
    <w:basedOn w:val="Normal"/>
    <w:link w:val="BalloonTextChar"/>
    <w:uiPriority w:val="99"/>
    <w:semiHidden/>
    <w:unhideWhenUsed/>
    <w:rsid w:val="006C24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463"/>
    <w:rPr>
      <w:rFonts w:ascii="Segoe UI" w:hAnsi="Segoe UI" w:cs="Segoe UI"/>
      <w:sz w:val="18"/>
      <w:szCs w:val="18"/>
    </w:rPr>
  </w:style>
  <w:style w:type="character" w:customStyle="1" w:styleId="BodyTextChar">
    <w:name w:val="Body Text Char"/>
    <w:link w:val="BodyText"/>
    <w:uiPriority w:val="99"/>
    <w:locked/>
    <w:rsid w:val="00903FF9"/>
    <w:rPr>
      <w:rFonts w:cs="Times New Roman"/>
      <w:sz w:val="24"/>
      <w:szCs w:val="24"/>
      <w:lang w:val="en-US"/>
    </w:rPr>
  </w:style>
  <w:style w:type="paragraph" w:styleId="BodyText">
    <w:name w:val="Body Text"/>
    <w:basedOn w:val="Normal"/>
    <w:link w:val="BodyTextChar"/>
    <w:uiPriority w:val="99"/>
    <w:rsid w:val="00903FF9"/>
    <w:pPr>
      <w:spacing w:after="120" w:line="240" w:lineRule="auto"/>
    </w:pPr>
    <w:rPr>
      <w:rFonts w:cs="Times New Roman"/>
      <w:sz w:val="24"/>
      <w:szCs w:val="24"/>
      <w:lang w:val="en-US"/>
    </w:rPr>
  </w:style>
  <w:style w:type="character" w:customStyle="1" w:styleId="BodyTextChar1">
    <w:name w:val="Body Text Char1"/>
    <w:basedOn w:val="DefaultParagraphFont"/>
    <w:uiPriority w:val="99"/>
    <w:semiHidden/>
    <w:rsid w:val="00903FF9"/>
  </w:style>
  <w:style w:type="character" w:styleId="Strong">
    <w:name w:val="Strong"/>
    <w:uiPriority w:val="22"/>
    <w:qFormat/>
    <w:rsid w:val="00903FF9"/>
    <w:rPr>
      <w:rFonts w:cs="Times New Roman"/>
      <w:b/>
      <w:bCs/>
    </w:rPr>
  </w:style>
  <w:style w:type="character" w:customStyle="1" w:styleId="mechtexChar">
    <w:name w:val="mechtex Char"/>
    <w:link w:val="mechtex"/>
    <w:uiPriority w:val="99"/>
    <w:locked/>
    <w:rsid w:val="00903FF9"/>
    <w:rPr>
      <w:rFonts w:ascii="Arial Armenian" w:hAnsi="Arial Armenian"/>
      <w:lang w:eastAsia="ru-RU"/>
    </w:rPr>
  </w:style>
  <w:style w:type="paragraph" w:customStyle="1" w:styleId="mechtex">
    <w:name w:val="mechtex"/>
    <w:basedOn w:val="Normal"/>
    <w:link w:val="mechtexChar"/>
    <w:uiPriority w:val="99"/>
    <w:rsid w:val="00903FF9"/>
    <w:pPr>
      <w:spacing w:after="0" w:line="240" w:lineRule="auto"/>
      <w:jc w:val="center"/>
    </w:pPr>
    <w:rPr>
      <w:rFonts w:ascii="Arial Armenian" w:hAnsi="Arial Armenian"/>
      <w:lang w:eastAsia="ru-RU"/>
    </w:rPr>
  </w:style>
  <w:style w:type="paragraph" w:styleId="NormalWeb">
    <w:name w:val="Normal (Web)"/>
    <w:basedOn w:val="Normal"/>
    <w:uiPriority w:val="99"/>
    <w:unhideWhenUsed/>
    <w:rsid w:val="0063042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195099">
      <w:bodyDiv w:val="1"/>
      <w:marLeft w:val="0"/>
      <w:marRight w:val="0"/>
      <w:marTop w:val="0"/>
      <w:marBottom w:val="0"/>
      <w:divBdr>
        <w:top w:val="none" w:sz="0" w:space="0" w:color="auto"/>
        <w:left w:val="none" w:sz="0" w:space="0" w:color="auto"/>
        <w:bottom w:val="none" w:sz="0" w:space="0" w:color="auto"/>
        <w:right w:val="none" w:sz="0" w:space="0" w:color="auto"/>
      </w:divBdr>
    </w:div>
    <w:div w:id="963315146">
      <w:bodyDiv w:val="1"/>
      <w:marLeft w:val="0"/>
      <w:marRight w:val="0"/>
      <w:marTop w:val="0"/>
      <w:marBottom w:val="0"/>
      <w:divBdr>
        <w:top w:val="none" w:sz="0" w:space="0" w:color="auto"/>
        <w:left w:val="none" w:sz="0" w:space="0" w:color="auto"/>
        <w:bottom w:val="none" w:sz="0" w:space="0" w:color="auto"/>
        <w:right w:val="none" w:sz="0" w:space="0" w:color="auto"/>
      </w:divBdr>
    </w:div>
    <w:div w:id="153658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817</TotalTime>
  <Pages>4</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https://mul.gov.am/tasks/docs/attachment.php?id=483218&amp;fn=4.Himnavorum.docx&amp;out=1&amp;token=8819b6578617a1b44df4</cp:keywords>
</cp:coreProperties>
</file>