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5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4"/>
        <w:gridCol w:w="1780"/>
        <w:gridCol w:w="35"/>
        <w:gridCol w:w="1563"/>
        <w:gridCol w:w="9"/>
        <w:gridCol w:w="35"/>
        <w:gridCol w:w="236"/>
        <w:gridCol w:w="2592"/>
        <w:gridCol w:w="826"/>
        <w:gridCol w:w="757"/>
        <w:gridCol w:w="63"/>
        <w:gridCol w:w="1100"/>
        <w:gridCol w:w="696"/>
        <w:gridCol w:w="3784"/>
        <w:gridCol w:w="40"/>
      </w:tblGrid>
      <w:tr w:rsidR="00022601" w:rsidRPr="00746474" w:rsidTr="008B5EB4">
        <w:trPr>
          <w:gridBefore w:val="1"/>
          <w:wBefore w:w="34" w:type="dxa"/>
          <w:trHeight w:val="27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601" w:rsidRPr="00746474" w:rsidRDefault="00022601" w:rsidP="00514C97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514C97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7</w:t>
            </w:r>
            <w:bookmarkStart w:id="0" w:name="_GoBack"/>
            <w:bookmarkEnd w:id="0"/>
          </w:p>
        </w:tc>
      </w:tr>
      <w:tr w:rsidR="00022601" w:rsidRPr="00746474" w:rsidTr="008B5EB4">
        <w:trPr>
          <w:gridBefore w:val="1"/>
          <w:wBefore w:w="34" w:type="dxa"/>
          <w:trHeight w:val="27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Default="00022601" w:rsidP="00022601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_______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022601" w:rsidRPr="006F7B3C" w:rsidRDefault="006F7B3C" w:rsidP="006F7B3C">
            <w:pPr>
              <w:spacing w:after="0" w:line="240" w:lineRule="auto"/>
              <w:ind w:right="-73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823122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</w:tc>
      </w:tr>
      <w:tr w:rsidR="006F7B3C" w:rsidRPr="00746474" w:rsidTr="008B5EB4">
        <w:trPr>
          <w:gridBefore w:val="1"/>
          <w:wBefore w:w="34" w:type="dxa"/>
          <w:trHeight w:val="27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B3C" w:rsidRDefault="006F7B3C" w:rsidP="00022601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022601" w:rsidTr="008B5EB4">
        <w:trPr>
          <w:gridAfter w:val="1"/>
          <w:wAfter w:w="40" w:type="dxa"/>
          <w:trHeight w:val="900"/>
        </w:trPr>
        <w:tc>
          <w:tcPr>
            <w:tcW w:w="135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122" w:rsidRPr="00022601" w:rsidRDefault="00823122" w:rsidP="00753D5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022601" w:rsidTr="008B5EB4">
        <w:trPr>
          <w:gridAfter w:val="1"/>
          <w:wAfter w:w="40" w:type="dxa"/>
          <w:trHeight w:val="392"/>
        </w:trPr>
        <w:tc>
          <w:tcPr>
            <w:tcW w:w="135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122" w:rsidRDefault="00823122" w:rsidP="00823122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ՀԱՅԱՍՏԱՆԻ ՀԱՆՐԱՊԵՏՈՒԹՅԱՆ ԿԱՌԱՎԱՐՈՒԹՅԱՆ 2017 ԹՎԱԿԱՆԻ ԴԵԿՏԵՄԲԵՐԻ 28-Ի N 1717-Ն ՈՐՈՇՄԱՆ N 11 ՀԱՎԵԼՎԱԾԻ N </w:t>
            </w:r>
            <w:r w:rsidRPr="002B2F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11.</w:t>
            </w:r>
            <w:r w:rsidRPr="002B2F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  <w:r w:rsidR="000E3BB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ԱՂՅՈՒՍԱԿՈՒՄ ԿԱՏԱՐՎՈՂ ԼՐԱՑՈՒՄՆԵՐԸ</w:t>
            </w:r>
          </w:p>
          <w:p w:rsidR="00823122" w:rsidRDefault="00823122" w:rsidP="00753D5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746474" w:rsidTr="00094A4B">
        <w:trPr>
          <w:gridAfter w:val="1"/>
          <w:wAfter w:w="40" w:type="dxa"/>
          <w:trHeight w:val="338"/>
        </w:trPr>
        <w:tc>
          <w:tcPr>
            <w:tcW w:w="341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10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823122" w:rsidRPr="00746474" w:rsidTr="00094A4B">
        <w:trPr>
          <w:gridAfter w:val="1"/>
          <w:wAfter w:w="40" w:type="dxa"/>
          <w:trHeight w:val="270"/>
        </w:trPr>
        <w:tc>
          <w:tcPr>
            <w:tcW w:w="3412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94A4B" w:rsidRPr="00746474" w:rsidTr="00094A4B">
        <w:trPr>
          <w:gridAfter w:val="1"/>
          <w:wAfter w:w="40" w:type="dxa"/>
          <w:trHeight w:val="540"/>
        </w:trPr>
        <w:tc>
          <w:tcPr>
            <w:tcW w:w="3412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94A4B" w:rsidRPr="00746474" w:rsidRDefault="00094A4B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4B" w:rsidRPr="00746474" w:rsidRDefault="00094A4B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4B" w:rsidRPr="00746474" w:rsidRDefault="00094A4B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3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10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34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722D2" w:rsidRDefault="00F86734" w:rsidP="005A15B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5A15BB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823122" w:rsidRPr="007E599F" w:rsidTr="00214714">
        <w:trPr>
          <w:gridAfter w:val="1"/>
          <w:wAfter w:w="40" w:type="dxa"/>
          <w:trHeight w:val="1035"/>
        </w:trPr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E599F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7E599F">
              <w:rPr>
                <w:rFonts w:ascii="GHEA Grapalat" w:hAnsi="GHEA Grapalat" w:cs="Calibri"/>
                <w:color w:val="000000"/>
              </w:rPr>
              <w:t>Գեղարքունիքի</w:t>
            </w:r>
            <w:proofErr w:type="spellEnd"/>
            <w:r w:rsidRPr="007E599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E599F">
              <w:rPr>
                <w:rFonts w:ascii="GHEA Grapalat" w:hAnsi="GHEA Grapalat" w:cs="Calibri"/>
                <w:color w:val="000000"/>
              </w:rPr>
              <w:t>մարզ</w:t>
            </w:r>
            <w:proofErr w:type="spellEnd"/>
            <w:r w:rsidRPr="007E599F">
              <w:rPr>
                <w:rFonts w:ascii="GHEA Grapalat" w:hAnsi="GHEA Grapalat" w:cs="Calibri"/>
                <w:color w:val="000000"/>
                <w:lang w:val="ru-RU"/>
              </w:rPr>
              <w:t>ի</w:t>
            </w:r>
            <w:r w:rsidRPr="007E599F">
              <w:rPr>
                <w:rFonts w:ascii="GHEA Grapalat" w:hAnsi="GHEA Grapalat" w:cs="Calibri"/>
                <w:color w:val="000000"/>
                <w:lang w:val="hy-AM"/>
              </w:rPr>
              <w:t xml:space="preserve"> համայնք</w:t>
            </w:r>
            <w:proofErr w:type="spellStart"/>
            <w:r w:rsidR="00C74D86">
              <w:rPr>
                <w:rFonts w:ascii="GHEA Grapalat" w:hAnsi="GHEA Grapalat" w:cs="Calibri"/>
                <w:color w:val="000000"/>
              </w:rPr>
              <w:t>ներ</w:t>
            </w:r>
            <w:proofErr w:type="spellEnd"/>
            <w:r w:rsidRPr="007E599F">
              <w:rPr>
                <w:rFonts w:ascii="GHEA Grapalat" w:hAnsi="GHEA Grapalat" w:cs="Calibri"/>
                <w:color w:val="000000"/>
                <w:lang w:val="hy-AM"/>
              </w:rPr>
              <w:t>ին`</w:t>
            </w:r>
          </w:p>
          <w:p w:rsidR="00C74D86" w:rsidRDefault="00C74D86" w:rsidP="00653591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 w:rsidRPr="00CF495F">
              <w:rPr>
                <w:rFonts w:ascii="GHEA Grapalat" w:hAnsi="GHEA Grapalat" w:cs="Calibri"/>
                <w:color w:val="000000"/>
                <w:lang w:val="hy-AM"/>
              </w:rPr>
              <w:t>Ձորագյուղ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F495F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CF495F">
              <w:rPr>
                <w:rFonts w:ascii="GHEA Grapalat" w:hAnsi="GHEA Grapalat" w:cs="Calibri"/>
                <w:color w:val="000000"/>
              </w:rPr>
              <w:t xml:space="preserve"> 9 </w:t>
            </w:r>
            <w:proofErr w:type="spellStart"/>
            <w:r w:rsidRPr="00CF495F">
              <w:rPr>
                <w:rFonts w:ascii="GHEA Grapalat" w:hAnsi="GHEA Grapalat" w:cs="Calibri"/>
                <w:color w:val="000000"/>
              </w:rPr>
              <w:t>փողոցի</w:t>
            </w:r>
            <w:proofErr w:type="spellEnd"/>
            <w:r w:rsidRPr="00CF4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F495F">
              <w:rPr>
                <w:rFonts w:ascii="GHEA Grapalat" w:hAnsi="GHEA Grapalat" w:cs="Calibri"/>
                <w:color w:val="000000"/>
              </w:rPr>
              <w:t>ասֆալտապատում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,</w:t>
            </w:r>
          </w:p>
          <w:p w:rsidR="00C74D86" w:rsidRDefault="00C74D86" w:rsidP="00653591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Գանձակ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ն</w:t>
            </w:r>
            <w:r w:rsidRPr="00CF495F">
              <w:rPr>
                <w:rFonts w:ascii="GHEA Grapalat" w:hAnsi="GHEA Grapalat" w:cs="Calibri"/>
                <w:color w:val="000000"/>
                <w:lang w:val="hy-AM"/>
              </w:rPr>
              <w:t>երհամայնքային փողոցների լուսավորության ցանցի կառուցում</w:t>
            </w:r>
            <w:r>
              <w:rPr>
                <w:rFonts w:ascii="GHEA Grapalat" w:hAnsi="GHEA Grapalat" w:cs="Calibri"/>
                <w:color w:val="000000"/>
              </w:rPr>
              <w:t>,</w:t>
            </w:r>
          </w:p>
          <w:p w:rsidR="00C74D86" w:rsidRDefault="00C74D86" w:rsidP="00653591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 w:rsidRPr="003A54CE">
              <w:rPr>
                <w:rFonts w:ascii="GHEA Grapalat" w:hAnsi="GHEA Grapalat" w:cs="Calibri"/>
                <w:color w:val="000000"/>
                <w:lang w:val="hy-AM"/>
              </w:rPr>
              <w:t>Գավառ համայնքի թիվ 3, թիվ4, թիվ 7, թիվ 8 մանկապարտեզների շենքերի վերանորոգում, հիմնանորոգում, ջեռուցման համակարգի անցկացում</w:t>
            </w:r>
            <w:r>
              <w:rPr>
                <w:rFonts w:ascii="GHEA Grapalat" w:hAnsi="GHEA Grapalat" w:cs="Calibri"/>
                <w:color w:val="000000"/>
              </w:rPr>
              <w:t>,</w:t>
            </w:r>
          </w:p>
          <w:p w:rsidR="00C74D86" w:rsidRDefault="00C74D86" w:rsidP="00653591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 w:rsidRPr="00E5353F">
              <w:rPr>
                <w:rFonts w:ascii="GHEA Grapalat" w:hAnsi="GHEA Grapalat" w:cs="Calibri"/>
                <w:color w:val="000000"/>
                <w:lang w:val="hy-AM"/>
              </w:rPr>
              <w:t>Մարտունի համայնքի Պռոշյան փողոցի վերանորոգում և ասֆալտապատում</w:t>
            </w:r>
            <w:r>
              <w:rPr>
                <w:rFonts w:ascii="GHEA Grapalat" w:hAnsi="GHEA Grapalat" w:cs="Calibri"/>
                <w:color w:val="000000"/>
              </w:rPr>
              <w:t>,</w:t>
            </w:r>
          </w:p>
          <w:p w:rsidR="00C74D86" w:rsidRDefault="00C74D86" w:rsidP="00653591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 w:rsidRPr="00012064">
              <w:rPr>
                <w:rFonts w:ascii="GHEA Grapalat" w:hAnsi="GHEA Grapalat" w:cs="Calibri"/>
                <w:color w:val="000000"/>
                <w:lang w:val="hy-AM"/>
              </w:rPr>
              <w:t>Վերին Գետաշեն համայնքի Ա թաղ, 5-րդ և Բ թաղ. 10-րդ փողոցների ասֆալտապատման աշխատանքներ</w:t>
            </w:r>
            <w:r>
              <w:rPr>
                <w:rFonts w:ascii="GHEA Grapalat" w:hAnsi="GHEA Grapalat" w:cs="Calibri"/>
                <w:color w:val="000000"/>
              </w:rPr>
              <w:t>,</w:t>
            </w:r>
          </w:p>
          <w:p w:rsidR="00C74D86" w:rsidRDefault="00C74D86" w:rsidP="00653591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 w:rsidRPr="00F15D10">
              <w:rPr>
                <w:rFonts w:ascii="GHEA Grapalat" w:hAnsi="GHEA Grapalat" w:cs="Calibri"/>
                <w:color w:val="000000"/>
                <w:lang w:val="hy-AM"/>
              </w:rPr>
              <w:t>Վարդենիկ համայնքի խմելու ջրագծի սնուցող նոր ջրագծի կառուցում «Սասնա աղբյուր» և «Գայի ձոր»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F15D10">
              <w:rPr>
                <w:rFonts w:ascii="GHEA Grapalat" w:hAnsi="GHEA Grapalat" w:cs="Calibri"/>
                <w:color w:val="000000"/>
                <w:lang w:val="hy-AM"/>
              </w:rPr>
              <w:t>տարածքից</w:t>
            </w:r>
            <w:r>
              <w:rPr>
                <w:rFonts w:ascii="GHEA Grapalat" w:hAnsi="GHEA Grapalat" w:cs="Calibri"/>
                <w:color w:val="000000"/>
              </w:rPr>
              <w:t>,</w:t>
            </w:r>
          </w:p>
          <w:p w:rsidR="00C74D86" w:rsidRDefault="00C74D86" w:rsidP="00653591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Վարդենիկ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«</w:t>
            </w:r>
            <w:r w:rsidRPr="00F15D10">
              <w:rPr>
                <w:rFonts w:ascii="GHEA Grapalat" w:hAnsi="GHEA Grapalat" w:cs="Calibri"/>
                <w:color w:val="000000"/>
                <w:lang w:val="hy-AM"/>
              </w:rPr>
              <w:t>Սարի առու</w:t>
            </w:r>
            <w:r>
              <w:rPr>
                <w:rFonts w:ascii="GHEA Grapalat" w:hAnsi="GHEA Grapalat" w:cs="Calibri"/>
                <w:color w:val="000000"/>
              </w:rPr>
              <w:t xml:space="preserve">» </w:t>
            </w:r>
            <w:r w:rsidRPr="00F15D10">
              <w:rPr>
                <w:rFonts w:ascii="GHEA Grapalat" w:hAnsi="GHEA Grapalat" w:cs="Calibri"/>
                <w:color w:val="000000"/>
                <w:lang w:val="hy-AM"/>
              </w:rPr>
              <w:t>ոռոգման ջրատարի հիմնանորոգման աշխատանքներ</w:t>
            </w:r>
            <w:r>
              <w:rPr>
                <w:rFonts w:ascii="GHEA Grapalat" w:hAnsi="GHEA Grapalat" w:cs="Calibri"/>
                <w:color w:val="000000"/>
              </w:rPr>
              <w:t>,</w:t>
            </w:r>
          </w:p>
          <w:p w:rsidR="00C74D86" w:rsidRDefault="00C74D86" w:rsidP="00653591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Կարճաղբյուր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տանող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ճանապարհի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ասֆալտապատում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,</w:t>
            </w:r>
          </w:p>
          <w:p w:rsidR="00094A4B" w:rsidRDefault="00C74D86" w:rsidP="00C74D86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Ծաղկունք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մանկապարտեզի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ճաշարանի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կապիտալ</w:t>
            </w:r>
            <w:proofErr w:type="spellEnd"/>
            <w:r w:rsidRPr="00A23A3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23A37">
              <w:rPr>
                <w:rFonts w:ascii="GHEA Grapalat" w:hAnsi="GHEA Grapalat" w:cs="Calibri"/>
                <w:color w:val="000000"/>
              </w:rPr>
              <w:t>վերանորոգմ</w:t>
            </w:r>
            <w:r>
              <w:rPr>
                <w:rFonts w:ascii="GHEA Grapalat" w:hAnsi="GHEA Grapalat" w:cs="Calibri"/>
                <w:color w:val="000000"/>
              </w:rPr>
              <w:t>ան</w:t>
            </w:r>
            <w:proofErr w:type="spellEnd"/>
            <w:r w:rsidR="00094A4B">
              <w:rPr>
                <w:rFonts w:ascii="GHEA Grapalat" w:hAnsi="GHEA Grapalat" w:cs="Calibri"/>
                <w:color w:val="000000"/>
              </w:rPr>
              <w:t xml:space="preserve">, </w:t>
            </w:r>
          </w:p>
          <w:p w:rsidR="00823122" w:rsidRPr="009C388C" w:rsidRDefault="00094A4B" w:rsidP="00094A4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094A4B">
              <w:rPr>
                <w:rFonts w:ascii="GHEA Grapalat" w:hAnsi="GHEA Grapalat" w:cs="Calibri"/>
                <w:color w:val="000000"/>
              </w:rPr>
              <w:t>Գեղհովիտ</w:t>
            </w:r>
            <w:proofErr w:type="spellEnd"/>
            <w:r w:rsidRPr="00094A4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094A4B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094A4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094A4B">
              <w:rPr>
                <w:rFonts w:ascii="GHEA Grapalat" w:hAnsi="GHEA Grapalat" w:cs="Calibri"/>
                <w:color w:val="000000"/>
              </w:rPr>
              <w:t>Ղռաժներ</w:t>
            </w:r>
            <w:proofErr w:type="spellEnd"/>
            <w:r w:rsidRPr="00094A4B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094A4B">
              <w:rPr>
                <w:rFonts w:ascii="GHEA Grapalat" w:hAnsi="GHEA Grapalat" w:cs="Calibri"/>
                <w:color w:val="000000"/>
              </w:rPr>
              <w:t>Չայիրներ</w:t>
            </w:r>
            <w:proofErr w:type="spellEnd"/>
            <w:r w:rsidRPr="00094A4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094A4B">
              <w:rPr>
                <w:rFonts w:ascii="GHEA Grapalat" w:hAnsi="GHEA Grapalat" w:cs="Calibri"/>
                <w:color w:val="000000"/>
              </w:rPr>
              <w:t>թաղամասերը</w:t>
            </w:r>
            <w:proofErr w:type="spellEnd"/>
            <w:r w:rsidRPr="00094A4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094A4B">
              <w:rPr>
                <w:rFonts w:ascii="GHEA Grapalat" w:hAnsi="GHEA Grapalat" w:cs="Calibri"/>
                <w:color w:val="000000"/>
              </w:rPr>
              <w:t>սնող</w:t>
            </w:r>
            <w:proofErr w:type="spellEnd"/>
            <w:r w:rsidRPr="00094A4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094A4B">
              <w:rPr>
                <w:rFonts w:ascii="GHEA Grapalat" w:hAnsi="GHEA Grapalat" w:cs="Calibri"/>
                <w:color w:val="000000"/>
              </w:rPr>
              <w:t>ոռոգման</w:t>
            </w:r>
            <w:proofErr w:type="spellEnd"/>
            <w:r w:rsidRPr="00094A4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094A4B">
              <w:rPr>
                <w:rFonts w:ascii="GHEA Grapalat" w:hAnsi="GHEA Grapalat" w:cs="Calibri"/>
                <w:color w:val="000000"/>
              </w:rPr>
              <w:t>ջրատարի</w:t>
            </w:r>
            <w:proofErr w:type="spellEnd"/>
            <w:r w:rsidRPr="00094A4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094A4B">
              <w:rPr>
                <w:rFonts w:ascii="GHEA Grapalat" w:hAnsi="GHEA Grapalat" w:cs="Calibri"/>
                <w:color w:val="000000"/>
              </w:rPr>
              <w:t>գլխամասի</w:t>
            </w:r>
            <w:proofErr w:type="spellEnd"/>
            <w:r w:rsidRPr="00094A4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094A4B">
              <w:rPr>
                <w:rFonts w:ascii="GHEA Grapalat" w:hAnsi="GHEA Grapalat" w:cs="Calibri"/>
                <w:color w:val="000000"/>
              </w:rPr>
              <w:t>կապիտալ</w:t>
            </w:r>
            <w:proofErr w:type="spellEnd"/>
            <w:r w:rsidRPr="00094A4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094A4B">
              <w:rPr>
                <w:rFonts w:ascii="GHEA Grapalat" w:hAnsi="GHEA Grapalat" w:cs="Calibri"/>
                <w:color w:val="000000"/>
              </w:rPr>
              <w:t>վերանորոգմ</w:t>
            </w:r>
            <w:r>
              <w:rPr>
                <w:rFonts w:ascii="GHEA Grapalat" w:hAnsi="GHEA Grapalat" w:cs="Calibri"/>
                <w:color w:val="000000"/>
              </w:rPr>
              <w:t>ան</w:t>
            </w:r>
            <w:proofErr w:type="spellEnd"/>
            <w:r w:rsidR="00C74D86" w:rsidRPr="007E599F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="00823122" w:rsidRPr="007E599F">
              <w:rPr>
                <w:rFonts w:ascii="GHEA Grapalat" w:hAnsi="GHEA Grapalat" w:cs="Calibri"/>
                <w:color w:val="000000"/>
                <w:lang w:val="hy-AM"/>
              </w:rPr>
              <w:t>աշխատանքների իրականացման նպատակով</w:t>
            </w:r>
          </w:p>
        </w:tc>
      </w:tr>
      <w:tr w:rsidR="008B5EB4" w:rsidRPr="00746474" w:rsidTr="00676699">
        <w:trPr>
          <w:gridAfter w:val="1"/>
          <w:wAfter w:w="40" w:type="dxa"/>
          <w:trHeight w:val="525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63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746474" w:rsidRDefault="008B5EB4" w:rsidP="008B5EB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8B5EB4" w:rsidRPr="00982F8B" w:rsidRDefault="008B5EB4" w:rsidP="008B5EB4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7"/>
                <w:szCs w:val="17"/>
              </w:rPr>
            </w:pPr>
            <w:r w:rsidRPr="00982F8B">
              <w:rPr>
                <w:rFonts w:ascii="GHEA Grapalat" w:hAnsi="GHEA Grapalat" w:cs="Courier New"/>
                <w:color w:val="000000"/>
                <w:sz w:val="17"/>
                <w:szCs w:val="17"/>
              </w:rPr>
              <w:t>36617</w:t>
            </w:r>
          </w:p>
          <w:p w:rsidR="008B5EB4" w:rsidRPr="00746474" w:rsidRDefault="008B5EB4" w:rsidP="008B5EB4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B5EB4" w:rsidRPr="00746474" w:rsidTr="00EA5B7A">
        <w:trPr>
          <w:gridAfter w:val="1"/>
          <w:wAfter w:w="40" w:type="dxa"/>
          <w:trHeight w:val="546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8B5EB4" w:rsidRPr="00746474" w:rsidRDefault="008B5EB4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  <w:p w:rsidR="008B5EB4" w:rsidRPr="00517DF8" w:rsidRDefault="008B5EB4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5F0F9E" w:rsidRDefault="00EA5B7A" w:rsidP="00EF64F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sz w:val="24"/>
                <w:szCs w:val="24"/>
              </w:rPr>
              <w:t>8</w:t>
            </w:r>
            <w:r w:rsidR="00EF64F9">
              <w:rPr>
                <w:sz w:val="24"/>
                <w:szCs w:val="24"/>
              </w:rPr>
              <w:t>0</w:t>
            </w:r>
            <w:r w:rsidR="008B5EB4">
              <w:rPr>
                <w:sz w:val="24"/>
                <w:szCs w:val="24"/>
              </w:rPr>
              <w:t>,</w:t>
            </w:r>
            <w:r w:rsidR="00EF64F9">
              <w:rPr>
                <w:sz w:val="24"/>
                <w:szCs w:val="24"/>
              </w:rPr>
              <w:t>239</w:t>
            </w:r>
            <w:r w:rsidR="008B5EB4">
              <w:rPr>
                <w:sz w:val="24"/>
                <w:szCs w:val="24"/>
              </w:rPr>
              <w:t>.</w:t>
            </w:r>
            <w:r w:rsidR="00EF64F9">
              <w:rPr>
                <w:sz w:val="24"/>
                <w:szCs w:val="24"/>
              </w:rPr>
              <w:t>3</w:t>
            </w:r>
          </w:p>
        </w:tc>
      </w:tr>
      <w:tr w:rsidR="008B5EB4" w:rsidRPr="00746474" w:rsidTr="008E2C94">
        <w:trPr>
          <w:gridAfter w:val="1"/>
          <w:wAfter w:w="40" w:type="dxa"/>
          <w:trHeight w:val="270"/>
        </w:trPr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63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B5EB4" w:rsidRPr="00746474" w:rsidRDefault="008B5EB4" w:rsidP="00EA5B7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B5EB4" w:rsidRPr="00746474" w:rsidTr="00AD1597">
        <w:trPr>
          <w:gridAfter w:val="1"/>
          <w:wAfter w:w="40" w:type="dxa"/>
          <w:trHeight w:val="270"/>
        </w:trPr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63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B5EB4" w:rsidRPr="00746474" w:rsidRDefault="008B5EB4" w:rsidP="00EA5B7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B5EB4" w:rsidRPr="00746474" w:rsidTr="00EA5B7A">
        <w:trPr>
          <w:gridAfter w:val="1"/>
          <w:wAfter w:w="40" w:type="dxa"/>
          <w:trHeight w:val="569"/>
        </w:trPr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63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B5EB4" w:rsidRPr="00746474" w:rsidRDefault="008B5EB4" w:rsidP="00EA5B7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4" w:rsidRPr="00746474" w:rsidRDefault="008B5EB4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13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13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13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823122" w:rsidRPr="00746474" w:rsidTr="00214714">
        <w:trPr>
          <w:gridAfter w:val="1"/>
          <w:wAfter w:w="40" w:type="dxa"/>
          <w:trHeight w:val="270"/>
        </w:trPr>
        <w:tc>
          <w:tcPr>
            <w:tcW w:w="13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823122" w:rsidRDefault="00823122" w:rsidP="0082312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823122" w:rsidRDefault="00823122" w:rsidP="00823122"/>
    <w:p w:rsidR="00823122" w:rsidRDefault="00823122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F5159" w:rsidRDefault="00022601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F5159" w:rsidRDefault="000F5159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F5159" w:rsidRDefault="000F5159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F5159" w:rsidRDefault="000F5159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F5159" w:rsidRDefault="000F5159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F5159" w:rsidRDefault="000F5159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F5159" w:rsidRDefault="000F5159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F5159" w:rsidRDefault="000F5159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F5159" w:rsidRDefault="000F5159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F5159" w:rsidRDefault="000F5159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275713" w:rsidRDefault="00022601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</w:t>
      </w:r>
    </w:p>
    <w:p w:rsidR="00331BA1" w:rsidRPr="00F410ED" w:rsidRDefault="00331BA1" w:rsidP="00331BA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331BA1" w:rsidRDefault="00331BA1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</w:rPr>
      </w:pPr>
    </w:p>
    <w:p w:rsidR="00331BA1" w:rsidRDefault="0002260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</w:t>
      </w:r>
    </w:p>
    <w:p w:rsidR="00331BA1" w:rsidRDefault="00331BA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tbl>
      <w:tblPr>
        <w:tblStyle w:val="TableGrid"/>
        <w:tblW w:w="13245" w:type="dxa"/>
        <w:tblLook w:val="04A0" w:firstRow="1" w:lastRow="0" w:firstColumn="1" w:lastColumn="0" w:noHBand="0" w:noVBand="1"/>
      </w:tblPr>
      <w:tblGrid>
        <w:gridCol w:w="1781"/>
        <w:gridCol w:w="1600"/>
        <w:gridCol w:w="4332"/>
        <w:gridCol w:w="1137"/>
        <w:gridCol w:w="4395"/>
      </w:tblGrid>
      <w:tr w:rsidR="002B14F3" w:rsidRPr="00A24222" w:rsidTr="004618EB">
        <w:trPr>
          <w:trHeight w:val="900"/>
        </w:trPr>
        <w:tc>
          <w:tcPr>
            <w:tcW w:w="13245" w:type="dxa"/>
            <w:gridSpan w:val="5"/>
            <w:hideMark/>
          </w:tcPr>
          <w:p w:rsidR="002B14F3" w:rsidRPr="00FD71C2" w:rsidRDefault="002B14F3" w:rsidP="00662DF4">
            <w:pPr>
              <w:ind w:right="-136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6F678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6F6780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N </w:t>
            </w:r>
            <w:r w:rsidR="000F515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2</w:t>
            </w:r>
          </w:p>
          <w:p w:rsidR="002B14F3" w:rsidRPr="006F6780" w:rsidRDefault="002B14F3" w:rsidP="00662DF4">
            <w:pPr>
              <w:ind w:right="-136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2B14F3" w:rsidRPr="006F6780" w:rsidRDefault="002B14F3" w:rsidP="00662DF4">
            <w:pPr>
              <w:ind w:right="-1368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</w:p>
          <w:p w:rsidR="002B14F3" w:rsidRPr="006F6780" w:rsidRDefault="002B14F3" w:rsidP="00662DF4">
            <w:pPr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2B14F3" w:rsidRPr="006F6780" w:rsidRDefault="002B14F3" w:rsidP="00662DF4">
            <w:pPr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6F678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11.61 ԱՂՅՈՒՍԱԿՈՒՄ ԿԱՏԱՐՎՈՂ ԼՐԱՑՈՒՄՆԵՐԸ</w:t>
            </w:r>
          </w:p>
          <w:p w:rsidR="002B14F3" w:rsidRPr="006F6780" w:rsidRDefault="002B14F3" w:rsidP="00662DF4">
            <w:pPr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2B14F3" w:rsidRPr="006F6780" w:rsidTr="004E24A1">
        <w:trPr>
          <w:trHeight w:val="270"/>
        </w:trPr>
        <w:tc>
          <w:tcPr>
            <w:tcW w:w="3381" w:type="dxa"/>
            <w:gridSpan w:val="2"/>
            <w:vMerge w:val="restart"/>
            <w:hideMark/>
          </w:tcPr>
          <w:p w:rsidR="002B14F3" w:rsidRPr="006F6780" w:rsidRDefault="002B14F3" w:rsidP="00662DF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864" w:type="dxa"/>
            <w:gridSpan w:val="3"/>
            <w:hideMark/>
          </w:tcPr>
          <w:p w:rsidR="002B14F3" w:rsidRPr="006F6780" w:rsidRDefault="002B14F3" w:rsidP="00662DF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2B14F3" w:rsidRPr="006F6780" w:rsidTr="004E24A1">
        <w:trPr>
          <w:trHeight w:val="270"/>
        </w:trPr>
        <w:tc>
          <w:tcPr>
            <w:tcW w:w="3381" w:type="dxa"/>
            <w:gridSpan w:val="2"/>
            <w:vMerge/>
            <w:hideMark/>
          </w:tcPr>
          <w:p w:rsidR="002B14F3" w:rsidRPr="006F6780" w:rsidRDefault="002B14F3" w:rsidP="00662DF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hideMark/>
          </w:tcPr>
          <w:p w:rsidR="002B14F3" w:rsidRPr="006F6780" w:rsidRDefault="002B14F3" w:rsidP="00662DF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32" w:type="dxa"/>
            <w:gridSpan w:val="2"/>
            <w:hideMark/>
          </w:tcPr>
          <w:p w:rsidR="002B14F3" w:rsidRPr="006F6780" w:rsidRDefault="002B14F3" w:rsidP="00662DF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6F6780">
              <w:rPr>
                <w:rFonts w:cs="Calibri"/>
                <w:color w:val="000000"/>
                <w:sz w:val="18"/>
                <w:szCs w:val="18"/>
              </w:rPr>
              <w:t>  </w:t>
            </w:r>
          </w:p>
        </w:tc>
      </w:tr>
      <w:tr w:rsidR="004E24A1" w:rsidRPr="006F6780" w:rsidTr="00417903">
        <w:trPr>
          <w:trHeight w:val="540"/>
        </w:trPr>
        <w:tc>
          <w:tcPr>
            <w:tcW w:w="3381" w:type="dxa"/>
            <w:gridSpan w:val="2"/>
            <w:vMerge/>
            <w:hideMark/>
          </w:tcPr>
          <w:p w:rsidR="004E24A1" w:rsidRPr="006F6780" w:rsidRDefault="004E24A1" w:rsidP="00662DF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hideMark/>
          </w:tcPr>
          <w:p w:rsidR="004E24A1" w:rsidRPr="006F6780" w:rsidRDefault="004E24A1" w:rsidP="00662DF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532" w:type="dxa"/>
            <w:gridSpan w:val="2"/>
            <w:hideMark/>
          </w:tcPr>
          <w:p w:rsidR="004E24A1" w:rsidRPr="006F6780" w:rsidRDefault="004E24A1" w:rsidP="00662DF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2B14F3" w:rsidRPr="006F6780" w:rsidTr="004618EB">
        <w:trPr>
          <w:trHeight w:val="270"/>
        </w:trPr>
        <w:tc>
          <w:tcPr>
            <w:tcW w:w="3381" w:type="dxa"/>
            <w:gridSpan w:val="2"/>
            <w:vMerge w:val="restart"/>
            <w:hideMark/>
          </w:tcPr>
          <w:p w:rsidR="002B14F3" w:rsidRPr="006F6780" w:rsidRDefault="002B14F3" w:rsidP="00662DF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864" w:type="dxa"/>
            <w:gridSpan w:val="3"/>
            <w:hideMark/>
          </w:tcPr>
          <w:p w:rsidR="002B14F3" w:rsidRPr="006F6780" w:rsidRDefault="002B14F3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2B14F3" w:rsidRPr="006F6780" w:rsidTr="004618EB">
        <w:trPr>
          <w:trHeight w:val="270"/>
        </w:trPr>
        <w:tc>
          <w:tcPr>
            <w:tcW w:w="3381" w:type="dxa"/>
            <w:gridSpan w:val="2"/>
            <w:vMerge/>
            <w:hideMark/>
          </w:tcPr>
          <w:p w:rsidR="002B14F3" w:rsidRPr="006F6780" w:rsidRDefault="002B14F3" w:rsidP="00662DF4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3"/>
            <w:hideMark/>
          </w:tcPr>
          <w:p w:rsidR="002B14F3" w:rsidRPr="006F6780" w:rsidRDefault="002B14F3" w:rsidP="00662DF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2B14F3" w:rsidRPr="006F6780" w:rsidTr="004618EB">
        <w:trPr>
          <w:trHeight w:val="270"/>
        </w:trPr>
        <w:tc>
          <w:tcPr>
            <w:tcW w:w="1781" w:type="dxa"/>
            <w:vMerge w:val="restart"/>
            <w:hideMark/>
          </w:tcPr>
          <w:p w:rsidR="002B14F3" w:rsidRPr="006F6780" w:rsidRDefault="002B14F3" w:rsidP="00662DF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hideMark/>
          </w:tcPr>
          <w:p w:rsidR="002B14F3" w:rsidRPr="006F6780" w:rsidRDefault="00F86734" w:rsidP="0034313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864" w:type="dxa"/>
            <w:gridSpan w:val="3"/>
            <w:hideMark/>
          </w:tcPr>
          <w:p w:rsidR="002B14F3" w:rsidRPr="006F6780" w:rsidRDefault="002B14F3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2B14F3" w:rsidRPr="00A24222" w:rsidTr="004618EB">
        <w:trPr>
          <w:trHeight w:val="1035"/>
        </w:trPr>
        <w:tc>
          <w:tcPr>
            <w:tcW w:w="1781" w:type="dxa"/>
            <w:vMerge/>
            <w:hideMark/>
          </w:tcPr>
          <w:p w:rsidR="002B14F3" w:rsidRPr="006F6780" w:rsidRDefault="002B14F3" w:rsidP="00662DF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hideMark/>
          </w:tcPr>
          <w:p w:rsidR="002B14F3" w:rsidRPr="006F6780" w:rsidRDefault="002B14F3" w:rsidP="00662DF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3"/>
            <w:hideMark/>
          </w:tcPr>
          <w:p w:rsidR="002B14F3" w:rsidRPr="006F6780" w:rsidRDefault="002B14F3" w:rsidP="00662DF4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</w:rPr>
              <w:t>Շիրակի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</w:rPr>
              <w:t>մարզ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lang w:val="ru-RU"/>
              </w:rPr>
              <w:t>ի</w:t>
            </w:r>
            <w:r w:rsidRPr="006F6780">
              <w:rPr>
                <w:rFonts w:ascii="GHEA Grapalat" w:hAnsi="GHEA Grapalat" w:cs="Calibri"/>
                <w:color w:val="000000"/>
              </w:rPr>
              <w:t xml:space="preserve"> </w:t>
            </w:r>
            <w:r w:rsidRPr="006F6780">
              <w:rPr>
                <w:rFonts w:ascii="GHEA Grapalat" w:hAnsi="GHEA Grapalat" w:cs="Calibri"/>
                <w:color w:val="000000"/>
                <w:lang w:val="hy-AM"/>
              </w:rPr>
              <w:t>համայնքների`</w:t>
            </w:r>
          </w:p>
          <w:p w:rsidR="002B14F3" w:rsidRPr="006F6780" w:rsidRDefault="002B14F3" w:rsidP="00662DF4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6F6780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="00DB36B0" w:rsidRPr="00AA078D">
              <w:rPr>
                <w:rFonts w:ascii="GHEA Grapalat" w:hAnsi="GHEA Grapalat"/>
                <w:bCs/>
                <w:lang w:val="hy-AM"/>
              </w:rPr>
              <w:t>Աշոցք համայնքի Փոքր Սեպասար-Մ1 ճանապարհահատվածի կոպճապատման աշխատանքներ</w:t>
            </w:r>
            <w:r w:rsidR="00FD619E" w:rsidRPr="006F6780">
              <w:rPr>
                <w:rFonts w:ascii="GHEA Grapalat" w:hAnsi="GHEA Grapalat" w:cs="Calibri"/>
                <w:color w:val="000000"/>
                <w:lang w:val="hy-AM"/>
              </w:rPr>
              <w:t>,</w:t>
            </w:r>
          </w:p>
          <w:p w:rsidR="002B14F3" w:rsidRPr="006F6780" w:rsidRDefault="00DB36B0" w:rsidP="00DB36B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A078D">
              <w:rPr>
                <w:rFonts w:ascii="GHEA Grapalat" w:hAnsi="GHEA Grapalat"/>
                <w:bCs/>
                <w:lang w:val="hy-AM"/>
              </w:rPr>
              <w:t>Ախուրյան համայնքի Կամո բնակավայրում համայնքային կենտրոնի և մանկապարտեզի կառուցում</w:t>
            </w:r>
            <w:r w:rsidRPr="006F6780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="00FD619E" w:rsidRPr="006F6780">
              <w:rPr>
                <w:rFonts w:ascii="GHEA Grapalat" w:hAnsi="GHEA Grapalat" w:cs="Calibri"/>
                <w:color w:val="000000"/>
                <w:lang w:val="hy-AM"/>
              </w:rPr>
              <w:t xml:space="preserve"> աշխատանքների</w:t>
            </w:r>
            <w:r w:rsidR="002B14F3" w:rsidRPr="006F6780">
              <w:rPr>
                <w:rFonts w:ascii="GHEA Grapalat" w:hAnsi="GHEA Grapalat" w:cs="Calibri"/>
                <w:color w:val="000000"/>
                <w:lang w:val="hy-AM"/>
              </w:rPr>
              <w:t xml:space="preserve">  իրականացման նպատակով</w:t>
            </w:r>
          </w:p>
        </w:tc>
      </w:tr>
      <w:tr w:rsidR="004E24A1" w:rsidRPr="006F6780" w:rsidTr="002D1FF6">
        <w:trPr>
          <w:trHeight w:val="525"/>
        </w:trPr>
        <w:tc>
          <w:tcPr>
            <w:tcW w:w="3381" w:type="dxa"/>
            <w:gridSpan w:val="2"/>
            <w:hideMark/>
          </w:tcPr>
          <w:p w:rsidR="004E24A1" w:rsidRPr="006F6780" w:rsidRDefault="004E24A1" w:rsidP="00662DF4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332" w:type="dxa"/>
            <w:hideMark/>
          </w:tcPr>
          <w:p w:rsidR="004E24A1" w:rsidRPr="006F6780" w:rsidRDefault="004E24A1" w:rsidP="004E24A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  <w:p w:rsidR="004E24A1" w:rsidRPr="006F6780" w:rsidRDefault="004E24A1" w:rsidP="004E24A1">
            <w:pPr>
              <w:jc w:val="center"/>
              <w:rPr>
                <w:rFonts w:ascii="GHEA Grapalat" w:hAnsi="GHEA Grapalat" w:cs="Courier New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ourier New"/>
                <w:color w:val="000000"/>
                <w:sz w:val="16"/>
                <w:szCs w:val="16"/>
              </w:rPr>
              <w:t>2747</w:t>
            </w:r>
          </w:p>
        </w:tc>
        <w:tc>
          <w:tcPr>
            <w:tcW w:w="5532" w:type="dxa"/>
            <w:gridSpan w:val="2"/>
            <w:hideMark/>
          </w:tcPr>
          <w:p w:rsidR="004E24A1" w:rsidRPr="006F6780" w:rsidRDefault="004E24A1" w:rsidP="00662DF4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  <w:p w:rsidR="004E24A1" w:rsidRPr="006F6780" w:rsidRDefault="004E24A1" w:rsidP="00662DF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4E24A1" w:rsidRPr="006F6780" w:rsidTr="002A13A4">
        <w:trPr>
          <w:trHeight w:val="270"/>
        </w:trPr>
        <w:tc>
          <w:tcPr>
            <w:tcW w:w="3381" w:type="dxa"/>
            <w:gridSpan w:val="2"/>
            <w:hideMark/>
          </w:tcPr>
          <w:p w:rsidR="004E24A1" w:rsidRPr="006F6780" w:rsidRDefault="004E24A1" w:rsidP="00662DF4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4332" w:type="dxa"/>
            <w:hideMark/>
          </w:tcPr>
          <w:p w:rsidR="004E24A1" w:rsidRPr="006F6780" w:rsidRDefault="004E24A1" w:rsidP="00662DF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  <w:p w:rsidR="004E24A1" w:rsidRPr="006F6780" w:rsidRDefault="004E24A1" w:rsidP="00662DF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32" w:type="dxa"/>
            <w:gridSpan w:val="2"/>
            <w:hideMark/>
          </w:tcPr>
          <w:p w:rsidR="004E24A1" w:rsidRPr="004E24A1" w:rsidRDefault="004E24A1" w:rsidP="00662DF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E24A1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:rsidR="004E24A1" w:rsidRPr="004E24A1" w:rsidRDefault="004E24A1" w:rsidP="0025259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E24A1">
              <w:rPr>
                <w:rFonts w:cs="Calibri"/>
                <w:color w:val="000000"/>
                <w:sz w:val="18"/>
                <w:szCs w:val="18"/>
              </w:rPr>
              <w:t>21,875.2</w:t>
            </w:r>
          </w:p>
        </w:tc>
      </w:tr>
      <w:tr w:rsidR="004E24A1" w:rsidRPr="006F6780" w:rsidTr="00B9010B">
        <w:trPr>
          <w:trHeight w:val="270"/>
        </w:trPr>
        <w:tc>
          <w:tcPr>
            <w:tcW w:w="3381" w:type="dxa"/>
            <w:gridSpan w:val="2"/>
            <w:hideMark/>
          </w:tcPr>
          <w:p w:rsidR="004E24A1" w:rsidRPr="006F6780" w:rsidRDefault="004E24A1" w:rsidP="00662DF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4332" w:type="dxa"/>
          </w:tcPr>
          <w:p w:rsidR="004E24A1" w:rsidRPr="006F6780" w:rsidRDefault="004E24A1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4E24A1" w:rsidRPr="006F6780" w:rsidRDefault="004E24A1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2" w:type="dxa"/>
            <w:gridSpan w:val="2"/>
            <w:hideMark/>
          </w:tcPr>
          <w:p w:rsidR="004E24A1" w:rsidRPr="006F6780" w:rsidRDefault="004E24A1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4E24A1" w:rsidRPr="006F6780" w:rsidRDefault="004E24A1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E24A1" w:rsidRPr="006F6780" w:rsidTr="002839DD">
        <w:trPr>
          <w:trHeight w:val="270"/>
        </w:trPr>
        <w:tc>
          <w:tcPr>
            <w:tcW w:w="3381" w:type="dxa"/>
            <w:gridSpan w:val="2"/>
            <w:hideMark/>
          </w:tcPr>
          <w:p w:rsidR="004E24A1" w:rsidRPr="006F6780" w:rsidRDefault="004E24A1" w:rsidP="00662DF4">
            <w:pPr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4332" w:type="dxa"/>
            <w:hideMark/>
          </w:tcPr>
          <w:p w:rsidR="004E24A1" w:rsidRPr="006F6780" w:rsidRDefault="004E24A1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4E24A1" w:rsidRPr="006F6780" w:rsidRDefault="004E24A1" w:rsidP="004E24A1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5532" w:type="dxa"/>
            <w:gridSpan w:val="2"/>
            <w:hideMark/>
          </w:tcPr>
          <w:p w:rsidR="004E24A1" w:rsidRPr="006F6780" w:rsidRDefault="004E24A1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4E24A1" w:rsidRPr="006F6780" w:rsidRDefault="004E24A1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E24A1" w:rsidRPr="006F6780" w:rsidTr="005E00D8">
        <w:trPr>
          <w:trHeight w:val="270"/>
        </w:trPr>
        <w:tc>
          <w:tcPr>
            <w:tcW w:w="3381" w:type="dxa"/>
            <w:gridSpan w:val="2"/>
            <w:noWrap/>
            <w:hideMark/>
          </w:tcPr>
          <w:p w:rsidR="004E24A1" w:rsidRPr="006F6780" w:rsidRDefault="004E24A1" w:rsidP="00662DF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4332" w:type="dxa"/>
            <w:hideMark/>
          </w:tcPr>
          <w:p w:rsidR="004E24A1" w:rsidRPr="006F6780" w:rsidRDefault="004E24A1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4E24A1" w:rsidRPr="006F6780" w:rsidRDefault="004E24A1" w:rsidP="004E24A1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5532" w:type="dxa"/>
            <w:gridSpan w:val="2"/>
            <w:hideMark/>
          </w:tcPr>
          <w:p w:rsidR="004E24A1" w:rsidRPr="006F6780" w:rsidRDefault="004E24A1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4E24A1" w:rsidRPr="006F6780" w:rsidRDefault="004E24A1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B14F3" w:rsidRPr="006F6780" w:rsidTr="004618EB">
        <w:trPr>
          <w:trHeight w:val="270"/>
        </w:trPr>
        <w:tc>
          <w:tcPr>
            <w:tcW w:w="13245" w:type="dxa"/>
            <w:gridSpan w:val="5"/>
            <w:hideMark/>
          </w:tcPr>
          <w:p w:rsidR="002B14F3" w:rsidRPr="006F6780" w:rsidRDefault="002B14F3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B14F3" w:rsidRPr="006F6780" w:rsidTr="004618EB">
        <w:trPr>
          <w:trHeight w:val="270"/>
        </w:trPr>
        <w:tc>
          <w:tcPr>
            <w:tcW w:w="13245" w:type="dxa"/>
            <w:gridSpan w:val="5"/>
            <w:hideMark/>
          </w:tcPr>
          <w:p w:rsidR="002B14F3" w:rsidRPr="006F6780" w:rsidRDefault="002B14F3" w:rsidP="00662DF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2B14F3" w:rsidRPr="006F6780" w:rsidTr="004618EB">
        <w:trPr>
          <w:trHeight w:val="270"/>
        </w:trPr>
        <w:tc>
          <w:tcPr>
            <w:tcW w:w="13245" w:type="dxa"/>
            <w:gridSpan w:val="5"/>
            <w:hideMark/>
          </w:tcPr>
          <w:p w:rsidR="002B14F3" w:rsidRPr="006F6780" w:rsidRDefault="002B14F3" w:rsidP="00662DF4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2B14F3" w:rsidRPr="006F6780" w:rsidTr="004618EB">
        <w:trPr>
          <w:trHeight w:val="270"/>
        </w:trPr>
        <w:tc>
          <w:tcPr>
            <w:tcW w:w="13245" w:type="dxa"/>
            <w:gridSpan w:val="5"/>
            <w:hideMark/>
          </w:tcPr>
          <w:p w:rsidR="002B14F3" w:rsidRPr="006F6780" w:rsidRDefault="002B14F3" w:rsidP="00662DF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FD71C2" w:rsidRPr="006F6780" w:rsidTr="004618EB">
        <w:trPr>
          <w:trHeight w:val="270"/>
        </w:trPr>
        <w:tc>
          <w:tcPr>
            <w:tcW w:w="13245" w:type="dxa"/>
            <w:gridSpan w:val="5"/>
            <w:hideMark/>
          </w:tcPr>
          <w:p w:rsidR="00FD71C2" w:rsidRPr="00FD71C2" w:rsidRDefault="00FD71C2" w:rsidP="00FD7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71C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36C2F" w:rsidRDefault="00C36C2F" w:rsidP="00784F69">
            <w:pPr>
              <w:jc w:val="right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</w:p>
          <w:p w:rsidR="00C36C2F" w:rsidRDefault="00C36C2F" w:rsidP="00784F69">
            <w:pPr>
              <w:jc w:val="right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</w:p>
          <w:p w:rsidR="003707ED" w:rsidRDefault="003707ED" w:rsidP="00784F69">
            <w:pPr>
              <w:jc w:val="right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</w:p>
          <w:p w:rsidR="0067733F" w:rsidRDefault="0067733F" w:rsidP="00784F69">
            <w:pPr>
              <w:jc w:val="right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</w:p>
          <w:p w:rsidR="00784F69" w:rsidRPr="00784F69" w:rsidRDefault="00784F69" w:rsidP="00784F69">
            <w:pPr>
              <w:jc w:val="right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proofErr w:type="spellStart"/>
            <w:r w:rsidRPr="00784F69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lastRenderedPageBreak/>
              <w:t>Աղյուսակ</w:t>
            </w:r>
            <w:proofErr w:type="spellEnd"/>
            <w:r w:rsidRPr="00784F69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 N </w:t>
            </w:r>
            <w:r w:rsidR="0018482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</w:t>
            </w:r>
          </w:p>
          <w:p w:rsidR="00FD71C2" w:rsidRPr="00FD71C2" w:rsidRDefault="00FD71C2" w:rsidP="00FD7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FD71C2" w:rsidRPr="00FD71C2" w:rsidRDefault="00FD71C2" w:rsidP="00FD7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FD71C2" w:rsidRPr="00FD71C2" w:rsidRDefault="00FD71C2" w:rsidP="00FD7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71C2">
              <w:rPr>
                <w:rFonts w:ascii="GHEA Grapalat" w:hAnsi="GHEA Grapalat" w:cs="Calibri"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N 1717-Ն ՈՐՈՇՄԱՆ N 11 ՀԱՎԵԼՎԱԾԻ N 11.</w:t>
            </w:r>
            <w:r w:rsidR="006972CD">
              <w:rPr>
                <w:rFonts w:ascii="GHEA Grapalat" w:hAnsi="GHEA Grapalat" w:cs="Calibri"/>
                <w:color w:val="000000"/>
                <w:sz w:val="18"/>
                <w:szCs w:val="18"/>
              </w:rPr>
              <w:t>55</w:t>
            </w:r>
            <w:r w:rsidRPr="00FD71C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ԱՂՅՈՒՍԱԿՈՒՄ ԿԱՏԱՐՎՈՂ ԼՐԱՑՈՒՄՆԵՐԸ</w:t>
            </w:r>
          </w:p>
          <w:p w:rsidR="00FD71C2" w:rsidRPr="00FD71C2" w:rsidRDefault="00FD71C2" w:rsidP="00FD71C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D71C2" w:rsidRPr="006F6780" w:rsidTr="004E24A1">
        <w:trPr>
          <w:trHeight w:val="270"/>
        </w:trPr>
        <w:tc>
          <w:tcPr>
            <w:tcW w:w="3381" w:type="dxa"/>
            <w:gridSpan w:val="2"/>
            <w:vMerge w:val="restart"/>
            <w:hideMark/>
          </w:tcPr>
          <w:p w:rsidR="00FD71C2" w:rsidRPr="006F6780" w:rsidRDefault="00FD71C2" w:rsidP="00DB42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Չափորոշիչներ</w:t>
            </w:r>
            <w:proofErr w:type="spellEnd"/>
          </w:p>
        </w:tc>
        <w:tc>
          <w:tcPr>
            <w:tcW w:w="9864" w:type="dxa"/>
            <w:gridSpan w:val="3"/>
            <w:hideMark/>
          </w:tcPr>
          <w:p w:rsidR="00FD71C2" w:rsidRPr="006F6780" w:rsidRDefault="00FD71C2" w:rsidP="00DB42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D71C2" w:rsidRPr="006F6780" w:rsidTr="004E24A1">
        <w:trPr>
          <w:trHeight w:val="270"/>
        </w:trPr>
        <w:tc>
          <w:tcPr>
            <w:tcW w:w="3381" w:type="dxa"/>
            <w:gridSpan w:val="2"/>
            <w:vMerge/>
            <w:hideMark/>
          </w:tcPr>
          <w:p w:rsidR="00FD71C2" w:rsidRPr="006F6780" w:rsidRDefault="00FD71C2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hideMark/>
          </w:tcPr>
          <w:p w:rsidR="00FD71C2" w:rsidRPr="006F6780" w:rsidRDefault="00FD71C2" w:rsidP="00DB42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32" w:type="dxa"/>
            <w:gridSpan w:val="2"/>
            <w:hideMark/>
          </w:tcPr>
          <w:p w:rsidR="00FD71C2" w:rsidRPr="006F6780" w:rsidRDefault="00FD71C2" w:rsidP="00DB42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6F6780">
              <w:rPr>
                <w:rFonts w:cs="Calibri"/>
                <w:color w:val="000000"/>
                <w:sz w:val="18"/>
                <w:szCs w:val="18"/>
              </w:rPr>
              <w:t>  </w:t>
            </w:r>
          </w:p>
        </w:tc>
      </w:tr>
      <w:tr w:rsidR="00004C15" w:rsidRPr="006F6780" w:rsidTr="00F223B3">
        <w:trPr>
          <w:trHeight w:val="540"/>
        </w:trPr>
        <w:tc>
          <w:tcPr>
            <w:tcW w:w="3381" w:type="dxa"/>
            <w:gridSpan w:val="2"/>
            <w:vMerge/>
            <w:hideMark/>
          </w:tcPr>
          <w:p w:rsidR="00004C15" w:rsidRPr="006F6780" w:rsidRDefault="00004C15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</w:tcPr>
          <w:p w:rsidR="00004C15" w:rsidRPr="006F6780" w:rsidRDefault="00004C15" w:rsidP="00DB42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532" w:type="dxa"/>
            <w:gridSpan w:val="2"/>
            <w:hideMark/>
          </w:tcPr>
          <w:p w:rsidR="00004C15" w:rsidRPr="006F6780" w:rsidRDefault="00004C15" w:rsidP="00DB42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FD71C2" w:rsidRPr="006F6780" w:rsidTr="004618EB">
        <w:trPr>
          <w:trHeight w:val="270"/>
        </w:trPr>
        <w:tc>
          <w:tcPr>
            <w:tcW w:w="3381" w:type="dxa"/>
            <w:gridSpan w:val="2"/>
            <w:vMerge w:val="restart"/>
            <w:hideMark/>
          </w:tcPr>
          <w:p w:rsidR="00FD71C2" w:rsidRPr="006F6780" w:rsidRDefault="0018482B" w:rsidP="00DB4298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71C2"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="00FD71C2"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71C2" w:rsidRPr="006F6780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864" w:type="dxa"/>
            <w:gridSpan w:val="3"/>
            <w:hideMark/>
          </w:tcPr>
          <w:p w:rsidR="00FD71C2" w:rsidRPr="006F6780" w:rsidRDefault="00FD71C2" w:rsidP="00DB4298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FD71C2" w:rsidRPr="006F6780" w:rsidTr="004618EB">
        <w:trPr>
          <w:trHeight w:val="270"/>
        </w:trPr>
        <w:tc>
          <w:tcPr>
            <w:tcW w:w="3381" w:type="dxa"/>
            <w:gridSpan w:val="2"/>
            <w:vMerge/>
            <w:hideMark/>
          </w:tcPr>
          <w:p w:rsidR="00FD71C2" w:rsidRPr="006F6780" w:rsidRDefault="00FD71C2" w:rsidP="00DB4298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3"/>
            <w:hideMark/>
          </w:tcPr>
          <w:p w:rsidR="00FD71C2" w:rsidRPr="006F6780" w:rsidRDefault="00FD71C2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FD71C2" w:rsidRPr="006F6780" w:rsidTr="004618EB">
        <w:trPr>
          <w:trHeight w:val="270"/>
        </w:trPr>
        <w:tc>
          <w:tcPr>
            <w:tcW w:w="1781" w:type="dxa"/>
            <w:vMerge w:val="restart"/>
            <w:hideMark/>
          </w:tcPr>
          <w:p w:rsidR="00FD71C2" w:rsidRPr="006F6780" w:rsidRDefault="00FD71C2" w:rsidP="00DB42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hideMark/>
          </w:tcPr>
          <w:p w:rsidR="00FD71C2" w:rsidRPr="0034313A" w:rsidRDefault="00FD71C2" w:rsidP="00C36C2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4313A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C36C2F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64" w:type="dxa"/>
            <w:gridSpan w:val="3"/>
            <w:hideMark/>
          </w:tcPr>
          <w:p w:rsidR="00FD71C2" w:rsidRPr="006F6780" w:rsidRDefault="00FD71C2" w:rsidP="00DB4298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FD71C2" w:rsidRPr="00A24222" w:rsidTr="004618EB">
        <w:trPr>
          <w:trHeight w:val="1228"/>
        </w:trPr>
        <w:tc>
          <w:tcPr>
            <w:tcW w:w="1781" w:type="dxa"/>
            <w:vMerge/>
            <w:hideMark/>
          </w:tcPr>
          <w:p w:rsidR="00FD71C2" w:rsidRPr="006F6780" w:rsidRDefault="00FD71C2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hideMark/>
          </w:tcPr>
          <w:p w:rsidR="00FD71C2" w:rsidRPr="006F6780" w:rsidRDefault="00FD71C2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3"/>
            <w:hideMark/>
          </w:tcPr>
          <w:p w:rsidR="00FD71C2" w:rsidRPr="006F6780" w:rsidRDefault="00F95427" w:rsidP="00DB4298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Արագածոտնի</w:t>
            </w:r>
            <w:proofErr w:type="spellEnd"/>
            <w:r w:rsidR="00FD71C2" w:rsidRPr="006F6780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FD71C2" w:rsidRPr="006F6780">
              <w:rPr>
                <w:rFonts w:ascii="GHEA Grapalat" w:hAnsi="GHEA Grapalat" w:cs="Calibri"/>
                <w:color w:val="000000"/>
              </w:rPr>
              <w:t>մարզ</w:t>
            </w:r>
            <w:proofErr w:type="spellEnd"/>
            <w:r w:rsidR="00FD71C2" w:rsidRPr="006F6780">
              <w:rPr>
                <w:rFonts w:ascii="GHEA Grapalat" w:hAnsi="GHEA Grapalat" w:cs="Calibri"/>
                <w:color w:val="000000"/>
                <w:lang w:val="ru-RU"/>
              </w:rPr>
              <w:t>ի</w:t>
            </w:r>
            <w:r w:rsidR="00FD71C2" w:rsidRPr="006F6780">
              <w:rPr>
                <w:rFonts w:ascii="GHEA Grapalat" w:hAnsi="GHEA Grapalat" w:cs="Calibri"/>
                <w:color w:val="000000"/>
              </w:rPr>
              <w:t xml:space="preserve"> </w:t>
            </w:r>
            <w:r w:rsidR="00FD71C2" w:rsidRPr="006F6780">
              <w:rPr>
                <w:rFonts w:ascii="GHEA Grapalat" w:hAnsi="GHEA Grapalat" w:cs="Calibri"/>
                <w:color w:val="000000"/>
                <w:lang w:val="hy-AM"/>
              </w:rPr>
              <w:t>համայնքի`</w:t>
            </w:r>
          </w:p>
          <w:p w:rsidR="00F44228" w:rsidRPr="00F44228" w:rsidRDefault="00FD71C2" w:rsidP="006D1E1F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6F6780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="00F44228" w:rsidRPr="00F44228">
              <w:rPr>
                <w:rFonts w:ascii="GHEA Grapalat" w:hAnsi="GHEA Grapalat" w:cs="Calibri"/>
                <w:color w:val="000000"/>
                <w:lang w:val="hy-AM"/>
              </w:rPr>
              <w:t>Նոր Ամանոսի համայնքապետարանի շենքի վերանորոգում և մանկապարտեզի հիմնում,</w:t>
            </w:r>
          </w:p>
          <w:p w:rsidR="00F44228" w:rsidRDefault="00F44228" w:rsidP="006D1E1F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C74D86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F44228">
              <w:rPr>
                <w:rFonts w:ascii="GHEA Grapalat" w:hAnsi="GHEA Grapalat" w:cs="Calibri"/>
                <w:color w:val="000000"/>
                <w:lang w:val="hy-AM"/>
              </w:rPr>
              <w:t>Փարպի համայնքի փողոցների ասֆալտապատում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,</w:t>
            </w:r>
          </w:p>
          <w:p w:rsidR="00F44228" w:rsidRDefault="00F44228" w:rsidP="006D1E1F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F44228">
              <w:rPr>
                <w:rFonts w:ascii="GHEA Grapalat" w:hAnsi="GHEA Grapalat" w:cs="Calibri"/>
                <w:color w:val="000000"/>
                <w:lang w:val="hy-AM"/>
              </w:rPr>
              <w:t>Տեղեր համայնքի փողոցների ասֆալտապատման աշխատանքների իրականացում</w:t>
            </w:r>
            <w:r w:rsidRPr="00C74D86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F44228">
              <w:rPr>
                <w:rFonts w:ascii="GHEA Grapalat" w:hAnsi="GHEA Grapalat" w:cs="Calibri"/>
                <w:color w:val="000000"/>
                <w:lang w:val="hy-AM"/>
              </w:rPr>
              <w:t>,</w:t>
            </w:r>
          </w:p>
          <w:p w:rsidR="001E2A06" w:rsidRPr="001E2A06" w:rsidRDefault="001E2A06" w:rsidP="006D1E1F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1E2A06">
              <w:rPr>
                <w:rFonts w:ascii="GHEA Grapalat" w:hAnsi="GHEA Grapalat" w:cs="Calibri"/>
                <w:color w:val="000000"/>
                <w:lang w:val="hy-AM"/>
              </w:rPr>
              <w:t>Թալին համայնքի ք</w:t>
            </w:r>
            <w:r w:rsidRPr="0043172E">
              <w:rPr>
                <w:rFonts w:ascii="GHEA Grapalat" w:hAnsi="GHEA Grapalat" w:cs="Calibri"/>
                <w:color w:val="000000"/>
                <w:lang w:val="hy-AM"/>
              </w:rPr>
              <w:t>աղաքային փողոցների ասֆալտապատում</w:t>
            </w:r>
            <w:r w:rsidRPr="001E2A06">
              <w:rPr>
                <w:rFonts w:ascii="GHEA Grapalat" w:hAnsi="GHEA Grapalat" w:cs="Calibri"/>
                <w:color w:val="000000"/>
                <w:lang w:val="hy-AM"/>
              </w:rPr>
              <w:t>,</w:t>
            </w:r>
          </w:p>
          <w:p w:rsidR="00FD71C2" w:rsidRPr="006F6780" w:rsidRDefault="007D6E03" w:rsidP="007D6E0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2B3563">
              <w:rPr>
                <w:rFonts w:ascii="GHEA Grapalat" w:hAnsi="GHEA Grapalat" w:cs="Calibri"/>
                <w:color w:val="000000"/>
              </w:rPr>
              <w:t>Արագածավան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2B356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2B3563">
              <w:rPr>
                <w:rFonts w:ascii="GHEA Grapalat" w:hAnsi="GHEA Grapalat" w:cs="Calibri"/>
                <w:color w:val="000000"/>
              </w:rPr>
              <w:t>կոյուղագծի</w:t>
            </w:r>
            <w:proofErr w:type="spellEnd"/>
            <w:r w:rsidRPr="002B356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2B3563">
              <w:rPr>
                <w:rFonts w:ascii="GHEA Grapalat" w:hAnsi="GHEA Grapalat" w:cs="Calibri"/>
                <w:color w:val="000000"/>
              </w:rPr>
              <w:t>կառուց</w:t>
            </w:r>
            <w:r>
              <w:rPr>
                <w:rFonts w:ascii="GHEA Grapalat" w:hAnsi="GHEA Grapalat" w:cs="Calibri"/>
                <w:color w:val="000000"/>
              </w:rPr>
              <w:t>ման</w:t>
            </w:r>
            <w:proofErr w:type="spellEnd"/>
            <w:r w:rsidRPr="002B3563"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 xml:space="preserve">/257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բնակարաններով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8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բազմաբնակարան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շենքերի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կոյուղագծի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  <w:r w:rsidRPr="002B3563">
              <w:rPr>
                <w:rFonts w:ascii="GHEA Grapalat" w:hAnsi="GHEA Grapalat" w:cs="Calibri"/>
                <w:color w:val="000000"/>
              </w:rPr>
              <w:t xml:space="preserve">  </w:t>
            </w:r>
            <w:r w:rsidR="00FD71C2" w:rsidRPr="006F6780">
              <w:rPr>
                <w:rFonts w:ascii="GHEA Grapalat" w:hAnsi="GHEA Grapalat" w:cs="Calibri"/>
                <w:color w:val="000000"/>
                <w:lang w:val="hy-AM"/>
              </w:rPr>
              <w:t>աշխատանքների  իրականացման նպատակով</w:t>
            </w:r>
          </w:p>
        </w:tc>
      </w:tr>
      <w:tr w:rsidR="00004C15" w:rsidRPr="006F6780" w:rsidTr="00C2561C">
        <w:trPr>
          <w:trHeight w:val="525"/>
        </w:trPr>
        <w:tc>
          <w:tcPr>
            <w:tcW w:w="3381" w:type="dxa"/>
            <w:gridSpan w:val="2"/>
            <w:hideMark/>
          </w:tcPr>
          <w:p w:rsidR="00004C15" w:rsidRPr="006F6780" w:rsidRDefault="00004C15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5469" w:type="dxa"/>
            <w:gridSpan w:val="2"/>
            <w:hideMark/>
          </w:tcPr>
          <w:p w:rsidR="00004C15" w:rsidRPr="006F6780" w:rsidRDefault="00004C15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  <w:p w:rsidR="00004C15" w:rsidRPr="006F6780" w:rsidRDefault="00161127" w:rsidP="00DB4298">
            <w:pPr>
              <w:rPr>
                <w:rFonts w:ascii="GHEA Grapalat" w:hAnsi="GHEA Grapalat" w:cs="Courier New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ourier New"/>
                <w:color w:val="000000"/>
                <w:sz w:val="16"/>
                <w:szCs w:val="16"/>
              </w:rPr>
              <w:t xml:space="preserve">                                                 </w:t>
            </w:r>
            <w:r w:rsidR="00004C15">
              <w:rPr>
                <w:rFonts w:ascii="GHEA Grapalat" w:hAnsi="GHEA Grapalat" w:cs="Courier New"/>
                <w:color w:val="000000"/>
                <w:sz w:val="16"/>
                <w:szCs w:val="16"/>
              </w:rPr>
              <w:t>6267</w:t>
            </w:r>
          </w:p>
          <w:p w:rsidR="00004C15" w:rsidRPr="006F6780" w:rsidRDefault="00004C15" w:rsidP="00DB4298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5" w:type="dxa"/>
            <w:hideMark/>
          </w:tcPr>
          <w:p w:rsidR="00004C15" w:rsidRPr="006F6780" w:rsidRDefault="00004C15" w:rsidP="00DB42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004C15" w:rsidRPr="006F6780" w:rsidTr="00A04EFE">
        <w:trPr>
          <w:trHeight w:val="270"/>
        </w:trPr>
        <w:tc>
          <w:tcPr>
            <w:tcW w:w="3381" w:type="dxa"/>
            <w:gridSpan w:val="2"/>
            <w:hideMark/>
          </w:tcPr>
          <w:p w:rsidR="00004C15" w:rsidRPr="006F6780" w:rsidRDefault="00004C15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5469" w:type="dxa"/>
            <w:gridSpan w:val="2"/>
            <w:hideMark/>
          </w:tcPr>
          <w:p w:rsidR="00004C15" w:rsidRPr="006F6780" w:rsidRDefault="00004C15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cs="Calibri"/>
                <w:color w:val="000000"/>
                <w:sz w:val="18"/>
                <w:szCs w:val="18"/>
              </w:rPr>
              <w:t> </w:t>
            </w:r>
          </w:p>
          <w:p w:rsidR="00004C15" w:rsidRPr="006F6780" w:rsidRDefault="00004C15" w:rsidP="00DB42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  <w:p w:rsidR="00004C15" w:rsidRPr="006F6780" w:rsidRDefault="00004C15" w:rsidP="00DB42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395" w:type="dxa"/>
            <w:hideMark/>
          </w:tcPr>
          <w:p w:rsidR="00004C15" w:rsidRPr="006F6780" w:rsidRDefault="00004C15" w:rsidP="00E65EF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</w:t>
            </w:r>
            <w:r w:rsidR="00E65EF9">
              <w:rPr>
                <w:rFonts w:ascii="GHEA Grapalat" w:hAnsi="GHEA Grapalat" w:cs="Calibri"/>
                <w:color w:val="000000"/>
              </w:rPr>
              <w:t>6</w:t>
            </w:r>
            <w:r w:rsidRPr="006F6780">
              <w:rPr>
                <w:rFonts w:ascii="GHEA Grapalat" w:hAnsi="GHEA Grapalat" w:cs="Calibri"/>
                <w:color w:val="000000"/>
              </w:rPr>
              <w:t>,</w:t>
            </w:r>
            <w:r w:rsidR="00E65EF9">
              <w:rPr>
                <w:rFonts w:ascii="GHEA Grapalat" w:hAnsi="GHEA Grapalat" w:cs="Calibri"/>
                <w:color w:val="000000"/>
              </w:rPr>
              <w:t>352</w:t>
            </w:r>
            <w:r w:rsidRPr="006F6780">
              <w:rPr>
                <w:rFonts w:ascii="GHEA Grapalat" w:hAnsi="GHEA Grapalat" w:cs="Calibri"/>
                <w:color w:val="000000"/>
              </w:rPr>
              <w:t>.</w:t>
            </w:r>
            <w:r w:rsidR="00E65EF9">
              <w:rPr>
                <w:rFonts w:ascii="GHEA Grapalat" w:hAnsi="GHEA Grapalat" w:cs="Calibri"/>
                <w:color w:val="000000"/>
              </w:rPr>
              <w:t>7</w:t>
            </w:r>
          </w:p>
        </w:tc>
      </w:tr>
      <w:tr w:rsidR="00004C15" w:rsidRPr="006F6780" w:rsidTr="001F11FE">
        <w:trPr>
          <w:trHeight w:val="270"/>
        </w:trPr>
        <w:tc>
          <w:tcPr>
            <w:tcW w:w="3381" w:type="dxa"/>
            <w:gridSpan w:val="2"/>
            <w:hideMark/>
          </w:tcPr>
          <w:p w:rsidR="00004C15" w:rsidRPr="006F6780" w:rsidRDefault="00004C15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5469" w:type="dxa"/>
            <w:gridSpan w:val="2"/>
          </w:tcPr>
          <w:p w:rsidR="00004C15" w:rsidRPr="006F6780" w:rsidRDefault="00004C15" w:rsidP="00DB4298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004C15" w:rsidRPr="006F6780" w:rsidRDefault="00004C15" w:rsidP="00DB4298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004C15" w:rsidRPr="006F6780" w:rsidRDefault="00004C15" w:rsidP="00DB4298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5" w:type="dxa"/>
            <w:hideMark/>
          </w:tcPr>
          <w:p w:rsidR="00004C15" w:rsidRPr="006F6780" w:rsidRDefault="00004C15" w:rsidP="00DB4298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04C15" w:rsidRPr="006F6780" w:rsidTr="00297ADF">
        <w:trPr>
          <w:trHeight w:val="270"/>
        </w:trPr>
        <w:tc>
          <w:tcPr>
            <w:tcW w:w="3381" w:type="dxa"/>
            <w:gridSpan w:val="2"/>
            <w:hideMark/>
          </w:tcPr>
          <w:p w:rsidR="00004C15" w:rsidRPr="006F6780" w:rsidRDefault="00004C15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5469" w:type="dxa"/>
            <w:gridSpan w:val="2"/>
            <w:hideMark/>
          </w:tcPr>
          <w:p w:rsidR="00004C15" w:rsidRPr="006F6780" w:rsidRDefault="00004C15" w:rsidP="00DB4298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004C15" w:rsidRPr="006F6780" w:rsidRDefault="00004C15" w:rsidP="00004C15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4395" w:type="dxa"/>
            <w:hideMark/>
          </w:tcPr>
          <w:p w:rsidR="00004C15" w:rsidRPr="006F6780" w:rsidRDefault="00004C15" w:rsidP="00DB4298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04C15" w:rsidRPr="006F6780" w:rsidTr="00D94D6A">
        <w:trPr>
          <w:trHeight w:val="270"/>
        </w:trPr>
        <w:tc>
          <w:tcPr>
            <w:tcW w:w="3381" w:type="dxa"/>
            <w:gridSpan w:val="2"/>
            <w:noWrap/>
            <w:hideMark/>
          </w:tcPr>
          <w:p w:rsidR="00004C15" w:rsidRPr="006F6780" w:rsidRDefault="00004C15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5469" w:type="dxa"/>
            <w:gridSpan w:val="2"/>
            <w:hideMark/>
          </w:tcPr>
          <w:p w:rsidR="00004C15" w:rsidRPr="006F6780" w:rsidRDefault="00004C15" w:rsidP="00DB4298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  <w:p w:rsidR="00004C15" w:rsidRPr="006F6780" w:rsidRDefault="00004C15" w:rsidP="00004C15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4395" w:type="dxa"/>
            <w:hideMark/>
          </w:tcPr>
          <w:p w:rsidR="00004C15" w:rsidRPr="006F6780" w:rsidRDefault="00004C15" w:rsidP="00DB4298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6F6780">
              <w:rPr>
                <w:rFonts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D71C2" w:rsidRPr="006F6780" w:rsidTr="004618EB">
        <w:trPr>
          <w:trHeight w:val="270"/>
        </w:trPr>
        <w:tc>
          <w:tcPr>
            <w:tcW w:w="13245" w:type="dxa"/>
            <w:gridSpan w:val="5"/>
            <w:hideMark/>
          </w:tcPr>
          <w:p w:rsidR="00FD71C2" w:rsidRPr="006F6780" w:rsidRDefault="00FD71C2" w:rsidP="00DB4298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D71C2" w:rsidRPr="006F6780" w:rsidTr="004618EB">
        <w:trPr>
          <w:trHeight w:val="270"/>
        </w:trPr>
        <w:tc>
          <w:tcPr>
            <w:tcW w:w="13245" w:type="dxa"/>
            <w:gridSpan w:val="5"/>
            <w:hideMark/>
          </w:tcPr>
          <w:p w:rsidR="00FD71C2" w:rsidRPr="006F6780" w:rsidRDefault="00FD71C2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FD71C2" w:rsidRPr="006F6780" w:rsidTr="004618EB">
        <w:trPr>
          <w:trHeight w:val="270"/>
        </w:trPr>
        <w:tc>
          <w:tcPr>
            <w:tcW w:w="13245" w:type="dxa"/>
            <w:gridSpan w:val="5"/>
            <w:hideMark/>
          </w:tcPr>
          <w:p w:rsidR="00FD71C2" w:rsidRPr="006F6780" w:rsidRDefault="00FD71C2" w:rsidP="00DB4298">
            <w:pP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FD71C2" w:rsidRPr="006F6780" w:rsidTr="004618EB">
        <w:trPr>
          <w:trHeight w:val="270"/>
        </w:trPr>
        <w:tc>
          <w:tcPr>
            <w:tcW w:w="13245" w:type="dxa"/>
            <w:gridSpan w:val="5"/>
            <w:hideMark/>
          </w:tcPr>
          <w:p w:rsidR="00FD71C2" w:rsidRPr="006F6780" w:rsidRDefault="00FD71C2" w:rsidP="00DB429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6780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D3650E" w:rsidRDefault="00D3650E" w:rsidP="00DA4084">
      <w:pPr>
        <w:spacing w:after="0" w:line="360" w:lineRule="auto"/>
        <w:rPr>
          <w:rFonts w:ascii="GHEA Grapalat" w:hAnsi="GHEA Grapalat"/>
          <w:lang w:eastAsia="hy-AM"/>
        </w:rPr>
      </w:pPr>
    </w:p>
    <w:p w:rsidR="00292652" w:rsidRPr="00292652" w:rsidRDefault="00292652" w:rsidP="00292652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</w:t>
      </w:r>
      <w:r>
        <w:rPr>
          <w:rFonts w:ascii="GHEA Grapalat" w:hAnsi="GHEA Grapalat" w:cs="Calibri"/>
          <w:b/>
          <w:bCs/>
          <w:sz w:val="18"/>
          <w:szCs w:val="18"/>
        </w:rPr>
        <w:t>4</w:t>
      </w:r>
    </w:p>
    <w:tbl>
      <w:tblPr>
        <w:tblW w:w="134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"/>
        <w:gridCol w:w="1673"/>
        <w:gridCol w:w="437"/>
        <w:gridCol w:w="728"/>
        <w:gridCol w:w="435"/>
        <w:gridCol w:w="236"/>
        <w:gridCol w:w="509"/>
        <w:gridCol w:w="1864"/>
        <w:gridCol w:w="292"/>
        <w:gridCol w:w="820"/>
        <w:gridCol w:w="750"/>
        <w:gridCol w:w="952"/>
        <w:gridCol w:w="201"/>
        <w:gridCol w:w="4149"/>
        <w:gridCol w:w="317"/>
      </w:tblGrid>
      <w:tr w:rsidR="00292652" w:rsidRPr="00746474" w:rsidTr="00161127">
        <w:trPr>
          <w:gridAfter w:val="7"/>
          <w:wAfter w:w="7481" w:type="dxa"/>
          <w:trHeight w:val="270"/>
        </w:trPr>
        <w:tc>
          <w:tcPr>
            <w:tcW w:w="2946" w:type="dxa"/>
            <w:gridSpan w:val="4"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44" w:type="dxa"/>
            <w:gridSpan w:val="4"/>
            <w:vAlign w:val="center"/>
          </w:tcPr>
          <w:p w:rsidR="00292652" w:rsidRPr="00746474" w:rsidRDefault="00292652" w:rsidP="00133C2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</w:tr>
      <w:tr w:rsidR="00292652" w:rsidRPr="00746474" w:rsidTr="00161127">
        <w:trPr>
          <w:gridAfter w:val="1"/>
          <w:wAfter w:w="317" w:type="dxa"/>
          <w:trHeight w:val="900"/>
        </w:trPr>
        <w:tc>
          <w:tcPr>
            <w:tcW w:w="131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N 1717-Ն ՈՐՈՇՄԱՆ N 11 ՀԱՎԵԼՎԱԾԻ N 11.60  ԱՂՅՈՒՍԱԿՈՒՄ ԿԱՏԱՐՎՈՂ ԼՐԱՑՈՒՄՆԵՐԸ</w:t>
            </w:r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4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9433EF" w:rsidRPr="00746474" w:rsidTr="00161127">
        <w:trPr>
          <w:gridAfter w:val="1"/>
          <w:wAfter w:w="317" w:type="dxa"/>
          <w:trHeight w:val="540"/>
        </w:trPr>
        <w:tc>
          <w:tcPr>
            <w:tcW w:w="338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433EF" w:rsidRPr="00746474" w:rsidRDefault="009433EF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47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3EF" w:rsidRPr="00746474" w:rsidRDefault="009433EF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3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3EF" w:rsidRPr="00746474" w:rsidRDefault="009433EF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17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ԾՏ18</w:t>
            </w:r>
          </w:p>
        </w:tc>
        <w:tc>
          <w:tcPr>
            <w:tcW w:w="9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292652" w:rsidRPr="00071644" w:rsidTr="00161127">
        <w:trPr>
          <w:gridAfter w:val="1"/>
          <w:wAfter w:w="317" w:type="dxa"/>
          <w:trHeight w:val="814"/>
        </w:trPr>
        <w:tc>
          <w:tcPr>
            <w:tcW w:w="17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D7040E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Կոտայքի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համայնքներին` </w:t>
            </w:r>
          </w:p>
          <w:p w:rsidR="00A70BB1" w:rsidRPr="001E2A06" w:rsidRDefault="004B6DD8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Բյուրեղավան</w:t>
            </w:r>
            <w:r w:rsidRPr="001E2A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r w:rsidRPr="001E2A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Բյուրեղավան</w:t>
            </w:r>
            <w:r w:rsidRPr="001E2A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քաղաքի</w:t>
            </w:r>
            <w:r w:rsidRPr="001E2A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մշակույթի</w:t>
            </w:r>
            <w:r w:rsidRPr="001E2A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տան</w:t>
            </w:r>
            <w:r w:rsidRPr="001E2A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հիմնանորոգում</w:t>
            </w:r>
            <w:r w:rsidRPr="001E2A06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292652" w:rsidRPr="00770375" w:rsidRDefault="00A70BB1" w:rsidP="00C27384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Քասախ</w:t>
            </w:r>
            <w:r w:rsidRPr="001E2A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r w:rsidRPr="001E2A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Էներգախնայողության</w:t>
            </w:r>
            <w:r w:rsidRPr="001E2A0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ծրագր</w:t>
            </w:r>
            <w:r w:rsidR="00D02C1B"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r w:rsid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="00C27384">
              <w:t xml:space="preserve">                                                                                               </w:t>
            </w:r>
            <w:proofErr w:type="spellStart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>Արամուս</w:t>
            </w:r>
            <w:proofErr w:type="spellEnd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>Տիգրանաձորի</w:t>
            </w:r>
            <w:proofErr w:type="spellEnd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>Ջրմուղի</w:t>
            </w:r>
            <w:proofErr w:type="spellEnd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լուսավորության</w:t>
            </w:r>
            <w:proofErr w:type="spellEnd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>ցանցի</w:t>
            </w:r>
            <w:proofErr w:type="spellEnd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27384" w:rsidRPr="00C27384">
              <w:rPr>
                <w:rFonts w:ascii="GHEA Grapalat" w:hAnsi="GHEA Grapalat" w:cs="Calibri"/>
                <w:color w:val="000000"/>
                <w:sz w:val="18"/>
                <w:szCs w:val="18"/>
              </w:rPr>
              <w:t>անցկացում</w:t>
            </w:r>
            <w:proofErr w:type="spellEnd"/>
            <w:r w:rsidR="004B6DD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29265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աշխատանքների իրականացման նպատակով</w:t>
            </w:r>
            <w:r w:rsidR="00292652"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</w:tr>
      <w:tr w:rsidR="00161127" w:rsidRPr="00746474" w:rsidTr="003B41EB">
        <w:trPr>
          <w:gridAfter w:val="1"/>
          <w:wAfter w:w="317" w:type="dxa"/>
          <w:trHeight w:val="361"/>
        </w:trPr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4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161127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GHEA Grapalat" w:hAnsi="GHEA Grapalat" w:cs="Courier New"/>
                <w:color w:val="000000"/>
                <w:sz w:val="18"/>
                <w:szCs w:val="18"/>
              </w:rPr>
              <w:t>12259</w:t>
            </w:r>
          </w:p>
        </w:tc>
        <w:tc>
          <w:tcPr>
            <w:tcW w:w="5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161127" w:rsidRPr="00746474" w:rsidTr="009344CC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022601" w:rsidRDefault="00161127" w:rsidP="00133C2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61127" w:rsidRPr="00292652" w:rsidRDefault="00161127" w:rsidP="00C2738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29,349.5</w:t>
            </w:r>
          </w:p>
        </w:tc>
      </w:tr>
      <w:tr w:rsidR="00161127" w:rsidRPr="00746474" w:rsidTr="002E7A8E">
        <w:trPr>
          <w:gridAfter w:val="1"/>
          <w:wAfter w:w="317" w:type="dxa"/>
          <w:trHeight w:val="305"/>
        </w:trPr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44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161127" w:rsidRPr="00746474" w:rsidTr="008463DC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44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61127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5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161127" w:rsidRPr="00746474" w:rsidTr="00D84AF6">
        <w:trPr>
          <w:gridAfter w:val="1"/>
          <w:wAfter w:w="317" w:type="dxa"/>
          <w:trHeight w:val="270"/>
        </w:trPr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44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161127" w:rsidRPr="00746474" w:rsidRDefault="00161127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13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13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13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13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292652" w:rsidRPr="00746474" w:rsidTr="00161127">
        <w:trPr>
          <w:gridAfter w:val="1"/>
          <w:wAfter w:w="317" w:type="dxa"/>
          <w:trHeight w:val="270"/>
        </w:trPr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Default="00292652" w:rsidP="00133C20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:rsidR="00292652" w:rsidRDefault="00292652" w:rsidP="00133C20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</w:p>
          <w:p w:rsidR="00292652" w:rsidRDefault="00292652" w:rsidP="00133C20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</w:p>
          <w:p w:rsidR="00292652" w:rsidRPr="00022601" w:rsidRDefault="00292652" w:rsidP="00133C2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 xml:space="preserve">               </w:t>
            </w:r>
          </w:p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652" w:rsidRPr="00746474" w:rsidRDefault="00292652" w:rsidP="00133C2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92652" w:rsidRDefault="00292652" w:rsidP="00133C20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</w:t>
            </w:r>
          </w:p>
          <w:p w:rsidR="00292652" w:rsidRDefault="00292652" w:rsidP="00133C20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292652" w:rsidRPr="00022601" w:rsidRDefault="00292652" w:rsidP="00133C2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</w:t>
            </w:r>
          </w:p>
          <w:p w:rsidR="00292652" w:rsidRPr="00746474" w:rsidRDefault="00292652" w:rsidP="00133C2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</w:tr>
      <w:tr w:rsidR="00854CF2" w:rsidRPr="00A24222" w:rsidTr="00161127">
        <w:trPr>
          <w:gridBefore w:val="1"/>
          <w:wBefore w:w="108" w:type="dxa"/>
          <w:trHeight w:val="900"/>
        </w:trPr>
        <w:tc>
          <w:tcPr>
            <w:tcW w:w="13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4CF2" w:rsidRDefault="00854CF2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54CF2" w:rsidRDefault="00854CF2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54CF2" w:rsidRDefault="00854CF2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54CF2" w:rsidRPr="00854CF2" w:rsidRDefault="00854CF2" w:rsidP="000C006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Աղյուսակ </w:t>
            </w:r>
            <w:r w:rsidRPr="00FF1830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54CF2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5</w:t>
            </w:r>
          </w:p>
          <w:p w:rsidR="00854CF2" w:rsidRPr="00FF1830" w:rsidRDefault="00854CF2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854CF2" w:rsidRPr="00FF1830" w:rsidRDefault="00854CF2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FF183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11.6</w:t>
            </w:r>
            <w:r w:rsidRPr="00275C2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2</w:t>
            </w:r>
            <w:r w:rsidRPr="00FF183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ԱՂՅՈՒՍԱԿՈՒՄ ԿԱՏԱՐՎՈՂ ԼՐԱՑՈՒՄՆԵՐԸ</w:t>
            </w:r>
          </w:p>
        </w:tc>
      </w:tr>
      <w:tr w:rsidR="00854CF2" w:rsidRPr="00746474" w:rsidTr="00221C27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854CF2" w:rsidRPr="00746474" w:rsidTr="00221C27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221C27" w:rsidRPr="00746474" w:rsidTr="00554E6B">
        <w:trPr>
          <w:gridBefore w:val="1"/>
          <w:wBefore w:w="108" w:type="dxa"/>
          <w:trHeight w:val="540"/>
        </w:trPr>
        <w:tc>
          <w:tcPr>
            <w:tcW w:w="401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854CF2" w:rsidRPr="00746474" w:rsidTr="00221C27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854CF2" w:rsidRPr="00746474" w:rsidTr="00221C27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54CF2" w:rsidRPr="00746474" w:rsidTr="00221C27">
        <w:trPr>
          <w:gridBefore w:val="1"/>
          <w:wBefore w:w="108" w:type="dxa"/>
          <w:trHeight w:val="270"/>
        </w:trPr>
        <w:tc>
          <w:tcPr>
            <w:tcW w:w="21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90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9938EA" w:rsidRDefault="00854CF2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24</w:t>
            </w:r>
          </w:p>
        </w:tc>
        <w:tc>
          <w:tcPr>
            <w:tcW w:w="9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854CF2" w:rsidRPr="00A24222" w:rsidTr="00221C27">
        <w:trPr>
          <w:gridBefore w:val="1"/>
          <w:wBefore w:w="108" w:type="dxa"/>
          <w:trHeight w:val="1035"/>
        </w:trPr>
        <w:tc>
          <w:tcPr>
            <w:tcW w:w="21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D5B5A" w:rsidRDefault="00854CF2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Սյունիքի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համայնքներին՝</w:t>
            </w:r>
          </w:p>
          <w:p w:rsidR="00854CF2" w:rsidRDefault="00854CF2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54C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Քաջարան</w:t>
            </w:r>
            <w:r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854C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Նախադպրոցական կրթության զարգացում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3B4C55" w:rsidRPr="003B4C55" w:rsidRDefault="00854CF2" w:rsidP="003B4C5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Քաջարան</w:t>
            </w:r>
            <w:r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21437B"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</w:t>
            </w:r>
            <w:r w:rsid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աղաքի</w:t>
            </w:r>
            <w:r w:rsidR="0084593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45930">
              <w:rPr>
                <w:rFonts w:ascii="GHEA Grapalat" w:hAnsi="GHEA Grapalat" w:cs="Calibri"/>
                <w:color w:val="000000"/>
                <w:sz w:val="18"/>
                <w:szCs w:val="18"/>
              </w:rPr>
              <w:t>Գայի</w:t>
            </w:r>
            <w:proofErr w:type="spellEnd"/>
            <w:r w:rsid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փողոցի բարեկարգ</w:t>
            </w:r>
            <w:r w:rsidR="003B4C55" w:rsidRPr="003B4C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ու</w:t>
            </w:r>
            <w:r w:rsidR="0021437B"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</w:t>
            </w:r>
            <w:r w:rsidR="003B4C55" w:rsidRPr="003B4C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854CF2" w:rsidRPr="007D5B5A" w:rsidRDefault="003B4C55" w:rsidP="003B4C5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B4C5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Գորայք  համայնքի  Սպանդարյան  բնակավայրի  գիշերային  լուսավորության  անցկացում</w:t>
            </w:r>
            <w:r w:rsidR="0021437B"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</w:t>
            </w:r>
            <w:r w:rsidR="00854CF2"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շխատանքներ</w:t>
            </w:r>
            <w:r w:rsidR="00854C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 իրականացման նպատակով</w:t>
            </w:r>
          </w:p>
        </w:tc>
      </w:tr>
      <w:tr w:rsidR="00221C27" w:rsidRPr="00746474" w:rsidTr="00D10860">
        <w:trPr>
          <w:gridBefore w:val="1"/>
          <w:wBefore w:w="108" w:type="dxa"/>
          <w:trHeight w:val="361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221C27" w:rsidRPr="005F15A6" w:rsidRDefault="00221C27" w:rsidP="000C0069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   </w:t>
            </w:r>
          </w:p>
          <w:p w:rsidR="00221C27" w:rsidRPr="0016563E" w:rsidRDefault="00221C27" w:rsidP="0016563E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     </w:t>
            </w:r>
            <w:r>
              <w:rPr>
                <w:rFonts w:ascii="GHEA Grapalat" w:hAnsi="GHEA Grapalat" w:cs="Courier New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221C27" w:rsidRPr="00746474" w:rsidTr="00312BAD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0C006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C06FC8" w:rsidRDefault="00221C27" w:rsidP="004443D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013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</w:tr>
      <w:tr w:rsidR="00221C27" w:rsidRPr="00746474" w:rsidTr="00A50CFB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21C27" w:rsidRPr="00746474" w:rsidTr="000A747E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C27" w:rsidRPr="00746474" w:rsidRDefault="00221C27" w:rsidP="00221C27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21C27" w:rsidRPr="00746474" w:rsidTr="00E94FB9">
        <w:trPr>
          <w:gridBefore w:val="1"/>
          <w:wBefore w:w="108" w:type="dxa"/>
          <w:trHeight w:val="27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C27" w:rsidRPr="00746474" w:rsidRDefault="00221C27" w:rsidP="00221C27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221C27" w:rsidRPr="00746474" w:rsidRDefault="00221C27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54CF2" w:rsidRPr="00746474" w:rsidTr="00161127">
        <w:trPr>
          <w:gridBefore w:val="1"/>
          <w:wBefore w:w="108" w:type="dxa"/>
          <w:trHeight w:val="270"/>
        </w:trPr>
        <w:tc>
          <w:tcPr>
            <w:tcW w:w="13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54CF2" w:rsidRPr="00746474" w:rsidTr="00161127">
        <w:trPr>
          <w:gridBefore w:val="1"/>
          <w:wBefore w:w="108" w:type="dxa"/>
          <w:trHeight w:val="270"/>
        </w:trPr>
        <w:tc>
          <w:tcPr>
            <w:tcW w:w="13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54CF2" w:rsidRPr="00746474" w:rsidTr="00161127">
        <w:trPr>
          <w:gridBefore w:val="1"/>
          <w:wBefore w:w="108" w:type="dxa"/>
          <w:trHeight w:val="270"/>
        </w:trPr>
        <w:tc>
          <w:tcPr>
            <w:tcW w:w="13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854CF2" w:rsidRPr="00746474" w:rsidTr="00161127">
        <w:trPr>
          <w:gridBefore w:val="1"/>
          <w:wBefore w:w="108" w:type="dxa"/>
          <w:trHeight w:val="270"/>
        </w:trPr>
        <w:tc>
          <w:tcPr>
            <w:tcW w:w="13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CF2" w:rsidRPr="00746474" w:rsidRDefault="00854CF2" w:rsidP="000C00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D3650E" w:rsidRDefault="00D3650E" w:rsidP="00DA4084">
      <w:pPr>
        <w:spacing w:after="0" w:line="360" w:lineRule="auto"/>
        <w:rPr>
          <w:rFonts w:ascii="GHEA Grapalat" w:hAnsi="GHEA Grapalat"/>
          <w:lang w:eastAsia="hy-AM"/>
        </w:rPr>
      </w:pPr>
    </w:p>
    <w:p w:rsidR="00615919" w:rsidRDefault="00615919" w:rsidP="00615919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</w:t>
      </w:r>
    </w:p>
    <w:p w:rsidR="00615919" w:rsidRDefault="00615919" w:rsidP="00615919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C82EE3" w:rsidRDefault="00615919" w:rsidP="00615919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82EE3" w:rsidRDefault="00C82EE3" w:rsidP="00615919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615919" w:rsidRPr="006F7B3C" w:rsidRDefault="00615919" w:rsidP="00C82EE3">
      <w:pPr>
        <w:spacing w:after="0" w:line="240" w:lineRule="auto"/>
        <w:jc w:val="right"/>
        <w:rPr>
          <w:rFonts w:ascii="GHEA Grapalat" w:hAnsi="GHEA Grapalat"/>
          <w:sz w:val="18"/>
          <w:szCs w:val="18"/>
          <w:lang w:eastAsia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</w:t>
      </w:r>
      <w:r w:rsidR="0084105C">
        <w:rPr>
          <w:rFonts w:ascii="GHEA Grapalat" w:hAnsi="GHEA Grapalat" w:cs="Calibri"/>
          <w:b/>
          <w:bCs/>
          <w:sz w:val="18"/>
          <w:szCs w:val="18"/>
        </w:rPr>
        <w:t>6</w:t>
      </w:r>
    </w:p>
    <w:p w:rsidR="00615919" w:rsidRDefault="00615919" w:rsidP="00615919">
      <w:pPr>
        <w:spacing w:after="0" w:line="240" w:lineRule="auto"/>
        <w:jc w:val="center"/>
        <w:rPr>
          <w:rFonts w:ascii="GHEA Grapalat" w:hAnsi="GHEA Grapalat" w:cs="Calibri"/>
          <w:b/>
          <w:bCs/>
          <w:color w:val="000000"/>
          <w:sz w:val="18"/>
          <w:szCs w:val="18"/>
        </w:rPr>
      </w:pPr>
    </w:p>
    <w:tbl>
      <w:tblPr>
        <w:tblW w:w="13039" w:type="dxa"/>
        <w:tblInd w:w="98" w:type="dxa"/>
        <w:tblLook w:val="04A0" w:firstRow="1" w:lastRow="0" w:firstColumn="1" w:lastColumn="0" w:noHBand="0" w:noVBand="1"/>
      </w:tblPr>
      <w:tblGrid>
        <w:gridCol w:w="1781"/>
        <w:gridCol w:w="1601"/>
        <w:gridCol w:w="5051"/>
        <w:gridCol w:w="4606"/>
      </w:tblGrid>
      <w:tr w:rsidR="00615919" w:rsidRPr="00615919" w:rsidTr="00DB4298">
        <w:trPr>
          <w:trHeight w:val="900"/>
        </w:trPr>
        <w:tc>
          <w:tcPr>
            <w:tcW w:w="13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5919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615919" w:rsidRPr="009C388C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11.59  ԱՂՅՈՒՍԱԿՈՒՄ ԿԱՏԱՐՎՈՂ ԼՐԱՑՈՒՄՆԵՐԸ</w:t>
            </w:r>
          </w:p>
        </w:tc>
      </w:tr>
      <w:tr w:rsidR="00615919" w:rsidRPr="00746474" w:rsidTr="005209EC">
        <w:trPr>
          <w:trHeight w:val="270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615919" w:rsidRPr="00746474" w:rsidTr="00A24222">
        <w:trPr>
          <w:trHeight w:val="27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209EC" w:rsidRPr="00746474" w:rsidTr="00A24222">
        <w:trPr>
          <w:trHeight w:val="54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615919" w:rsidRPr="00746474" w:rsidTr="00DB4298">
        <w:trPr>
          <w:trHeight w:val="270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615919" w:rsidRPr="00746474" w:rsidTr="00DB4298">
        <w:trPr>
          <w:trHeight w:val="27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615919" w:rsidRPr="00746474" w:rsidTr="00DB4298">
        <w:trPr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9938EA" w:rsidRDefault="00615919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17</w:t>
            </w:r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615919" w:rsidRPr="00C74D86" w:rsidTr="00DB4298">
        <w:trPr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D7040E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Լոռու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համայնքներին`</w:t>
            </w:r>
          </w:p>
          <w:p w:rsidR="00615919" w:rsidRPr="008F644A" w:rsidRDefault="0084105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4105C">
              <w:rPr>
                <w:rFonts w:ascii="GHEA Grapalat" w:hAnsi="GHEA Grapalat" w:cs="Calibri"/>
                <w:bCs/>
                <w:color w:val="000000"/>
                <w:lang w:val="hy-AM"/>
              </w:rPr>
              <w:t>Գյուլագարակ համայնքի գիշերային լուսավորության</w:t>
            </w:r>
            <w:r w:rsidRPr="008A5BC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8A5BC7" w:rsidRPr="0084105C">
              <w:rPr>
                <w:rFonts w:ascii="GHEA Grapalat" w:hAnsi="GHEA Grapalat" w:cs="Calibri"/>
                <w:bCs/>
                <w:color w:val="000000"/>
                <w:lang w:val="hy-AM"/>
              </w:rPr>
              <w:t>իրականացում</w:t>
            </w:r>
          </w:p>
          <w:p w:rsidR="0084105C" w:rsidRPr="008A5BC7" w:rsidRDefault="00615919" w:rsidP="0084105C">
            <w:pPr>
              <w:spacing w:after="0" w:line="240" w:lineRule="auto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8F644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:rsidR="00615919" w:rsidRPr="008F644A" w:rsidRDefault="00615919" w:rsidP="0084105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5209EC" w:rsidRPr="00746474" w:rsidTr="00F43EE0">
        <w:trPr>
          <w:trHeight w:val="26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5209EC" w:rsidRPr="008000BF" w:rsidRDefault="005209EC" w:rsidP="00DB4298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ourier New"/>
                <w:color w:val="000000"/>
                <w:sz w:val="18"/>
                <w:szCs w:val="18"/>
              </w:rPr>
              <w:t xml:space="preserve">                                            </w:t>
            </w:r>
            <w:r w:rsidRPr="008000BF">
              <w:rPr>
                <w:rFonts w:ascii="GHEA Grapalat" w:hAnsi="GHEA Grapalat" w:cs="Courier New"/>
                <w:color w:val="000000"/>
                <w:sz w:val="18"/>
                <w:szCs w:val="18"/>
              </w:rPr>
              <w:t>2000</w:t>
            </w:r>
          </w:p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209EC" w:rsidRPr="00746474" w:rsidTr="004E3A9B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5209E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                    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  <w:p w:rsidR="005209EC" w:rsidRPr="00022601" w:rsidRDefault="005209EC" w:rsidP="00DB429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EE4AE3" w:rsidRDefault="005209EC" w:rsidP="0084105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  <w:r w:rsidRPr="00EE4AE3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876</w:t>
            </w:r>
            <w:r w:rsidRPr="00EE4AE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0</w:t>
            </w:r>
          </w:p>
        </w:tc>
      </w:tr>
      <w:tr w:rsidR="005209EC" w:rsidRPr="00746474" w:rsidTr="00C04908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5209EC" w:rsidRPr="00746474" w:rsidTr="00A65187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5209EC" w:rsidRPr="00746474" w:rsidRDefault="005209EC" w:rsidP="005209E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5209EC" w:rsidRPr="00746474" w:rsidTr="004B5185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 </w:t>
            </w:r>
          </w:p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9EC" w:rsidRPr="00746474" w:rsidRDefault="005209EC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15919" w:rsidRPr="00746474" w:rsidTr="00DB4298">
        <w:trPr>
          <w:trHeight w:val="270"/>
        </w:trPr>
        <w:tc>
          <w:tcPr>
            <w:tcW w:w="1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15919" w:rsidRPr="00746474" w:rsidTr="00DB4298">
        <w:trPr>
          <w:trHeight w:val="270"/>
        </w:trPr>
        <w:tc>
          <w:tcPr>
            <w:tcW w:w="1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615919" w:rsidRPr="00746474" w:rsidTr="00DB4298">
        <w:trPr>
          <w:trHeight w:val="270"/>
        </w:trPr>
        <w:tc>
          <w:tcPr>
            <w:tcW w:w="1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615919" w:rsidRPr="00746474" w:rsidTr="00DB4298">
        <w:trPr>
          <w:trHeight w:val="270"/>
        </w:trPr>
        <w:tc>
          <w:tcPr>
            <w:tcW w:w="1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919" w:rsidRPr="00746474" w:rsidRDefault="00615919" w:rsidP="00DB429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615919" w:rsidRPr="00615919" w:rsidRDefault="00615919" w:rsidP="004C4964">
      <w:pPr>
        <w:spacing w:after="0" w:line="360" w:lineRule="auto"/>
        <w:rPr>
          <w:rFonts w:ascii="GHEA Grapalat" w:hAnsi="GHEA Grapalat"/>
          <w:lang w:eastAsia="hy-AM"/>
        </w:rPr>
      </w:pPr>
    </w:p>
    <w:sectPr w:rsidR="00615919" w:rsidRPr="00615919" w:rsidSect="00022601">
      <w:pgSz w:w="15840" w:h="12240" w:orient="landscape"/>
      <w:pgMar w:top="72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01"/>
    <w:rsid w:val="00004C15"/>
    <w:rsid w:val="000164C9"/>
    <w:rsid w:val="00022601"/>
    <w:rsid w:val="000246AB"/>
    <w:rsid w:val="00037BA5"/>
    <w:rsid w:val="000430F7"/>
    <w:rsid w:val="00061501"/>
    <w:rsid w:val="0006438C"/>
    <w:rsid w:val="00064695"/>
    <w:rsid w:val="00071644"/>
    <w:rsid w:val="00083701"/>
    <w:rsid w:val="00094A4B"/>
    <w:rsid w:val="000A1232"/>
    <w:rsid w:val="000C4114"/>
    <w:rsid w:val="000C44DA"/>
    <w:rsid w:val="000C5FEA"/>
    <w:rsid w:val="000D4029"/>
    <w:rsid w:val="000D5327"/>
    <w:rsid w:val="000E3BBC"/>
    <w:rsid w:val="000E751A"/>
    <w:rsid w:val="000F5159"/>
    <w:rsid w:val="00125410"/>
    <w:rsid w:val="00130AF4"/>
    <w:rsid w:val="00131A68"/>
    <w:rsid w:val="00161127"/>
    <w:rsid w:val="0016563E"/>
    <w:rsid w:val="001746EB"/>
    <w:rsid w:val="00176304"/>
    <w:rsid w:val="0018482B"/>
    <w:rsid w:val="001D7951"/>
    <w:rsid w:val="001E0BA9"/>
    <w:rsid w:val="001E2A06"/>
    <w:rsid w:val="001E599C"/>
    <w:rsid w:val="0021437B"/>
    <w:rsid w:val="00214714"/>
    <w:rsid w:val="00216E59"/>
    <w:rsid w:val="00221C27"/>
    <w:rsid w:val="00235243"/>
    <w:rsid w:val="00252599"/>
    <w:rsid w:val="00254D80"/>
    <w:rsid w:val="00260874"/>
    <w:rsid w:val="00275713"/>
    <w:rsid w:val="00275C2D"/>
    <w:rsid w:val="00290681"/>
    <w:rsid w:val="00292652"/>
    <w:rsid w:val="002A3E77"/>
    <w:rsid w:val="002A5C16"/>
    <w:rsid w:val="002B14F3"/>
    <w:rsid w:val="002B2F28"/>
    <w:rsid w:val="002D7A1B"/>
    <w:rsid w:val="002E6434"/>
    <w:rsid w:val="00300501"/>
    <w:rsid w:val="00331BA1"/>
    <w:rsid w:val="0034313A"/>
    <w:rsid w:val="0034758C"/>
    <w:rsid w:val="003707ED"/>
    <w:rsid w:val="0038395C"/>
    <w:rsid w:val="00392E29"/>
    <w:rsid w:val="003B13BB"/>
    <w:rsid w:val="003B4C55"/>
    <w:rsid w:val="003D10C0"/>
    <w:rsid w:val="003F5517"/>
    <w:rsid w:val="00403EEA"/>
    <w:rsid w:val="004056D5"/>
    <w:rsid w:val="00410DA8"/>
    <w:rsid w:val="00425250"/>
    <w:rsid w:val="004443DB"/>
    <w:rsid w:val="00452BC5"/>
    <w:rsid w:val="004544D1"/>
    <w:rsid w:val="004618EB"/>
    <w:rsid w:val="004A789F"/>
    <w:rsid w:val="004B63AF"/>
    <w:rsid w:val="004B6DD8"/>
    <w:rsid w:val="004C4964"/>
    <w:rsid w:val="004D7428"/>
    <w:rsid w:val="004E24A1"/>
    <w:rsid w:val="004F3ED0"/>
    <w:rsid w:val="00502EDC"/>
    <w:rsid w:val="00514C97"/>
    <w:rsid w:val="00516E70"/>
    <w:rsid w:val="005209EC"/>
    <w:rsid w:val="00524677"/>
    <w:rsid w:val="0058759A"/>
    <w:rsid w:val="0059473C"/>
    <w:rsid w:val="00595082"/>
    <w:rsid w:val="005A15BB"/>
    <w:rsid w:val="005A1AF4"/>
    <w:rsid w:val="005A6DDF"/>
    <w:rsid w:val="005C46A4"/>
    <w:rsid w:val="005C5452"/>
    <w:rsid w:val="005F0F9E"/>
    <w:rsid w:val="005F15A6"/>
    <w:rsid w:val="0060159E"/>
    <w:rsid w:val="00615919"/>
    <w:rsid w:val="0064258E"/>
    <w:rsid w:val="00643BAA"/>
    <w:rsid w:val="00645733"/>
    <w:rsid w:val="00653591"/>
    <w:rsid w:val="00662DF4"/>
    <w:rsid w:val="0067672B"/>
    <w:rsid w:val="0067733F"/>
    <w:rsid w:val="006774E4"/>
    <w:rsid w:val="00681239"/>
    <w:rsid w:val="00695778"/>
    <w:rsid w:val="0069666A"/>
    <w:rsid w:val="006972CD"/>
    <w:rsid w:val="006A1319"/>
    <w:rsid w:val="006A7CED"/>
    <w:rsid w:val="006C22F7"/>
    <w:rsid w:val="006D1E1F"/>
    <w:rsid w:val="006F40D7"/>
    <w:rsid w:val="006F6780"/>
    <w:rsid w:val="006F7B3C"/>
    <w:rsid w:val="007151FC"/>
    <w:rsid w:val="0071732B"/>
    <w:rsid w:val="007203F7"/>
    <w:rsid w:val="00753D52"/>
    <w:rsid w:val="007722D2"/>
    <w:rsid w:val="00784F69"/>
    <w:rsid w:val="00793D6F"/>
    <w:rsid w:val="0079605E"/>
    <w:rsid w:val="007B207A"/>
    <w:rsid w:val="007C6E64"/>
    <w:rsid w:val="007D5B5A"/>
    <w:rsid w:val="007D6E03"/>
    <w:rsid w:val="007E4665"/>
    <w:rsid w:val="007E599F"/>
    <w:rsid w:val="007F7FC6"/>
    <w:rsid w:val="008000BF"/>
    <w:rsid w:val="00813982"/>
    <w:rsid w:val="00815100"/>
    <w:rsid w:val="00823122"/>
    <w:rsid w:val="0084105C"/>
    <w:rsid w:val="00845930"/>
    <w:rsid w:val="00852954"/>
    <w:rsid w:val="00854CF2"/>
    <w:rsid w:val="0087646F"/>
    <w:rsid w:val="008844D1"/>
    <w:rsid w:val="008A5BC7"/>
    <w:rsid w:val="008B14CD"/>
    <w:rsid w:val="008B5EB4"/>
    <w:rsid w:val="008B7185"/>
    <w:rsid w:val="008C1D9D"/>
    <w:rsid w:val="008C6BB6"/>
    <w:rsid w:val="008D6C01"/>
    <w:rsid w:val="008F644A"/>
    <w:rsid w:val="009044D6"/>
    <w:rsid w:val="00931C24"/>
    <w:rsid w:val="00935762"/>
    <w:rsid w:val="00942137"/>
    <w:rsid w:val="009433EF"/>
    <w:rsid w:val="009538F4"/>
    <w:rsid w:val="00956861"/>
    <w:rsid w:val="00966777"/>
    <w:rsid w:val="00967E61"/>
    <w:rsid w:val="00980153"/>
    <w:rsid w:val="00982F8B"/>
    <w:rsid w:val="00986AE4"/>
    <w:rsid w:val="009B642F"/>
    <w:rsid w:val="009C388C"/>
    <w:rsid w:val="009F3C4D"/>
    <w:rsid w:val="00A00266"/>
    <w:rsid w:val="00A02496"/>
    <w:rsid w:val="00A13255"/>
    <w:rsid w:val="00A17F15"/>
    <w:rsid w:val="00A24222"/>
    <w:rsid w:val="00A349CA"/>
    <w:rsid w:val="00A56B58"/>
    <w:rsid w:val="00A60E19"/>
    <w:rsid w:val="00A62B8F"/>
    <w:rsid w:val="00A70BB1"/>
    <w:rsid w:val="00A90FA3"/>
    <w:rsid w:val="00A94A8A"/>
    <w:rsid w:val="00AB33D7"/>
    <w:rsid w:val="00AD0C90"/>
    <w:rsid w:val="00AD3E37"/>
    <w:rsid w:val="00AE0892"/>
    <w:rsid w:val="00AE4D41"/>
    <w:rsid w:val="00AE6B6C"/>
    <w:rsid w:val="00B12443"/>
    <w:rsid w:val="00B12613"/>
    <w:rsid w:val="00B24428"/>
    <w:rsid w:val="00B47EBB"/>
    <w:rsid w:val="00B62BE5"/>
    <w:rsid w:val="00B8115E"/>
    <w:rsid w:val="00B91021"/>
    <w:rsid w:val="00BA1998"/>
    <w:rsid w:val="00BA1C56"/>
    <w:rsid w:val="00BB22D5"/>
    <w:rsid w:val="00BD1D1A"/>
    <w:rsid w:val="00BF2482"/>
    <w:rsid w:val="00C05B8B"/>
    <w:rsid w:val="00C06FC8"/>
    <w:rsid w:val="00C27384"/>
    <w:rsid w:val="00C36C2F"/>
    <w:rsid w:val="00C45FC1"/>
    <w:rsid w:val="00C5589D"/>
    <w:rsid w:val="00C74D86"/>
    <w:rsid w:val="00C82EE3"/>
    <w:rsid w:val="00C8768D"/>
    <w:rsid w:val="00C91F69"/>
    <w:rsid w:val="00CC6C22"/>
    <w:rsid w:val="00CD5BB9"/>
    <w:rsid w:val="00CD7229"/>
    <w:rsid w:val="00CE543F"/>
    <w:rsid w:val="00D02C1B"/>
    <w:rsid w:val="00D12A90"/>
    <w:rsid w:val="00D20808"/>
    <w:rsid w:val="00D3199A"/>
    <w:rsid w:val="00D3650E"/>
    <w:rsid w:val="00D457F0"/>
    <w:rsid w:val="00D55F71"/>
    <w:rsid w:val="00D708BA"/>
    <w:rsid w:val="00D719A4"/>
    <w:rsid w:val="00D7482C"/>
    <w:rsid w:val="00D84948"/>
    <w:rsid w:val="00D87295"/>
    <w:rsid w:val="00D949C6"/>
    <w:rsid w:val="00D97D8E"/>
    <w:rsid w:val="00DA0601"/>
    <w:rsid w:val="00DA4084"/>
    <w:rsid w:val="00DB36B0"/>
    <w:rsid w:val="00DB4298"/>
    <w:rsid w:val="00DD3428"/>
    <w:rsid w:val="00DE3AC7"/>
    <w:rsid w:val="00DF1C55"/>
    <w:rsid w:val="00E12204"/>
    <w:rsid w:val="00E16243"/>
    <w:rsid w:val="00E478EA"/>
    <w:rsid w:val="00E65EF9"/>
    <w:rsid w:val="00E71AEF"/>
    <w:rsid w:val="00E84EF4"/>
    <w:rsid w:val="00EA0FD1"/>
    <w:rsid w:val="00EA5B7A"/>
    <w:rsid w:val="00EA7E32"/>
    <w:rsid w:val="00EB1579"/>
    <w:rsid w:val="00EC786A"/>
    <w:rsid w:val="00ED624C"/>
    <w:rsid w:val="00EE23CF"/>
    <w:rsid w:val="00EF0AFF"/>
    <w:rsid w:val="00EF64F9"/>
    <w:rsid w:val="00F24EDF"/>
    <w:rsid w:val="00F27D9F"/>
    <w:rsid w:val="00F3134D"/>
    <w:rsid w:val="00F410ED"/>
    <w:rsid w:val="00F44228"/>
    <w:rsid w:val="00F46387"/>
    <w:rsid w:val="00F661EB"/>
    <w:rsid w:val="00F70CC9"/>
    <w:rsid w:val="00F7261D"/>
    <w:rsid w:val="00F75AE6"/>
    <w:rsid w:val="00F810BF"/>
    <w:rsid w:val="00F86734"/>
    <w:rsid w:val="00F95427"/>
    <w:rsid w:val="00FB7AD1"/>
    <w:rsid w:val="00FD619E"/>
    <w:rsid w:val="00FD71C2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E36EBD-6DF0-49F0-9793-B334278A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60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022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22601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table" w:styleId="TableGrid">
    <w:name w:val="Table Grid"/>
    <w:basedOn w:val="TableNormal"/>
    <w:uiPriority w:val="59"/>
    <w:rsid w:val="000F5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3DF1-674A-4939-B407-693B3C3D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https://mul.gov.am/tasks/docs/attachment.php?id=487766&amp;fn=4havelvats7.docx&amp;out=1&amp;token=2a39d73d8f5563b48517</cp:keywords>
</cp:coreProperties>
</file>