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03764D" w:rsidRDefault="00891D82" w:rsidP="00891D82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03764D">
        <w:rPr>
          <w:rFonts w:ascii="GHEA Grapalat" w:hAnsi="GHEA Grapalat"/>
          <w:lang w:val="hy-AM"/>
        </w:rPr>
        <w:t>ԱՄՓՈՓԱԹԵՐԹ</w:t>
      </w:r>
    </w:p>
    <w:p w:rsidR="00891D82" w:rsidRPr="0003764D" w:rsidRDefault="00D3546A" w:rsidP="00891D8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D3546A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բնապահպանության նախարարության բնապահպան</w:t>
      </w:r>
      <w:r w:rsidR="000D5962" w:rsidRPr="000D5962">
        <w:rPr>
          <w:rFonts w:ascii="GHEA Grapalat" w:hAnsi="GHEA Grapalat"/>
          <w:bCs/>
          <w:sz w:val="24"/>
          <w:szCs w:val="24"/>
          <w:lang w:val="hy-AM"/>
        </w:rPr>
        <w:t>ության և ընդերքի</w:t>
      </w:r>
      <w:r w:rsidRPr="00D3546A">
        <w:rPr>
          <w:rFonts w:ascii="GHEA Grapalat" w:hAnsi="GHEA Grapalat"/>
          <w:bCs/>
          <w:sz w:val="24"/>
          <w:szCs w:val="24"/>
          <w:lang w:val="hy-AM"/>
        </w:rPr>
        <w:t xml:space="preserve"> տեսչական մարմին ստեղծելու, Հայաստանի Հանրապետության բնապահպանության նախարարության </w:t>
      </w:r>
      <w:r w:rsidR="000D5962" w:rsidRPr="00D3546A">
        <w:rPr>
          <w:rFonts w:ascii="GHEA Grapalat" w:hAnsi="GHEA Grapalat"/>
          <w:bCs/>
          <w:sz w:val="24"/>
          <w:szCs w:val="24"/>
          <w:lang w:val="hy-AM"/>
        </w:rPr>
        <w:t>բնապահպան</w:t>
      </w:r>
      <w:r w:rsidR="000D5962" w:rsidRPr="000D5962">
        <w:rPr>
          <w:rFonts w:ascii="GHEA Grapalat" w:hAnsi="GHEA Grapalat"/>
          <w:bCs/>
          <w:sz w:val="24"/>
          <w:szCs w:val="24"/>
          <w:lang w:val="hy-AM"/>
        </w:rPr>
        <w:t>ության և ընդերքի</w:t>
      </w:r>
      <w:bookmarkStart w:id="0" w:name="_GoBack"/>
      <w:bookmarkEnd w:id="0"/>
      <w:r w:rsidRPr="00D3546A">
        <w:rPr>
          <w:rFonts w:ascii="GHEA Grapalat" w:hAnsi="GHEA Grapalat"/>
          <w:bCs/>
          <w:sz w:val="24"/>
          <w:szCs w:val="24"/>
          <w:lang w:val="hy-AM"/>
        </w:rPr>
        <w:t xml:space="preserve"> տեսչական մարմնի կանոնադրությունը </w:t>
      </w:r>
      <w:proofErr w:type="spellStart"/>
      <w:r w:rsidRPr="00D3546A">
        <w:rPr>
          <w:rFonts w:ascii="GHEA Grapalat" w:hAnsi="GHEA Grapalat"/>
          <w:bCs/>
          <w:sz w:val="24"/>
          <w:szCs w:val="24"/>
          <w:lang w:val="hy-AM"/>
        </w:rPr>
        <w:t>եվ</w:t>
      </w:r>
      <w:proofErr w:type="spellEnd"/>
      <w:r w:rsidRPr="00D3546A">
        <w:rPr>
          <w:rFonts w:ascii="GHEA Grapalat" w:hAnsi="GHEA Grapalat"/>
          <w:bCs/>
          <w:sz w:val="24"/>
          <w:szCs w:val="24"/>
          <w:lang w:val="hy-AM"/>
        </w:rPr>
        <w:t xml:space="preserve"> կառուցվածքը </w:t>
      </w:r>
      <w:proofErr w:type="spellStart"/>
      <w:r w:rsidRPr="00D3546A">
        <w:rPr>
          <w:rFonts w:ascii="GHEA Grapalat" w:hAnsi="GHEA Grapalat"/>
          <w:bCs/>
          <w:sz w:val="24"/>
          <w:szCs w:val="24"/>
          <w:lang w:val="hy-AM"/>
        </w:rPr>
        <w:t>հաստատատելու</w:t>
      </w:r>
      <w:proofErr w:type="spellEnd"/>
      <w:r w:rsidRPr="00D3546A">
        <w:rPr>
          <w:rFonts w:ascii="GHEA Grapalat" w:hAnsi="GHEA Grapalat"/>
          <w:bCs/>
          <w:sz w:val="24"/>
          <w:szCs w:val="24"/>
          <w:lang w:val="hy-AM"/>
        </w:rPr>
        <w:t>,  Հայաստանի Հանրապետության կառավարության 2002 թվականի օգոստոսի  8-ի N 1237-</w:t>
      </w:r>
      <w:r w:rsidR="0078368D" w:rsidRPr="00B578CE">
        <w:rPr>
          <w:rFonts w:ascii="GHEA Grapalat" w:hAnsi="GHEA Grapalat"/>
          <w:bCs/>
          <w:sz w:val="24"/>
          <w:szCs w:val="24"/>
          <w:lang w:val="hy-AM"/>
        </w:rPr>
        <w:t>Ն</w:t>
      </w:r>
      <w:r w:rsidRPr="00D3546A">
        <w:rPr>
          <w:rFonts w:ascii="GHEA Grapalat" w:hAnsi="GHEA Grapalat"/>
          <w:bCs/>
          <w:sz w:val="24"/>
          <w:szCs w:val="24"/>
          <w:lang w:val="hy-AM"/>
        </w:rPr>
        <w:t>, 2008 թվականի մայիսի 15-ի N-654-</w:t>
      </w:r>
      <w:r w:rsidR="0078368D" w:rsidRPr="00B578CE">
        <w:rPr>
          <w:rFonts w:ascii="GHEA Grapalat" w:hAnsi="GHEA Grapalat"/>
          <w:bCs/>
          <w:sz w:val="24"/>
          <w:szCs w:val="24"/>
          <w:lang w:val="hy-AM"/>
        </w:rPr>
        <w:t>Ն</w:t>
      </w:r>
      <w:r w:rsidRPr="00D3546A">
        <w:rPr>
          <w:rFonts w:ascii="GHEA Grapalat" w:hAnsi="GHEA Grapalat"/>
          <w:bCs/>
          <w:sz w:val="24"/>
          <w:szCs w:val="24"/>
          <w:lang w:val="hy-AM"/>
        </w:rPr>
        <w:t xml:space="preserve"> որոշումներում փոփոխություններ </w:t>
      </w:r>
      <w:proofErr w:type="spellStart"/>
      <w:r w:rsidRPr="00D3546A">
        <w:rPr>
          <w:rFonts w:ascii="GHEA Grapalat" w:hAnsi="GHEA Grapalat"/>
          <w:bCs/>
          <w:sz w:val="24"/>
          <w:szCs w:val="24"/>
          <w:lang w:val="hy-AM"/>
        </w:rPr>
        <w:t>եվ</w:t>
      </w:r>
      <w:proofErr w:type="spellEnd"/>
      <w:r w:rsidRPr="00D3546A">
        <w:rPr>
          <w:rFonts w:ascii="GHEA Grapalat" w:hAnsi="GHEA Grapalat"/>
          <w:bCs/>
          <w:sz w:val="24"/>
          <w:szCs w:val="24"/>
          <w:lang w:val="hy-AM"/>
        </w:rPr>
        <w:t xml:space="preserve"> լրացումներ կատարելու, Հայաստանի Հանրապետության կառավարության 2002 թվականի հուլիսի 25-ի N 1149-</w:t>
      </w:r>
      <w:r w:rsidR="0078368D" w:rsidRPr="00B578CE">
        <w:rPr>
          <w:rFonts w:ascii="GHEA Grapalat" w:hAnsi="GHEA Grapalat"/>
          <w:bCs/>
          <w:sz w:val="24"/>
          <w:szCs w:val="24"/>
          <w:lang w:val="hy-AM"/>
        </w:rPr>
        <w:t>Ն</w:t>
      </w:r>
      <w:r w:rsidRPr="00D3546A">
        <w:rPr>
          <w:rFonts w:ascii="GHEA Grapalat" w:hAnsi="GHEA Grapalat"/>
          <w:bCs/>
          <w:sz w:val="24"/>
          <w:szCs w:val="24"/>
          <w:lang w:val="hy-AM"/>
        </w:rPr>
        <w:t xml:space="preserve"> և 2008 թվականի դեկտեմբերի 11-ի N 1577-</w:t>
      </w:r>
      <w:r w:rsidR="0078368D" w:rsidRPr="00B578CE">
        <w:rPr>
          <w:rFonts w:ascii="GHEA Grapalat" w:hAnsi="GHEA Grapalat"/>
          <w:bCs/>
          <w:sz w:val="24"/>
          <w:szCs w:val="24"/>
          <w:lang w:val="hy-AM"/>
        </w:rPr>
        <w:t>Ն</w:t>
      </w:r>
      <w:r w:rsidRPr="00D3546A">
        <w:rPr>
          <w:rFonts w:ascii="GHEA Grapalat" w:hAnsi="GHEA Grapalat"/>
          <w:bCs/>
          <w:sz w:val="24"/>
          <w:szCs w:val="24"/>
          <w:lang w:val="hy-AM"/>
        </w:rPr>
        <w:t xml:space="preserve"> որոշումներն ուժը կորցրած ճանաչելու մասին» </w:t>
      </w:r>
      <w:r w:rsidR="0078368D" w:rsidRPr="00B578CE">
        <w:rPr>
          <w:rFonts w:ascii="GHEA Grapalat" w:hAnsi="GHEA Grapalat"/>
          <w:bCs/>
          <w:sz w:val="24"/>
          <w:szCs w:val="24"/>
          <w:lang w:val="hy-AM"/>
        </w:rPr>
        <w:t xml:space="preserve">ՀՀ կառավարության </w:t>
      </w:r>
      <w:r w:rsidRPr="00D3546A">
        <w:rPr>
          <w:rFonts w:ascii="GHEA Grapalat" w:hAnsi="GHEA Grapalat"/>
          <w:bCs/>
          <w:sz w:val="24"/>
          <w:szCs w:val="24"/>
          <w:lang w:val="hy-AM"/>
        </w:rPr>
        <w:t>որոշման նախագծի</w:t>
      </w:r>
      <w:r w:rsidR="00DD6EB5" w:rsidRPr="0003764D">
        <w:rPr>
          <w:rFonts w:ascii="GHEA Grapalat" w:hAnsi="GHEA Grapalat" w:cs="AK Courier"/>
          <w:sz w:val="24"/>
          <w:szCs w:val="24"/>
          <w:lang w:val="hy-AM"/>
        </w:rPr>
        <w:t xml:space="preserve"> վերաբերյալ</w:t>
      </w:r>
    </w:p>
    <w:tbl>
      <w:tblPr>
        <w:tblStyle w:val="TableGrid"/>
        <w:tblpPr w:leftFromText="180" w:rightFromText="180" w:vertAnchor="text" w:tblpY="1"/>
        <w:tblOverlap w:val="never"/>
        <w:tblW w:w="13788" w:type="dxa"/>
        <w:tblLook w:val="04A0" w:firstRow="1" w:lastRow="0" w:firstColumn="1" w:lastColumn="0" w:noHBand="0" w:noVBand="1"/>
      </w:tblPr>
      <w:tblGrid>
        <w:gridCol w:w="535"/>
        <w:gridCol w:w="3107"/>
        <w:gridCol w:w="3950"/>
        <w:gridCol w:w="2167"/>
        <w:gridCol w:w="4029"/>
      </w:tblGrid>
      <w:tr w:rsidR="001501AB" w:rsidRPr="0003764D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501AB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E369B" w:rsidRDefault="000E369B" w:rsidP="000E369B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3C4AED" w:rsidRDefault="0042210D" w:rsidP="00D3546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3546A">
              <w:rPr>
                <w:rFonts w:ascii="GHEA Grapalat" w:hAnsi="GHEA Grapalat"/>
                <w:sz w:val="24"/>
                <w:szCs w:val="24"/>
                <w:lang w:val="hy-AM"/>
              </w:rPr>
              <w:t>էներգետիկ ենթակառուցվածքների և բնական պաշարների</w:t>
            </w: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D3546A" w:rsidRDefault="000E369B" w:rsidP="000E369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lang w:val="hy-AM"/>
              </w:rPr>
              <w:t xml:space="preserve">․ </w:t>
            </w:r>
            <w:r w:rsidR="00D3546A" w:rsidRPr="003C4AED">
              <w:rPr>
                <w:rFonts w:ascii="GHEA Grapalat" w:hAnsi="GHEA Grapalat"/>
                <w:lang w:val="hy-AM"/>
              </w:rPr>
              <w:t>ՀՀ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էներգետիկ</w:t>
            </w:r>
            <w:r w:rsidR="00D3546A" w:rsidRPr="00012581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ենթակառուցվածքների</w:t>
            </w:r>
            <w:r w:rsidR="00D3546A" w:rsidRPr="00012581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և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բնական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պաշարների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նախարարության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աշխատակազմի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ընդերքի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պետական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r w:rsidR="00D3546A" w:rsidRPr="003C4AED">
              <w:rPr>
                <w:rFonts w:ascii="GHEA Grapalat" w:hAnsi="GHEA Grapalat"/>
                <w:lang w:val="hy-AM"/>
              </w:rPr>
              <w:t>տեսչության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իրավասությունների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շրջանակը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ընդգրկ</w:t>
            </w:r>
            <w:r w:rsidR="00D3546A">
              <w:rPr>
                <w:rFonts w:ascii="GHEA Grapalat" w:hAnsi="GHEA Grapalat"/>
                <w:lang w:val="fr-FR"/>
              </w:rPr>
              <w:t>ում</w:t>
            </w:r>
            <w:proofErr w:type="spellEnd"/>
            <w:r w:rsidR="00D3546A">
              <w:rPr>
                <w:rFonts w:ascii="GHEA Grapalat" w:hAnsi="GHEA Grapalat"/>
                <w:lang w:val="fr-FR"/>
              </w:rPr>
              <w:t xml:space="preserve"> է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բուն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ընդերքի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օգտագործման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պահպանման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ոլորտում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ընդերքօգտագործող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տնտեսվարող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սուբյեկտների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կողմից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իրականացվող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երկրաբանական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ուսումնասիրության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արդյունահանման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lastRenderedPageBreak/>
              <w:t>աշխատանքների</w:t>
            </w:r>
            <w:proofErr w:type="spellEnd"/>
            <w:r w:rsidR="00D3546A">
              <w:rPr>
                <w:rFonts w:ascii="GHEA Grapalat" w:hAnsi="GHEA Grapalat"/>
                <w:lang w:val="fr-FR"/>
              </w:rPr>
              <w:t xml:space="preserve">՝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օրենսդրությամբ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սահմանված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պահանջների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կատարման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նկատմամբ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համալիր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վերահսկումը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: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Բնապահպանական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նորմերի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օրենսդրությամբ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սահմանված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պահանջների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կատարման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նկատմամբ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իրականացվող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վերահսկողությունը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ընդերքօգտագործման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գործունեության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նկատմամբ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ընդամենը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3C1D46">
              <w:rPr>
                <w:rFonts w:ascii="GHEA Grapalat" w:hAnsi="GHEA Grapalat"/>
                <w:lang w:val="fr-FR"/>
              </w:rPr>
              <w:t>հարակից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հսկողության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տեսակ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է և </w:t>
            </w:r>
            <w:proofErr w:type="spellStart"/>
            <w:r w:rsidR="00D3546A">
              <w:rPr>
                <w:rFonts w:ascii="GHEA Grapalat" w:hAnsi="GHEA Grapalat"/>
                <w:lang w:val="fr-FR"/>
              </w:rPr>
              <w:t>ուղված</w:t>
            </w:r>
            <w:proofErr w:type="spellEnd"/>
            <w:r w:rsidR="00D3546A">
              <w:rPr>
                <w:rFonts w:ascii="GHEA Grapalat" w:hAnsi="GHEA Grapalat"/>
                <w:lang w:val="fr-FR"/>
              </w:rPr>
              <w:t xml:space="preserve"> է</w:t>
            </w:r>
            <w:r w:rsidR="00D3546A" w:rsidRPr="00523716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ընդերքօգտագործման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հետևանքով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շրջակա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միջավայրի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վրա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ազդեցության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գնահատմանը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՝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բնապահպանական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նորմերի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պահպանման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տեսանկյունից</w:t>
            </w:r>
            <w:proofErr w:type="spellEnd"/>
            <w:r w:rsidR="00D3546A">
              <w:rPr>
                <w:rFonts w:ascii="GHEA Grapalat" w:hAnsi="GHEA Grapalat"/>
                <w:lang w:val="fr-FR"/>
              </w:rPr>
              <w:t xml:space="preserve">: </w:t>
            </w:r>
            <w:proofErr w:type="spellStart"/>
            <w:r w:rsidR="00D3546A">
              <w:rPr>
                <w:rFonts w:ascii="GHEA Grapalat" w:hAnsi="GHEA Grapalat"/>
                <w:lang w:val="fr-FR"/>
              </w:rPr>
              <w:t>Ո</w:t>
            </w:r>
            <w:r w:rsidR="00D3546A" w:rsidRPr="00523716">
              <w:rPr>
                <w:rFonts w:ascii="GHEA Grapalat" w:hAnsi="GHEA Grapalat"/>
                <w:lang w:val="fr-FR"/>
              </w:rPr>
              <w:t>ւստի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չի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կարելի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նույնա</w:t>
            </w:r>
            <w:r w:rsidR="00D3546A">
              <w:rPr>
                <w:rFonts w:ascii="GHEA Grapalat" w:hAnsi="GHEA Grapalat"/>
                <w:lang w:val="fr-FR"/>
              </w:rPr>
              <w:t>կանա</w:t>
            </w:r>
            <w:r w:rsidR="00D3546A" w:rsidRPr="00523716">
              <w:rPr>
                <w:rFonts w:ascii="GHEA Grapalat" w:hAnsi="GHEA Grapalat"/>
                <w:lang w:val="fr-FR"/>
              </w:rPr>
              <w:t>ցնել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, և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որպես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կրկնորդումներ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դիտարկել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ընդերքի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տեսչության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բնապահպանական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lastRenderedPageBreak/>
              <w:t>տեսչության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գործառույթները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: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Այդ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մոտեցմամբ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առաջնորդվելով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պետք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հաշվի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առնել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որ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ՀՀ–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ում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քիմիական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արդյունաբերությունը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կամ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արդյունաբերության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մեկ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այլ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ճյուղ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կամ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քաղաքաշինությունը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կամ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էներգետիկան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կամ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տնտեսության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մեկ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այլ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ցանկացած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ոլորտ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իրենց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գործունեությամբ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ոչ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պակաս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ազդեցություն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ունենում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շրջակա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միջավայրի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/>
                <w:lang w:val="fr-FR"/>
              </w:rPr>
              <w:t>վրա</w:t>
            </w:r>
            <w:proofErr w:type="spellEnd"/>
            <w:r w:rsidR="00D3546A" w:rsidRPr="00523716">
              <w:rPr>
                <w:rFonts w:ascii="GHEA Grapalat" w:hAnsi="GHEA Grapalat"/>
                <w:lang w:val="fr-FR"/>
              </w:rPr>
              <w:t>:</w:t>
            </w:r>
            <w:r w:rsidR="00D3546A" w:rsidRPr="00523716">
              <w:rPr>
                <w:rFonts w:ascii="Courier New" w:hAnsi="Courier New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Սակայն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այդ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ոլորտներում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իրականացվող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ոլորտային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վերահսկողության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և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բնապահպանական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վերահսկողության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նույնա</w:t>
            </w:r>
            <w:r w:rsidR="00D3546A">
              <w:rPr>
                <w:rFonts w:ascii="GHEA Grapalat" w:hAnsi="GHEA Grapalat" w:cs="Courier New"/>
                <w:lang w:val="fr-FR"/>
              </w:rPr>
              <w:t>կանա</w:t>
            </w:r>
            <w:r w:rsidR="00D3546A" w:rsidRPr="00523716">
              <w:rPr>
                <w:rFonts w:ascii="GHEA Grapalat" w:hAnsi="GHEA Grapalat" w:cs="Courier New"/>
                <w:lang w:val="fr-FR"/>
              </w:rPr>
              <w:t>ցում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կամ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գործառույթների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կրկնորդության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խնդիր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չի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ենթադրվում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և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չենք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էլ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գտնում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թե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կբարձրացվի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: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Անհրաժեշտ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է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նկատել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,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որ</w:t>
            </w:r>
            <w:proofErr w:type="spellEnd"/>
            <w:r w:rsidR="00D3546A" w:rsidRPr="00523716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Courier New"/>
                <w:lang w:val="fr-FR"/>
              </w:rPr>
              <w:t>ը</w:t>
            </w:r>
            <w:r w:rsidR="00D3546A" w:rsidRPr="00523716">
              <w:rPr>
                <w:rFonts w:ascii="GHEA Grapalat" w:hAnsi="GHEA Grapalat" w:cs="Sylfaen"/>
                <w:lang w:val="fr-FR"/>
              </w:rPr>
              <w:t>նդերքի</w:t>
            </w:r>
            <w:proofErr w:type="spellEnd"/>
            <w:r w:rsidR="00D3546A"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Sylfaen"/>
                <w:lang w:val="fr-FR"/>
              </w:rPr>
              <w:t>վերահսկողությունը</w:t>
            </w:r>
            <w:proofErr w:type="spellEnd"/>
            <w:r w:rsidR="00D3546A"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Sylfaen"/>
                <w:lang w:val="fr-FR"/>
              </w:rPr>
              <w:t>մասնագիտական</w:t>
            </w:r>
            <w:proofErr w:type="spellEnd"/>
            <w:r w:rsidR="00D3546A"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Sylfaen"/>
                <w:lang w:val="fr-FR"/>
              </w:rPr>
              <w:lastRenderedPageBreak/>
              <w:t>գործունեություն</w:t>
            </w:r>
            <w:proofErr w:type="spellEnd"/>
            <w:r w:rsidR="00D3546A" w:rsidRPr="00523716">
              <w:rPr>
                <w:rFonts w:ascii="GHEA Grapalat" w:hAnsi="GHEA Grapalat" w:cs="Sylfaen"/>
                <w:lang w:val="fr-FR"/>
              </w:rPr>
              <w:t xml:space="preserve"> է և </w:t>
            </w:r>
            <w:proofErr w:type="spellStart"/>
            <w:r w:rsidR="00D3546A" w:rsidRPr="00523716">
              <w:rPr>
                <w:rFonts w:ascii="GHEA Grapalat" w:hAnsi="GHEA Grapalat" w:cs="Sylfaen"/>
                <w:lang w:val="fr-FR"/>
              </w:rPr>
              <w:t>բնապահպանական</w:t>
            </w:r>
            <w:proofErr w:type="spellEnd"/>
            <w:r w:rsidR="00D3546A"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Sylfaen"/>
                <w:lang w:val="fr-FR"/>
              </w:rPr>
              <w:t>ուղղվածություն</w:t>
            </w:r>
            <w:proofErr w:type="spellEnd"/>
            <w:r w:rsidR="00D3546A"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D3546A" w:rsidRPr="00523716">
              <w:rPr>
                <w:rFonts w:ascii="GHEA Grapalat" w:hAnsi="GHEA Grapalat" w:cs="Sylfaen"/>
                <w:lang w:val="fr-FR"/>
              </w:rPr>
              <w:t>չունի</w:t>
            </w:r>
            <w:proofErr w:type="spellEnd"/>
            <w:r w:rsidR="00D3546A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5C6F33" w:rsidRDefault="005C6F33" w:rsidP="0059714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36" w:rsidRPr="006C4736" w:rsidRDefault="006C4736" w:rsidP="006C473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</w:t>
            </w:r>
            <w:r w:rsidR="0078368D" w:rsidRPr="006C4736">
              <w:rPr>
                <w:rFonts w:ascii="GHEA Grapalat" w:hAnsi="GHEA Grapalat"/>
                <w:sz w:val="24"/>
                <w:szCs w:val="24"/>
                <w:lang w:val="hy-AM"/>
              </w:rPr>
              <w:t xml:space="preserve">25.09.2014 թվականի 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>նիստի N 40 արձանագրության քաղվածքի 59-րդ կետով հավանության է արժանացել ՀՀ տեսչական համակարգի օպտիմալացման հայեցակարգը, համաձայն որ</w:t>
            </w:r>
            <w:r w:rsidR="0078368D">
              <w:rPr>
                <w:rFonts w:ascii="GHEA Grapalat" w:hAnsi="GHEA Grapalat"/>
                <w:sz w:val="24"/>
                <w:szCs w:val="24"/>
              </w:rPr>
              <w:t>ի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արդյունավետ և արդիական տեսչական համակարգ ձևավորելու նպատակով </w:t>
            </w:r>
            <w:r w:rsidR="0078368D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="0078368D" w:rsidRPr="00B578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8368D">
              <w:rPr>
                <w:rFonts w:ascii="GHEA Grapalat" w:hAnsi="GHEA Grapalat"/>
                <w:sz w:val="24"/>
                <w:szCs w:val="24"/>
              </w:rPr>
              <w:t>է</w:t>
            </w:r>
            <w:r w:rsidR="0078368D" w:rsidRPr="00B578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>ստեղծել օպտիմալ թվով տեսչական մարմիններ:</w:t>
            </w:r>
          </w:p>
          <w:p w:rsidR="006C4736" w:rsidRPr="006C4736" w:rsidRDefault="006C4736" w:rsidP="006C473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Բոլոր ուսումնասիրությունները եզրահանգում են, որ միջազգային փորձում տնտեսավարող սուբյեկտների վերահսկողության 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տեսանկյունից տարանջատված են 6 ռիսկային ոլորտներ, այդ թվում` բնապահպանական վերահսկողությունը: Ի դեպ, ռիսկային ոլորտների ցանկում բացակայում է ընդերքի վերահսկողության ոլորտը:</w:t>
            </w:r>
          </w:p>
          <w:p w:rsidR="0042210D" w:rsidRPr="0003764D" w:rsidRDefault="006C4736" w:rsidP="0078368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ab/>
              <w:t>Բնապահպանական վերահսկողությունը ներառում է ինչպես բնական միջավայրի բոլոր բաղադրիչների (ընդերք, հող, մակերևութային և ստորերկրյա ջրային ռեսուրսներ, մթնոլորտային օդ, կենդանական ու բուսական աշխարհ), այնպես էլ դրանցում պարփակված բնական ռեսուրսների պահպանության և օգտագործման համար սահմանված նորմերի և պա</w:t>
            </w:r>
            <w:r w:rsidR="0078368D" w:rsidRPr="00B578CE">
              <w:rPr>
                <w:rFonts w:ascii="GHEA Grapalat" w:hAnsi="GHEA Grapalat"/>
                <w:sz w:val="24"/>
                <w:szCs w:val="24"/>
                <w:lang w:val="hy-AM"/>
              </w:rPr>
              <w:t>հան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 xml:space="preserve">ջների կատարման նկատմամբ տեսչական ստուգումների իրականացում: Ընդ որում, ընդերքը, որպես բնական միջավայրի մեկ բաղադրիչ և դրանում պարփակված բնական ռեսուրս համարվող օգտակար հանածոները, որպես մեկ ամբողջականություն, ևս պետք է 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վերահսկվեն բնապահպանական տեսչական մարմնի կողմից: </w:t>
            </w:r>
          </w:p>
        </w:tc>
      </w:tr>
      <w:tr w:rsidR="001501AB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6C4736" w:rsidRDefault="0042210D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6C4736" w:rsidRDefault="0042210D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6A" w:rsidRDefault="00D3546A" w:rsidP="00D3546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MS Mincho" w:eastAsia="MS Mincho" w:hAnsi="MS Mincho" w:cs="MS Mincho"/>
                <w:lang w:val="hy-AM"/>
              </w:rPr>
              <w:t xml:space="preserve">․ </w:t>
            </w:r>
            <w:proofErr w:type="spellStart"/>
            <w:r w:rsidRPr="00523716">
              <w:rPr>
                <w:rFonts w:ascii="GHEA Grapalat" w:hAnsi="GHEA Grapalat"/>
                <w:lang w:val="fr-FR"/>
              </w:rPr>
              <w:t>Համաշխարհային</w:t>
            </w:r>
            <w:proofErr w:type="spellEnd"/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/>
                <w:lang w:val="fr-FR"/>
              </w:rPr>
              <w:t>բանկի</w:t>
            </w:r>
            <w:proofErr w:type="spellEnd"/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/>
                <w:lang w:val="fr-FR"/>
              </w:rPr>
              <w:t>աջակցությամբ</w:t>
            </w:r>
            <w:proofErr w:type="spellEnd"/>
            <w:r>
              <w:rPr>
                <w:rFonts w:ascii="GHEA Grapalat" w:hAnsi="GHEA Grapalat"/>
                <w:lang w:val="fr-FR"/>
              </w:rPr>
              <w:t>,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/>
                <w:lang w:val="fr-FR"/>
              </w:rPr>
              <w:t>միջազգային</w:t>
            </w:r>
            <w:proofErr w:type="spellEnd"/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/>
                <w:lang w:val="fr-FR"/>
              </w:rPr>
              <w:t>փորձին</w:t>
            </w:r>
            <w:proofErr w:type="spellEnd"/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/>
                <w:lang w:val="fr-FR"/>
              </w:rPr>
              <w:t>համահունչ</w:t>
            </w:r>
            <w:proofErr w:type="spellEnd"/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/>
                <w:lang w:val="fr-FR"/>
              </w:rPr>
              <w:t>մշակված</w:t>
            </w:r>
            <w:proofErr w:type="spellEnd"/>
            <w:r w:rsidRPr="00523716">
              <w:rPr>
                <w:rFonts w:ascii="GHEA Grapalat" w:hAnsi="GHEA Grapalat"/>
                <w:lang w:val="fr-FR"/>
              </w:rPr>
              <w:t xml:space="preserve"> և 2012</w:t>
            </w:r>
            <w:r w:rsidRPr="005D60ED">
              <w:rPr>
                <w:rFonts w:ascii="GHEA Grapalat" w:hAnsi="GHEA Grapalat"/>
                <w:lang w:val="hy-AM"/>
              </w:rPr>
              <w:t>թ</w:t>
            </w:r>
            <w:r w:rsidRPr="00523716">
              <w:rPr>
                <w:rFonts w:ascii="GHEA Grapalat" w:hAnsi="GHEA Grapalat"/>
                <w:lang w:val="fr-FR"/>
              </w:rPr>
              <w:t xml:space="preserve">. </w:t>
            </w:r>
            <w:r w:rsidRPr="005D60ED">
              <w:rPr>
                <w:rFonts w:ascii="GHEA Grapalat" w:hAnsi="GHEA Grapalat"/>
                <w:lang w:val="hy-AM"/>
              </w:rPr>
              <w:t>հունվարի</w:t>
            </w:r>
            <w:r w:rsidRPr="00523716">
              <w:rPr>
                <w:rFonts w:ascii="GHEA Grapalat" w:hAnsi="GHEA Grapalat"/>
                <w:lang w:val="fr-FR"/>
              </w:rPr>
              <w:t xml:space="preserve"> 1-</w:t>
            </w:r>
            <w:proofErr w:type="spellStart"/>
            <w:r w:rsidRPr="005D60ED">
              <w:rPr>
                <w:rFonts w:ascii="GHEA Grapalat" w:hAnsi="GHEA Grapalat"/>
                <w:lang w:val="hy-AM"/>
              </w:rPr>
              <w:t>ից</w:t>
            </w:r>
            <w:proofErr w:type="spellEnd"/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ուժի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մեջ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մտած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ՀՀ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Ընդերքի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մասին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օրենսգրքով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սահմանված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են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 w:cs="Helv"/>
                <w:color w:val="000000"/>
                <w:lang w:val="fr-FR"/>
              </w:rPr>
              <w:t>ընդերքի</w:t>
            </w:r>
            <w:proofErr w:type="spellEnd"/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 w:cs="Helv"/>
                <w:color w:val="000000"/>
                <w:lang w:val="fr-FR"/>
              </w:rPr>
              <w:t>պահպանության</w:t>
            </w:r>
            <w:proofErr w:type="spellEnd"/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 w:cs="Helv"/>
                <w:color w:val="000000"/>
                <w:lang w:val="fr-FR"/>
              </w:rPr>
              <w:t>հիմնական</w:t>
            </w:r>
            <w:proofErr w:type="spellEnd"/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 w:cs="Helv"/>
                <w:color w:val="000000"/>
                <w:lang w:val="fr-FR"/>
              </w:rPr>
              <w:t>պահանջները</w:t>
            </w:r>
            <w:proofErr w:type="spellEnd"/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,  </w:t>
            </w:r>
            <w:proofErr w:type="spellStart"/>
            <w:r w:rsidRPr="00523716">
              <w:rPr>
                <w:rFonts w:ascii="GHEA Grapalat" w:hAnsi="GHEA Grapalat" w:cs="Helv"/>
                <w:color w:val="000000"/>
                <w:lang w:val="fr-FR"/>
              </w:rPr>
              <w:t>ինչպես</w:t>
            </w:r>
            <w:proofErr w:type="spellEnd"/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proofErr w:type="spellStart"/>
            <w:r w:rsidRPr="00523716">
              <w:rPr>
                <w:rFonts w:ascii="GHEA Grapalat" w:hAnsi="GHEA Grapalat" w:cs="Helv"/>
                <w:color w:val="000000"/>
                <w:lang w:val="fr-FR"/>
              </w:rPr>
              <w:t>նաև</w:t>
            </w:r>
            <w:proofErr w:type="spellEnd"/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հստակ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տարանջատված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և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սահմանված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են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ընդերքօգտագործման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ոլորտում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վերահսկողական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իրավասությունները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և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դրանք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իրականացնող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լիազոր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մարմինները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(</w:t>
            </w:r>
            <w:proofErr w:type="spellStart"/>
            <w:r w:rsidRPr="00523716">
              <w:rPr>
                <w:rFonts w:ascii="GHEA Grapalat" w:hAnsi="GHEA Grapalat" w:cs="Helv"/>
                <w:color w:val="000000"/>
                <w:lang w:val="fr-FR"/>
              </w:rPr>
              <w:t>հոդված</w:t>
            </w:r>
            <w:proofErr w:type="spellEnd"/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17)</w:t>
            </w:r>
            <w:r w:rsidRPr="00523716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Այդ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հիմքով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կատարվել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են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մի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շարք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օրենսդրական</w:t>
            </w:r>
            <w:r w:rsidRPr="00523716">
              <w:rPr>
                <w:rFonts w:ascii="GHEA Grapalat" w:hAnsi="GHEA Grapalat"/>
                <w:lang w:val="fr-FR"/>
              </w:rPr>
              <w:t xml:space="preserve"> </w:t>
            </w:r>
            <w:r w:rsidRPr="005D60ED">
              <w:rPr>
                <w:rFonts w:ascii="GHEA Grapalat" w:hAnsi="GHEA Grapalat"/>
                <w:lang w:val="hy-AM"/>
              </w:rPr>
              <w:t>փոփոխություններ</w:t>
            </w:r>
            <w:r w:rsidRPr="00523716">
              <w:rPr>
                <w:rFonts w:ascii="GHEA Grapalat" w:hAnsi="GHEA Grapalat"/>
                <w:lang w:val="fr-FR"/>
              </w:rPr>
              <w:t xml:space="preserve">,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մասնավորապես՝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ՀՀ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Վարչական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իրավախախտումների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վերաբերյալ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օրենսգրքում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տարանջատվել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են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Լիազոր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lastRenderedPageBreak/>
              <w:t>մարմինների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գործառույթները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,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իսկ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«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Բնապահպանական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վերահսկողության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մասին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»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ՀՀ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օրենքից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հանվել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են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ընդերքի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և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ընդերքօգտագործման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վերաբերյալ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դրույթները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: </w:t>
            </w:r>
            <w:proofErr w:type="spellStart"/>
            <w:r w:rsidRPr="00523716">
              <w:rPr>
                <w:rFonts w:ascii="GHEA Grapalat" w:hAnsi="GHEA Grapalat" w:cs="Helv"/>
                <w:color w:val="000000"/>
                <w:lang w:val="fr-FR"/>
              </w:rPr>
              <w:t>Նշվածի</w:t>
            </w:r>
            <w:proofErr w:type="spellEnd"/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հիման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վրա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կատարվել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են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նաև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փոփոխություններ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«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Բնապահպանական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և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բնօգտագործման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վճարների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մասին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»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ՀՀ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օրենքում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,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ՀՀ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կառավարության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2001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թ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.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հոկտեմբերի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17-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«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Բնապահպանական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և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բնօգտագործման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վճարների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մասին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»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Հայաստանի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Հանրապետության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օրենքի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կիրարկումն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ապահովող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միջոցառումների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մասին</w:t>
            </w:r>
            <w:r w:rsidRPr="00523716">
              <w:rPr>
                <w:rStyle w:val="Strong"/>
                <w:rFonts w:ascii="GHEA Grapalat" w:hAnsi="GHEA Grapalat" w:cs="Sylfaen"/>
                <w:b w:val="0"/>
                <w:lang w:val="fr-FR"/>
              </w:rPr>
              <w:t xml:space="preserve">» N986 </w:t>
            </w:r>
            <w:proofErr w:type="spellStart"/>
            <w:r w:rsidRPr="00523716">
              <w:rPr>
                <w:rStyle w:val="Strong"/>
                <w:rFonts w:ascii="GHEA Grapalat" w:hAnsi="GHEA Grapalat" w:cs="Sylfaen"/>
                <w:b w:val="0"/>
                <w:lang w:val="fr-FR"/>
              </w:rPr>
              <w:t>որոշման</w:t>
            </w:r>
            <w:proofErr w:type="spellEnd"/>
            <w:r w:rsidRPr="00523716">
              <w:rPr>
                <w:rStyle w:val="Strong"/>
                <w:rFonts w:ascii="GHEA Grapalat" w:hAnsi="GHEA Grapalat" w:cs="Sylfaen"/>
                <w:b w:val="0"/>
                <w:lang w:val="fr-FR"/>
              </w:rPr>
              <w:t xml:space="preserve">,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ՀՀ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կառավարության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2002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թ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.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օգոստոսի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8-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«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Հայաստանի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Հանրապետության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բնապահպանության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նախարարության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աշխատակազմ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»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պետական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lastRenderedPageBreak/>
              <w:t>կառավարչական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հիմնարկ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ստեղծելու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և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/>
                <w:b w:val="0"/>
                <w:lang w:val="hy-AM"/>
              </w:rPr>
              <w:t>Հ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այաստանի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Հանրապետության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բնապահպանության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նախարարության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կանոնադրությունն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ու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աշխատակազմի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կառուցվածքը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հաստատելու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մասին</w:t>
            </w:r>
            <w:r w:rsidRPr="00523716">
              <w:rPr>
                <w:rFonts w:ascii="Calibri" w:hAnsi="Calibri" w:cs="Calibri"/>
                <w:lang w:val="fr-FR"/>
              </w:rPr>
              <w:t> </w:t>
            </w:r>
            <w:r w:rsidRPr="00523716">
              <w:rPr>
                <w:rFonts w:ascii="GHEA Grapalat" w:hAnsi="GHEA Grapalat" w:cs="Sylfaen"/>
                <w:lang w:val="fr-FR"/>
              </w:rPr>
              <w:t>» N1237-</w:t>
            </w:r>
            <w:r w:rsidRPr="005D60ED">
              <w:rPr>
                <w:rFonts w:ascii="GHEA Grapalat" w:hAnsi="GHEA Grapalat" w:cs="Sylfaen"/>
                <w:lang w:val="hy-AM"/>
              </w:rPr>
              <w:t>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որոշման</w:t>
            </w:r>
            <w:r w:rsidRPr="00523716">
              <w:rPr>
                <w:rFonts w:ascii="GHEA Grapalat" w:hAnsi="GHEA Grapalat" w:cs="Sylfaen"/>
                <w:lang w:val="fr-FR"/>
              </w:rPr>
              <w:t>,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ՀՀ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կառավարության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2002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թ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. 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հուլիսի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25-</w:t>
            </w:r>
            <w:r w:rsidRPr="005D60ED">
              <w:rPr>
                <w:rFonts w:ascii="GHEA Grapalat" w:hAnsi="GHEA Grapalat" w:cs="Helv"/>
                <w:color w:val="000000"/>
                <w:lang w:val="hy-AM"/>
              </w:rPr>
              <w:t>ի</w:t>
            </w:r>
            <w:r w:rsidRPr="00523716">
              <w:rPr>
                <w:rFonts w:ascii="GHEA Grapalat" w:hAnsi="GHEA Grapalat" w:cs="Helv"/>
                <w:color w:val="000000"/>
                <w:lang w:val="fr-FR"/>
              </w:rPr>
              <w:t xml:space="preserve"> </w:t>
            </w:r>
            <w:r w:rsidRPr="00523716">
              <w:rPr>
                <w:rStyle w:val="Strong"/>
                <w:rFonts w:ascii="GHEA Grapalat" w:hAnsi="GHEA Grapalat" w:cs="Sylfaen"/>
                <w:lang w:val="fr-FR"/>
              </w:rPr>
              <w:t>«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Հայաստանի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/>
                <w:b w:val="0"/>
                <w:lang w:val="hy-AM"/>
              </w:rPr>
              <w:t>Հ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անրապետության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բնապահպանության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նախարարության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աշխատակազմի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բնապահպանական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պետական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տեսչության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կանոնադրությունը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և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կառուցվածքը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հաստատելու</w:t>
            </w:r>
            <w:r w:rsidRPr="0052371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մասին</w:t>
            </w:r>
            <w:r w:rsidRPr="00523716">
              <w:rPr>
                <w:rStyle w:val="Strong"/>
                <w:rFonts w:ascii="GHEA Grapalat" w:hAnsi="GHEA Grapalat" w:cs="Sylfaen"/>
                <w:b w:val="0"/>
                <w:lang w:val="fr-FR"/>
              </w:rPr>
              <w:t>» N1149-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Ն</w:t>
            </w:r>
            <w:r w:rsidRPr="00523716">
              <w:rPr>
                <w:rStyle w:val="Strong"/>
                <w:rFonts w:ascii="GHEA Grapalat" w:hAnsi="GHEA Grapalat" w:cs="Sylfaen"/>
                <w:b w:val="0"/>
                <w:lang w:val="fr-FR"/>
              </w:rPr>
              <w:t xml:space="preserve"> </w:t>
            </w:r>
            <w:r w:rsidRPr="005D60ED">
              <w:rPr>
                <w:rStyle w:val="Strong"/>
                <w:rFonts w:ascii="GHEA Grapalat" w:hAnsi="GHEA Grapalat" w:cs="Sylfaen"/>
                <w:b w:val="0"/>
                <w:lang w:val="hy-AM"/>
              </w:rPr>
              <w:t>որոշման</w:t>
            </w:r>
            <w:r w:rsidRPr="00523716">
              <w:rPr>
                <w:rStyle w:val="Strong"/>
                <w:rFonts w:ascii="GHEA Grapalat" w:hAnsi="GHEA Grapalat" w:cs="Sylfaen"/>
                <w:b w:val="0"/>
                <w:lang w:val="fr-FR"/>
              </w:rPr>
              <w:t xml:space="preserve">, </w:t>
            </w:r>
            <w:r w:rsidRPr="005D60ED">
              <w:rPr>
                <w:rFonts w:ascii="GHEA Grapalat" w:hAnsi="GHEA Grapalat" w:cs="Sylfaen"/>
                <w:lang w:val="hy-AM"/>
              </w:rPr>
              <w:t>Հայաստանի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2009 </w:t>
            </w:r>
            <w:r w:rsidRPr="005D60ED">
              <w:rPr>
                <w:rFonts w:ascii="GHEA Grapalat" w:hAnsi="GHEA Grapalat" w:cs="Sylfaen"/>
                <w:lang w:val="hy-AM"/>
              </w:rPr>
              <w:t>թվականի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հունվարի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22-</w:t>
            </w:r>
            <w:r w:rsidRPr="005D60ED">
              <w:rPr>
                <w:rFonts w:ascii="GHEA Grapalat" w:hAnsi="GHEA Grapalat" w:cs="Sylfaen"/>
                <w:lang w:val="hy-AM"/>
              </w:rPr>
              <w:t>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«</w:t>
            </w:r>
            <w:r w:rsidRPr="005D60ED">
              <w:rPr>
                <w:rFonts w:ascii="GHEA Grapalat" w:hAnsi="GHEA Grapalat" w:cs="Sylfaen"/>
                <w:lang w:val="hy-AM"/>
              </w:rPr>
              <w:t>Ստորերկրյա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հանքային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ջրերի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արդյունահանված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պաշարների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և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արտադրված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ածխաթթու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գազի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lastRenderedPageBreak/>
              <w:t>հաշվառման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նպատակով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հաշվիչ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(</w:t>
            </w:r>
            <w:r w:rsidRPr="005D60ED">
              <w:rPr>
                <w:rFonts w:ascii="GHEA Grapalat" w:hAnsi="GHEA Grapalat" w:cs="Sylfaen"/>
                <w:lang w:val="hy-AM"/>
              </w:rPr>
              <w:t>չափիչ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) </w:t>
            </w:r>
            <w:r w:rsidRPr="005D60ED">
              <w:rPr>
                <w:rFonts w:ascii="GHEA Grapalat" w:hAnsi="GHEA Grapalat" w:cs="Sylfaen"/>
                <w:lang w:val="hy-AM"/>
              </w:rPr>
              <w:t>սարքերի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տեղադրման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ու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կնքման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կարգը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, </w:t>
            </w:r>
            <w:r w:rsidRPr="005D60ED">
              <w:rPr>
                <w:rFonts w:ascii="GHEA Grapalat" w:hAnsi="GHEA Grapalat" w:cs="Sylfaen"/>
                <w:lang w:val="hy-AM"/>
              </w:rPr>
              <w:t>ստորերկրյա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հանքային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ջրերի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արդյունահանված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պաշարների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և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արտադրված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ածխաթթու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գազի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ծավալների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վերաբերյալ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տվյալների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արձանագրման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կարգն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ու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ժամկետները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հաս</w:t>
            </w:r>
            <w:r w:rsidRPr="00523716">
              <w:rPr>
                <w:rFonts w:ascii="GHEA Grapalat" w:hAnsi="GHEA Grapalat" w:cs="Sylfaen"/>
                <w:lang w:val="fr-FR"/>
              </w:rPr>
              <w:softHyphen/>
            </w:r>
            <w:r w:rsidRPr="005D60ED">
              <w:rPr>
                <w:rFonts w:ascii="GHEA Grapalat" w:hAnsi="GHEA Grapalat" w:cs="Sylfaen"/>
                <w:lang w:val="hy-AM"/>
              </w:rPr>
              <w:t>տա</w:t>
            </w:r>
            <w:r w:rsidRPr="00523716">
              <w:rPr>
                <w:rFonts w:ascii="GHEA Grapalat" w:hAnsi="GHEA Grapalat" w:cs="Sylfaen"/>
                <w:lang w:val="fr-FR"/>
              </w:rPr>
              <w:softHyphen/>
            </w:r>
            <w:r w:rsidRPr="005D60ED">
              <w:rPr>
                <w:rFonts w:ascii="GHEA Grapalat" w:hAnsi="GHEA Grapalat" w:cs="Sylfaen"/>
                <w:lang w:val="hy-AM"/>
              </w:rPr>
              <w:t>տելու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մասին</w:t>
            </w:r>
            <w:r w:rsidRPr="00523716">
              <w:rPr>
                <w:rFonts w:ascii="GHEA Grapalat" w:hAnsi="GHEA Grapalat" w:cs="Sylfaen"/>
                <w:lang w:val="fr-FR"/>
              </w:rPr>
              <w:t>» N 97-</w:t>
            </w:r>
            <w:r w:rsidRPr="005D60ED">
              <w:rPr>
                <w:rFonts w:ascii="GHEA Grapalat" w:hAnsi="GHEA Grapalat" w:cs="Sylfaen"/>
                <w:lang w:val="hy-AM"/>
              </w:rPr>
              <w:t>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որոշման</w:t>
            </w:r>
            <w:r w:rsidRPr="00523716">
              <w:rPr>
                <w:rFonts w:ascii="GHEA Grapalat" w:hAnsi="GHEA Grapalat" w:cs="Sylfaen"/>
                <w:lang w:val="fr-FR"/>
              </w:rPr>
              <w:t xml:space="preserve"> </w:t>
            </w:r>
            <w:r w:rsidRPr="005D60ED">
              <w:rPr>
                <w:rFonts w:ascii="GHEA Grapalat" w:hAnsi="GHEA Grapalat" w:cs="Sylfaen"/>
                <w:lang w:val="hy-AM"/>
              </w:rPr>
              <w:t>մեջ</w:t>
            </w:r>
            <w:r w:rsidRPr="00523716">
              <w:rPr>
                <w:rFonts w:ascii="GHEA Grapalat" w:hAnsi="GHEA Grapalat" w:cs="Sylfaen"/>
                <w:lang w:val="fr-FR"/>
              </w:rPr>
              <w:t>:</w:t>
            </w:r>
          </w:p>
          <w:p w:rsidR="00D3546A" w:rsidRPr="00523716" w:rsidRDefault="00D3546A" w:rsidP="00D3546A">
            <w:pPr>
              <w:pStyle w:val="NormalWeb"/>
              <w:spacing w:before="0" w:beforeAutospacing="0" w:after="0" w:afterAutospacing="0" w:line="276" w:lineRule="auto"/>
              <w:ind w:firstLine="313"/>
              <w:jc w:val="both"/>
              <w:rPr>
                <w:rFonts w:ascii="GHEA Grapalat" w:hAnsi="GHEA Grapalat" w:cs="Sylfaen"/>
                <w:lang w:val="fr-FR"/>
              </w:rPr>
            </w:pPr>
            <w:r w:rsidRPr="00617229">
              <w:rPr>
                <w:rFonts w:ascii="GHEA Grapalat" w:hAnsi="GHEA Grapalat" w:cs="Sylfaen"/>
                <w:lang w:val="fr-FR"/>
              </w:rPr>
              <w:t>Կ</w:t>
            </w:r>
            <w:proofErr w:type="spellStart"/>
            <w:r w:rsidRPr="00617229">
              <w:rPr>
                <w:rFonts w:ascii="GHEA Grapalat" w:hAnsi="GHEA Grapalat" w:cs="Sylfaen"/>
              </w:rPr>
              <w:t>առավարության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որոշման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նախագծով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տեսչական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մարմնի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կանոնադրության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այսուհետ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՝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կանոնադրություն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) 3-րդ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կետով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սահմանված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«</w:t>
            </w:r>
            <w:r w:rsidRPr="00617229">
              <w:rPr>
                <w:rFonts w:ascii="GHEA Grapalat" w:hAnsi="GHEA Grapalat"/>
                <w:lang w:val="hy-AM"/>
              </w:rPr>
              <w:t>Տեսչական մարմնի լիազորությունները սահմանվում են «Տեսչական մարմինների մասին» Հայաստանի Հանրապետության օրենքով, «Բնապահպանական վերահսկողության մասին» ՀՀ օրենքով  և այլ իրավական ակտերով</w:t>
            </w:r>
            <w:r>
              <w:rPr>
                <w:rFonts w:ascii="GHEA Grapalat" w:hAnsi="GHEA Grapalat" w:cs="Sylfaen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նորմը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հակասում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թե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lastRenderedPageBreak/>
              <w:t>նշված</w:t>
            </w:r>
            <w:proofErr w:type="spellEnd"/>
            <w:r w:rsidRPr="00617229">
              <w:rPr>
                <w:rFonts w:ascii="GHEA Grapalat" w:hAnsi="GHEA Grapalat"/>
                <w:lang w:val="hy-AM"/>
              </w:rPr>
              <w:t>, «Բնապահպանական վերահսկողության մասին» ՀՀ</w:t>
            </w:r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օրենքի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/>
              </w:rPr>
              <w:t>թե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r w:rsidRPr="00617229">
              <w:rPr>
                <w:rFonts w:ascii="GHEA Grapalat" w:hAnsi="GHEA Grapalat"/>
              </w:rPr>
              <w:t>ՀՀ</w:t>
            </w:r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ընդերքի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մասին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օրենսգրքի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ներկայումս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գործող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դրույթներին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/>
              </w:rPr>
              <w:t>քանի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որ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նշված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երկու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օրենքում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էլ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/>
              </w:rPr>
              <w:t>որպես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վերահսկողություն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իրականացնող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մարմիններ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նշված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</w:rPr>
              <w:t>են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տե</w:t>
            </w:r>
            <w:r>
              <w:rPr>
                <w:rFonts w:ascii="GHEA Grapalat" w:hAnsi="GHEA Grapalat"/>
                <w:lang w:val="fr-FR"/>
              </w:rPr>
              <w:t>սչությունները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fr-FR"/>
              </w:rPr>
              <w:t>բնապահպանակ</w:t>
            </w:r>
            <w:r>
              <w:rPr>
                <w:rFonts w:ascii="GHEA Grapalat" w:hAnsi="GHEA Grapalat"/>
              </w:rPr>
              <w:t>ան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տեսչությունը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ընդերքի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տեսչությունը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որոնց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տեսուչների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լիազորություննները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նույն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օրենքներով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սահմանվում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ոլորտային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վերահսկողության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իրականացման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հա</w:t>
            </w:r>
            <w:r>
              <w:rPr>
                <w:rFonts w:ascii="GHEA Grapalat" w:hAnsi="GHEA Grapalat"/>
                <w:lang w:val="fr-FR"/>
              </w:rPr>
              <w:t>մար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fr-FR"/>
              </w:rPr>
              <w:t>սակայն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այդ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լիազո</w:t>
            </w:r>
            <w:proofErr w:type="spellEnd"/>
            <w:r>
              <w:rPr>
                <w:rFonts w:ascii="GHEA Grapalat" w:hAnsi="GHEA Grapalat"/>
              </w:rPr>
              <w:t>ր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ություններից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առանցքայինները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կանոնադրության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հաստատմամբ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չեն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կարողանա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իրականացվել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՝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իրավունքը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կրող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օրենքով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սահմանված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մարմնի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վերացման</w:t>
            </w:r>
            <w:proofErr w:type="spellEnd"/>
            <w:r w:rsidRPr="0061722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/>
                <w:lang w:val="fr-FR"/>
              </w:rPr>
              <w:t>պատճառով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: </w:t>
            </w:r>
          </w:p>
          <w:p w:rsidR="0042210D" w:rsidRPr="00D3546A" w:rsidRDefault="00D3546A" w:rsidP="00D3546A">
            <w:pPr>
              <w:pStyle w:val="NormalWeb"/>
              <w:spacing w:before="0" w:beforeAutospacing="0" w:after="0" w:afterAutospacing="0" w:line="276" w:lineRule="auto"/>
              <w:ind w:firstLine="313"/>
              <w:jc w:val="both"/>
              <w:rPr>
                <w:rFonts w:ascii="GHEA Grapalat" w:hAnsi="GHEA Grapalat" w:cs="Sylfaen"/>
                <w:lang w:val="fr-FR"/>
              </w:rPr>
            </w:pPr>
            <w:r w:rsidRPr="00617229">
              <w:rPr>
                <w:rFonts w:ascii="GHEA Grapalat" w:hAnsi="GHEA Grapalat" w:cs="Courier New"/>
                <w:lang w:val="fr-FR"/>
              </w:rPr>
              <w:lastRenderedPageBreak/>
              <w:t xml:space="preserve"> ՀՀ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Սահանադրության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6-րդ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հոդվածի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1-ին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մասի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համաձայն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«</w:t>
            </w:r>
            <w:proofErr w:type="spellStart"/>
            <w:r w:rsidRPr="00617229">
              <w:rPr>
                <w:rFonts w:ascii="GHEA Grapalat" w:hAnsi="GHEA Grapalat" w:cs="Sylfaen"/>
              </w:rPr>
              <w:t>Պետական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և</w:t>
            </w:r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տեղական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ինքնակառավարման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մարմիններն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ու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պաշտոնատար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անձինք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իրավասու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են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կատարելու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միայն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այնպիսի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գործողություններ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 w:cs="Sylfaen"/>
              </w:rPr>
              <w:t>որոնց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համար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լիազորված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են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Սահմանադրությամբ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կամ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օրենքներով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>»</w:t>
            </w:r>
            <w:r w:rsidRPr="00617229">
              <w:rPr>
                <w:rFonts w:ascii="Calibri" w:hAnsi="Calibri" w:cs="Calibri"/>
                <w:lang w:val="fr-FR"/>
              </w:rPr>
              <w:t> </w:t>
            </w:r>
            <w:r w:rsidRPr="00617229">
              <w:rPr>
                <w:rFonts w:ascii="GHEA Grapalat" w:hAnsi="GHEA Grapalat" w:cs="Courier New"/>
                <w:lang w:val="fr-FR"/>
              </w:rPr>
              <w:t xml:space="preserve">: ՀՀ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ընդերքի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մասին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օրենսգրքի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74-րդ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հոդվածի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1-ին և 2-րդ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մասերի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համաձայն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՝ «1. </w:t>
            </w:r>
            <w:proofErr w:type="spellStart"/>
            <w:r w:rsidRPr="00617229">
              <w:rPr>
                <w:rFonts w:ascii="GHEA Grapalat" w:hAnsi="GHEA Grapalat" w:cs="Sylfaen"/>
              </w:rPr>
              <w:t>Ընդերքի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օգտագործման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և</w:t>
            </w:r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պահպանության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պետական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վերահսկողության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իրականացումն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ապահովում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է</w:t>
            </w:r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լիազոր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մարմինը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` </w:t>
            </w:r>
            <w:proofErr w:type="spellStart"/>
            <w:r w:rsidRPr="00617229">
              <w:rPr>
                <w:rFonts w:ascii="GHEA Grapalat" w:hAnsi="GHEA Grapalat" w:cs="Sylfaen"/>
              </w:rPr>
              <w:t>ընդերքի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պետական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տեսչական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համակարգի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միջոցով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 w:cs="Sylfaen"/>
              </w:rPr>
              <w:t>որի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կառուցվածքը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սահմանում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է</w:t>
            </w:r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կառավարությունը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>:</w:t>
            </w:r>
            <w:r w:rsidRPr="00617229">
              <w:rPr>
                <w:rFonts w:ascii="GHEA Grapalat" w:hAnsi="GHEA Grapalat" w:cs="Courier New"/>
                <w:lang w:val="fr-FR"/>
              </w:rPr>
              <w:t xml:space="preserve"> 2. </w:t>
            </w:r>
            <w:proofErr w:type="spellStart"/>
            <w:r w:rsidRPr="00617229">
              <w:rPr>
                <w:rFonts w:ascii="GHEA Grapalat" w:hAnsi="GHEA Grapalat" w:cs="Sylfaen"/>
              </w:rPr>
              <w:t>Ընդերքի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պետական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տեսչական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համակարգն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ընդերքի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պետական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lastRenderedPageBreak/>
              <w:t>տեսչության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կառուցվածքային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և</w:t>
            </w:r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տարածքային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ստորաբաժանումների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ամբողջությունն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է</w:t>
            </w:r>
            <w:r w:rsidRPr="00617229">
              <w:rPr>
                <w:rFonts w:ascii="GHEA Grapalat" w:hAnsi="GHEA Grapalat" w:cs="Courier New"/>
                <w:lang w:val="fr-FR"/>
              </w:rPr>
              <w:t>»</w:t>
            </w:r>
            <w:r w:rsidRPr="00617229"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GHEA Grapalat" w:hAnsi="GHEA Grapalat" w:cs="Courier New"/>
                <w:lang w:val="fr-FR"/>
              </w:rPr>
              <w:t xml:space="preserve">: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Նշված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իրավանորմերի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բովանդակությունից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ակնհայտ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է,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որ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ղեկավարվելով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ՀՀ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սահմանադրության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բարձրագույն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իրավական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ուժով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օժտված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իրավանորմերի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պահանջներով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օրենսդիրը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«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Օրենք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»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տեսակի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իրավական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ակտով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Courier New"/>
                <w:lang w:val="fr-FR"/>
              </w:rPr>
              <w:t>սահմանել</w:t>
            </w:r>
            <w:proofErr w:type="spellEnd"/>
            <w:r w:rsidRPr="00617229">
              <w:rPr>
                <w:rFonts w:ascii="GHEA Grapalat" w:hAnsi="GHEA Grapalat" w:cs="Courier New"/>
                <w:lang w:val="fr-FR"/>
              </w:rPr>
              <w:t xml:space="preserve"> է և </w:t>
            </w:r>
            <w:proofErr w:type="spellStart"/>
            <w:r w:rsidRPr="00617229">
              <w:rPr>
                <w:rFonts w:ascii="GHEA Grapalat" w:hAnsi="GHEA Grapalat" w:cs="Sylfaen"/>
              </w:rPr>
              <w:t>Ընդերքի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օգտագործման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և</w:t>
            </w:r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պահպանության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պետական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վերահսկողության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իրականացումն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ապահովող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լիազոր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մարմնին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իր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իրավասություններով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, </w:t>
            </w:r>
            <w:r w:rsidRPr="00617229">
              <w:rPr>
                <w:rFonts w:ascii="GHEA Grapalat" w:hAnsi="GHEA Grapalat" w:cs="Sylfaen"/>
              </w:rPr>
              <w:t>և</w:t>
            </w:r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այն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համակարգը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որի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միջոցով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այդ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վերահսկողությունը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պետք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իրականացվի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՝ </w:t>
            </w:r>
            <w:proofErr w:type="spellStart"/>
            <w:r w:rsidRPr="00617229">
              <w:rPr>
                <w:rFonts w:ascii="GHEA Grapalat" w:hAnsi="GHEA Grapalat" w:cs="Sylfaen"/>
              </w:rPr>
              <w:t>ընդերքի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պետական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տեսչության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կառուցվածքային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և</w:t>
            </w:r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տարածքային</w:t>
            </w:r>
            <w:proofErr w:type="spellEnd"/>
            <w:r w:rsidRPr="00617229">
              <w:rPr>
                <w:rFonts w:ascii="GHEA Grapalat" w:hAnsi="GHEA Grapalat" w:cs="Rus Time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ստորաբաժանումներ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: </w:t>
            </w:r>
            <w:proofErr w:type="spellStart"/>
            <w:r w:rsidRPr="00617229">
              <w:rPr>
                <w:rFonts w:ascii="GHEA Grapalat" w:hAnsi="GHEA Grapalat" w:cs="Sylfaen"/>
              </w:rPr>
              <w:t>Ներկայումս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ՀՀ</w:t>
            </w:r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ընդերքի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մասին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lastRenderedPageBreak/>
              <w:t>օրենսգրքի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նշված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իրավանորմերը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դեռևս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օրինական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ուժի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մեջ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են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 w:cs="Sylfaen"/>
              </w:rPr>
              <w:t>ուստի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ներկայացվող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որոշման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նախագիծը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վերջիններիս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</w:rPr>
              <w:t>հակասում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r w:rsidRPr="00617229">
              <w:rPr>
                <w:rFonts w:ascii="GHEA Grapalat" w:hAnsi="GHEA Grapalat" w:cs="Sylfaen"/>
              </w:rPr>
              <w:t>է</w:t>
            </w:r>
            <w:r w:rsidRPr="00617229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ինչը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«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ակտերի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մասին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» ՀՀ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օրենքի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պահանջների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17229">
              <w:rPr>
                <w:rFonts w:ascii="GHEA Grapalat" w:hAnsi="GHEA Grapalat" w:cs="Sylfaen"/>
                <w:lang w:val="fr-FR"/>
              </w:rPr>
              <w:t>անթույլատրելի</w:t>
            </w:r>
            <w:proofErr w:type="spellEnd"/>
            <w:r w:rsidRPr="00617229">
              <w:rPr>
                <w:rFonts w:ascii="GHEA Grapalat" w:hAnsi="GHEA Grapalat" w:cs="Sylfaen"/>
                <w:lang w:val="fr-FR"/>
              </w:rPr>
              <w:t xml:space="preserve"> է: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8577B3" w:rsidRDefault="008577B3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</w:pPr>
            <w:r w:rsidRPr="00857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8577B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577B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8577B3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ED" w:rsidRPr="006C4736" w:rsidRDefault="005D60ED" w:rsidP="005D60E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Բնապահպանական վերահսկողական և ընդերքի պետական տեսչական կառույցների գործառույթների գնահատումը, թույլ է տալիս ասելու, որ նշված երկու տեսչությունների </w:t>
            </w:r>
            <w:r w:rsidR="005833F2">
              <w:rPr>
                <w:rFonts w:ascii="GHEA Grapalat" w:hAnsi="GHEA Grapalat"/>
                <w:sz w:val="24"/>
                <w:szCs w:val="24"/>
                <w:lang w:val="hy-AM"/>
              </w:rPr>
              <w:t>գործառույթներ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>ում առկա են</w:t>
            </w:r>
            <w:r w:rsidR="005833F2" w:rsidRPr="005833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5833F2">
              <w:rPr>
                <w:rFonts w:ascii="GHEA Grapalat" w:hAnsi="GHEA Grapalat"/>
                <w:sz w:val="24"/>
                <w:szCs w:val="24"/>
                <w:lang w:val="hy-AM"/>
              </w:rPr>
              <w:t>բազմաթիվ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կրկնորդումներ:</w:t>
            </w:r>
          </w:p>
          <w:p w:rsidR="005D60ED" w:rsidRPr="006C4736" w:rsidRDefault="005D60ED" w:rsidP="005D60E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Բնապահպանական տեսչական մարմնի կանոնադրության նախագծում մարմնի գործառույթները ամրագրվել են`  առաջնորդվելով ՀՀ Սահմանադրության փոփոխությունների 12-րդ` &lt;&lt;Շրջակա միջավայրի պահպանությունը և կայուն զարգացումը&gt;&gt; հոդվածով, որտեղ ամրագրված է, որ` &lt;&lt;Պետությունը խթանում է շրջակա միջավայրի պահպանությունը, բարելավումը և վերականգնումը, բնական պաշարների ողջամիտ 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օգտագործումը` ղեկավարվելով կայուն զարգացման սկզբունքով և հաշվի առնելով պատասխանատվությունն ապագա սերունդների առջև: &gt;&gt;:</w:t>
            </w:r>
          </w:p>
          <w:p w:rsidR="005D60ED" w:rsidRDefault="005D60ED" w:rsidP="005D60E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Մինչդեռ, Կայուն զարգացման սկզբունքը թելադրում է` սոցիալական, տնտեսական և բնապահպանական խնդիրների լուծմանն ուղղված այնպիսի հավասարակշռված կառավարման մոդելի նախատեսում, որի հիմքում ընկած է համալիր և էկոհամակարգային կառավարման մոտեցմամբ կառավարման մոդելի կիրառումը: Նման կառավարման մոդելն ապահովում է շրջակա միջավայրի և բնական ռեսուրսների, այդ թվում` ընդերքի և դրանում պարփակված օգտակար հանածոների համալիր պահպանությունը, կայուն օգտագործումն ու հսկումը, որպես մեկ միասնական ամբողջականություն` թույլ չտալով մի բաղադրիչից մյուսը </w:t>
            </w:r>
            <w:r w:rsidRPr="006C473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բացասական գործոնների ու գործողությունների տեղափոխումը: Բնական միջավայրի որևէ բաղադրիչի վերաբերյալ որոշումներ կայացնելիս` միաժամանակ դիտարկվում և գնահատվում է բնական միջավայրի մյուս բաղադրիչների վրա կայացվող որոշման ազդեցությունը:</w:t>
            </w:r>
          </w:p>
          <w:p w:rsidR="00A306E2" w:rsidRDefault="00A306E2" w:rsidP="005D60E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06E2" w:rsidRDefault="00A306E2" w:rsidP="005D60E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անհրաժեշտ է նկատի ունենալ, որ նախապատրաստվել է օրենսդրական փոփոխությունների փաթեթ, որով նախատեսվում է </w:t>
            </w:r>
            <w:r w:rsidR="00296BB8">
              <w:rPr>
                <w:rFonts w:ascii="GHEA Grapalat" w:hAnsi="GHEA Grapalat"/>
                <w:sz w:val="24"/>
                <w:szCs w:val="24"/>
                <w:lang w:val="hy-AM"/>
              </w:rPr>
              <w:t>վերացնել երկու տեսչությունների միավորմամբ պայմանավորված անհամապատասխանությունները։</w:t>
            </w:r>
          </w:p>
          <w:p w:rsidR="00296BB8" w:rsidRDefault="00296BB8" w:rsidP="005D60E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210D" w:rsidRPr="005D60ED" w:rsidRDefault="0042210D" w:rsidP="00B578C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501AB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BA64BA" w:rsidRDefault="00B64B31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BA64BA" w:rsidRDefault="00B64B31" w:rsidP="00597142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F0" w:rsidRPr="00617229" w:rsidRDefault="000E369B" w:rsidP="00AC34F0">
            <w:pPr>
              <w:pStyle w:val="NormalWeb"/>
              <w:spacing w:before="0" w:beforeAutospacing="0" w:after="0" w:afterAutospacing="0" w:line="276" w:lineRule="auto"/>
              <w:ind w:firstLine="313"/>
              <w:jc w:val="both"/>
              <w:rPr>
                <w:rFonts w:ascii="GHEA Grapalat" w:hAnsi="GHEA Grapalat" w:cs="Courier New"/>
                <w:lang w:val="fr-FR"/>
              </w:rPr>
            </w:pPr>
            <w:r>
              <w:rPr>
                <w:rFonts w:ascii="GHEA Grapalat" w:hAnsi="GHEA Grapalat" w:cs="Courier New"/>
                <w:lang w:val="hy-AM"/>
              </w:rPr>
              <w:t>3</w:t>
            </w:r>
            <w:r>
              <w:rPr>
                <w:rFonts w:ascii="MS Mincho" w:eastAsia="MS Mincho" w:hAnsi="MS Mincho" w:cs="MS Mincho"/>
                <w:lang w:val="hy-AM"/>
              </w:rPr>
              <w:t xml:space="preserve">․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Ընդերքի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պետական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>
              <w:rPr>
                <w:rFonts w:ascii="GHEA Grapalat" w:hAnsi="GHEA Grapalat" w:cs="Courier New"/>
                <w:lang w:val="fr-FR"/>
              </w:rPr>
              <w:t>տեչության</w:t>
            </w:r>
            <w:proofErr w:type="spellEnd"/>
            <w:r w:rsidR="00AC34F0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>
              <w:rPr>
                <w:rFonts w:ascii="GHEA Grapalat" w:hAnsi="GHEA Grapalat" w:cs="Courier New"/>
                <w:lang w:val="fr-FR"/>
              </w:rPr>
              <w:t>լիազորություններ</w:t>
            </w:r>
            <w:proofErr w:type="spellEnd"/>
            <w:r w:rsidR="00AC34F0">
              <w:rPr>
                <w:rFonts w:ascii="GHEA Grapalat" w:hAnsi="GHEA Grapalat" w:cs="Courier New"/>
              </w:rPr>
              <w:t>ն</w:t>
            </w:r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այլ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գերատեսչությանը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վերապահելու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դեպքում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գերատեսչությունը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վերահսկող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դիրք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կունենա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մյուսի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նկատմամբ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,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որը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իրավաչափ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չէ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այնքանով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,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որ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գործադիր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իշխանության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մարմինը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չի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կարող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վերահսկել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մյուսի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գործունեությունը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,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մասնավորապես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ՀՀ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ընդերքի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մասին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օրենսգրքի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73-րդ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հոդվածի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1-ին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մասի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1-ին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կետի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համաձայն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՝ 1.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Ընդերքի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օգտագործման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r w:rsidR="00AC34F0" w:rsidRPr="00617229">
              <w:rPr>
                <w:rFonts w:ascii="GHEA Grapalat" w:hAnsi="GHEA Grapalat" w:cs="Courier New"/>
              </w:rPr>
              <w:t>և</w:t>
            </w:r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պահպանության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պետական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lastRenderedPageBreak/>
              <w:t>վերահսկողությունն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իրականացվում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r w:rsidR="00AC34F0" w:rsidRPr="00617229">
              <w:rPr>
                <w:rFonts w:ascii="GHEA Grapalat" w:hAnsi="GHEA Grapalat" w:cs="Courier New"/>
              </w:rPr>
              <w:t>է</w:t>
            </w:r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հետևյալ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ուղղություններով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>`</w:t>
            </w:r>
            <w:r w:rsidR="00AC34F0">
              <w:rPr>
                <w:rFonts w:ascii="GHEA Grapalat" w:hAnsi="GHEA Grapalat" w:cs="Courier New"/>
                <w:lang w:val="fr-FR"/>
              </w:rPr>
              <w:t xml:space="preserve"> </w:t>
            </w:r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...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ընդերքն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օգտագործման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տրամադրելու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սահմանված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պահանջների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</w:rPr>
              <w:t>ապահովման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: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Այսինքն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ակնհայտ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է,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որ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նշված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փոփոխության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արդյունքում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ՀՀ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բնապահպանության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նախարարությունը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վերահսկողություն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կիրականացնի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ՀՀ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էներգետիկ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ենթակառուցվածքների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և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բնական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պաշարների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նախարարության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կողմից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տրամադրվող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իրավունքների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տրամադրման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գործընթացի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նկատմամբ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,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որը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«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Հայաստանի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Հանրապետությունում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ստուգումների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կազմակերպման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և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անցկացման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մասին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» ՀՀ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օրենքի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պահանջներից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չի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բխում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,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այնքանով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որքանով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ստուգումներ</w:t>
            </w:r>
            <w:proofErr w:type="spellEnd"/>
            <w:r w:rsidR="00AC34F0">
              <w:rPr>
                <w:rFonts w:ascii="GHEA Grapalat" w:hAnsi="GHEA Grapalat" w:cs="Courier New"/>
              </w:rPr>
              <w:t>ն</w:t>
            </w:r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իրականացվում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են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տնտեսավարող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սուբյեկտների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lastRenderedPageBreak/>
              <w:t>կողմից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իրականացվող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գործունեության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AC34F0" w:rsidRPr="00617229">
              <w:rPr>
                <w:rFonts w:ascii="GHEA Grapalat" w:hAnsi="GHEA Grapalat" w:cs="Courier New"/>
                <w:lang w:val="fr-FR"/>
              </w:rPr>
              <w:t>նկատմամբ</w:t>
            </w:r>
            <w:proofErr w:type="spellEnd"/>
            <w:r w:rsidR="00AC34F0" w:rsidRPr="00617229">
              <w:rPr>
                <w:rFonts w:ascii="GHEA Grapalat" w:hAnsi="GHEA Grapalat" w:cs="Courier New"/>
                <w:lang w:val="fr-FR"/>
              </w:rPr>
              <w:t>:</w:t>
            </w:r>
          </w:p>
          <w:p w:rsidR="00B64B31" w:rsidRPr="00AC34F0" w:rsidRDefault="00B64B31" w:rsidP="006A44B7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8577B3" w:rsidRDefault="008577B3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857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8577B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577B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8577B3" w:rsidRDefault="008577B3" w:rsidP="006557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11A0">
              <w:rPr>
                <w:rFonts w:ascii="GHEA Grapalat" w:eastAsia="Times New Roman" w:hAnsi="GHEA Grapalat" w:cs="Courier New"/>
                <w:sz w:val="24"/>
                <w:szCs w:val="24"/>
                <w:lang w:val="fr-FR"/>
              </w:rPr>
              <w:t xml:space="preserve">Առաջարկն անընդունելի է, քանի որ, մի կողմից, տեսչական մարմինը անկախ մարմին է և վերահսկողություն է իրականացնում ոլորտում տնտեսավարող սուբյեկտների կողմից անվտանգության և իրավական նորմերի պահանջների նկատմամբ, իսկ մյուս կողմից բնապահպանական տեսչական մարմնի </w:t>
            </w:r>
            <w:r w:rsidR="0065571A" w:rsidRPr="00C211A0">
              <w:rPr>
                <w:rFonts w:ascii="GHEA Grapalat" w:eastAsia="Times New Roman" w:hAnsi="GHEA Grapalat" w:cs="Courier New"/>
                <w:sz w:val="24"/>
                <w:szCs w:val="24"/>
                <w:lang w:val="fr-FR"/>
              </w:rPr>
              <w:t xml:space="preserve">կառավարման խորհրդի կազմում ներգրավված է ՀՀ էներգետիկ ենթակառուցվածքների և բնական պաշարների նախարարը (նաև ռոտացիոն կարգով, որպես նախագահ), ուստի այս հանգամանքն արդեն իսկ </w:t>
            </w:r>
            <w:r w:rsidR="0065571A" w:rsidRPr="00C211A0">
              <w:rPr>
                <w:rFonts w:ascii="GHEA Grapalat" w:eastAsia="Times New Roman" w:hAnsi="GHEA Grapalat" w:cs="Courier New"/>
                <w:sz w:val="24"/>
                <w:szCs w:val="24"/>
                <w:lang w:val="fr-FR"/>
              </w:rPr>
              <w:lastRenderedPageBreak/>
              <w:t>բացառում է մի գերատեսչության վերահսկող դիրքը մյուսի նկատմամբ։</w:t>
            </w:r>
          </w:p>
        </w:tc>
      </w:tr>
      <w:tr w:rsidR="001501AB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3C4AED" w:rsidRDefault="006A44B7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03764D" w:rsidRDefault="006A44B7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9B" w:rsidRPr="000E369B" w:rsidRDefault="000E369B" w:rsidP="000E369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Կանոնադրության 9-րդ կետով սահմանված նպատակները և խնդիրները բացառապես բնապահպանական բնույթի են, ինչը բացառում է ընդերքի օգտագործման և պահպանության վերահսկողությանն ուղղված նպատակների և խնդիրների իրականացումը (ՀՀ ընդերքի մասին օրենսգիրք, հոդված 72) : </w:t>
            </w:r>
          </w:p>
          <w:p w:rsidR="000E369B" w:rsidRPr="000E369B" w:rsidRDefault="000E369B" w:rsidP="000E369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Կանոնադրությամբ սահմանված լիազորություններում ներառված չեն նաև ընդերքի օգտագործման և պահպանության վերահսկողության իրականացման այնպիսի առանցքային լիազորություններ, որոնց ուղղությունները սահմանված են ՀՀ ընդերքի մասին օրենսգրքի 73-րդ հոդվածի 1-ին մասի 5-8-րդ կետերով, մասնավորապես՝ </w:t>
            </w:r>
          </w:p>
          <w:p w:rsidR="000E369B" w:rsidRPr="000E369B" w:rsidRDefault="000E369B" w:rsidP="000E369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 xml:space="preserve">«5) փորձաքննության ենթարկված փաստաթղթերով </w:t>
            </w: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ամրագրված ընդերքօգտագործման պահանջների ու միջոցառումների ապահովման. </w:t>
            </w:r>
          </w:p>
          <w:p w:rsidR="000E369B" w:rsidRPr="000E369B" w:rsidRDefault="000E369B" w:rsidP="000E369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 xml:space="preserve">6) ընդերքօգտագործման վճար վճարողների հաշվառման կարգի պահանջների ապահովման. </w:t>
            </w:r>
          </w:p>
          <w:p w:rsidR="000E369B" w:rsidRPr="000E369B" w:rsidRDefault="000E369B" w:rsidP="000E369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 xml:space="preserve">7) ընդերքօգտագործման վճարների օբյեկտ համարվող փաստացի ծավալների չափաքանակների, վճարների հաշվարկման և հաշվարկ-հաշվետվությունների ներկայացման կարգի ապահովման. </w:t>
            </w:r>
          </w:p>
          <w:p w:rsidR="006A44B7" w:rsidRPr="0003764D" w:rsidRDefault="000E369B" w:rsidP="00A80B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 xml:space="preserve">8) ընդերքօգտագործման վարչական վիճակագրության վարման և ներկայացման կարգի ապահովման», որը բացառում է ընդերքի օգտագործման և պահպանության վերահսկողության համալիր իրականացման հնարավորությունը: Բացի այդ ընդերքի պետական տեսուչի լիազորությունները, որոնք համալիր վերահսկողության իրականացման համար </w:t>
            </w: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առավելագույն կարևորություն ունեն (ՀՀ ընդերքի մասին օրենսգիրք, հոդված 76) նույնպես կանոնադրության մեջ ամրագրված չեն, ինչը առհասարակ բացառում է ընդերքի օգտագործման և պահպանության վերահսկողության իրականացումը, մասնավորապես ստուգումների ընթացքում տեսուչները իրավունք չեն ունենա չափագրումներ իրականացնել, ինչը պետական սեփականություն հանդիսացող ընդերքում պարփակված օգտակար հանածոյի արդյունահանված ծավալների վերահսկման միակ եղանակն է և ստուգման բուն նպատակը: Բացի այդ չափագրում իրականացնելու լիազորություն չունենալու պարագայում տեսուչները չեն կարողանա պարզել արդյոք արդյունահանումը իրականացվում է աշխատանքային նախագծին </w:t>
            </w: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համապատասխան, թե ոչ (օրինակ՝ պահպանվում են արդյոք հանքաստիճանի բարձրությունը, լայնությունը, թույլտվությամբ տրամադրված ընդերքի տեղամասի սահմանները և այլն) : Ընդերքօգտագործման պայմանագրերը լուծելու վերաբերյալ լիազոր մարմին միջնորդագրեր ներկայացնելու, զգուշացում տալու լիազորությունները նույնպես կանոնադրությամբ չեն ամրագրվում (ՀՀ ընդերքի մասին օրենսգրքով լիազոր մարմնին վերապահված լինելու պատճառով չէին էլ կարող ներառվել), ինչը բացառում է ՀՀ ընդերքի մասին օրենսգրքի 30-րդ հոդվածով սահմանված իրավանորմերի կիրարկման հնարավորությունը, որը հանդիսանում է ոչ իրավաչափ գործունեություն իրականացնող ընդերքօգտագործողի նկատմամբ սանկցիա կիրառելու առանցքային իրավանորմը և </w:t>
            </w: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վերջինիս չկիրառելը անթույլատրելի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0E369B" w:rsidRDefault="0065571A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A80B21" w:rsidRDefault="001A3F93" w:rsidP="00FD6353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0B21"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լիազորությունները նախատեսվել են կանոնադրության 9-րդ կետի 4-րդ ենթակետով։</w:t>
            </w:r>
          </w:p>
          <w:p w:rsidR="00FD6353" w:rsidRDefault="00FD6353" w:rsidP="00FD63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D6353" w:rsidRPr="000E369B" w:rsidRDefault="00FD6353" w:rsidP="00B578C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Ինչ վերաբերում է տեսուչի իրավունքները կանոնադրությամբ նախատեսելուն, ապա դրանք, ինչպես նշված է Ձեր կողմից ներկայացրած սույն առաջարկության մեջ, արդեն իսկ սահմանված են օրենքով և կանոնադրությամբ կրկին կարգավորման անհրաժեշտություն չկա։</w:t>
            </w:r>
          </w:p>
        </w:tc>
      </w:tr>
      <w:tr w:rsidR="001501AB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30" w:rsidRPr="003C4AED" w:rsidRDefault="00BE0730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30" w:rsidRPr="003C4AED" w:rsidRDefault="00BE0730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9B" w:rsidRPr="000E369B" w:rsidRDefault="000E369B" w:rsidP="000E369B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5</w:t>
            </w:r>
            <w:r>
              <w:rPr>
                <w:rFonts w:ascii="MS Mincho" w:eastAsia="MS Mincho" w:hAnsi="MS Mincho" w:cs="MS Mincho"/>
                <w:bCs/>
                <w:iCs/>
                <w:sz w:val="24"/>
                <w:szCs w:val="24"/>
                <w:lang w:val="hy-AM"/>
              </w:rPr>
              <w:t xml:space="preserve">․ 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2015-2016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թթ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.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ընթացքում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կառավարության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խնդրանքով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Համաշխարհային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բանկի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խմբի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կողմից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մշակված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Հանքարդյունաբերության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ոլորտի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կայունության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ռազմավարական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գնահատում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զեկույցում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կառավարությանն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առաջարկվում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քաղաքականության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մշակման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աշխատանքները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նախաձեռնելուց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հետո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որոշ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ժամանակով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սառեցնել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հատուկ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հանքարդյունաբերության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ոլորտին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ուղղված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ընթացիկ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ոչ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հրատապ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բարեփոխումները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և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օրենսդրական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զարգացումները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: </w:t>
            </w:r>
          </w:p>
          <w:p w:rsidR="000E369B" w:rsidRPr="000E369B" w:rsidRDefault="000E369B" w:rsidP="000E369B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Ներկայումս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վարչապետի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2016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թ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.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նոյեմբերի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23-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N1092-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որոշման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համաձայն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ստեղծված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աշխատանքային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խմբի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կողմից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մշակվել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Հանքարդյունաբերության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ոլորտի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զարագացման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հայեցակարգ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(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էներգետիկ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ենթակառուցվածքների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և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բնական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պաշարների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01.02.2017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թ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.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թիվ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01/24.1/512-17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գրությամբ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ներկայացվել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կառավարության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քննարկմանը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),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որում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նշված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հանքարդյունաբերության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ոլորտի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ինստիտուցիոնալ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համակարգի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գնահատման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անհրաժեշտություն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: </w:t>
            </w:r>
          </w:p>
          <w:p w:rsidR="00620AE3" w:rsidRPr="000E369B" w:rsidRDefault="000E369B" w:rsidP="000E369B">
            <w:pPr>
              <w:spacing w:before="12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ab/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Հաշվի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առնելով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վերոգրյալը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Ընդերքի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պետական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տեսչության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էներգետիկ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ենթակառուցվածքների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և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բնական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պաշարների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նախարարության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կազմից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հանելը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գտնում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ենք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ոչ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369B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նպատակահարմար</w:t>
            </w:r>
            <w:r w:rsidRPr="000E369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30" w:rsidRPr="003C4AED" w:rsidRDefault="00C63B14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30" w:rsidRPr="00B578CE" w:rsidRDefault="00C63B14" w:rsidP="00B578C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Ներկայացված նախագիծը որևէ կերպ խոչընդոտ չի հանդիսանում </w:t>
            </w:r>
            <w:r w:rsidRPr="00B578CE">
              <w:rPr>
                <w:rFonts w:ascii="Arial" w:hAnsi="Arial" w:cs="Arial"/>
                <w:lang w:val="hy-AM"/>
              </w:rPr>
              <w:t xml:space="preserve"> </w:t>
            </w:r>
            <w:r w:rsidRPr="00C63B14">
              <w:rPr>
                <w:rFonts w:ascii="GHEA Grapalat" w:hAnsi="GHEA Grapalat" w:cs="Sylfaen"/>
                <w:sz w:val="24"/>
                <w:szCs w:val="24"/>
                <w:lang w:val="hy-AM"/>
              </w:rPr>
              <w:t>Հանքարդյունաբերության ոլորտի զարագացման հայեցակարգ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 մշակմանը և հաստատմանը։ Ավելին, ոլորտի քաղաքականության ուղղությունները մշակելուց հետո տեսչական մարմինն իր ռիսկերը կպլանավորի ոլորտի իրավիճակին և իրականացվող քաղաքականությանը համահունչ։</w:t>
            </w:r>
          </w:p>
        </w:tc>
      </w:tr>
      <w:tr w:rsidR="00BA64BA" w:rsidRPr="003C4AED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597142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0E369B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3C4AED" w:rsidRDefault="00BA64BA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03764D" w:rsidRDefault="00BA64BA" w:rsidP="00644E5A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BA64BA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59714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A80B21" w:rsidRDefault="00BA64BA" w:rsidP="00BA64BA">
            <w:pPr>
              <w:spacing w:before="120" w:line="360" w:lineRule="auto"/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1.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ab/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Նախագծի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7-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1-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ենթակետով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ինչպես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նաև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Նախագծի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9-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:rsidR="00BA64BA" w:rsidRPr="00A80B21" w:rsidRDefault="00BA64BA" w:rsidP="00BA64BA">
            <w:pPr>
              <w:spacing w:before="120" w:line="360" w:lineRule="auto"/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1-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և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3-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ենթակետերով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նախատեսված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ժամկետների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վերաբերյալ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ուշադրություն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ենք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հրավիրում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այն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հանգամանքին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«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Քաղաքացիական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ծառայության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մասին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» </w:t>
            </w:r>
          </w:p>
          <w:p w:rsidR="00BA64BA" w:rsidRPr="00A80B21" w:rsidRDefault="00BA64BA" w:rsidP="00BA64BA">
            <w:pPr>
              <w:spacing w:before="120" w:line="360" w:lineRule="auto"/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ՀՀ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օրենքի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9-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հոդվածի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5-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մասի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համաձայն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համապատասխան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մարմինների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հաստիքացուցակը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և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(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կամ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)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քաղաքացիական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ծառայության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պաշտոնների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անձնագրերը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ենթակա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հաստատման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(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փոփոխման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)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քաղաքացիական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ծառայության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համապատասխան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պաշտոնների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անվանացանկը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հաստատելուց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(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փոփոխելուց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)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հետո՝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15-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օրյա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ժամկետում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:</w:t>
            </w:r>
          </w:p>
          <w:p w:rsidR="00BA64BA" w:rsidRPr="00A80B21" w:rsidRDefault="00BA64BA" w:rsidP="00BA64BA">
            <w:pPr>
              <w:spacing w:before="120" w:line="360" w:lineRule="auto"/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ab/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Հիմք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ընդունելով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վերոգրյալը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Նախագծով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նախատեսված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ժամկետների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վերաբերյալ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կարգավորումներն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առաջարկում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ենք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համապատասխանեցնել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վերը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նշված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օրենքի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պահանջներին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ուշադրություն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դարձնելով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այն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հանգամանքին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, </w:t>
            </w:r>
          </w:p>
          <w:p w:rsidR="00BA64BA" w:rsidRPr="00A80B21" w:rsidRDefault="00BA64BA" w:rsidP="00BA64BA">
            <w:pPr>
              <w:spacing w:before="120" w:line="360" w:lineRule="auto"/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տեսչական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մարմնի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հաստիքացուցակը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կարող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հաստատվել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միայն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քաղաքացիական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ծառայության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համապատասխան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պաշտոնների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անվանացանկը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հաստատելուց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հետո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` 15-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օրյա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ժամկետում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: </w:t>
            </w:r>
          </w:p>
          <w:p w:rsidR="00BA64BA" w:rsidRPr="00A80B21" w:rsidRDefault="00BA64BA" w:rsidP="00BA64BA">
            <w:pPr>
              <w:spacing w:before="120" w:line="360" w:lineRule="auto"/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ab/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Միևնույն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ժամանակ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առաջարկում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ենք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Նախագծով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համապատասխան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ժամկետ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նախատեսել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նաև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բնապահպանական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տեսչական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մարմնի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քաղաքացիական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ծառայության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պաշտոնների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անձնագրերի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հաստատման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համար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A80B21" w:rsidRDefault="00A80B21" w:rsidP="00B578CE">
            <w:pPr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 xml:space="preserve">Չի </w:t>
            </w:r>
            <w:r w:rsidR="00C259E0"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Ընդունվել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A80B21" w:rsidRDefault="00C259E0" w:rsidP="00A80B21">
            <w:pPr>
              <w:spacing w:after="200" w:line="276" w:lineRule="auto"/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Նախագծում ժամկետները </w:t>
            </w:r>
            <w:r w:rsidR="00A80B21"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սահմանվել են Տեսչական </w:t>
            </w:r>
            <w:r w:rsid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մարմին</w:t>
            </w:r>
            <w:r w:rsidR="00A80B21"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ների մասին ՀՀ օրենքի </w:t>
            </w:r>
            <w:proofErr w:type="spellStart"/>
            <w:r w:rsidR="00A80B21"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կիրարկումն</w:t>
            </w:r>
            <w:proofErr w:type="spellEnd"/>
            <w:r w:rsidR="00A80B21"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ապահովող միջգերատեսչական հանձնաժողովի կողմից մշակված աշխատանքային փաստաթղթի հիման վրա՝ ՀՀ արդարադատության և ՀՀ ֆինանսների </w:t>
            </w:r>
            <w:proofErr w:type="spellStart"/>
            <w:r w:rsidR="00A80B21"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նախարարությունենրի</w:t>
            </w:r>
            <w:proofErr w:type="spellEnd"/>
            <w:r w:rsidR="00A80B21"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ներկայացուցչի տրամադրած </w:t>
            </w:r>
            <w:r w:rsidR="00A80B21"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առաջարկությունների հիման վրա:</w:t>
            </w:r>
          </w:p>
        </w:tc>
      </w:tr>
      <w:tr w:rsidR="00BA64BA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A80B21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A80B21" w:rsidRDefault="00BA64BA" w:rsidP="00BA64BA">
            <w:pPr>
              <w:spacing w:before="120" w:after="20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A80B21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2.</w:t>
            </w:r>
            <w:r w:rsidRPr="00A80B21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ab/>
              <w:t xml:space="preserve">Առաջարկում ենք վերանայել Նախագծի 9-րդ կետի 2-րդ ենթակետով նախատեսված տեսչական մարմնի կառավարման խորհրդի կողմից հաստատված  տեսչական մարմնի ծախսերի նախահաշիվը ՀՀ կառավարությանը ներկայացնելու ժամկետը` այն նախատեսելով տեսչական մարմնի քաղաքացիական ծառայության պաշտոնների անվանացանկի հաստատումից </w:t>
            </w:r>
            <w:r w:rsidRPr="00A80B21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 xml:space="preserve">հետո: 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3C4AED" w:rsidRDefault="00A80B21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03764D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Նախագծում ժամկետները սահմանվել են Տեսչական </w:t>
            </w:r>
            <w:r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մարմին</w:t>
            </w:r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ների մասին ՀՀ օրենքի </w:t>
            </w:r>
            <w:proofErr w:type="spellStart"/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կիրարկումն</w:t>
            </w:r>
            <w:proofErr w:type="spellEnd"/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ապահովող միջգերատեսչական հանձնաժողովի կողմից մշակված աշխատանքային փաստաթղթի հիման վրա՝ ՀՀ արդարադատության և ՀՀ ֆինանսների </w:t>
            </w:r>
            <w:proofErr w:type="spellStart"/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նախարարությունենրի</w:t>
            </w:r>
            <w:proofErr w:type="spellEnd"/>
            <w:r w:rsidRPr="00A80B21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 xml:space="preserve"> ներկայացուցչի տրամադրած առաջարկությունների հիման վրա:</w:t>
            </w:r>
          </w:p>
        </w:tc>
      </w:tr>
      <w:tr w:rsidR="00BA64BA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3.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ab/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Առաջարկում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ենք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խմբագրել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Նախագծի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11-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10-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ենթակետը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հաշվի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առնելով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այն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հանգամանքը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Նախագծի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2-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1-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ենթակետով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հաստատվող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կանոնադրության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(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այսուհետ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Կանոնադրություն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) 1-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համաձայն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` </w:t>
            </w:r>
          </w:p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բնապահպանական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տեսչական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մարմինը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ոչ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թե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աշխատակազմի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կառուցվածքում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այլ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` </w:t>
            </w:r>
          </w:p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ՀՀ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նախարարության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համակարգում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գործող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առանձնացված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ստորաբաժանում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3C4AED" w:rsidRDefault="00A2437C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578CE" w:rsidRDefault="00A2437C" w:rsidP="00644E5A">
            <w:pPr>
              <w:spacing w:after="20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«Տեսչական մարմինների մասին» ՀՀ օրենքի 1-ին հոդվածի համաձայն </w:t>
            </w:r>
            <w:r w:rsidRPr="00B578C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տեսչական մարմինը գործադիր իշխանության համակարգում գործող մարմին է։</w:t>
            </w:r>
          </w:p>
        </w:tc>
      </w:tr>
      <w:tr w:rsidR="00BA64BA" w:rsidRPr="005D60ED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4.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ab/>
              <w:t>Հիմք ընդունելով «Իրավական ակտերի մասին» ՀՀ օրենքի (այսուհետ` Օրենք) 46-րդ հոդվածի 2-րդ մասը` առաջարկում ենք Նախագծի 14-րդ կետով ուժի մեջ մտնելու ժամկետ նախատեսել պաշտոնական հրապարակման օրվան հաջորդող տասներորդ օրը: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3C4AED" w:rsidRDefault="00A2437C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578CE" w:rsidRDefault="00A2437C" w:rsidP="00644E5A">
            <w:pPr>
              <w:spacing w:after="20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է համապատասխան փոփոխություն</w:t>
            </w:r>
          </w:p>
        </w:tc>
      </w:tr>
      <w:tr w:rsidR="00BA64BA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A2437C" w:rsidRDefault="00BA64BA" w:rsidP="00BA64BA">
            <w:pPr>
              <w:spacing w:before="120" w:after="20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5.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ab/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Ուշադրություն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ենք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հրավիրում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այն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հանգամանքին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Կանոնադրության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:rsidR="00BA64BA" w:rsidRPr="00A2437C" w:rsidRDefault="00BA64BA" w:rsidP="00BA64BA">
            <w:pPr>
              <w:spacing w:before="120" w:after="20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16-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կետի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համաձայն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տեսչական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մարմնի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ծառայողներին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օրենսդրությամբ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սահմանված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դեպքերում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և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կարգով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թույլատրվում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պահել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կրել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օգտագործել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ծառայողական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զենք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սակայն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«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Բնապահպանական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վերահսկողության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մասին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» </w:t>
            </w:r>
          </w:p>
          <w:p w:rsidR="00BA64BA" w:rsidRPr="00A2437C" w:rsidRDefault="00BA64BA" w:rsidP="00BA64BA">
            <w:pPr>
              <w:spacing w:before="120" w:after="20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օրենքի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12-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հոդվածի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1-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մասի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«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ժա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»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կետով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նշված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իրավասությունը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տրված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բնապահպանական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պետական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տեսուչներին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: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Միաժամանակ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կրկնությունից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խուսափելու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նպատակով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առաջարկում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ենք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Կանոնադրությունից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հանել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վերը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նշված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կետը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հաշվի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առնելով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այն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հանգամանքը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«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Բնապահպանական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վերահսկողության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մասին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»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օրենքով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արդեն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իսկ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կարգավորված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են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նշված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A2437C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հարաբերությունները</w:t>
            </w:r>
            <w:r w:rsidRPr="00A2437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3C4AED" w:rsidRDefault="00A2437C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578CE" w:rsidRDefault="00A2437C" w:rsidP="00644E5A">
            <w:pPr>
              <w:spacing w:after="200"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Կետը չի կրկնում օրենքով սահմանված դրույթը, այլ միայն հղում է կատարում այն մասին, որ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օրենքով սահմանված դեպքերում և կարգով տեսչական մարմնի </w:t>
            </w:r>
            <w:r w:rsidR="00E33F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ծառայողն </w:t>
            </w:r>
            <w:r w:rsidR="00E33F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իրավունք ունի կրելու զենք։</w:t>
            </w:r>
          </w:p>
        </w:tc>
      </w:tr>
      <w:tr w:rsidR="00BA64BA" w:rsidRPr="003C4AED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6.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ab/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Կանոնադրության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24-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կետով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նախատեսված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տեսչական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մարմնի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ղեկավարի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ընտրության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չափանիշներն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անհրաժեշտ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է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համապատասխանեցնել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ՀՀ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կառավարության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2015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թվականի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օգոստոսի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31-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N 40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արձանագրային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որոշմամբ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հաստատված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տեսչական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մարմինների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օրինակելի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կանոնադրության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17-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կետով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, </w:t>
            </w:r>
          </w:p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lastRenderedPageBreak/>
              <w:t>իսկ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Կանոնադրության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31-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կետով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նախատեսված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տեսչական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մարմնի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ղեկավարի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տեղակալի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նշանակման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չափանիշները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`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վերը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նշված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օրինակելի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կանոնադրության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23-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րդ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կետով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սահմանված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BA64BA"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  <w:t>չափանիշներին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3C4AED" w:rsidRDefault="00E33F55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578CE" w:rsidRDefault="00E33F55" w:rsidP="00644E5A">
            <w:pPr>
              <w:spacing w:after="20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Կետերի դրույթները համապատասխանեցվել են</w:t>
            </w:r>
          </w:p>
        </w:tc>
      </w:tr>
      <w:tr w:rsidR="00BA64BA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7.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ab/>
              <w:t xml:space="preserve">Միևնույն ժամանակ ուշադրություն ենք հրավիրում այն հանգամանքին, որ Նախագծում պահպանված չեն օրենսդրական տեխնիկայի կանոնները: Մասնավորապես, հաշվի առնելով Օրենքի 37-րդ հոդվածի 6-րդ մասը, Նախագծում անհրաժեշտ է պահպանել բովանդակային 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հաջորդականության պահանջը, շտկել Նախագծի և Կանոնադրության կետերի համարակալման հերթականությունը, ինչպես նաև Կանոնադրության 9-րդ կետի համարակալումը համապատասխանեցնել Օրենքի 41-րդ հոդվածի 4-րդ մասի պահանջներին: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3C4AED" w:rsidRDefault="008F3E8A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578CE" w:rsidRDefault="008F3E8A" w:rsidP="00B578C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համապատասխանեցվել է րենսդրական տեխնիկայի կանոններին</w:t>
            </w:r>
          </w:p>
        </w:tc>
      </w:tr>
      <w:tr w:rsidR="00BA64BA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597142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Default="00BA64BA" w:rsidP="006A44B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արտակարգ իրավիճակների նախարարություն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BA64BA" w:rsidRDefault="00BA64BA" w:rsidP="00BA64BA">
            <w:pPr>
              <w:spacing w:before="120"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Նախագծի </w:t>
            </w:r>
            <w:r w:rsidRPr="00BA64B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1 հավելվածի 18-րդ կետում «Հայաստանի Հանրապետության ֆինանսների նախարարության ներկայացուցիչը» բառերից հետո լրացնել «Հայաստանի Հանրապետության արտակարգ իրավիճակների նախարարության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ներկայացուցիչը» բառերը՝ հաշվի առնելով բնապահպանական տեսչական մարմնի խնդիրները՝ վտանգավոր թափոնների արտահանման, ներմուծման և փոխադրման համար սահմանված պահանջների պահպանման ուղղությամբ։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A80B21" w:rsidRDefault="00A80B21" w:rsidP="009F60D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BA" w:rsidRPr="0009702D" w:rsidRDefault="0009702D" w:rsidP="0009702D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արտակարգ իրավիճակների նախարարություն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ը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հանդիսանում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մարմնի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վերահսկման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որևէ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ոլորտում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մշակող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</w:p>
        </w:tc>
      </w:tr>
      <w:tr w:rsidR="005C7A27" w:rsidRPr="000E369B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0E369B" w:rsidRDefault="00BA64BA" w:rsidP="005F09F4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  <w:r w:rsid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03764D" w:rsidRDefault="00B527BD" w:rsidP="005F09F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3764D">
              <w:rPr>
                <w:rFonts w:ascii="GHEA Grapalat" w:hAnsi="GHEA Grapalat" w:cs="Sylfaen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45" w:rsidRPr="000E369B" w:rsidRDefault="00A31262" w:rsidP="000E369B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</w:rPr>
              <w:t>1.</w:t>
            </w:r>
            <w:r w:rsidR="000E369B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որոշման նախագծի և հավելվածների վերնագրերում «2016 թվականի» բառերն անհրաժեշտ է փոխարինել «2017 թվականի» բառերով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5C6F33" w:rsidRDefault="005C6F33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5C6F33" w:rsidRDefault="005C6F33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proofErr w:type="spellEnd"/>
          </w:p>
        </w:tc>
      </w:tr>
      <w:tr w:rsidR="00A31262" w:rsidRPr="0003764D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2" w:rsidRPr="000E369B" w:rsidRDefault="00A31262" w:rsidP="005F09F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2" w:rsidRPr="000E369B" w:rsidRDefault="00A31262" w:rsidP="005F09F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2" w:rsidRPr="008B5C09" w:rsidRDefault="008B5C09" w:rsidP="008B5C09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2. Նախագծին կից ներկայացված հիմնավորման համաձայն` Նախագծի ընդունումը պայմանավորված է «Տեսչական մարմինների մասին» ՀՀ օրենքի 19-րդ հոդվածի 2-րդ մասով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 xml:space="preserve">սահմանված պահանջի կատարումն ապահովելու անհրաժեշտությամբ: Ուստի, հաշվի առնելով «Իրավական ակտերի մասին» ՀՀ օրենքի 43-րդ հոդվածի 4-րդ մասի դրույթները, </w:t>
            </w:r>
            <w:r w:rsidRPr="00CA59C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Նախագծի նախաբանում անհրաժեշտ է հղում կատարել նաև նշված հոդվածին: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2" w:rsidRPr="002852B1" w:rsidRDefault="002852B1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2" w:rsidRPr="002852B1" w:rsidRDefault="002852B1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</w:t>
            </w:r>
            <w:proofErr w:type="spellEnd"/>
          </w:p>
        </w:tc>
      </w:tr>
      <w:tr w:rsidR="005C181C" w:rsidRPr="00D3546A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C" w:rsidRPr="008B5C09" w:rsidRDefault="005C181C" w:rsidP="005F09F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C" w:rsidRPr="008B5C09" w:rsidRDefault="005C181C" w:rsidP="005F09F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C" w:rsidRPr="00A93F84" w:rsidRDefault="00A93F84" w:rsidP="005C181C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3F84">
              <w:rPr>
                <w:rFonts w:ascii="GHEA Grapalat" w:hAnsi="GHEA Grapalat"/>
                <w:sz w:val="24"/>
                <w:szCs w:val="24"/>
              </w:rPr>
              <w:t xml:space="preserve">3.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11-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կետում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ավելացնել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բառն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փոխարինել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լրացնել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բառով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նկատի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ունենալով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70-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3F84">
              <w:rPr>
                <w:rFonts w:ascii="GHEA Grapalat" w:hAnsi="GHEA Grapalat"/>
                <w:sz w:val="24"/>
                <w:szCs w:val="24"/>
                <w:lang w:val="en-US"/>
              </w:rPr>
              <w:t>դրույթները</w:t>
            </w:r>
            <w:proofErr w:type="spellEnd"/>
            <w:r w:rsidRPr="00A93F84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C" w:rsidRPr="0003764D" w:rsidRDefault="00F36CF5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C" w:rsidRPr="0003764D" w:rsidRDefault="00F36CF5" w:rsidP="005C181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փոխարինվել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</w:tr>
      <w:tr w:rsidR="00C63243" w:rsidRPr="00D3546A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43" w:rsidRPr="0003764D" w:rsidRDefault="00C63243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43" w:rsidRPr="0003764D" w:rsidRDefault="00C63243" w:rsidP="005F09F4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59" w:rsidRPr="0003764D" w:rsidRDefault="00A2154A" w:rsidP="005C181C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13-րդ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կետով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նախատեսվում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կառավարության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2004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ապրիլի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14-ի «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բնապահպանության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աշխատակազմի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ջրային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ռեսուրսների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գործակալության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կանոնադրությունը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կառուցվածքը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հաստատելու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» N 649-Ն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դրույթ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մինչդեռ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վերնագիրն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հիշատակում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պարունակում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Ուստի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հաշվի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առնելով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40-րդ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մասի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պահանջները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վերնագրում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ևս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նախատեսել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հիշյալ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դրույթ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Միաժամանակ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վերանայել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կետերի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համարակալումը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առկա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երկու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 xml:space="preserve"> 13-րդ </w:t>
            </w:r>
            <w:proofErr w:type="spellStart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A2154A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59" w:rsidRPr="0003764D" w:rsidRDefault="0020290D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59" w:rsidRPr="0003764D" w:rsidRDefault="0020290D" w:rsidP="0015783D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Վերնագիրը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</w:tr>
      <w:tr w:rsidR="005C181C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C" w:rsidRPr="0003764D" w:rsidRDefault="005C181C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C" w:rsidRPr="0003764D" w:rsidRDefault="005C181C" w:rsidP="005F09F4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9" w:rsidRPr="0003764D" w:rsidRDefault="00192A26" w:rsidP="005C181C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կետից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հանել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համակարգում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գործող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հաշվի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առնելով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տեսչական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մարմնի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` «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Տեսչական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մարմինների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հոդվածով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սահմանվող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բնորոշումը</w:t>
            </w:r>
            <w:proofErr w:type="spellEnd"/>
            <w:r w:rsidRPr="00192A2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9" w:rsidRPr="0003764D" w:rsidRDefault="0020290D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9" w:rsidRPr="0020290D" w:rsidRDefault="0020290D" w:rsidP="0020290D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Տեսչական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մարմինների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օրենքը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կարգավորում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գործադիր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>իշխանության</w:t>
            </w:r>
            <w:proofErr w:type="spellEnd"/>
            <w:r w:rsidRPr="0020290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համակարգում</w:t>
            </w:r>
            <w:proofErr w:type="spellEnd"/>
            <w:r w:rsidRPr="0020290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գործող</w:t>
            </w:r>
            <w:proofErr w:type="spellEnd"/>
            <w:r w:rsidRPr="0020290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տեսչական</w:t>
            </w:r>
            <w:proofErr w:type="spellEnd"/>
            <w:r w:rsidRPr="0020290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290D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մարմինների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վիճակը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3B4B49" w:rsidRPr="00192A26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49" w:rsidRPr="0003764D" w:rsidRDefault="003B4B49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49" w:rsidRPr="0003764D" w:rsidRDefault="003B4B49" w:rsidP="005F09F4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6" w:rsidRDefault="00192A26" w:rsidP="00192A26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6. Հավելվածի 3-րդ կետի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 xml:space="preserve">համաձայն` տեսչական մարմնի լիազորությունները սահմանվում են «Տեսչական մարմինների մասին» ՀՀ օրենքով, «Բնապահպանական վերահսկողության մասին» ՀՀ օրենքով և </w:t>
            </w:r>
            <w:r w:rsidRPr="000A3377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>այլ իրավական ակտերով: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Նման կարգավորումը չի բխում ՀՀ Սահմանադրության 6-րդ հոդվածի 1-ին մասի դրույթներից, համաձայն որոնց` պետական և տեղական ինքնակառավարման մարմիններն ու պաշտոնատար անձինք իրավասու են կատարելու միայն այնպիսի գործողություններ, որոնց համար լիազորված են </w:t>
            </w:r>
            <w:r w:rsidRPr="000A3377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>Սահմանադրությամբ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կամ </w:t>
            </w:r>
            <w:r w:rsidRPr="000A3377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lastRenderedPageBreak/>
              <w:t>օրենքներով:</w:t>
            </w:r>
          </w:p>
          <w:p w:rsidR="003B4B49" w:rsidRPr="00192A26" w:rsidRDefault="00192A26" w:rsidP="00192A26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Հաշվի առնելով վերոգրյալը` նշված կետում «այլ իրավական ակտերով» բառերն անհրաժեշտ է փոխարինել «այլ օրենքներով» բառերով</w:t>
            </w:r>
            <w:r w:rsidRPr="00F4484B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 xml:space="preserve">: </w:t>
            </w:r>
            <w:r w:rsidRPr="00CA59C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Նույն դիտողությունը վերաբերում է նաև հավելվածի 16-րդ կետի դրույթներին, որում, մասնավորապես, «օրենսդրությամբ» բառն անհրաժեշտ է փոխարինել «օրենքով» բառով</w:t>
            </w:r>
            <w:r w:rsidRPr="00F4484B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49" w:rsidRPr="00192A26" w:rsidRDefault="0020290D" w:rsidP="005F09F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49" w:rsidRPr="00192A26" w:rsidRDefault="0020290D" w:rsidP="005C181C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Կետը խմբագրվել է</w:t>
            </w:r>
          </w:p>
        </w:tc>
      </w:tr>
      <w:tr w:rsidR="00E01FDB" w:rsidRPr="00192A26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DB" w:rsidRPr="00192A26" w:rsidRDefault="00E01FDB" w:rsidP="005F09F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DB" w:rsidRPr="00192A26" w:rsidRDefault="00E01FDB" w:rsidP="005F09F4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DB" w:rsidRPr="00192A26" w:rsidRDefault="00192A26" w:rsidP="00192A26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7. </w:t>
            </w:r>
            <w:r w:rsidRPr="00A61886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lang w:val="af-ZA"/>
              </w:rPr>
              <w:t xml:space="preserve">Հավելվածի 5-րդ կետից անհրաժեշտ է հանել «այլ իրավական ակտերով» բառերը, քանի որ ՀՀ Սահմանադրության 39-րդ հոդվածի համաձայն` ոչ ոք չի կարող կրել </w:t>
            </w:r>
            <w:r w:rsidRPr="00A61886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lang w:val="af-ZA"/>
              </w:rPr>
              <w:lastRenderedPageBreak/>
              <w:t xml:space="preserve">պարտականություններ, որոնք սահմանված չեն </w:t>
            </w:r>
            <w:r w:rsidRPr="00A6188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af-ZA"/>
              </w:rPr>
              <w:t>օրենքով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lang w:val="hy-AM"/>
              </w:rPr>
              <w:t>։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DB" w:rsidRPr="00192A26" w:rsidRDefault="0020290D" w:rsidP="005F09F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DB" w:rsidRPr="00192A26" w:rsidRDefault="0020290D" w:rsidP="005C181C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Կետը խմբագրվել է</w:t>
            </w:r>
          </w:p>
        </w:tc>
      </w:tr>
      <w:tr w:rsidR="00182671" w:rsidRPr="0003764D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71" w:rsidRPr="00192A26" w:rsidRDefault="00182671" w:rsidP="005F09F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71" w:rsidRPr="00192A26" w:rsidRDefault="00182671" w:rsidP="005F09F4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71" w:rsidRPr="00192A26" w:rsidRDefault="00192A26" w:rsidP="00192A26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8. Հավելվածի 9-րդ կետի </w:t>
            </w:r>
            <w:r w:rsidRPr="00CA59C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դրույթների </w:t>
            </w:r>
            <w:r w:rsidRPr="00F4484B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հ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ամարակալումն անհրաժեշտ է համապատասխանեցնել «Իրավական ակտերի մասին» ՀՀ օրենքի 41-րդ հոդվածի պահանջներին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71" w:rsidRPr="0003764D" w:rsidRDefault="003C1D46" w:rsidP="005F09F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71" w:rsidRPr="0003764D" w:rsidRDefault="003C1D46" w:rsidP="005C181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Համարակալումը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ուղղվել</w:t>
            </w:r>
            <w:proofErr w:type="spellEnd"/>
          </w:p>
        </w:tc>
      </w:tr>
      <w:tr w:rsidR="000E7DAD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192A26" w:rsidRDefault="000E7DAD" w:rsidP="005F09F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6.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192A26" w:rsidRDefault="000E7DAD" w:rsidP="005F09F4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 բնապահպանության նախարարություն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0E7DAD" w:rsidRDefault="000E7DAD" w:rsidP="000E7DAD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1.</w:t>
            </w:r>
            <w:r w:rsidRPr="000E7DAD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0E7D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E7DAD">
              <w:rPr>
                <w:rFonts w:ascii="GHEA Grapalat" w:hAnsi="GHEA Grapalat"/>
                <w:sz w:val="24"/>
                <w:szCs w:val="24"/>
              </w:rPr>
              <w:t>վերնագրում</w:t>
            </w:r>
            <w:r w:rsidRPr="000E7DAD">
              <w:rPr>
                <w:rFonts w:ascii="GHEA Grapalat" w:hAnsi="GHEA Grapalat"/>
                <w:sz w:val="24"/>
                <w:szCs w:val="24"/>
                <w:lang w:val="fr-FR"/>
              </w:rPr>
              <w:t xml:space="preserve"> &lt;&lt;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N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-654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-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&gt;&gt; 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</w:rPr>
              <w:t>բառից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</w:rPr>
              <w:t>հետո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</w:rPr>
              <w:t>լրացնել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&lt;&lt;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E7DA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0E7DAD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2004 թվականի ապրիլի 14-ի N 649-Ն</w:t>
            </w:r>
            <w:r w:rsidRPr="000E7DAD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&gt;&gt; </w:t>
            </w:r>
            <w:r w:rsidRPr="000E7DAD">
              <w:rPr>
                <w:rFonts w:ascii="GHEA Grapalat" w:eastAsia="MS Mincho" w:hAnsi="GHEA Grapalat" w:cs="Courier New"/>
                <w:sz w:val="24"/>
                <w:szCs w:val="24"/>
              </w:rPr>
              <w:t>բառերը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0E7DAD" w:rsidRDefault="00A80B21" w:rsidP="005F09F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0E7DAD" w:rsidRDefault="00A80B21" w:rsidP="005C181C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լրացում</w:t>
            </w:r>
          </w:p>
        </w:tc>
      </w:tr>
      <w:tr w:rsidR="00A80B21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Default="00A80B21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2. 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>1-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ին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կետում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 &lt;&lt;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նախարարության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&gt;&gt;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բառից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հետո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լրացնել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 &lt;</w:t>
            </w:r>
            <w:proofErr w:type="gramStart"/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>&lt;(</w:t>
            </w:r>
            <w:proofErr w:type="gramEnd"/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այսուհետ՝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լիազոր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մարմին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 xml:space="preserve">)&gt;&gt;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</w:rPr>
              <w:t>բառերը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fr-FR"/>
              </w:rPr>
              <w:t>,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/>
                <w:sz w:val="24"/>
                <w:szCs w:val="24"/>
              </w:rPr>
              <w:t>քանի</w:t>
            </w:r>
            <w:r w:rsidRPr="00CC05F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33D49">
              <w:rPr>
                <w:rFonts w:ascii="GHEA Grapalat" w:hAnsi="GHEA Grapalat"/>
                <w:sz w:val="24"/>
                <w:szCs w:val="24"/>
              </w:rPr>
              <w:t>որ</w:t>
            </w:r>
            <w:r w:rsidRPr="00CC05F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33D49">
              <w:rPr>
                <w:rFonts w:ascii="GHEA Grapalat" w:hAnsi="GHEA Grapalat"/>
                <w:sz w:val="24"/>
                <w:szCs w:val="24"/>
              </w:rPr>
              <w:t>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ախագծի հավելվածի 1-ի 36-37-րդ և 39-րդ կետերում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մատնանշվում է &lt;&lt;լիազոր մարմին&gt;&gt; եզրույթը, սակայն 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>ախագծում չի բացահայտվում, թե որ պետական մարմինն է հանդիսանում &lt;&lt;լիազոր մարմին&gt;&gt; կամ ով է իրավասու սահմանելու այն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լրացում</w:t>
            </w:r>
          </w:p>
        </w:tc>
      </w:tr>
      <w:tr w:rsidR="00A80B21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Default="00A80B21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3.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կետի 1-ին ենթակետի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հայտնում ե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 Հայաստանի Հանրապետության բնապահպանության նախարարության աշխատակազմի բնապահպանական պետական տեսչության աշխատակիցները համարվում են քաղաքացիական ծառայողներ, իսկ &lt;&lt;Քաղաքացիական ծառայության մասին&gt;&gt; ՀՀ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օրենքի 33-րդ կետի 5-րդ ենթակետի համաձայն` 33-րդ կետի 1-ին կետի &lt;&lt;զ&gt;&gt; , &lt;&lt;ժթ&gt;&gt;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&lt;&lt;իա&gt;&gt; ենթակետերով նախատեսված հիմքերով պաշտոնից ազատելու դեպքում  քաղաքացիական ծառայողներին այդ մասին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ծանուց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>ելը պարտադիր չէ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4C282B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Կետը վերաբերում է 2 տեսչությունների քաղաքացիական ծառայող չհանդիսացող աշխատակիցներին</w:t>
            </w:r>
          </w:p>
        </w:tc>
      </w:tr>
      <w:tr w:rsidR="00A80B21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Default="00A80B21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4.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>7-րդ կետի 1-ին ենթակետ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ում &lt;&lt;քսանօրյա&gt;&gt; բառը փոխարինել &lt;&lt;տասնհինգօրյա&gt;&gt; բառով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քանի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 &lt;&lt;Քաղաքացիական ծառայության մասին&gt;&gt; ՀՀ օրենքի 9-րդ հոդվածի 5-րդ կետի համաձայն  հաստիքացուցակը հաստատվում է քաղաքացիական  ծառայության համապատասխան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պաշտոնների անվանացանկը հաստատելուց (փոփոխելուց) հետո՝ 15-օրյա ժամկետում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Նախատեսված  ժամանակահատվածն իր մեջ ներառում է նաև մարմնի ղեկավարի կողմից հաստատման գործընթացը </w:t>
            </w:r>
          </w:p>
        </w:tc>
      </w:tr>
      <w:tr w:rsidR="00A80B21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Default="00A80B21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5.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առկա է երկու 13-րդ կետ, իսկ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երկու կետ համարակալված են &lt;&lt;9.&gt;&gt;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,  և նույն 9-րդ կետի 1-ին ենթակետում &lt;&lt;1.&gt;&gt; փոխարեն &lt;&lt;1)&gt;&gt;-ով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անհրաժեշտ է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շտկել ընդհանուր նախագծի համարակալումը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են համապատասխան փոփոխություններ</w:t>
            </w:r>
          </w:p>
        </w:tc>
      </w:tr>
      <w:tr w:rsidR="00A80B21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Default="00A80B21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6.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13-րդ կետը սահմանում է ուժը կորցրած ճանաչել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 xml:space="preserve">Հայաստանի Հանրապետության կառավարության 2004 թվականի ապրիլի 14-ի «Հայաստանի Հանրապետության բնապահպանության նախարարության </w:t>
            </w:r>
            <w:r w:rsidRPr="00C33D49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lastRenderedPageBreak/>
              <w:t>աշխատակազմի ջրային ռեսուրսների կառավարման գործակալության կանոնադրությունը և կառուցվածքը հաստատելու մասին» N 649-Ն որոշման 1-ին հավելվածի 8-րդ կետի «ժ և ժա» կետեր</w:t>
            </w:r>
            <w:r w:rsidRPr="00CC05F5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ը: Առաջարկում եմ, &lt;&lt;ժ&gt;&gt; կետում &lt;&lt;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հսկողության&gt;&gt; բառը փոխարինել &lt;&lt;վարչական վարույթի շրջանակներում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զննման&gt;&gt; բառերով, իսկ &lt;&lt;ժա&gt; կետում &lt;&lt;հսկիչ&gt;&gt; բառը փոխարինել &lt;&lt;զննման&gt;&gt; բառով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Գործակալությունը չի կարող իրականացնել զննման գործառույթ</w:t>
            </w:r>
          </w:p>
        </w:tc>
      </w:tr>
      <w:tr w:rsidR="00A80B21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Default="00A80B21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7.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1-ին հավելվածի 3-րդ կետում &lt;&lt;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>և այլ իրավական ակտերով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:&gt;&gt; բառերը փոխարինել &lt;&lt;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այլ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օրենքներով:&gt;&gt; բառերով: ՀՀ Սահմանադրության 6-րդ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հոդվածի 1-ին մասի համաձայն՝ </w:t>
            </w:r>
            <w:r w:rsidRPr="00CC05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 Այսինքն, տեսչական մարմնի` որպես պետական մարմնի, լիազորությունները կարող են սահմանվել բացառապես ՀՀ Սահմանադրության և օրենքներով: Նշված եզրահանգումը բխում է նաև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«Տեսչական մարմինների մասին» ՀՀ օրենքի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հոդվածի 1-ին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մասի 8-րդ կետից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փոփոխություն</w:t>
            </w:r>
          </w:p>
        </w:tc>
      </w:tr>
      <w:tr w:rsidR="00A80B21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Default="00A80B21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8.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1-ին հավելվածի 8-րդ կետի համաձայն՝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մարմինը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կազմված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ղեկավարից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ղեկավարի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տեղակալներից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որակի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ապահովման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ստորաբաժանումից,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կառուցվածքային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ստորաբաժանումներից։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ստորաբաժանումներ: Նախագծի 2-րդ հավելվածի համաձայն՝ որակի ապահովման վարչությունը նախատեսված է որպես կառուցվածքային ստորաբաժանում: Հետևաբար՝ բացակայում է 8-րդ կետոմ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&lt;&lt;որակի ապահովման ստորաբաժանումը&gt;&gt; ձևակերպումն առանձին նախատեսելու նորմատիվային անհրաժեշտությունը: Առաջարկում ե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 1-ին հավելվածի 8-րդ կետն սահմանել հետևյալ խմբագրությամբ. &lt;&lt;Տեսչական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մարմինը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կազմված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ղեկավարից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ղեկավարի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տեղակալներից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կառուցվածքային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ստորաբաժանումներից &gt;&gt;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Նախագիծը համապատասխանեցված է Տեսչական մարմինների օրինակելի կանոնադրությանը</w:t>
            </w:r>
          </w:p>
        </w:tc>
      </w:tr>
      <w:tr w:rsidR="00A80B21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696445" w:rsidRDefault="00A80B21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9644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9.</w:t>
            </w:r>
            <w:r w:rsidR="004C282B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1-ին հավելվածի 2-րդ գլխի 9-րդ կետում առաջարկում եմ</w:t>
            </w:r>
            <w:r w:rsidRPr="0069644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1) 1-ին ենթակետի &lt;&lt;ա)&gt;&gt; կետից հանել &lt;&lt;պահանջների&gt;&gt; բառը, իսկ &lt;&lt;ը&gt;&gt; </w:t>
            </w:r>
            <w:proofErr w:type="spellStart"/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proofErr w:type="spellEnd"/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&lt;&lt;վերազինման&gt;&gt; բառից առաջ ավելացնել &lt;&lt;գործող օբյեկտի&gt;&gt; </w:t>
            </w: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բառերը, </w:t>
            </w:r>
          </w:p>
          <w:p w:rsidR="00A80B21" w:rsidRPr="00B578CE" w:rsidRDefault="00A80B21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4C282B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են համապատասխան լրացումներ</w:t>
            </w:r>
          </w:p>
        </w:tc>
      </w:tr>
      <w:tr w:rsidR="004C282B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10.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1-ին հավելվածի 2-րդ գլխի 9-րդ կետում առաջարկում եմ</w:t>
            </w:r>
            <w:r w:rsidRPr="0069644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2-րդ ենթակետի &lt;&lt;ե&gt;&gt; </w:t>
            </w:r>
            <w:proofErr w:type="spellStart"/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proofErr w:type="spellEnd"/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&lt;&lt;աղբյուրների&gt;&gt; բառն անհրաժեշտ է փոխարինել &lt;&lt;</w:t>
            </w:r>
            <w:proofErr w:type="spellStart"/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աղբյուսների</w:t>
            </w:r>
            <w:proofErr w:type="spellEnd"/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&gt;&gt; բառով,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են համապատասխան փոփոխություն</w:t>
            </w:r>
          </w:p>
        </w:tc>
      </w:tr>
      <w:tr w:rsidR="004C282B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11.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1-ին հավելվածի 2-րդ գլխի 9-րդ կետում առաջարկում եմ</w:t>
            </w:r>
            <w:r w:rsidRPr="0069644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1-5-րդ ենթակետերում &lt;&lt;պահպանություն՝&gt;&gt; բառը փոխարինել &lt;&lt;պահպանության ոլորտում՝&gt;&gt; բառերով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Կետը համապատասխանում է «Բնապահպանական վերահսկողության մասին» ՀՀ օրենքում տրված ձևակերպմանը</w:t>
            </w:r>
          </w:p>
        </w:tc>
      </w:tr>
      <w:tr w:rsidR="004C282B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12. 1-ին հավելվածի 2-րդ գլխի 9-րդ կետում առաջարկում եմ</w:t>
            </w:r>
            <w:r w:rsidRPr="0069644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6-րդ ենթակետում &lt;&lt;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սպառման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թափոններ՝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&gt;&gt; բառերը փոխարինել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&lt;&lt;վտանգավոր նյութերի և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սպառման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թափոնների տեղադրման և </w:t>
            </w:r>
            <w:proofErr w:type="spellStart"/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proofErr w:type="spellEnd"/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ոլորտում՝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&gt;&gt; բառերով, քանի որ &lt;&lt;Բնապահպանական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մասին&gt;&gt; ՀՀ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օրենքի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22-րդ հոդվածի 1-ին մասի 6-րդ ենթակետը որպես բնապահպանական վերահսկողության ուղղություն է նախատեսում նաև վտանգավոր նյութերի ոլորտը: Բացի այդ,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ավելացնել նոր &lt;&lt;ա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&gt;&gt; կետ. &lt;&lt;ա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սպառման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թափոնների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բացառությամբ՝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ռադիոակտիվ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գործածության՝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առաջացման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հավաքման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պահման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թափոնի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երկրորդային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հեռացման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վնասազերծման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միջավայրում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տեղադրման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թաղման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պահպանումը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,&gt;&gt;: Համապատասխանաբար, փոխել 6-րդ ենթակետի համարակալումը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Ընդունվել է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խմբագրվել է</w:t>
            </w:r>
          </w:p>
        </w:tc>
      </w:tr>
      <w:tr w:rsidR="004C282B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4C282B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13.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1-ին հավելվածի 2-րդ գլխի 9-րդ կետում առաջարկում եմ</w:t>
            </w:r>
            <w:r w:rsidRPr="004C282B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 6-րդ ենթակետի &lt;&lt;ա)&gt;&gt; կետում &lt;&lt;վտանգավոր&gt;&gt; բառից հետո ավելացնել &lt;&lt;նյութերն ու&gt;&gt; բառերը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լրացում</w:t>
            </w:r>
          </w:p>
        </w:tc>
      </w:tr>
      <w:tr w:rsidR="004C282B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4C282B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4C282B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14.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1-ին հավելվածի 2-րդ գլխի 9-րդ կետում առաջարկում եմ</w:t>
            </w:r>
            <w:r w:rsidRPr="004C282B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 7-րդ ենթակետում &lt;&lt;փորձաքննություն&gt;&gt; բառը փոխարինել  &lt;&lt;փորձաքննությունների ոլորտում&gt;&gt; բառերով,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Կետը համապատասխանում է «Բնապահպանական վերահսկողության մասին» ՀՀ օրենքում տրված ձևակերպմանը</w:t>
            </w:r>
          </w:p>
        </w:tc>
      </w:tr>
      <w:tr w:rsidR="004C282B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696445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15.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հավելվածի 22-րդ կետի 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-րդ նախադասության վերջին հատվածի բովանդակային հստակությունն ապահովելու նպատակով առաջարկում ե</w:t>
            </w:r>
            <w:r w:rsidRPr="00CC05F5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>&lt;&lt;, տեսչական մարմնի ղեկավարին պաշտոնից ազատում է ՀՀ վարչապետը&gt;&gt; բառերը փոխարինել &lt;&lt;: Տեսչական մարմնի ղեկավարին պաշտոնից ազատում է Հ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Հանրապետության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վարչապետը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>&gt;&gt; բառերով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լրացում</w:t>
            </w:r>
          </w:p>
        </w:tc>
      </w:tr>
      <w:tr w:rsidR="004C282B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696445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16.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1-ին հավելվածի 24-րդ կետի առաջին նախադասության մեջ &lt;&lt;պետական կառավարման&gt;&gt; բառերն անհրաժեշտ է փոխարինել &lt;&lt;հանրային ծառայության&gt;&gt; բառերով՝ ելնելով այն հանգամանքից, որ ՀՀ օրենսդրությամբ սահմանված չէ պետական կառավարման ոլորտում ստաժ ձևակերպումը: Փոխարենը &lt;&lt;Հանրային ծառայության մասին&gt;&gt; ՀՀ օրենքով հստակ սահմանվում է հանրային ծառայության ստաժի շրջանակները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EA3768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EA3768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Կետը խմբագրված է</w:t>
            </w:r>
          </w:p>
        </w:tc>
      </w:tr>
      <w:tr w:rsidR="004C282B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696445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17. </w:t>
            </w:r>
            <w:r w:rsidRPr="00C33D49">
              <w:rPr>
                <w:rFonts w:ascii="GHEA Grapalat" w:hAnsi="GHEA Grapalat" w:cs="Sylfaen"/>
                <w:sz w:val="24"/>
                <w:szCs w:val="24"/>
                <w:lang w:val="hy-AM"/>
              </w:rPr>
              <w:t>1-ին հավելվածի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24-րդ կետի առաջին նախադասությունից հետո անհրաժեշտ է հանել </w:t>
            </w:r>
            <w:r w:rsidRPr="00C33D4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&lt;&lt;26&gt;&gt; թիվը՝ որպես տեխնիկական սխալ: Բացի այդ, նույն կետի 2-րդ նախադասության մեջ &lt;&lt;միջազգային պայմանագրերով&gt;&gt; բառերը պետք է հանել նախադասության վերջից և լրացնել  &lt;&lt;Սահմանադրությամբ,&gt;&gt; բառից հետո, քանի որ, ՀՀ Սահմանադրության 5-րդ հոդվածի համաձայն՝ իրավական ակտերի աստիճանակարգության համատեքստում </w:t>
            </w:r>
            <w:r w:rsidRPr="00C33D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վավերացրած միջազգային պայմանագրերի և օրենքների նորմերի միջև հակասության դեպքում կիրառվում են միջազգային </w:t>
            </w:r>
            <w:r w:rsidRPr="00C33D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պայմանագրերի նորմերը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EA3768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EA3768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Կետը խմբագրվել է</w:t>
            </w:r>
          </w:p>
        </w:tc>
      </w:tr>
      <w:tr w:rsidR="004C282B" w:rsidRPr="000D5962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696445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6445">
              <w:rPr>
                <w:rFonts w:ascii="GHEA Grapalat" w:hAnsi="GHEA Grapalat"/>
                <w:lang w:val="af-ZA"/>
              </w:rPr>
              <w:t xml:space="preserve">18. </w:t>
            </w:r>
            <w:r w:rsidRPr="006964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առաջարկում եմ նախագծի 2-րդ հավելվածի առաջին գլուխը շարադրել նոր հետևյալ խմբագրությամբ.</w:t>
            </w:r>
          </w:p>
          <w:p w:rsidR="004C282B" w:rsidRPr="00696445" w:rsidRDefault="004C282B" w:rsidP="004C282B">
            <w:pPr>
              <w:tabs>
                <w:tab w:val="left" w:pos="0"/>
                <w:tab w:val="left" w:pos="90"/>
                <w:tab w:val="left" w:pos="360"/>
              </w:tabs>
              <w:ind w:righ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6445">
              <w:rPr>
                <w:rFonts w:ascii="GHEA Grapalat" w:hAnsi="GHEA Grapalat"/>
                <w:sz w:val="24"/>
                <w:szCs w:val="24"/>
                <w:lang w:val="hy-AM"/>
              </w:rPr>
              <w:t xml:space="preserve">&lt;&lt;1. Ռիսկի գնահատման և վերլուծությունների վարչություն </w:t>
            </w:r>
          </w:p>
          <w:p w:rsidR="004C282B" w:rsidRPr="00696445" w:rsidRDefault="004C282B" w:rsidP="004C282B">
            <w:pPr>
              <w:tabs>
                <w:tab w:val="left" w:pos="0"/>
                <w:tab w:val="left" w:pos="90"/>
                <w:tab w:val="left" w:pos="360"/>
              </w:tabs>
              <w:ind w:righ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2.Ընդերքի</w:t>
            </w:r>
            <w:r w:rsidRPr="00696445">
              <w:rPr>
                <w:rFonts w:ascii="GHEA Grapalat" w:hAnsi="GHEA Grapalat"/>
                <w:sz w:val="24"/>
                <w:szCs w:val="24"/>
                <w:lang w:val="hy-AM"/>
              </w:rPr>
              <w:t xml:space="preserve">, հողերի և թափոններ վերահսկողության վարչություն </w:t>
            </w:r>
          </w:p>
          <w:p w:rsidR="004C282B" w:rsidRPr="00696445" w:rsidRDefault="004C282B" w:rsidP="004C282B">
            <w:pPr>
              <w:tabs>
                <w:tab w:val="left" w:pos="0"/>
                <w:tab w:val="left" w:pos="90"/>
                <w:tab w:val="left" w:pos="360"/>
              </w:tabs>
              <w:ind w:righ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3.Կենսաբազմազանության</w:t>
            </w:r>
            <w:r w:rsidRPr="006964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վերահսկողության վարչություն</w:t>
            </w:r>
          </w:p>
          <w:p w:rsidR="004C282B" w:rsidRPr="00696445" w:rsidRDefault="004C282B" w:rsidP="004C282B">
            <w:pPr>
              <w:tabs>
                <w:tab w:val="left" w:pos="0"/>
                <w:tab w:val="left" w:pos="90"/>
                <w:tab w:val="left" w:pos="360"/>
              </w:tabs>
              <w:ind w:righ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4.Ջրերի</w:t>
            </w:r>
            <w:r w:rsidRPr="00696445">
              <w:rPr>
                <w:rFonts w:ascii="GHEA Grapalat" w:hAnsi="GHEA Grapalat"/>
                <w:sz w:val="24"/>
                <w:szCs w:val="24"/>
                <w:lang w:val="hy-AM"/>
              </w:rPr>
              <w:t>, մթնոլորտի և վտանգավոր նյութերի վերահսկողության վարչություն</w:t>
            </w:r>
          </w:p>
          <w:p w:rsidR="004C282B" w:rsidRPr="00C33D49" w:rsidRDefault="004C282B" w:rsidP="004C282B">
            <w:pPr>
              <w:pStyle w:val="NormalWeb"/>
              <w:shd w:val="clear" w:color="auto" w:fill="FFFFFF"/>
              <w:spacing w:before="0" w:beforeAutospacing="0" w:after="0" w:afterAutospacing="0"/>
              <w:ind w:right="360"/>
              <w:rPr>
                <w:rFonts w:ascii="GHEA Grapalat" w:hAnsi="GHEA Grapalat"/>
                <w:lang w:val="hy-AM"/>
              </w:rPr>
            </w:pPr>
            <w:r w:rsidRPr="00696445">
              <w:rPr>
                <w:rFonts w:ascii="GHEA Grapalat" w:hAnsi="GHEA Grapalat"/>
                <w:lang w:val="hy-AM"/>
              </w:rPr>
              <w:t>5.</w:t>
            </w:r>
            <w:r w:rsidRPr="00C33D49">
              <w:rPr>
                <w:rFonts w:ascii="GHEA Grapalat" w:hAnsi="GHEA Grapalat"/>
                <w:lang w:val="hy-AM"/>
              </w:rPr>
              <w:t>Որակի ապահովման վարչություն</w:t>
            </w:r>
          </w:p>
          <w:p w:rsidR="004C282B" w:rsidRPr="00696445" w:rsidRDefault="004C282B" w:rsidP="004C282B">
            <w:pPr>
              <w:tabs>
                <w:tab w:val="left" w:pos="0"/>
                <w:tab w:val="left" w:pos="90"/>
                <w:tab w:val="left" w:pos="360"/>
              </w:tabs>
              <w:ind w:righ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6.Իրավական</w:t>
            </w:r>
            <w:r w:rsidRPr="006964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ապահովման և փաստաթղթաշրջանառության վարչություն</w:t>
            </w:r>
          </w:p>
          <w:p w:rsidR="004C282B" w:rsidRPr="00696445" w:rsidRDefault="004C282B" w:rsidP="004C282B">
            <w:pPr>
              <w:tabs>
                <w:tab w:val="left" w:pos="0"/>
                <w:tab w:val="left" w:pos="90"/>
                <w:tab w:val="left" w:pos="360"/>
              </w:tabs>
              <w:ind w:righ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>7.Իրազեկման</w:t>
            </w:r>
            <w:r w:rsidRPr="00696445">
              <w:rPr>
                <w:rFonts w:ascii="GHEA Grapalat" w:hAnsi="GHEA Grapalat"/>
                <w:sz w:val="24"/>
                <w:szCs w:val="24"/>
                <w:lang w:val="hy-AM"/>
              </w:rPr>
              <w:t>, խորհրդատվության և հանրության հետ տարվող աշխատանքների բաժին</w:t>
            </w:r>
          </w:p>
          <w:p w:rsidR="004C282B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8.</w:t>
            </w:r>
            <w:r w:rsidRPr="00C33D4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Կենտրոնական լաբորատորիա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&gt;&gt;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EA3768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Չի ընդունվել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8" w:rsidRDefault="00EA3768" w:rsidP="00EA3768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Ոլորտի մասնագետների հետ քննարկումներից հետո անհրաժեշտ ենք համարում առանձին նշել Ընդերքի վարչությունը: </w:t>
            </w:r>
          </w:p>
          <w:p w:rsidR="004C282B" w:rsidRPr="000E7DAD" w:rsidRDefault="00EA3768" w:rsidP="00EA3768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964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Իրավական</w:t>
            </w:r>
            <w:r w:rsidRPr="006964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ապահովման և փաստաթղթաշրջանառության </w:t>
            </w:r>
            <w:proofErr w:type="spellStart"/>
            <w:r w:rsidRPr="00C211A0">
              <w:rPr>
                <w:rFonts w:ascii="GHEA Grapalat" w:hAnsi="GHEA Grapalat"/>
                <w:sz w:val="24"/>
                <w:szCs w:val="24"/>
                <w:lang w:val="hy-AM"/>
              </w:rPr>
              <w:t>ստարաբաժանման</w:t>
            </w:r>
            <w:proofErr w:type="spellEnd"/>
            <w:r w:rsidRPr="00EA376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211A0">
              <w:rPr>
                <w:rFonts w:ascii="GHEA Grapalat" w:hAnsi="GHEA Grapalat"/>
                <w:sz w:val="24"/>
                <w:szCs w:val="24"/>
                <w:lang w:val="hy-AM"/>
              </w:rPr>
              <w:t>կարգավիճակը</w:t>
            </w:r>
            <w:r w:rsidRPr="00EA376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211A0">
              <w:rPr>
                <w:rFonts w:ascii="GHEA Grapalat" w:hAnsi="GHEA Grapalat"/>
                <w:sz w:val="24"/>
                <w:szCs w:val="24"/>
                <w:lang w:val="hy-AM"/>
              </w:rPr>
              <w:t>համապատասխանում</w:t>
            </w:r>
            <w:r w:rsidRPr="00EA376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211A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օրինակելի կանոնադրությանը:</w:t>
            </w:r>
          </w:p>
        </w:tc>
      </w:tr>
      <w:tr w:rsidR="004C282B" w:rsidRPr="00A80B21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192A26" w:rsidRDefault="004C282B" w:rsidP="004C282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Default="004C282B" w:rsidP="004C282B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19. 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Pr="007C00A6">
              <w:rPr>
                <w:rFonts w:ascii="GHEA Grapalat" w:hAnsi="GHEA Grapalat"/>
                <w:sz w:val="24"/>
                <w:szCs w:val="24"/>
                <w:lang w:val="hy-AM"/>
              </w:rPr>
              <w:t>ախագծում առկա են մի շարք տեխնիկական, լեզվական և կետադրական վրիպակներ</w:t>
            </w:r>
            <w:r w:rsidRPr="00CC05F5">
              <w:rPr>
                <w:rFonts w:ascii="GHEA Grapalat" w:hAnsi="GHEA Grapalat"/>
                <w:sz w:val="24"/>
                <w:szCs w:val="24"/>
                <w:lang w:val="hy-AM"/>
              </w:rPr>
              <w:t>, առաջարկում եմ խմբագրել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EA3768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2B" w:rsidRPr="000E7DAD" w:rsidRDefault="00EA3768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Նախագիծը խմբագրվել է</w:t>
            </w:r>
          </w:p>
        </w:tc>
      </w:tr>
    </w:tbl>
    <w:p w:rsidR="00597142" w:rsidRPr="0003764D" w:rsidRDefault="00597142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BB26BC" w:rsidRPr="0003764D" w:rsidRDefault="00BB26BC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B26BC" w:rsidRPr="0003764D" w:rsidSect="00891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us 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0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3"/>
  </w:num>
  <w:num w:numId="4">
    <w:abstractNumId w:val="8"/>
  </w:num>
  <w:num w:numId="5">
    <w:abstractNumId w:val="15"/>
  </w:num>
  <w:num w:numId="6">
    <w:abstractNumId w:val="31"/>
  </w:num>
  <w:num w:numId="7">
    <w:abstractNumId w:val="12"/>
  </w:num>
  <w:num w:numId="8">
    <w:abstractNumId w:val="4"/>
  </w:num>
  <w:num w:numId="9">
    <w:abstractNumId w:val="27"/>
  </w:num>
  <w:num w:numId="10">
    <w:abstractNumId w:val="2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5"/>
  </w:num>
  <w:num w:numId="17">
    <w:abstractNumId w:val="6"/>
  </w:num>
  <w:num w:numId="18">
    <w:abstractNumId w:val="26"/>
  </w:num>
  <w:num w:numId="19">
    <w:abstractNumId w:val="20"/>
  </w:num>
  <w:num w:numId="20">
    <w:abstractNumId w:val="21"/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16"/>
  </w:num>
  <w:num w:numId="26">
    <w:abstractNumId w:val="10"/>
  </w:num>
  <w:num w:numId="27">
    <w:abstractNumId w:val="19"/>
  </w:num>
  <w:num w:numId="28">
    <w:abstractNumId w:val="9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7"/>
  </w:num>
  <w:num w:numId="32">
    <w:abstractNumId w:val="18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50D56"/>
    <w:rsid w:val="0005456B"/>
    <w:rsid w:val="00056290"/>
    <w:rsid w:val="00063837"/>
    <w:rsid w:val="00064FD3"/>
    <w:rsid w:val="000669B1"/>
    <w:rsid w:val="00074E4C"/>
    <w:rsid w:val="00085E19"/>
    <w:rsid w:val="00094EB5"/>
    <w:rsid w:val="000954C2"/>
    <w:rsid w:val="0009702D"/>
    <w:rsid w:val="000C08A3"/>
    <w:rsid w:val="000D042F"/>
    <w:rsid w:val="000D4B59"/>
    <w:rsid w:val="000D5962"/>
    <w:rsid w:val="000E369B"/>
    <w:rsid w:val="000E532D"/>
    <w:rsid w:val="000E7DAD"/>
    <w:rsid w:val="00117257"/>
    <w:rsid w:val="00117D0D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2A26"/>
    <w:rsid w:val="001A3F93"/>
    <w:rsid w:val="001B1B79"/>
    <w:rsid w:val="001C4EE5"/>
    <w:rsid w:val="001D2E96"/>
    <w:rsid w:val="001D368D"/>
    <w:rsid w:val="0020290D"/>
    <w:rsid w:val="00211BE8"/>
    <w:rsid w:val="002362EB"/>
    <w:rsid w:val="002502F3"/>
    <w:rsid w:val="00250B94"/>
    <w:rsid w:val="00250D66"/>
    <w:rsid w:val="002852B1"/>
    <w:rsid w:val="002872E0"/>
    <w:rsid w:val="00296BB8"/>
    <w:rsid w:val="002A0A68"/>
    <w:rsid w:val="002A1506"/>
    <w:rsid w:val="002A319A"/>
    <w:rsid w:val="002D7B45"/>
    <w:rsid w:val="002F4607"/>
    <w:rsid w:val="002F61C5"/>
    <w:rsid w:val="002F65AE"/>
    <w:rsid w:val="00303819"/>
    <w:rsid w:val="003054D6"/>
    <w:rsid w:val="00363A01"/>
    <w:rsid w:val="003A3A06"/>
    <w:rsid w:val="003A3F92"/>
    <w:rsid w:val="003B431F"/>
    <w:rsid w:val="003B4B49"/>
    <w:rsid w:val="003C1D46"/>
    <w:rsid w:val="003C290E"/>
    <w:rsid w:val="003C4AED"/>
    <w:rsid w:val="003C65C6"/>
    <w:rsid w:val="003E2341"/>
    <w:rsid w:val="003E7DC5"/>
    <w:rsid w:val="00400DA1"/>
    <w:rsid w:val="00420BA1"/>
    <w:rsid w:val="00421D6D"/>
    <w:rsid w:val="00421DB2"/>
    <w:rsid w:val="0042210D"/>
    <w:rsid w:val="00451241"/>
    <w:rsid w:val="004513BC"/>
    <w:rsid w:val="004676ED"/>
    <w:rsid w:val="00487D34"/>
    <w:rsid w:val="004A0DD6"/>
    <w:rsid w:val="004C282B"/>
    <w:rsid w:val="004C5360"/>
    <w:rsid w:val="004E6980"/>
    <w:rsid w:val="004F1CEC"/>
    <w:rsid w:val="0050212E"/>
    <w:rsid w:val="00506021"/>
    <w:rsid w:val="00511860"/>
    <w:rsid w:val="00520943"/>
    <w:rsid w:val="00521D3B"/>
    <w:rsid w:val="00550336"/>
    <w:rsid w:val="00552D6C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4F2D"/>
    <w:rsid w:val="005F09F4"/>
    <w:rsid w:val="005F4991"/>
    <w:rsid w:val="00604135"/>
    <w:rsid w:val="00612086"/>
    <w:rsid w:val="00613CE7"/>
    <w:rsid w:val="00620AE3"/>
    <w:rsid w:val="00641115"/>
    <w:rsid w:val="00644E5A"/>
    <w:rsid w:val="0065571A"/>
    <w:rsid w:val="00670FAF"/>
    <w:rsid w:val="00676394"/>
    <w:rsid w:val="00690A59"/>
    <w:rsid w:val="00696445"/>
    <w:rsid w:val="006A44B7"/>
    <w:rsid w:val="006A74A1"/>
    <w:rsid w:val="006C4736"/>
    <w:rsid w:val="006C5AD0"/>
    <w:rsid w:val="006D5F3E"/>
    <w:rsid w:val="006F23CF"/>
    <w:rsid w:val="00705958"/>
    <w:rsid w:val="00743639"/>
    <w:rsid w:val="007520AE"/>
    <w:rsid w:val="007667AE"/>
    <w:rsid w:val="00772D1A"/>
    <w:rsid w:val="007801FE"/>
    <w:rsid w:val="00780E8F"/>
    <w:rsid w:val="0078368D"/>
    <w:rsid w:val="0079145B"/>
    <w:rsid w:val="007A25AF"/>
    <w:rsid w:val="007A521E"/>
    <w:rsid w:val="007B03D1"/>
    <w:rsid w:val="007E6897"/>
    <w:rsid w:val="007F012B"/>
    <w:rsid w:val="00816126"/>
    <w:rsid w:val="00824513"/>
    <w:rsid w:val="0082703F"/>
    <w:rsid w:val="00832C90"/>
    <w:rsid w:val="00842B8B"/>
    <w:rsid w:val="00855CB8"/>
    <w:rsid w:val="0085649E"/>
    <w:rsid w:val="00856D15"/>
    <w:rsid w:val="008577B3"/>
    <w:rsid w:val="00872246"/>
    <w:rsid w:val="008731EE"/>
    <w:rsid w:val="00882A80"/>
    <w:rsid w:val="00891D82"/>
    <w:rsid w:val="008A651A"/>
    <w:rsid w:val="008B5C09"/>
    <w:rsid w:val="008C160A"/>
    <w:rsid w:val="008D5095"/>
    <w:rsid w:val="008E3043"/>
    <w:rsid w:val="008E6854"/>
    <w:rsid w:val="008F3CC1"/>
    <w:rsid w:val="008F3E8A"/>
    <w:rsid w:val="00902484"/>
    <w:rsid w:val="00924F19"/>
    <w:rsid w:val="00930CF8"/>
    <w:rsid w:val="00986D75"/>
    <w:rsid w:val="00995545"/>
    <w:rsid w:val="009B329E"/>
    <w:rsid w:val="009B5247"/>
    <w:rsid w:val="009C1BB5"/>
    <w:rsid w:val="009C35E9"/>
    <w:rsid w:val="009C463D"/>
    <w:rsid w:val="009D5EAE"/>
    <w:rsid w:val="009E5EC9"/>
    <w:rsid w:val="009F60DC"/>
    <w:rsid w:val="00A2154A"/>
    <w:rsid w:val="00A2437C"/>
    <w:rsid w:val="00A306E2"/>
    <w:rsid w:val="00A31262"/>
    <w:rsid w:val="00A46FD3"/>
    <w:rsid w:val="00A64A36"/>
    <w:rsid w:val="00A65E77"/>
    <w:rsid w:val="00A72412"/>
    <w:rsid w:val="00A72E2F"/>
    <w:rsid w:val="00A80B21"/>
    <w:rsid w:val="00A823C1"/>
    <w:rsid w:val="00A8380C"/>
    <w:rsid w:val="00A93F84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6369"/>
    <w:rsid w:val="00B42CCB"/>
    <w:rsid w:val="00B527BD"/>
    <w:rsid w:val="00B578CE"/>
    <w:rsid w:val="00B60FE8"/>
    <w:rsid w:val="00B646FB"/>
    <w:rsid w:val="00B64B31"/>
    <w:rsid w:val="00B803B1"/>
    <w:rsid w:val="00B80B7E"/>
    <w:rsid w:val="00B819CA"/>
    <w:rsid w:val="00BA199C"/>
    <w:rsid w:val="00BA64BA"/>
    <w:rsid w:val="00BA6E9E"/>
    <w:rsid w:val="00BA7598"/>
    <w:rsid w:val="00BB26BC"/>
    <w:rsid w:val="00BB796F"/>
    <w:rsid w:val="00BD2911"/>
    <w:rsid w:val="00BD7582"/>
    <w:rsid w:val="00BE0730"/>
    <w:rsid w:val="00BE2FAB"/>
    <w:rsid w:val="00C211A0"/>
    <w:rsid w:val="00C238D0"/>
    <w:rsid w:val="00C259E0"/>
    <w:rsid w:val="00C274DD"/>
    <w:rsid w:val="00C544C1"/>
    <w:rsid w:val="00C57657"/>
    <w:rsid w:val="00C63243"/>
    <w:rsid w:val="00C63B14"/>
    <w:rsid w:val="00C65FF5"/>
    <w:rsid w:val="00C715B2"/>
    <w:rsid w:val="00C75A78"/>
    <w:rsid w:val="00CA28A2"/>
    <w:rsid w:val="00CB3B0F"/>
    <w:rsid w:val="00CB603F"/>
    <w:rsid w:val="00CD2D92"/>
    <w:rsid w:val="00CD7D3D"/>
    <w:rsid w:val="00CE2020"/>
    <w:rsid w:val="00D009E5"/>
    <w:rsid w:val="00D107E6"/>
    <w:rsid w:val="00D11FA8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3EF7"/>
    <w:rsid w:val="00DA5595"/>
    <w:rsid w:val="00DC471B"/>
    <w:rsid w:val="00DD6EB5"/>
    <w:rsid w:val="00DE041C"/>
    <w:rsid w:val="00E01FDB"/>
    <w:rsid w:val="00E16AB2"/>
    <w:rsid w:val="00E26C30"/>
    <w:rsid w:val="00E33F55"/>
    <w:rsid w:val="00E829CB"/>
    <w:rsid w:val="00E918F2"/>
    <w:rsid w:val="00EA3768"/>
    <w:rsid w:val="00EA4EAA"/>
    <w:rsid w:val="00EA53B6"/>
    <w:rsid w:val="00ED3365"/>
    <w:rsid w:val="00EE4B6D"/>
    <w:rsid w:val="00EF39B1"/>
    <w:rsid w:val="00F16B47"/>
    <w:rsid w:val="00F223C2"/>
    <w:rsid w:val="00F31D03"/>
    <w:rsid w:val="00F33B49"/>
    <w:rsid w:val="00F36373"/>
    <w:rsid w:val="00F36CF5"/>
    <w:rsid w:val="00F62214"/>
    <w:rsid w:val="00F65929"/>
    <w:rsid w:val="00F7151E"/>
    <w:rsid w:val="00F8184C"/>
    <w:rsid w:val="00FC2A4E"/>
    <w:rsid w:val="00FC2F64"/>
    <w:rsid w:val="00FD3EEC"/>
    <w:rsid w:val="00FD6353"/>
    <w:rsid w:val="00FE1D9D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BE1D-0947-4686-ACFA-AB0935C1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4609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2</cp:revision>
  <dcterms:created xsi:type="dcterms:W3CDTF">2017-04-25T10:55:00Z</dcterms:created>
  <dcterms:modified xsi:type="dcterms:W3CDTF">2017-04-25T10:55:00Z</dcterms:modified>
</cp:coreProperties>
</file>