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26" w:rsidRDefault="00FA7428" w:rsidP="008F0745">
      <w:pPr>
        <w:spacing w:after="0" w:line="240" w:lineRule="auto"/>
        <w:ind w:left="2"/>
        <w:jc w:val="center"/>
        <w:rPr>
          <w:rFonts w:eastAsia="Times New Roman" w:cs="Sylfaen"/>
          <w:b/>
          <w:sz w:val="28"/>
          <w:szCs w:val="28"/>
          <w:lang w:eastAsia="ru-RU"/>
        </w:rPr>
      </w:pPr>
      <w:r w:rsidRPr="00FA7428">
        <w:rPr>
          <w:rFonts w:eastAsia="Times New Roman" w:cs="Sylfaen"/>
          <w:b/>
          <w:sz w:val="28"/>
          <w:szCs w:val="28"/>
          <w:lang w:val="hy-AM" w:eastAsia="ru-RU"/>
        </w:rPr>
        <w:t>Սևանա լճի գործողությունների պլանի իրականացու</w:t>
      </w:r>
      <w:r w:rsidRPr="00FA7428">
        <w:rPr>
          <w:rFonts w:eastAsia="Times New Roman" w:cs="Sylfaen"/>
          <w:b/>
          <w:sz w:val="28"/>
          <w:szCs w:val="28"/>
          <w:lang w:eastAsia="ru-RU"/>
        </w:rPr>
        <w:t>մ</w:t>
      </w:r>
    </w:p>
    <w:p w:rsidR="00FA7428" w:rsidRPr="00FA7428" w:rsidRDefault="00FA7428" w:rsidP="008F0745">
      <w:pPr>
        <w:spacing w:after="0" w:line="240" w:lineRule="auto"/>
        <w:ind w:left="2"/>
        <w:jc w:val="center"/>
        <w:rPr>
          <w:rFonts w:eastAsia="Times New Roman" w:cs="Sylfaen"/>
          <w:b/>
          <w:sz w:val="28"/>
          <w:szCs w:val="28"/>
          <w:lang w:eastAsia="ru-RU"/>
        </w:rPr>
      </w:pPr>
    </w:p>
    <w:p w:rsidR="00094C59" w:rsidRDefault="00094C59" w:rsidP="00094C59">
      <w:pPr>
        <w:pStyle w:val="a"/>
        <w:tabs>
          <w:tab w:val="left" w:pos="284"/>
          <w:tab w:val="left" w:pos="426"/>
        </w:tabs>
        <w:spacing w:line="25" w:lineRule="atLeast"/>
        <w:ind w:left="0"/>
        <w:jc w:val="both"/>
        <w:rPr>
          <w:rFonts w:ascii="GHEA Grapalat" w:hAnsi="GHEA Grapalat" w:cs="Sylfaen"/>
          <w:lang w:val="af-ZA"/>
        </w:rPr>
      </w:pPr>
    </w:p>
    <w:p w:rsidR="00D946B7" w:rsidRDefault="00094C59" w:rsidP="00094C59">
      <w:pPr>
        <w:pStyle w:val="a"/>
        <w:tabs>
          <w:tab w:val="left" w:pos="284"/>
          <w:tab w:val="left" w:pos="426"/>
        </w:tabs>
        <w:spacing w:line="25" w:lineRule="atLeast"/>
        <w:ind w:left="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Pr="00EA6981">
        <w:rPr>
          <w:rFonts w:ascii="GHEA Grapalat" w:hAnsi="GHEA Grapalat" w:cs="Sylfaen"/>
          <w:b/>
          <w:lang w:val="af-ZA"/>
        </w:rPr>
        <w:t>Սևանա լճի մակարդակը 01.05</w:t>
      </w:r>
      <w:r w:rsidRPr="00EA6981">
        <w:rPr>
          <w:rFonts w:ascii="GHEA Grapalat" w:hAnsi="GHEA Grapalat" w:cs="Sylfaen"/>
          <w:b/>
          <w:lang w:val="af-ZA"/>
        </w:rPr>
        <w:t>.201</w:t>
      </w:r>
      <w:r w:rsidRPr="00EA6981">
        <w:rPr>
          <w:rFonts w:ascii="GHEA Grapalat" w:hAnsi="GHEA Grapalat" w:cs="Sylfaen"/>
          <w:b/>
          <w:lang w:val="af-ZA"/>
        </w:rPr>
        <w:t>9թ դրությամբ կազմել է 1900.55</w:t>
      </w:r>
      <w:r w:rsidRPr="00EA6981">
        <w:rPr>
          <w:rFonts w:ascii="GHEA Grapalat" w:hAnsi="GHEA Grapalat" w:cs="Sylfaen"/>
          <w:b/>
          <w:lang w:val="af-ZA"/>
        </w:rPr>
        <w:t xml:space="preserve">մ, ինչը </w:t>
      </w:r>
      <w:r w:rsidR="00EA6981" w:rsidRPr="00EA6981">
        <w:rPr>
          <w:rFonts w:ascii="GHEA Grapalat" w:hAnsi="GHEA Grapalat" w:cs="Sylfaen"/>
          <w:b/>
          <w:lang w:val="af-ZA"/>
        </w:rPr>
        <w:t xml:space="preserve">2018թ. </w:t>
      </w:r>
      <w:r w:rsidRPr="00EA6981">
        <w:rPr>
          <w:rFonts w:ascii="GHEA Grapalat" w:hAnsi="GHEA Grapalat" w:cs="Sylfaen"/>
          <w:b/>
          <w:lang w:val="af-ZA"/>
        </w:rPr>
        <w:t>նույն օրվա դրությամբ (1900.62</w:t>
      </w:r>
      <w:r w:rsidRPr="00EA6981">
        <w:rPr>
          <w:rFonts w:ascii="GHEA Grapalat" w:hAnsi="GHEA Grapalat" w:cs="Sylfaen"/>
          <w:b/>
          <w:lang w:val="af-ZA"/>
        </w:rPr>
        <w:t xml:space="preserve">մ) </w:t>
      </w:r>
      <w:r w:rsidRPr="00EA6981">
        <w:rPr>
          <w:rFonts w:ascii="GHEA Grapalat" w:hAnsi="GHEA Grapalat" w:cs="Sylfaen"/>
          <w:b/>
          <w:lang w:val="hy-AM"/>
        </w:rPr>
        <w:t xml:space="preserve">նվազել </w:t>
      </w:r>
      <w:r w:rsidR="00D946B7" w:rsidRPr="00EA6981">
        <w:rPr>
          <w:rFonts w:ascii="GHEA Grapalat" w:hAnsi="GHEA Grapalat" w:cs="Sylfaen"/>
          <w:b/>
          <w:lang w:val="af-ZA"/>
        </w:rPr>
        <w:t>է 0.07մ-ով:</w:t>
      </w:r>
    </w:p>
    <w:p w:rsidR="00EA6981" w:rsidRPr="00EA6981" w:rsidRDefault="00EA6981" w:rsidP="00094C59">
      <w:pPr>
        <w:pStyle w:val="a"/>
        <w:tabs>
          <w:tab w:val="left" w:pos="284"/>
          <w:tab w:val="left" w:pos="426"/>
        </w:tabs>
        <w:spacing w:line="25" w:lineRule="atLeast"/>
        <w:ind w:left="0"/>
        <w:jc w:val="both"/>
        <w:rPr>
          <w:rFonts w:ascii="GHEA Grapalat" w:hAnsi="GHEA Grapalat" w:cs="Sylfaen"/>
          <w:b/>
          <w:lang w:val="af-ZA"/>
        </w:rPr>
      </w:pPr>
    </w:p>
    <w:p w:rsidR="00094C59" w:rsidRDefault="00094C59" w:rsidP="00094C59">
      <w:pPr>
        <w:pStyle w:val="a"/>
        <w:tabs>
          <w:tab w:val="left" w:pos="284"/>
          <w:tab w:val="left" w:pos="426"/>
        </w:tabs>
        <w:spacing w:line="25" w:lineRule="atLeast"/>
        <w:ind w:left="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Sylfaen"/>
          <w:lang w:val="af-ZA"/>
        </w:rPr>
        <w:tab/>
        <w:t>Սևանա լճից ոռոգման նպատակով ջրի բացթողումները  սկսվել են 2018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af-ZA"/>
        </w:rPr>
        <w:t xml:space="preserve">թվականի </w:t>
      </w:r>
      <w:r>
        <w:rPr>
          <w:rFonts w:ascii="GHEA Grapalat" w:hAnsi="GHEA Grapalat" w:cs="Sylfaen"/>
          <w:lang w:val="hy-AM"/>
        </w:rPr>
        <w:t>ապրիլի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18</w:t>
      </w:r>
      <w:r>
        <w:rPr>
          <w:rFonts w:ascii="GHEA Grapalat" w:hAnsi="GHEA Grapalat" w:cs="Sylfaen"/>
          <w:lang w:val="af-ZA"/>
        </w:rPr>
        <w:t>-ին և ավարտվել են հ</w:t>
      </w:r>
      <w:r>
        <w:rPr>
          <w:rFonts w:ascii="GHEA Grapalat" w:hAnsi="GHEA Grapalat" w:cs="Sylfaen"/>
          <w:lang w:val="hy-AM"/>
        </w:rPr>
        <w:t>ոկտեմբերի</w:t>
      </w:r>
      <w:r>
        <w:rPr>
          <w:rFonts w:ascii="GHEA Grapalat" w:hAnsi="GHEA Grapalat" w:cs="Sylfaen"/>
          <w:lang w:val="af-ZA"/>
        </w:rPr>
        <w:t xml:space="preserve"> 24-ին: Բացթողնված ջրաքանակը կազմել է 200,623 մլն.մ</w:t>
      </w:r>
      <w:r>
        <w:rPr>
          <w:rFonts w:ascii="GHEA Grapalat" w:hAnsi="GHEA Grapalat" w:cs="Sylfaen"/>
          <w:vertAlign w:val="superscript"/>
          <w:lang w:val="af-ZA"/>
        </w:rPr>
        <w:t>3</w:t>
      </w:r>
      <w:r>
        <w:rPr>
          <w:rFonts w:ascii="GHEA Grapalat" w:hAnsi="GHEA Grapalat" w:cs="Sylfaen"/>
          <w:lang w:val="af-ZA"/>
        </w:rPr>
        <w:t>՝  ՀՀ կառավարության 02.06.2018թ «Ոռոգման նպատակով 2018թ Սևանա լճից ջրառի մասին» N436–Ա որոշմամբ սահմանված մինչև 170 մլն.մ</w:t>
      </w:r>
      <w:r>
        <w:rPr>
          <w:rFonts w:ascii="GHEA Grapalat" w:hAnsi="GHEA Grapalat" w:cs="Sylfaen"/>
          <w:vertAlign w:val="superscript"/>
          <w:lang w:val="af-ZA"/>
        </w:rPr>
        <w:t xml:space="preserve">3 </w:t>
      </w:r>
      <w:r>
        <w:rPr>
          <w:rFonts w:ascii="GHEA Grapalat" w:hAnsi="GHEA Grapalat" w:cs="Sylfaen"/>
          <w:lang w:val="af-ZA"/>
        </w:rPr>
        <w:t xml:space="preserve">ջրառի չափաքանակին համապատասխան </w:t>
      </w:r>
      <w:r>
        <w:rPr>
          <w:rFonts w:ascii="GHEA Grapalat" w:hAnsi="GHEA Grapalat" w:cs="Sylfaen"/>
          <w:lang w:val="hy-AM"/>
        </w:rPr>
        <w:t>և ՀՀ կառավարության 29</w:t>
      </w:r>
      <w:r>
        <w:rPr>
          <w:rFonts w:ascii="GHEA Grapalat" w:hAnsi="GHEA Grapalat" w:cs="Sylfaen"/>
          <w:lang w:val="af-ZA"/>
        </w:rPr>
        <w:t>.</w:t>
      </w:r>
      <w:r>
        <w:rPr>
          <w:rFonts w:ascii="GHEA Grapalat" w:hAnsi="GHEA Grapalat" w:cs="Sylfaen"/>
          <w:lang w:val="hy-AM"/>
        </w:rPr>
        <w:t>08</w:t>
      </w:r>
      <w:r>
        <w:rPr>
          <w:rFonts w:ascii="GHEA Grapalat" w:hAnsi="GHEA Grapalat" w:cs="Sylfaen"/>
          <w:lang w:val="af-ZA"/>
        </w:rPr>
        <w:t>.</w:t>
      </w:r>
      <w:r>
        <w:rPr>
          <w:rFonts w:ascii="GHEA Grapalat" w:hAnsi="GHEA Grapalat" w:cs="Sylfaen"/>
          <w:lang w:val="hy-AM"/>
        </w:rPr>
        <w:t>2018</w:t>
      </w:r>
      <w:r>
        <w:rPr>
          <w:rFonts w:ascii="GHEA Grapalat" w:hAnsi="GHEA Grapalat" w:cs="GHEA Grapalat"/>
          <w:lang w:val="hy-AM"/>
        </w:rPr>
        <w:t>թ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lang w:val="af-ZA"/>
        </w:rPr>
        <w:t>«</w:t>
      </w:r>
      <w:r>
        <w:rPr>
          <w:rStyle w:val="Strong"/>
          <w:rFonts w:ascii="GHEA Grapalat" w:hAnsi="GHEA Grapalat" w:cs="Arial"/>
          <w:b w:val="0"/>
          <w:lang w:val="hy-AM"/>
        </w:rPr>
        <w:t>Սևանա լճի էկոհամակարգի վերականգնման, պահպանման, վերարտադրման և օգտագործման միջոցառումների տարեկան ու համալիր ծրագրերը հաստատելու մասին</w:t>
      </w:r>
      <w:r>
        <w:rPr>
          <w:rStyle w:val="Strong"/>
          <w:rFonts w:ascii="GHEA Grapalat" w:hAnsi="GHEA Grapalat"/>
          <w:b w:val="0"/>
          <w:lang w:val="af-ZA"/>
        </w:rPr>
        <w:t>»</w:t>
      </w:r>
      <w:r>
        <w:rPr>
          <w:rStyle w:val="Strong"/>
          <w:rFonts w:ascii="GHEA Grapalat" w:hAnsi="GHEA Grapalat"/>
          <w:b w:val="0"/>
          <w:lang w:val="hy-AM"/>
        </w:rPr>
        <w:t xml:space="preserve"> ՀՀ օրենքում լրացումներ կատարելու համար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ՀՕ-373-Ն սահմանված լրացուցիչ մինչև 40</w:t>
      </w:r>
      <w:r>
        <w:rPr>
          <w:rFonts w:ascii="GHEA Grapalat" w:hAnsi="GHEA Grapalat" w:cs="Sylfaen"/>
          <w:lang w:val="af-ZA"/>
        </w:rPr>
        <w:t xml:space="preserve"> մլն.մ</w:t>
      </w:r>
      <w:r>
        <w:rPr>
          <w:rFonts w:ascii="GHEA Grapalat" w:hAnsi="GHEA Grapalat" w:cs="Sylfaen"/>
          <w:vertAlign w:val="superscript"/>
          <w:lang w:val="af-ZA"/>
        </w:rPr>
        <w:t>3</w:t>
      </w:r>
      <w:r>
        <w:rPr>
          <w:rFonts w:ascii="GHEA Grapalat" w:hAnsi="GHEA Grapalat" w:cs="GHEA Grapalat"/>
          <w:lang w:val="hy-AM"/>
        </w:rPr>
        <w:t>։</w:t>
      </w:r>
    </w:p>
    <w:p w:rsidR="00094C59" w:rsidRDefault="00094C59" w:rsidP="00094C59">
      <w:pPr>
        <w:pStyle w:val="a"/>
        <w:tabs>
          <w:tab w:val="left" w:pos="284"/>
          <w:tab w:val="left" w:pos="426"/>
        </w:tabs>
        <w:spacing w:line="25" w:lineRule="atLeast"/>
        <w:ind w:left="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GHEA Grapalat"/>
          <w:lang w:val="af-ZA"/>
        </w:rPr>
        <w:tab/>
      </w:r>
      <w:r>
        <w:rPr>
          <w:rFonts w:ascii="GHEA Grapalat" w:hAnsi="GHEA Grapalat" w:cs="Sylfaen"/>
          <w:lang w:val="af-ZA"/>
        </w:rPr>
        <w:t>2017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af-ZA"/>
        </w:rPr>
        <w:t>թ</w:t>
      </w:r>
      <w:r>
        <w:rPr>
          <w:rFonts w:ascii="GHEA Grapalat" w:hAnsi="GHEA Grapalat" w:cs="Sylfaen"/>
          <w:lang w:val="hy-AM"/>
        </w:rPr>
        <w:t>վականի</w:t>
      </w:r>
      <w:r>
        <w:rPr>
          <w:rFonts w:ascii="GHEA Grapalat" w:hAnsi="GHEA Grapalat" w:cs="Sylfaen"/>
          <w:lang w:val="af-ZA"/>
        </w:rPr>
        <w:t xml:space="preserve"> բացթողումներն ավարտվել են սեպտեմբերի 14-ին, իսկ ջրաքանակը կազմել է </w:t>
      </w:r>
      <w:r>
        <w:rPr>
          <w:rFonts w:ascii="GHEA Grapalat" w:hAnsi="GHEA Grapalat" w:cs="Sylfaen"/>
          <w:lang w:val="hy-AM"/>
        </w:rPr>
        <w:t>266,757</w:t>
      </w:r>
      <w:r>
        <w:rPr>
          <w:rFonts w:ascii="GHEA Grapalat" w:hAnsi="GHEA Grapalat" w:cs="Sylfaen"/>
          <w:lang w:val="af-ZA"/>
        </w:rPr>
        <w:t xml:space="preserve"> մլն.մ</w:t>
      </w:r>
      <w:r>
        <w:rPr>
          <w:rFonts w:ascii="GHEA Grapalat" w:hAnsi="GHEA Grapalat" w:cs="Sylfaen"/>
          <w:vertAlign w:val="superscript"/>
          <w:lang w:val="af-ZA"/>
        </w:rPr>
        <w:t>3</w:t>
      </w:r>
      <w:r>
        <w:rPr>
          <w:rFonts w:ascii="GHEA Grapalat" w:hAnsi="GHEA Grapalat" w:cs="Sylfaen"/>
          <w:lang w:val="af-ZA"/>
        </w:rPr>
        <w:t xml:space="preserve">: 2017թ-ին բացթողնված ջրաքանակը </w:t>
      </w:r>
      <w:r>
        <w:rPr>
          <w:rFonts w:ascii="GHEA Grapalat" w:hAnsi="GHEA Grapalat" w:cs="Sylfaen"/>
          <w:lang w:val="hy-AM"/>
        </w:rPr>
        <w:t>73,194</w:t>
      </w:r>
      <w:r>
        <w:rPr>
          <w:rFonts w:ascii="GHEA Grapalat" w:hAnsi="GHEA Grapalat" w:cs="Sylfaen"/>
          <w:lang w:val="af-ZA"/>
        </w:rPr>
        <w:t xml:space="preserve"> մլն.մ</w:t>
      </w:r>
      <w:r>
        <w:rPr>
          <w:rFonts w:ascii="GHEA Grapalat" w:hAnsi="GHEA Grapalat" w:cs="Sylfaen"/>
          <w:vertAlign w:val="superscript"/>
          <w:lang w:val="af-ZA"/>
        </w:rPr>
        <w:t>3</w:t>
      </w:r>
      <w:r>
        <w:rPr>
          <w:rFonts w:ascii="GHEA Grapalat" w:hAnsi="GHEA Grapalat" w:cs="Sylfaen"/>
          <w:lang w:val="af-ZA"/>
        </w:rPr>
        <w:t xml:space="preserve">-ով պակաս է 2018թ-ի </w:t>
      </w:r>
      <w:r>
        <w:rPr>
          <w:rFonts w:ascii="GHEA Grapalat" w:hAnsi="GHEA Grapalat" w:cs="Sylfaen"/>
          <w:lang w:val="hy-AM"/>
        </w:rPr>
        <w:t xml:space="preserve">նույն օրվա </w:t>
      </w:r>
      <w:r>
        <w:rPr>
          <w:rFonts w:ascii="GHEA Grapalat" w:hAnsi="GHEA Grapalat" w:cs="Sylfaen"/>
          <w:lang w:val="af-ZA"/>
        </w:rPr>
        <w:t>համեմատությամբ:</w:t>
      </w:r>
    </w:p>
    <w:p w:rsidR="00094C59" w:rsidRDefault="00094C59" w:rsidP="00094C59">
      <w:pPr>
        <w:pStyle w:val="a"/>
        <w:tabs>
          <w:tab w:val="left" w:pos="284"/>
          <w:tab w:val="left" w:pos="426"/>
        </w:tabs>
        <w:spacing w:line="25" w:lineRule="atLeast"/>
        <w:ind w:left="0"/>
        <w:jc w:val="both"/>
        <w:rPr>
          <w:rFonts w:ascii="GHEA Grapalat" w:hAnsi="GHEA Grapalat" w:cs="Sylfaen"/>
          <w:lang w:val="af-ZA"/>
        </w:rPr>
      </w:pPr>
    </w:p>
    <w:p w:rsidR="00094C59" w:rsidRDefault="00094C59" w:rsidP="00094C59">
      <w:pPr>
        <w:pStyle w:val="a"/>
        <w:numPr>
          <w:ilvl w:val="0"/>
          <w:numId w:val="19"/>
        </w:numPr>
        <w:tabs>
          <w:tab w:val="left" w:pos="284"/>
          <w:tab w:val="left" w:pos="426"/>
        </w:tabs>
        <w:spacing w:line="25" w:lineRule="atLeast"/>
        <w:jc w:val="both"/>
        <w:rPr>
          <w:rFonts w:ascii="GHEA Grapalat" w:hAnsi="GHEA Grapalat" w:cs="GHEA Grapalat"/>
          <w:color w:val="000000"/>
          <w:lang w:val="af-ZA"/>
        </w:rPr>
      </w:pPr>
      <w:r>
        <w:rPr>
          <w:rFonts w:ascii="GHEA Grapalat" w:hAnsi="GHEA Grapalat" w:cs="GHEA Grapalat"/>
          <w:b/>
          <w:bCs/>
          <w:lang w:val="af-ZA"/>
        </w:rPr>
        <w:t>2018</w:t>
      </w:r>
      <w:r>
        <w:rPr>
          <w:rFonts w:ascii="GHEA Grapalat" w:hAnsi="GHEA Grapalat" w:cs="GHEA Grapalat"/>
          <w:b/>
          <w:bCs/>
          <w:lang w:val="en-US"/>
        </w:rPr>
        <w:t>թ</w:t>
      </w:r>
      <w:r>
        <w:rPr>
          <w:rFonts w:ascii="GHEA Grapalat" w:hAnsi="GHEA Grapalat" w:cs="GHEA Grapalat"/>
          <w:b/>
          <w:bCs/>
          <w:lang w:val="af-ZA"/>
        </w:rPr>
        <w:t>-</w:t>
      </w:r>
      <w:r>
        <w:rPr>
          <w:rFonts w:ascii="GHEA Grapalat" w:hAnsi="GHEA Grapalat" w:cs="GHEA Grapalat"/>
          <w:b/>
          <w:bCs/>
          <w:lang w:val="en-US"/>
        </w:rPr>
        <w:t>ի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Սևանի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տարեկան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ծրագրով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en-US"/>
        </w:rPr>
        <w:t>նախատեսված</w:t>
      </w:r>
      <w:r>
        <w:rPr>
          <w:rFonts w:ascii="GHEA Grapalat" w:hAnsi="GHEA Grapalat" w:cs="GHEA Grapalat"/>
          <w:b/>
          <w:bCs/>
          <w:lang w:val="af-ZA"/>
        </w:rPr>
        <w:t xml:space="preserve"> միջոցառումների կատարում</w:t>
      </w:r>
      <w:r>
        <w:rPr>
          <w:rFonts w:ascii="GHEA Grapalat" w:hAnsi="GHEA Grapalat" w:cs="GHEA Grapalat"/>
          <w:lang w:val="af-ZA"/>
        </w:rPr>
        <w:t xml:space="preserve"> </w:t>
      </w:r>
    </w:p>
    <w:p w:rsidR="00094C59" w:rsidRDefault="00094C59" w:rsidP="00094C59">
      <w:pPr>
        <w:pStyle w:val="ListParagraph"/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094C59" w:rsidRDefault="00094C59" w:rsidP="00094C59">
      <w:pPr>
        <w:pStyle w:val="ListParagraph"/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2018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թ</w:t>
      </w:r>
      <w:r>
        <w:rPr>
          <w:rFonts w:ascii="GHEA Grapalat" w:hAnsi="GHEA Grapalat" w:cs="Sylfaen"/>
          <w:sz w:val="24"/>
          <w:szCs w:val="24"/>
          <w:lang w:val="hy-AM"/>
        </w:rPr>
        <w:t>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դեկտեմբերի 21-ի դրությամբ Սևանա լճի մակարդակը կազմել է 1900.</w:t>
      </w:r>
      <w:r>
        <w:rPr>
          <w:rStyle w:val="Emphasis"/>
          <w:rFonts w:ascii="GHEA Grapalat" w:hAnsi="GHEA Grapalat"/>
          <w:i w:val="0"/>
          <w:sz w:val="24"/>
          <w:szCs w:val="24"/>
          <w:lang w:val="af-ZA"/>
        </w:rPr>
        <w:t>41</w:t>
      </w:r>
      <w:r>
        <w:rPr>
          <w:rStyle w:val="Emphasis"/>
          <w:rFonts w:ascii="GHEA Grapalat" w:hAnsi="GHEA Grapalat" w:cs="Arial"/>
          <w:i w:val="0"/>
          <w:sz w:val="24"/>
          <w:szCs w:val="24"/>
        </w:rPr>
        <w:t>մ</w:t>
      </w:r>
      <w:r>
        <w:rPr>
          <w:rFonts w:ascii="GHEA Grapalat" w:hAnsi="GHEA Grapalat" w:cs="Sylfaen"/>
          <w:i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ինչը 2002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թ</w:t>
      </w:r>
      <w:r>
        <w:rPr>
          <w:rFonts w:ascii="GHEA Grapalat" w:hAnsi="GHEA Grapalat" w:cs="Sylfaen"/>
          <w:sz w:val="24"/>
          <w:szCs w:val="24"/>
          <w:lang w:val="hy-AM"/>
        </w:rPr>
        <w:t>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հունվարի 1-ի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համեմատությամբ (1896.</w:t>
      </w:r>
      <w:r>
        <w:rPr>
          <w:rFonts w:ascii="GHEA Grapalat" w:hAnsi="GHEA Grapalat" w:cs="Sylfaen"/>
          <w:sz w:val="24"/>
          <w:szCs w:val="24"/>
          <w:lang w:val="hy-AM"/>
        </w:rPr>
        <w:t>32</w:t>
      </w:r>
      <w:r>
        <w:rPr>
          <w:rFonts w:ascii="GHEA Grapalat" w:hAnsi="GHEA Grapalat" w:cs="Sylfaen"/>
          <w:sz w:val="24"/>
          <w:szCs w:val="24"/>
          <w:lang w:val="af-ZA"/>
        </w:rPr>
        <w:t xml:space="preserve">մ) </w:t>
      </w:r>
      <w:r>
        <w:rPr>
          <w:rFonts w:ascii="GHEA Grapalat" w:hAnsi="GHEA Grapalat" w:cs="Sylfaen"/>
          <w:sz w:val="24"/>
          <w:szCs w:val="24"/>
          <w:lang w:val="hy-AM"/>
        </w:rPr>
        <w:t>4,09</w:t>
      </w:r>
      <w:r>
        <w:rPr>
          <w:rFonts w:ascii="GHEA Grapalat" w:hAnsi="GHEA Grapalat" w:cs="Sylfaen"/>
          <w:sz w:val="24"/>
          <w:szCs w:val="24"/>
          <w:lang w:val="af-ZA"/>
        </w:rPr>
        <w:t>մ-ով ավել է և փաստացի 0.42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մ-ով գերազանցվել է &lt;&lt;Սևանա լճի էկոհամակարգի վերականգնման, պահպանման, վերարտադրման և օգտագործման միջոցառումների տարեկան ու համալիր ծրագրերը հաստատելու մասին&gt;&gt; ՀՀ օրենքով նախատեսված լճի մակարդակի բարձրացման տեմպերի հաշվարկային ցուցանիշը` 3.67մ (տարեկան 0.216մ):</w:t>
      </w:r>
    </w:p>
    <w:p w:rsidR="00FA7428" w:rsidRPr="00094C59" w:rsidRDefault="00FA7428" w:rsidP="008F0745">
      <w:pPr>
        <w:spacing w:after="0" w:line="240" w:lineRule="auto"/>
        <w:ind w:left="2"/>
        <w:jc w:val="center"/>
        <w:rPr>
          <w:rFonts w:eastAsia="Times New Roman"/>
          <w:sz w:val="24"/>
          <w:szCs w:val="24"/>
          <w:lang w:val="af-ZA" w:eastAsia="ru-RU"/>
        </w:rPr>
      </w:pPr>
    </w:p>
    <w:p w:rsidR="009A6CA3" w:rsidRPr="008F0745" w:rsidRDefault="009A6CA3" w:rsidP="008F0745">
      <w:pPr>
        <w:spacing w:after="0" w:line="240" w:lineRule="auto"/>
        <w:ind w:left="2"/>
        <w:jc w:val="center"/>
        <w:rPr>
          <w:rFonts w:eastAsia="Times New Roman" w:cs="Sylfaen"/>
          <w:b/>
          <w:sz w:val="24"/>
          <w:szCs w:val="24"/>
          <w:lang w:val="hy-AM" w:eastAsia="ru-RU"/>
        </w:rPr>
      </w:pPr>
      <w:r w:rsidRPr="008F0745">
        <w:rPr>
          <w:rFonts w:eastAsia="Times New Roman" w:cs="Sylfaen"/>
          <w:b/>
          <w:sz w:val="24"/>
          <w:szCs w:val="24"/>
          <w:lang w:val="hy-AM" w:eastAsia="ru-RU"/>
        </w:rPr>
        <w:t>«Սևան»</w:t>
      </w:r>
      <w:r w:rsidRPr="008F0745">
        <w:rPr>
          <w:rFonts w:eastAsia="Times New Roman" w:cs="Times LatArm"/>
          <w:b/>
          <w:sz w:val="24"/>
          <w:szCs w:val="24"/>
          <w:lang w:val="hy-AM" w:eastAsia="ru-RU"/>
        </w:rPr>
        <w:t xml:space="preserve">   </w:t>
      </w:r>
      <w:r w:rsidRPr="008F0745">
        <w:rPr>
          <w:rFonts w:eastAsia="Times New Roman" w:cs="Sylfaen"/>
          <w:b/>
          <w:sz w:val="24"/>
          <w:szCs w:val="24"/>
          <w:lang w:val="hy-AM" w:eastAsia="ru-RU"/>
        </w:rPr>
        <w:t>ազգային</w:t>
      </w:r>
      <w:r w:rsidRPr="008F0745">
        <w:rPr>
          <w:rFonts w:eastAsia="Times New Roman" w:cs="Times LatArm"/>
          <w:b/>
          <w:sz w:val="24"/>
          <w:szCs w:val="24"/>
          <w:lang w:val="hy-AM" w:eastAsia="ru-RU"/>
        </w:rPr>
        <w:t xml:space="preserve"> </w:t>
      </w:r>
      <w:r w:rsidRPr="008F0745">
        <w:rPr>
          <w:rFonts w:eastAsia="Times New Roman" w:cs="Sylfaen"/>
          <w:b/>
          <w:sz w:val="24"/>
          <w:szCs w:val="24"/>
          <w:lang w:val="hy-AM" w:eastAsia="ru-RU"/>
        </w:rPr>
        <w:t>պարկ»</w:t>
      </w:r>
      <w:r w:rsidRPr="008F0745">
        <w:rPr>
          <w:rFonts w:eastAsia="Times New Roman" w:cs="Times LatArm"/>
          <w:b/>
          <w:sz w:val="24"/>
          <w:szCs w:val="24"/>
          <w:lang w:val="hy-AM" w:eastAsia="ru-RU"/>
        </w:rPr>
        <w:t xml:space="preserve"> </w:t>
      </w:r>
      <w:r w:rsidRPr="008F0745">
        <w:rPr>
          <w:rFonts w:eastAsia="Times New Roman" w:cs="Sylfaen"/>
          <w:b/>
          <w:sz w:val="24"/>
          <w:szCs w:val="24"/>
          <w:lang w:val="hy-AM" w:eastAsia="ru-RU"/>
        </w:rPr>
        <w:t>ՊՈԱԿ</w:t>
      </w:r>
      <w:r w:rsidRPr="008F0745">
        <w:rPr>
          <w:rFonts w:eastAsia="Times New Roman" w:cs="Times LatArm"/>
          <w:b/>
          <w:sz w:val="24"/>
          <w:szCs w:val="24"/>
          <w:lang w:val="hy-AM" w:eastAsia="ru-RU"/>
        </w:rPr>
        <w:t>-</w:t>
      </w:r>
      <w:r w:rsidRPr="008F0745">
        <w:rPr>
          <w:rFonts w:eastAsia="Times New Roman" w:cs="Sylfaen"/>
          <w:b/>
          <w:sz w:val="24"/>
          <w:szCs w:val="24"/>
          <w:lang w:val="hy-AM" w:eastAsia="ru-RU"/>
        </w:rPr>
        <w:t>ի</w:t>
      </w:r>
      <w:r w:rsidRPr="008F0745">
        <w:rPr>
          <w:rFonts w:eastAsia="Times New Roman" w:cs="Times LatArm"/>
          <w:b/>
          <w:sz w:val="24"/>
          <w:szCs w:val="24"/>
          <w:lang w:val="hy-AM" w:eastAsia="ru-RU"/>
        </w:rPr>
        <w:t xml:space="preserve"> </w:t>
      </w:r>
      <w:r w:rsidRPr="008F0745">
        <w:rPr>
          <w:rFonts w:eastAsia="Times New Roman" w:cs="Sylfaen"/>
          <w:b/>
          <w:sz w:val="24"/>
          <w:szCs w:val="24"/>
          <w:lang w:val="hy-AM" w:eastAsia="ru-RU"/>
        </w:rPr>
        <w:t xml:space="preserve">կառավարման </w:t>
      </w:r>
    </w:p>
    <w:p w:rsidR="009A6CA3" w:rsidRPr="008F0745" w:rsidRDefault="009A6CA3" w:rsidP="008F0745">
      <w:pPr>
        <w:spacing w:after="0" w:line="240" w:lineRule="auto"/>
        <w:ind w:left="2"/>
        <w:jc w:val="center"/>
        <w:rPr>
          <w:rFonts w:eastAsia="Times New Roman" w:cs="Sylfaen"/>
          <w:b/>
          <w:sz w:val="24"/>
          <w:szCs w:val="24"/>
          <w:lang w:val="hy-AM" w:eastAsia="ru-RU"/>
        </w:rPr>
      </w:pPr>
      <w:r w:rsidRPr="008F0745">
        <w:rPr>
          <w:rFonts w:eastAsia="Times New Roman" w:cs="Sylfaen"/>
          <w:b/>
          <w:sz w:val="24"/>
          <w:szCs w:val="24"/>
          <w:lang w:val="hy-AM" w:eastAsia="ru-RU"/>
        </w:rPr>
        <w:t>համա կարգի բարելավում</w:t>
      </w:r>
    </w:p>
    <w:p w:rsidR="009A6CA3" w:rsidRPr="008F0745" w:rsidRDefault="009A6CA3" w:rsidP="008F0745">
      <w:pPr>
        <w:spacing w:after="0" w:line="240" w:lineRule="auto"/>
        <w:ind w:left="2"/>
        <w:jc w:val="both"/>
        <w:rPr>
          <w:rFonts w:eastAsia="Times New Roman" w:cs="Sylfaen"/>
          <w:b/>
          <w:sz w:val="24"/>
          <w:szCs w:val="24"/>
          <w:lang w:val="hy-AM" w:eastAsia="ru-RU"/>
        </w:rPr>
      </w:pPr>
    </w:p>
    <w:p w:rsidR="009A6CA3" w:rsidRPr="008F0745" w:rsidRDefault="009A6CA3" w:rsidP="008F0745">
      <w:pPr>
        <w:spacing w:after="0" w:line="240" w:lineRule="auto"/>
        <w:ind w:left="2"/>
        <w:jc w:val="both"/>
        <w:rPr>
          <w:rFonts w:eastAsia="Times New Roman" w:cs="Sylfaen"/>
          <w:b/>
          <w:i/>
          <w:sz w:val="24"/>
          <w:szCs w:val="24"/>
          <w:lang w:val="hy-AM" w:eastAsia="ru-RU"/>
        </w:rPr>
      </w:pPr>
      <w:r w:rsidRPr="008F0745">
        <w:rPr>
          <w:rFonts w:eastAsia="Times New Roman" w:cs="Sylfaen"/>
          <w:b/>
          <w:i/>
          <w:sz w:val="24"/>
          <w:szCs w:val="24"/>
          <w:lang w:val="hy-AM" w:eastAsia="ru-RU"/>
        </w:rPr>
        <w:t>1) Սևանա</w:t>
      </w:r>
      <w:r w:rsidRPr="008F0745">
        <w:rPr>
          <w:rFonts w:eastAsia="Times New Roman" w:cs="Times Armenian"/>
          <w:b/>
          <w:i/>
          <w:sz w:val="24"/>
          <w:szCs w:val="24"/>
          <w:lang w:val="hy-AM" w:eastAsia="ru-RU"/>
        </w:rPr>
        <w:t xml:space="preserve"> </w:t>
      </w:r>
      <w:r w:rsidRPr="008F0745">
        <w:rPr>
          <w:rFonts w:eastAsia="Times New Roman" w:cs="Sylfaen"/>
          <w:b/>
          <w:i/>
          <w:sz w:val="24"/>
          <w:szCs w:val="24"/>
          <w:lang w:val="hy-AM" w:eastAsia="ru-RU"/>
        </w:rPr>
        <w:t>լճի</w:t>
      </w:r>
      <w:r w:rsidRPr="008F0745">
        <w:rPr>
          <w:rFonts w:eastAsia="Times New Roman" w:cs="Times Armenian"/>
          <w:b/>
          <w:i/>
          <w:sz w:val="24"/>
          <w:szCs w:val="24"/>
          <w:lang w:val="hy-AM" w:eastAsia="ru-RU"/>
        </w:rPr>
        <w:t xml:space="preserve"> </w:t>
      </w:r>
      <w:r w:rsidRPr="008F0745">
        <w:rPr>
          <w:rFonts w:eastAsia="Times New Roman" w:cs="Sylfaen"/>
          <w:b/>
          <w:i/>
          <w:sz w:val="24"/>
          <w:szCs w:val="24"/>
          <w:lang w:val="hy-AM" w:eastAsia="ru-RU"/>
        </w:rPr>
        <w:t>և</w:t>
      </w:r>
      <w:r w:rsidRPr="008F0745">
        <w:rPr>
          <w:rFonts w:eastAsia="Times New Roman" w:cs="Times Armenian"/>
          <w:b/>
          <w:i/>
          <w:sz w:val="24"/>
          <w:szCs w:val="24"/>
          <w:lang w:val="hy-AM" w:eastAsia="ru-RU"/>
        </w:rPr>
        <w:t xml:space="preserve"> </w:t>
      </w:r>
      <w:r w:rsidRPr="008F0745">
        <w:rPr>
          <w:rFonts w:eastAsia="Times New Roman" w:cs="Sylfaen"/>
          <w:b/>
          <w:i/>
          <w:sz w:val="24"/>
          <w:szCs w:val="24"/>
          <w:lang w:val="hy-AM" w:eastAsia="ru-RU"/>
        </w:rPr>
        <w:t>նրա</w:t>
      </w:r>
      <w:r w:rsidRPr="008F0745">
        <w:rPr>
          <w:rFonts w:eastAsia="Times New Roman" w:cs="Times Armenian"/>
          <w:b/>
          <w:i/>
          <w:sz w:val="24"/>
          <w:szCs w:val="24"/>
          <w:lang w:val="hy-AM" w:eastAsia="ru-RU"/>
        </w:rPr>
        <w:t xml:space="preserve"> </w:t>
      </w:r>
      <w:r w:rsidRPr="008F0745">
        <w:rPr>
          <w:rFonts w:eastAsia="Times New Roman" w:cs="Sylfaen"/>
          <w:b/>
          <w:i/>
          <w:sz w:val="24"/>
          <w:szCs w:val="24"/>
          <w:lang w:val="hy-AM" w:eastAsia="ru-RU"/>
        </w:rPr>
        <w:t>ջրհավաք</w:t>
      </w:r>
      <w:r w:rsidRPr="008F0745">
        <w:rPr>
          <w:rFonts w:eastAsia="Times New Roman" w:cs="Times Armenian"/>
          <w:b/>
          <w:i/>
          <w:sz w:val="24"/>
          <w:szCs w:val="24"/>
          <w:lang w:val="hy-AM" w:eastAsia="ru-RU"/>
        </w:rPr>
        <w:t xml:space="preserve"> </w:t>
      </w:r>
      <w:r w:rsidRPr="008F0745">
        <w:rPr>
          <w:rFonts w:eastAsia="Times New Roman" w:cs="Sylfaen"/>
          <w:b/>
          <w:i/>
          <w:sz w:val="24"/>
          <w:szCs w:val="24"/>
          <w:lang w:val="hy-AM" w:eastAsia="ru-RU"/>
        </w:rPr>
        <w:t>ավազանի</w:t>
      </w:r>
      <w:r w:rsidRPr="008F0745">
        <w:rPr>
          <w:rFonts w:eastAsia="Times New Roman" w:cs="Times Armenian"/>
          <w:b/>
          <w:i/>
          <w:sz w:val="24"/>
          <w:szCs w:val="24"/>
          <w:lang w:val="hy-AM" w:eastAsia="ru-RU"/>
        </w:rPr>
        <w:t xml:space="preserve"> </w:t>
      </w:r>
      <w:r w:rsidRPr="008F0745">
        <w:rPr>
          <w:rFonts w:eastAsia="Times New Roman"/>
          <w:b/>
          <w:i/>
          <w:sz w:val="24"/>
          <w:szCs w:val="24"/>
          <w:lang w:val="hy-AM" w:eastAsia="ru-RU"/>
        </w:rPr>
        <w:t>գ</w:t>
      </w:r>
      <w:r w:rsidRPr="008F0745">
        <w:rPr>
          <w:rFonts w:eastAsia="Times New Roman" w:cs="Sylfaen"/>
          <w:b/>
          <w:i/>
          <w:sz w:val="24"/>
          <w:szCs w:val="24"/>
          <w:lang w:val="hy-AM" w:eastAsia="ru-RU"/>
        </w:rPr>
        <w:t>ետերի</w:t>
      </w:r>
      <w:r w:rsidRPr="008F0745">
        <w:rPr>
          <w:rFonts w:eastAsia="Times New Roman" w:cs="Times Armenian"/>
          <w:b/>
          <w:i/>
          <w:sz w:val="24"/>
          <w:szCs w:val="24"/>
          <w:lang w:val="hy-AM" w:eastAsia="ru-RU"/>
        </w:rPr>
        <w:t xml:space="preserve"> </w:t>
      </w:r>
      <w:r w:rsidRPr="008F0745">
        <w:rPr>
          <w:rFonts w:eastAsia="Times New Roman" w:cs="Sylfaen"/>
          <w:b/>
          <w:i/>
          <w:sz w:val="24"/>
          <w:szCs w:val="24"/>
          <w:lang w:val="hy-AM" w:eastAsia="ru-RU"/>
        </w:rPr>
        <w:t>ջրերի</w:t>
      </w:r>
      <w:r w:rsidRPr="008F0745">
        <w:rPr>
          <w:rFonts w:eastAsia="Times New Roman" w:cs="Times Armenian"/>
          <w:b/>
          <w:i/>
          <w:sz w:val="24"/>
          <w:szCs w:val="24"/>
          <w:lang w:val="hy-AM" w:eastAsia="ru-RU"/>
        </w:rPr>
        <w:t xml:space="preserve"> </w:t>
      </w:r>
      <w:r w:rsidRPr="008F0745">
        <w:rPr>
          <w:rFonts w:eastAsia="Times New Roman" w:cs="Sylfaen"/>
          <w:b/>
          <w:i/>
          <w:sz w:val="24"/>
          <w:szCs w:val="24"/>
          <w:lang w:val="hy-AM" w:eastAsia="ru-RU"/>
        </w:rPr>
        <w:t>աղտոտվածության</w:t>
      </w:r>
      <w:r w:rsidRPr="008F0745">
        <w:rPr>
          <w:rFonts w:eastAsia="Times New Roman" w:cs="Times Armenian"/>
          <w:b/>
          <w:i/>
          <w:sz w:val="24"/>
          <w:szCs w:val="24"/>
          <w:lang w:val="hy-AM" w:eastAsia="ru-RU"/>
        </w:rPr>
        <w:t xml:space="preserve"> </w:t>
      </w:r>
      <w:r w:rsidRPr="008F0745">
        <w:rPr>
          <w:rFonts w:eastAsia="Times New Roman" w:cs="Sylfaen"/>
          <w:b/>
          <w:i/>
          <w:sz w:val="24"/>
          <w:szCs w:val="24"/>
          <w:lang w:val="hy-AM" w:eastAsia="ru-RU"/>
        </w:rPr>
        <w:t>մոնիթորինգի</w:t>
      </w:r>
      <w:r w:rsidRPr="008F0745">
        <w:rPr>
          <w:rFonts w:eastAsia="Times New Roman" w:cs="Times Armenian"/>
          <w:b/>
          <w:i/>
          <w:sz w:val="24"/>
          <w:szCs w:val="24"/>
          <w:lang w:val="hy-AM" w:eastAsia="ru-RU"/>
        </w:rPr>
        <w:t xml:space="preserve"> </w:t>
      </w:r>
      <w:r w:rsidR="00657260" w:rsidRPr="008F0745">
        <w:rPr>
          <w:rFonts w:eastAsia="Times New Roman" w:cs="Sylfaen"/>
          <w:b/>
          <w:i/>
          <w:sz w:val="24"/>
          <w:szCs w:val="24"/>
          <w:lang w:val="hy-AM" w:eastAsia="ru-RU"/>
        </w:rPr>
        <w:t>իրա կանացում, միջո</w:t>
      </w:r>
      <w:r w:rsidRPr="008F0745">
        <w:rPr>
          <w:rFonts w:eastAsia="Times New Roman" w:cs="Sylfaen"/>
          <w:b/>
          <w:i/>
          <w:sz w:val="24"/>
          <w:szCs w:val="24"/>
          <w:lang w:val="hy-AM" w:eastAsia="ru-RU"/>
        </w:rPr>
        <w:t>ցառումների մշակում</w:t>
      </w:r>
    </w:p>
    <w:p w:rsidR="009A6CA3" w:rsidRPr="008F0745" w:rsidRDefault="009A6CA3" w:rsidP="008F0745">
      <w:pPr>
        <w:spacing w:after="0" w:line="240" w:lineRule="auto"/>
        <w:jc w:val="both"/>
        <w:rPr>
          <w:rFonts w:cs="Sylfaen"/>
          <w:color w:val="FF0000"/>
          <w:sz w:val="24"/>
          <w:szCs w:val="24"/>
          <w:lang w:val="hy-AM"/>
        </w:rPr>
      </w:pPr>
    </w:p>
    <w:p w:rsidR="009A6CA3" w:rsidRPr="008F0745" w:rsidRDefault="009A6CA3" w:rsidP="008F0745">
      <w:pPr>
        <w:spacing w:after="0" w:line="240" w:lineRule="auto"/>
        <w:jc w:val="both"/>
        <w:rPr>
          <w:rFonts w:cs="Sylfaen"/>
          <w:i/>
          <w:sz w:val="24"/>
          <w:szCs w:val="24"/>
          <w:u w:val="single"/>
          <w:lang w:val="hy-AM"/>
        </w:rPr>
      </w:pPr>
      <w:r w:rsidRPr="008F0745">
        <w:rPr>
          <w:rFonts w:cs="Sylfaen"/>
          <w:color w:val="FF0000"/>
          <w:sz w:val="24"/>
          <w:szCs w:val="24"/>
          <w:lang w:val="hy-AM"/>
        </w:rPr>
        <w:t xml:space="preserve"> </w:t>
      </w:r>
      <w:r w:rsidRPr="008F0745">
        <w:rPr>
          <w:rFonts w:cs="Sylfaen"/>
          <w:i/>
          <w:sz w:val="24"/>
          <w:szCs w:val="24"/>
          <w:u w:val="single"/>
          <w:lang w:val="hy-AM"/>
        </w:rPr>
        <w:t>«Շրջակա միջավայրի</w:t>
      </w:r>
      <w:r w:rsidR="00EB2707" w:rsidRPr="008F0745">
        <w:rPr>
          <w:rFonts w:cs="Sylfaen"/>
          <w:i/>
          <w:sz w:val="24"/>
          <w:szCs w:val="24"/>
          <w:u w:val="single"/>
          <w:lang w:val="hy-AM"/>
        </w:rPr>
        <w:t xml:space="preserve"> </w:t>
      </w:r>
      <w:r w:rsidRPr="008F0745">
        <w:rPr>
          <w:rFonts w:cs="Sylfaen"/>
          <w:i/>
          <w:sz w:val="24"/>
          <w:szCs w:val="24"/>
          <w:u w:val="single"/>
          <w:lang w:val="hy-AM"/>
        </w:rPr>
        <w:t>մոնիթորինգի և տեղեկատվության կենտրոն» ՊՈԱԿ-ը</w:t>
      </w:r>
      <w:r w:rsidRPr="008F0745">
        <w:rPr>
          <w:rFonts w:cs="Sylfaen"/>
          <w:sz w:val="24"/>
          <w:szCs w:val="24"/>
          <w:lang w:val="hy-AM"/>
        </w:rPr>
        <w:t xml:space="preserve"> «Շրջակա միջավայրի մոնիթորինգի և տեղեկատվության կենտրոն» ՊՈԱԿ-ի պետական ծրագրի </w:t>
      </w:r>
      <w:r w:rsidRPr="008F0745">
        <w:rPr>
          <w:rFonts w:cs="Sylfaen"/>
          <w:sz w:val="24"/>
          <w:szCs w:val="24"/>
          <w:lang w:val="hy-AM"/>
        </w:rPr>
        <w:lastRenderedPageBreak/>
        <w:t xml:space="preserve">շրջանակներում իրականացրել է </w:t>
      </w:r>
      <w:r w:rsidRPr="008F0745">
        <w:rPr>
          <w:rFonts w:cs="GHEA Grapalat"/>
          <w:spacing w:val="-8"/>
          <w:sz w:val="24"/>
          <w:szCs w:val="24"/>
          <w:lang w:val="hy-AM"/>
        </w:rPr>
        <w:t>Սևանա լճի և նրա ջրհավաք</w:t>
      </w:r>
      <w:r w:rsidRPr="008F0745">
        <w:rPr>
          <w:rFonts w:cs="GHEA Grapalat"/>
          <w:sz w:val="24"/>
          <w:szCs w:val="24"/>
          <w:lang w:val="hy-AM"/>
        </w:rPr>
        <w:t xml:space="preserve"> ավազանի գետերի ջրերի </w:t>
      </w:r>
      <w:r w:rsidRPr="008F0745">
        <w:rPr>
          <w:rFonts w:cs="GHEA Grapalat"/>
          <w:spacing w:val="-8"/>
          <w:sz w:val="24"/>
          <w:szCs w:val="24"/>
          <w:lang w:val="hy-AM"/>
        </w:rPr>
        <w:t>աղտոտվածության մոնիթո</w:t>
      </w:r>
      <w:r w:rsidRPr="008F0745">
        <w:rPr>
          <w:rFonts w:cs="GHEA Grapalat"/>
          <w:spacing w:val="-8"/>
          <w:sz w:val="24"/>
          <w:szCs w:val="24"/>
          <w:lang w:val="hy-AM"/>
        </w:rPr>
        <w:softHyphen/>
        <w:t>րինգ:</w:t>
      </w:r>
    </w:p>
    <w:p w:rsidR="009A6CA3" w:rsidRPr="008F0745" w:rsidRDefault="00AA28BD" w:rsidP="008F0745">
      <w:pPr>
        <w:spacing w:after="0" w:line="240" w:lineRule="auto"/>
        <w:jc w:val="both"/>
        <w:rPr>
          <w:rFonts w:cs="GHEA Grapalat"/>
          <w:spacing w:val="-8"/>
          <w:sz w:val="24"/>
          <w:szCs w:val="24"/>
          <w:lang w:val="hy-AM"/>
        </w:rPr>
      </w:pPr>
      <w:r>
        <w:rPr>
          <w:rFonts w:cs="Sylfaen"/>
          <w:b/>
          <w:sz w:val="24"/>
          <w:szCs w:val="24"/>
        </w:rPr>
        <w:tab/>
      </w:r>
      <w:r w:rsidR="009A6CA3" w:rsidRPr="008F0745">
        <w:rPr>
          <w:rFonts w:cs="Sylfaen"/>
          <w:b/>
          <w:sz w:val="24"/>
          <w:szCs w:val="24"/>
          <w:lang w:val="hy-AM"/>
        </w:rPr>
        <w:t>Սևանա լճի ջրի որակի մոնիթորինգ</w:t>
      </w:r>
      <w:r w:rsidR="009A6CA3" w:rsidRPr="008F0745">
        <w:rPr>
          <w:rFonts w:cs="GHEA Grapalat"/>
          <w:spacing w:val="-8"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հունիս ամսին: Լճի ջրի որակի ուսումնասիրության համար վերցվել են փորձանմուշներ ինչպես լճի մակերեսից, այնպես էլ խորքային շերտերից` 2, 5, 10, 20, 30մ խորություններից, որոնցից յուրաքանչյուրում որոշվել է միջին հաշվով 40-ական ցուցանիշ: Ընդհանուր առմամբ որոշվել է ջրի քիմիական որակի 2000 ցուցանիշ:</w:t>
      </w:r>
    </w:p>
    <w:p w:rsidR="009A6CA3" w:rsidRPr="008F0745" w:rsidRDefault="00AA28BD" w:rsidP="008F0745">
      <w:pPr>
        <w:spacing w:after="0" w:line="240" w:lineRule="auto"/>
        <w:jc w:val="both"/>
        <w:rPr>
          <w:rFonts w:cs="Sylfaen"/>
          <w:b/>
          <w:sz w:val="24"/>
          <w:szCs w:val="24"/>
          <w:lang w:val="hy-AM"/>
        </w:rPr>
      </w:pPr>
      <w:r>
        <w:rPr>
          <w:rFonts w:cs="Sylfaen"/>
          <w:b/>
          <w:sz w:val="24"/>
          <w:szCs w:val="24"/>
        </w:rPr>
        <w:tab/>
      </w:r>
      <w:r w:rsidR="009A6CA3" w:rsidRPr="008F0745">
        <w:rPr>
          <w:rFonts w:cs="Sylfaen"/>
          <w:b/>
          <w:sz w:val="24"/>
          <w:szCs w:val="24"/>
          <w:lang w:val="hy-AM"/>
        </w:rPr>
        <w:t>Սևանա լիճ թափվող գետերի հիդրոքիմիական մոնիթորինգ՝</w:t>
      </w:r>
    </w:p>
    <w:p w:rsidR="009A6CA3" w:rsidRPr="008F0745" w:rsidRDefault="009A6CA3" w:rsidP="008F0745">
      <w:pPr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 w:rsidRPr="008F0745">
        <w:rPr>
          <w:rFonts w:cs="Sylfaen"/>
          <w:sz w:val="24"/>
          <w:szCs w:val="24"/>
          <w:lang w:val="hy-AM"/>
        </w:rPr>
        <w:t>Սևանի ջրավազանային կառավարման տարածքի 10 գետի (Ձկնագետ, Մասրիկ, Սոթք, Կարճաղբյուր, Վարդենիս, Մարտունի, Արգիճի, Ծակքար, Շողվակ, Գավառագետ) և Արփա-Սևան թունելի 19 մոնիթորինգային դիտակետից 2018թ.-ին վերցվել է ջրի 119 փորձանմուշ: Ընդհանուր առմամբ որոշվել է 4575 ջրի որակի ցուցանիշ:</w:t>
      </w:r>
    </w:p>
    <w:p w:rsidR="009A6CA3" w:rsidRPr="008F0745" w:rsidRDefault="009A6CA3" w:rsidP="008F0745">
      <w:pPr>
        <w:spacing w:after="0" w:line="240" w:lineRule="auto"/>
        <w:ind w:firstLine="706"/>
        <w:jc w:val="both"/>
        <w:rPr>
          <w:noProof/>
          <w:sz w:val="24"/>
          <w:szCs w:val="24"/>
          <w:lang w:val="hy-AM"/>
        </w:rPr>
      </w:pPr>
      <w:r w:rsidRPr="008F0745">
        <w:rPr>
          <w:rFonts w:cs="Sylfaen"/>
          <w:sz w:val="24"/>
          <w:szCs w:val="24"/>
          <w:lang w:val="hy-AM"/>
        </w:rPr>
        <w:t>Սևանի ջրավազանային կառավարման տարածքի որակի մոնիթորինգի արդյուն</w:t>
      </w:r>
      <w:r w:rsidRPr="008F0745">
        <w:rPr>
          <w:rFonts w:cs="Sylfaen"/>
          <w:sz w:val="24"/>
          <w:szCs w:val="24"/>
          <w:lang w:val="hy-AM"/>
        </w:rPr>
        <w:softHyphen/>
        <w:t>քում ստացված տվյալները վերլուծվել և ամփոփվել են «Շրջակա միջավայրի մոնիթորինգի և տեղեկատվության կենտրոն» ՊՈԱԿ-ի ամենամսյա տեղեկագրերում, եռամսյակային տեղեկագրքերում, հանձնվել համապատասխան կազմակերպութ</w:t>
      </w:r>
      <w:r w:rsidRPr="008F0745">
        <w:rPr>
          <w:rFonts w:cs="Sylfaen"/>
          <w:sz w:val="24"/>
          <w:szCs w:val="24"/>
          <w:lang w:val="hy-AM"/>
        </w:rPr>
        <w:softHyphen/>
        <w:t>յուն</w:t>
      </w:r>
      <w:r w:rsidRPr="008F0745">
        <w:rPr>
          <w:rFonts w:cs="Sylfaen"/>
          <w:sz w:val="24"/>
          <w:szCs w:val="24"/>
          <w:lang w:val="hy-AM"/>
        </w:rPr>
        <w:softHyphen/>
        <w:t>ներին և հրապարակվել ՊՈԱԿ-ի պաշտոնական ինտերնետային կայքում (</w:t>
      </w:r>
      <w:hyperlink r:id="rId6" w:history="1">
        <w:r w:rsidRPr="008F0745">
          <w:rPr>
            <w:rFonts w:cs="Sylfaen"/>
            <w:color w:val="0000FF"/>
            <w:sz w:val="24"/>
            <w:szCs w:val="24"/>
            <w:u w:val="single"/>
            <w:lang w:val="hy-AM"/>
          </w:rPr>
          <w:t>www.armmonitoring.am</w:t>
        </w:r>
      </w:hyperlink>
      <w:r w:rsidRPr="008F0745">
        <w:rPr>
          <w:rFonts w:cs="Sylfaen"/>
          <w:sz w:val="24"/>
          <w:szCs w:val="24"/>
          <w:lang w:val="hy-AM"/>
        </w:rPr>
        <w:t xml:space="preserve"> ), իսկ </w:t>
      </w:r>
      <w:r w:rsidRPr="008F0745">
        <w:rPr>
          <w:noProof/>
          <w:sz w:val="24"/>
          <w:szCs w:val="24"/>
          <w:lang w:val="hy-AM"/>
        </w:rPr>
        <w:t>2018թ. մայիսի Սևանա</w:t>
      </w:r>
      <w:r w:rsidRPr="008F0745">
        <w:rPr>
          <w:noProof/>
          <w:sz w:val="24"/>
          <w:szCs w:val="24"/>
          <w:lang w:val="pt-PT"/>
        </w:rPr>
        <w:t xml:space="preserve"> </w:t>
      </w:r>
      <w:r w:rsidRPr="008F0745">
        <w:rPr>
          <w:noProof/>
          <w:sz w:val="24"/>
          <w:szCs w:val="24"/>
          <w:lang w:val="hy-AM"/>
        </w:rPr>
        <w:t>լճի ջրի որակի մոնիթորինգի ծավալուն արդյունքները գտնվում են բնապահպանության նախարարությունում։</w:t>
      </w:r>
    </w:p>
    <w:p w:rsidR="009A6CA3" w:rsidRPr="008F0745" w:rsidRDefault="009A6CA3" w:rsidP="008F0745">
      <w:pPr>
        <w:spacing w:after="0" w:line="240" w:lineRule="auto"/>
        <w:jc w:val="both"/>
        <w:rPr>
          <w:rFonts w:cs="Sylfaen"/>
          <w:i/>
          <w:sz w:val="24"/>
          <w:szCs w:val="24"/>
          <w:lang w:val="hy-AM"/>
        </w:rPr>
      </w:pPr>
      <w:r w:rsidRPr="008F0745">
        <w:rPr>
          <w:rFonts w:cs="Sylfaen"/>
          <w:i/>
          <w:sz w:val="24"/>
          <w:szCs w:val="24"/>
          <w:u w:val="single"/>
          <w:lang w:val="hy-AM"/>
        </w:rPr>
        <w:t>ԳԱԱ ԿՀԷԳԿ Հիդրոէկոլոգիայի</w:t>
      </w:r>
      <w:r w:rsidRPr="008F0745">
        <w:rPr>
          <w:rFonts w:cs="Sylfaen"/>
          <w:i/>
          <w:sz w:val="24"/>
          <w:szCs w:val="24"/>
          <w:u w:val="single"/>
          <w:lang w:val="pt-BR"/>
        </w:rPr>
        <w:t xml:space="preserve"> </w:t>
      </w:r>
      <w:r w:rsidRPr="008F0745">
        <w:rPr>
          <w:rFonts w:cs="Sylfaen"/>
          <w:i/>
          <w:sz w:val="24"/>
          <w:szCs w:val="24"/>
          <w:u w:val="single"/>
          <w:lang w:val="hy-AM"/>
        </w:rPr>
        <w:t>և</w:t>
      </w:r>
      <w:r w:rsidRPr="008F0745">
        <w:rPr>
          <w:rFonts w:cs="Sylfaen"/>
          <w:i/>
          <w:sz w:val="24"/>
          <w:szCs w:val="24"/>
          <w:u w:val="single"/>
          <w:lang w:val="pt-BR"/>
        </w:rPr>
        <w:t xml:space="preserve"> </w:t>
      </w:r>
      <w:r w:rsidRPr="008F0745">
        <w:rPr>
          <w:rFonts w:cs="Sylfaen"/>
          <w:i/>
          <w:sz w:val="24"/>
          <w:szCs w:val="24"/>
          <w:u w:val="single"/>
          <w:lang w:val="hy-AM"/>
        </w:rPr>
        <w:t>ձկնաբանության</w:t>
      </w:r>
      <w:r w:rsidRPr="008F0745">
        <w:rPr>
          <w:rFonts w:cs="Sylfaen"/>
          <w:i/>
          <w:sz w:val="24"/>
          <w:szCs w:val="24"/>
          <w:u w:val="single"/>
          <w:lang w:val="pt-BR"/>
        </w:rPr>
        <w:t xml:space="preserve"> </w:t>
      </w:r>
      <w:r w:rsidRPr="008F0745">
        <w:rPr>
          <w:rFonts w:cs="Sylfaen"/>
          <w:i/>
          <w:sz w:val="24"/>
          <w:szCs w:val="24"/>
          <w:u w:val="single"/>
          <w:lang w:val="hy-AM"/>
        </w:rPr>
        <w:t>ինստիտուտ</w:t>
      </w:r>
    </w:p>
    <w:p w:rsidR="009A6CA3" w:rsidRPr="008F0745" w:rsidRDefault="009A6CA3" w:rsidP="008F0745">
      <w:pPr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 w:rsidRPr="008F0745">
        <w:rPr>
          <w:rFonts w:cs="Sylfaen"/>
          <w:sz w:val="24"/>
          <w:szCs w:val="24"/>
          <w:lang w:val="hy-AM"/>
        </w:rPr>
        <w:t>2018թ. իրականացվել են Սևանա լիճ թափվող հիմնական գետերի՝ Ձկնագետ, Գավառագետ, Լիճք, Արգիճի, Վարդենիս, Կարճաղբյուր և Մասրիկ, ձկնաբանական ուսումնասիրություններ:</w:t>
      </w:r>
    </w:p>
    <w:p w:rsidR="009A6CA3" w:rsidRPr="008F0745" w:rsidRDefault="00AA28BD" w:rsidP="008F0745">
      <w:pPr>
        <w:spacing w:after="0" w:line="240" w:lineRule="auto"/>
        <w:jc w:val="both"/>
        <w:rPr>
          <w:rFonts w:cs="Sylfaen"/>
          <w:b/>
          <w:i/>
          <w:sz w:val="24"/>
          <w:szCs w:val="24"/>
          <w:lang w:val="hy-AM"/>
        </w:rPr>
      </w:pPr>
      <w:r>
        <w:rPr>
          <w:rFonts w:cs="Sylfaen"/>
          <w:b/>
          <w:i/>
          <w:sz w:val="24"/>
          <w:szCs w:val="24"/>
          <w:u w:val="single"/>
        </w:rPr>
        <w:tab/>
      </w:r>
      <w:r w:rsidR="009A6CA3" w:rsidRPr="008F0745">
        <w:rPr>
          <w:rFonts w:cs="Sylfaen"/>
          <w:b/>
          <w:i/>
          <w:sz w:val="24"/>
          <w:szCs w:val="24"/>
          <w:u w:val="single"/>
          <w:lang w:val="hy-AM"/>
        </w:rPr>
        <w:t>2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) Սևանա</w:t>
      </w:r>
      <w:r w:rsidR="009A6CA3" w:rsidRPr="008F0745">
        <w:rPr>
          <w:rFonts w:cs="Times LatArm"/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լճում</w:t>
      </w:r>
      <w:r w:rsidR="009A6CA3" w:rsidRPr="008F0745">
        <w:rPr>
          <w:rFonts w:cs="Times LatArm"/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և</w:t>
      </w:r>
      <w:r w:rsidR="009A6CA3" w:rsidRPr="008F0745">
        <w:rPr>
          <w:rFonts w:cs="Times LatArm"/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նրա</w:t>
      </w:r>
      <w:r w:rsidR="009A6CA3" w:rsidRPr="008F0745">
        <w:rPr>
          <w:rFonts w:cs="Times LatArm"/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ջրհավաք</w:t>
      </w:r>
      <w:r w:rsidR="009A6CA3" w:rsidRPr="008F0745">
        <w:rPr>
          <w:rFonts w:cs="Times LatArm"/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ավազանում</w:t>
      </w:r>
      <w:r w:rsidR="009A6CA3" w:rsidRPr="008F0745">
        <w:rPr>
          <w:rFonts w:cs="Times LatArm"/>
          <w:b/>
          <w:i/>
          <w:sz w:val="24"/>
          <w:szCs w:val="24"/>
          <w:lang w:val="hy-AM"/>
        </w:rPr>
        <w:t xml:space="preserve"> 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հիդրոկենսաբանական</w:t>
      </w:r>
      <w:r w:rsidR="009A6CA3" w:rsidRPr="008F0745">
        <w:rPr>
          <w:rFonts w:cs="Times LatArm"/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և</w:t>
      </w:r>
      <w:r w:rsidR="009A6CA3" w:rsidRPr="008F0745">
        <w:rPr>
          <w:rFonts w:cs="Times LatArm"/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հիդրո օդերևութաբանական</w:t>
      </w:r>
      <w:r w:rsidR="009A6CA3" w:rsidRPr="008F0745">
        <w:rPr>
          <w:rFonts w:cs="Times LatArm"/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մոնիթորինգի</w:t>
      </w:r>
      <w:r w:rsidR="009A6CA3" w:rsidRPr="008F0745">
        <w:rPr>
          <w:rFonts w:cs="Times LatArm"/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իրականացում</w:t>
      </w:r>
    </w:p>
    <w:p w:rsidR="009A6CA3" w:rsidRPr="008F0745" w:rsidRDefault="009A6CA3" w:rsidP="008F0745">
      <w:pPr>
        <w:shd w:val="clear" w:color="auto" w:fill="FFFFFF"/>
        <w:spacing w:after="0" w:line="240" w:lineRule="auto"/>
        <w:jc w:val="both"/>
        <w:outlineLvl w:val="3"/>
        <w:rPr>
          <w:rFonts w:cs="GHEA Grapalat"/>
          <w:color w:val="FF0000"/>
          <w:sz w:val="24"/>
          <w:szCs w:val="24"/>
          <w:lang w:val="af-ZA"/>
        </w:rPr>
      </w:pPr>
      <w:r w:rsidRPr="008F0745">
        <w:rPr>
          <w:rFonts w:cs="Sylfaen"/>
          <w:bCs/>
          <w:i/>
          <w:iCs/>
          <w:sz w:val="24"/>
          <w:szCs w:val="24"/>
          <w:u w:val="single"/>
          <w:lang w:val="hy-AM"/>
        </w:rPr>
        <w:t>Արտակարգ իրավիճակների նախարարություն՝</w:t>
      </w:r>
      <w:r w:rsidRPr="008F0745">
        <w:rPr>
          <w:rFonts w:cs="Sylfaen"/>
          <w:bCs/>
          <w:iCs/>
          <w:sz w:val="24"/>
          <w:szCs w:val="24"/>
          <w:lang w:val="af-ZA"/>
        </w:rPr>
        <w:t xml:space="preserve"> </w:t>
      </w:r>
      <w:r w:rsidRPr="008F0745">
        <w:rPr>
          <w:rFonts w:cs="Sylfaen"/>
          <w:bCs/>
          <w:iCs/>
          <w:sz w:val="24"/>
          <w:szCs w:val="24"/>
          <w:lang w:val="hy-AM"/>
        </w:rPr>
        <w:t xml:space="preserve">Հայպետհիդրոմետ ծառայության </w:t>
      </w:r>
      <w:r w:rsidRPr="008F0745">
        <w:rPr>
          <w:rFonts w:cs="Sylfaen"/>
          <w:bCs/>
          <w:iCs/>
          <w:sz w:val="24"/>
          <w:szCs w:val="24"/>
          <w:lang w:val="af-ZA"/>
        </w:rPr>
        <w:t xml:space="preserve">կողմից իրականացվել է </w:t>
      </w:r>
      <w:r w:rsidRPr="008F0745">
        <w:rPr>
          <w:rFonts w:cs="Sylfaen"/>
          <w:b/>
          <w:bCs/>
          <w:iCs/>
          <w:sz w:val="24"/>
          <w:szCs w:val="24"/>
          <w:lang w:val="af-ZA"/>
        </w:rPr>
        <w:t xml:space="preserve">Սևանա լճում և նրա ջրհավաք ավազանում </w:t>
      </w:r>
      <w:r w:rsidRPr="008F0745">
        <w:rPr>
          <w:rFonts w:cs="Sylfaen"/>
          <w:b/>
          <w:bCs/>
          <w:iCs/>
          <w:sz w:val="24"/>
          <w:szCs w:val="24"/>
          <w:lang w:val="hy-AM"/>
        </w:rPr>
        <w:t>հ</w:t>
      </w:r>
      <w:r w:rsidRPr="008F0745">
        <w:rPr>
          <w:rFonts w:cs="Sylfaen"/>
          <w:b/>
          <w:bCs/>
          <w:iCs/>
          <w:sz w:val="24"/>
          <w:szCs w:val="24"/>
          <w:lang w:val="af-ZA"/>
        </w:rPr>
        <w:t>իդրոօդերևութաբանական</w:t>
      </w:r>
      <w:r w:rsidRPr="008F0745">
        <w:rPr>
          <w:rFonts w:cs="Sylfaen"/>
          <w:b/>
          <w:bCs/>
          <w:iCs/>
          <w:sz w:val="24"/>
          <w:szCs w:val="24"/>
          <w:lang w:val="hy-AM"/>
        </w:rPr>
        <w:t xml:space="preserve"> </w:t>
      </w:r>
      <w:r w:rsidRPr="008F0745">
        <w:rPr>
          <w:rFonts w:cs="Sylfaen"/>
          <w:b/>
          <w:bCs/>
          <w:iCs/>
          <w:sz w:val="24"/>
          <w:szCs w:val="24"/>
          <w:lang w:val="af-ZA"/>
        </w:rPr>
        <w:t>մոնիթորինգ</w:t>
      </w:r>
      <w:r w:rsidRPr="008F0745">
        <w:rPr>
          <w:rFonts w:cs="Sylfaen"/>
          <w:bCs/>
          <w:iCs/>
          <w:sz w:val="24"/>
          <w:szCs w:val="24"/>
          <w:lang w:val="af-ZA"/>
        </w:rPr>
        <w:t>`</w:t>
      </w:r>
      <w:r w:rsidRPr="008F0745">
        <w:rPr>
          <w:rFonts w:cs="Sylfaen"/>
          <w:bCs/>
          <w:iCs/>
          <w:sz w:val="24"/>
          <w:szCs w:val="24"/>
          <w:lang w:val="hy-AM"/>
        </w:rPr>
        <w:t xml:space="preserve"> </w:t>
      </w:r>
      <w:r w:rsidRPr="008F0745">
        <w:rPr>
          <w:rFonts w:cs="Sylfaen"/>
          <w:bCs/>
          <w:iCs/>
          <w:sz w:val="24"/>
          <w:szCs w:val="24"/>
          <w:lang w:val="af-ZA"/>
        </w:rPr>
        <w:t>կատարվել են լճի ջրի մակարդակի, ջերմաստիճանի, թափանցիկության, սառցային երևույթների և գոլորշացման դիտարկումներ, գետերով, Արփա-Սևան ջրատարով Սևանա լիճ մուտք գործած և ոռոգման նպատակով լճից բաց թողնված ջրաքանակների հաշվառում:</w:t>
      </w:r>
    </w:p>
    <w:p w:rsidR="009A6CA3" w:rsidRPr="008F0745" w:rsidRDefault="009A6CA3" w:rsidP="008F0745">
      <w:pPr>
        <w:spacing w:after="0" w:line="240" w:lineRule="auto"/>
        <w:jc w:val="both"/>
        <w:rPr>
          <w:sz w:val="24"/>
          <w:szCs w:val="24"/>
          <w:lang w:val="af-ZA"/>
        </w:rPr>
      </w:pPr>
      <w:r w:rsidRPr="008F0745">
        <w:rPr>
          <w:rFonts w:cs="Sylfaen"/>
          <w:bCs/>
          <w:iCs/>
          <w:sz w:val="24"/>
          <w:szCs w:val="24"/>
          <w:lang w:val="af-ZA"/>
        </w:rPr>
        <w:t>Ամիսը մեկ անգամ, էքսպեդիցիոն կարգով, լճի հայելու ֆիքսված կետերում ստանդարտ խորությունների վրա կատարվել են ջրի ջերմաստիճանի, ալիքի բարձրության ու ջրի թափանցելիության չափման աշխատանքներ:</w:t>
      </w:r>
      <w:r w:rsidRPr="008F0745">
        <w:rPr>
          <w:rFonts w:cs="Sylfaen"/>
          <w:bCs/>
          <w:iCs/>
          <w:sz w:val="24"/>
          <w:szCs w:val="24"/>
          <w:lang w:val="hy-AM"/>
        </w:rPr>
        <w:t xml:space="preserve"> </w:t>
      </w:r>
      <w:r w:rsidRPr="008F0745">
        <w:rPr>
          <w:rFonts w:cs="GHEA Grapalat"/>
          <w:sz w:val="24"/>
          <w:szCs w:val="24"/>
          <w:lang w:val="af-ZA"/>
        </w:rPr>
        <w:t>Սևանա լճի ավազանի 2 կայաններում</w:t>
      </w:r>
      <w:r w:rsidRPr="008F0745">
        <w:rPr>
          <w:rFonts w:cs="GHEA Grapalat"/>
          <w:sz w:val="24"/>
          <w:szCs w:val="24"/>
          <w:lang w:val="hy-AM"/>
        </w:rPr>
        <w:t xml:space="preserve"> </w:t>
      </w:r>
      <w:r w:rsidRPr="008F0745">
        <w:rPr>
          <w:rFonts w:cs="GHEA Grapalat"/>
          <w:sz w:val="24"/>
          <w:szCs w:val="24"/>
          <w:lang w:val="af-ZA"/>
        </w:rPr>
        <w:t xml:space="preserve">(Մարտունի, </w:t>
      </w:r>
      <w:r w:rsidRPr="008F0745">
        <w:rPr>
          <w:rFonts w:cs="GHEA Grapalat"/>
          <w:sz w:val="24"/>
          <w:szCs w:val="24"/>
          <w:lang w:val="hy-AM"/>
        </w:rPr>
        <w:t>Վարդենյաց</w:t>
      </w:r>
      <w:r w:rsidRPr="008F0745">
        <w:rPr>
          <w:rFonts w:cs="GHEA Grapalat"/>
          <w:sz w:val="24"/>
          <w:szCs w:val="24"/>
          <w:lang w:val="af-ZA"/>
        </w:rPr>
        <w:t xml:space="preserve">) շուրջօրյա, 4 ժամը մեկ </w:t>
      </w:r>
      <w:r w:rsidRPr="008F0745">
        <w:rPr>
          <w:rFonts w:cs="GHEA Grapalat"/>
          <w:sz w:val="24"/>
          <w:szCs w:val="24"/>
          <w:lang w:val="hy-AM"/>
        </w:rPr>
        <w:t>անգամ</w:t>
      </w:r>
      <w:r w:rsidRPr="008F0745">
        <w:rPr>
          <w:rFonts w:cs="GHEA Grapalat"/>
          <w:sz w:val="24"/>
          <w:szCs w:val="24"/>
          <w:lang w:val="af-ZA"/>
        </w:rPr>
        <w:t xml:space="preserve"> կատարվել են գոլորշիացման դիտարկումներ:</w:t>
      </w:r>
      <w:r w:rsidRPr="008F0745">
        <w:rPr>
          <w:rFonts w:cs="GHEA Grapalat"/>
          <w:sz w:val="24"/>
          <w:szCs w:val="24"/>
          <w:lang w:val="hy-AM"/>
        </w:rPr>
        <w:t xml:space="preserve"> </w:t>
      </w:r>
      <w:r w:rsidRPr="008F0745">
        <w:rPr>
          <w:rFonts w:cs="GHEA Grapalat"/>
          <w:sz w:val="24"/>
          <w:szCs w:val="24"/>
          <w:lang w:val="af-ZA"/>
        </w:rPr>
        <w:t xml:space="preserve">Սևանա լճի 4 դիտակետերում (Սևան, Շորժա, Կարճաղբյուր, Մարտունի) յուրաքանչյուր 12 ժամը մեկ կատարվել է լճի մակարդակի և ջերմաստիճանի դիտարկումներ: </w:t>
      </w:r>
      <w:r w:rsidRPr="008F0745">
        <w:rPr>
          <w:rFonts w:cs="GHEA Grapalat"/>
          <w:sz w:val="24"/>
          <w:szCs w:val="24"/>
          <w:lang w:val="hy-AM"/>
        </w:rPr>
        <w:t>Համապատասխան ժամանակահատվածում հնգօրյա կտրվածքով ամեն օր` սառցային երևույթների դիտարկումներ:</w:t>
      </w:r>
      <w:r w:rsidRPr="008F0745">
        <w:rPr>
          <w:rFonts w:cs="GHEA Grapalat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Իրականացվել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է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տեղեկատվական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ապահովում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և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ծառայությունների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մատուցում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շահագրգիռ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նախարարությ</w:t>
      </w:r>
      <w:r w:rsidRPr="008F0745">
        <w:rPr>
          <w:rFonts w:cs="Sylfaen"/>
          <w:sz w:val="24"/>
          <w:szCs w:val="24"/>
          <w:lang w:val="hy-AM"/>
        </w:rPr>
        <w:t>ուններին</w:t>
      </w:r>
      <w:r w:rsidRPr="008F0745">
        <w:rPr>
          <w:sz w:val="24"/>
          <w:szCs w:val="24"/>
          <w:lang w:val="af-ZA"/>
        </w:rPr>
        <w:t xml:space="preserve">, </w:t>
      </w:r>
      <w:r w:rsidRPr="008F0745">
        <w:rPr>
          <w:rFonts w:cs="Sylfaen"/>
          <w:sz w:val="24"/>
          <w:szCs w:val="24"/>
          <w:lang w:val="af-ZA"/>
        </w:rPr>
        <w:lastRenderedPageBreak/>
        <w:t>պետական ու տարածքային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կառավարման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և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տեղական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ինքնակառավարման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 xml:space="preserve">մարմիներին </w:t>
      </w:r>
      <w:r w:rsidRPr="008F0745">
        <w:rPr>
          <w:rFonts w:cs="Sylfaen"/>
          <w:sz w:val="24"/>
          <w:szCs w:val="24"/>
          <w:lang w:val="hy-AM"/>
        </w:rPr>
        <w:t>և այլ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կազմակերպություններին</w:t>
      </w:r>
      <w:r w:rsidRPr="008F0745">
        <w:rPr>
          <w:sz w:val="24"/>
          <w:szCs w:val="24"/>
          <w:lang w:val="af-ZA"/>
        </w:rPr>
        <w:t>:</w:t>
      </w:r>
    </w:p>
    <w:p w:rsidR="009A6CA3" w:rsidRPr="008F0745" w:rsidRDefault="00AA28BD" w:rsidP="008F0745">
      <w:pPr>
        <w:spacing w:after="0" w:line="240" w:lineRule="auto"/>
        <w:jc w:val="both"/>
        <w:rPr>
          <w:sz w:val="24"/>
          <w:szCs w:val="24"/>
          <w:lang w:val="af-ZA"/>
        </w:rPr>
      </w:pPr>
      <w:r>
        <w:rPr>
          <w:rFonts w:cs="GHEA Grapalat"/>
          <w:sz w:val="24"/>
          <w:szCs w:val="24"/>
          <w:lang w:val="af-ZA"/>
        </w:rPr>
        <w:tab/>
      </w:r>
      <w:r w:rsidR="009A6CA3" w:rsidRPr="008F0745">
        <w:rPr>
          <w:rFonts w:cs="GHEA Grapalat"/>
          <w:sz w:val="24"/>
          <w:szCs w:val="24"/>
          <w:lang w:val="af-ZA"/>
        </w:rPr>
        <w:t xml:space="preserve">Սևանա լճի ջրային հաշվեկշռի վերաբերյալ տրամադրվել է ամսական տեղեկատվություն, իսկ Սևանա լճի մակարդակի, Արփա-Սևան ջրատարով Սևանա լիճ մուտք գործած ջրի քանակի և Սևանա լճից ջրի բաց թողումների քանակի վերաբերյալ ամենօրյա տվյալներ: </w:t>
      </w:r>
      <w:r w:rsidR="009A6CA3" w:rsidRPr="008F0745">
        <w:rPr>
          <w:rFonts w:cs="Sylfaen"/>
          <w:sz w:val="24"/>
          <w:szCs w:val="24"/>
          <w:lang w:val="af-ZA"/>
        </w:rPr>
        <w:t>Մարտի երրորդ</w:t>
      </w:r>
      <w:r w:rsidR="009A6CA3" w:rsidRPr="008F0745">
        <w:rPr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af-ZA"/>
        </w:rPr>
        <w:t>տասնօրյակ</w:t>
      </w:r>
      <w:r w:rsidR="009A6CA3" w:rsidRPr="008F0745">
        <w:rPr>
          <w:rFonts w:cs="Sylfaen"/>
          <w:sz w:val="24"/>
          <w:szCs w:val="24"/>
          <w:lang w:val="hy-AM"/>
        </w:rPr>
        <w:t>ում</w:t>
      </w:r>
      <w:r w:rsidR="009A6CA3" w:rsidRPr="008F0745">
        <w:rPr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af-ZA"/>
        </w:rPr>
        <w:t>հանրապետության</w:t>
      </w:r>
      <w:r w:rsidR="009A6CA3" w:rsidRPr="008F0745">
        <w:rPr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af-ZA"/>
        </w:rPr>
        <w:t>ղեկավար</w:t>
      </w:r>
      <w:r w:rsidR="009A6CA3" w:rsidRPr="008F0745">
        <w:rPr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af-ZA"/>
        </w:rPr>
        <w:t>մարմիներին</w:t>
      </w:r>
      <w:r w:rsidR="009A6CA3" w:rsidRPr="008F0745">
        <w:rPr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af-ZA"/>
        </w:rPr>
        <w:t>և այլ</w:t>
      </w:r>
      <w:r w:rsidR="009A6CA3" w:rsidRPr="008F0745">
        <w:rPr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af-ZA"/>
        </w:rPr>
        <w:t>կազմակերպությունների տրամադրվել</w:t>
      </w:r>
      <w:r w:rsidR="009A6CA3" w:rsidRPr="008F0745">
        <w:rPr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af-ZA"/>
        </w:rPr>
        <w:t>է</w:t>
      </w:r>
      <w:r w:rsidR="009A6CA3" w:rsidRPr="008F0745">
        <w:rPr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af-ZA"/>
        </w:rPr>
        <w:t>Սևանա</w:t>
      </w:r>
      <w:r w:rsidR="009A6CA3" w:rsidRPr="008F0745">
        <w:rPr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af-ZA"/>
        </w:rPr>
        <w:t>լճի</w:t>
      </w:r>
      <w:r w:rsidR="009A6CA3" w:rsidRPr="008F0745">
        <w:rPr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af-ZA"/>
        </w:rPr>
        <w:t>մակարդակի</w:t>
      </w:r>
      <w:r w:rsidR="009A6CA3" w:rsidRPr="008F0745">
        <w:rPr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af-ZA"/>
        </w:rPr>
        <w:t>կանխատեսում</w:t>
      </w:r>
      <w:r w:rsidR="009A6CA3" w:rsidRPr="008F0745">
        <w:rPr>
          <w:sz w:val="24"/>
          <w:szCs w:val="24"/>
          <w:lang w:val="af-ZA"/>
        </w:rPr>
        <w:t xml:space="preserve"> 2018</w:t>
      </w:r>
      <w:r w:rsidR="009A6CA3" w:rsidRPr="008F0745">
        <w:rPr>
          <w:rFonts w:cs="Sylfaen"/>
          <w:sz w:val="24"/>
          <w:szCs w:val="24"/>
          <w:lang w:val="af-ZA"/>
        </w:rPr>
        <w:t>թ</w:t>
      </w:r>
      <w:r w:rsidR="009A6CA3" w:rsidRPr="008F0745">
        <w:rPr>
          <w:sz w:val="24"/>
          <w:szCs w:val="24"/>
          <w:lang w:val="af-ZA"/>
        </w:rPr>
        <w:t xml:space="preserve">. </w:t>
      </w:r>
      <w:r w:rsidR="009A6CA3" w:rsidRPr="008F0745">
        <w:rPr>
          <w:rFonts w:cs="Sylfaen"/>
          <w:sz w:val="24"/>
          <w:szCs w:val="24"/>
          <w:lang w:val="af-ZA"/>
        </w:rPr>
        <w:t>հուլիսի</w:t>
      </w:r>
      <w:r w:rsidR="009A6CA3" w:rsidRPr="008F0745">
        <w:rPr>
          <w:sz w:val="24"/>
          <w:szCs w:val="24"/>
          <w:lang w:val="af-ZA"/>
        </w:rPr>
        <w:t xml:space="preserve"> 1-</w:t>
      </w:r>
      <w:r w:rsidR="009A6CA3" w:rsidRPr="008F0745">
        <w:rPr>
          <w:rFonts w:cs="Sylfaen"/>
          <w:sz w:val="24"/>
          <w:szCs w:val="24"/>
          <w:lang w:val="af-ZA"/>
        </w:rPr>
        <w:t>ի</w:t>
      </w:r>
      <w:r w:rsidR="009A6CA3" w:rsidRPr="008F0745">
        <w:rPr>
          <w:sz w:val="24"/>
          <w:szCs w:val="24"/>
          <w:lang w:val="af-ZA"/>
        </w:rPr>
        <w:t xml:space="preserve"> </w:t>
      </w:r>
      <w:r w:rsidR="009A6CA3" w:rsidRPr="008F0745">
        <w:rPr>
          <w:sz w:val="24"/>
          <w:szCs w:val="24"/>
          <w:lang w:val="hy-AM"/>
        </w:rPr>
        <w:t xml:space="preserve">և </w:t>
      </w:r>
      <w:r w:rsidR="009A6CA3" w:rsidRPr="008F0745">
        <w:rPr>
          <w:sz w:val="24"/>
          <w:szCs w:val="24"/>
          <w:lang w:val="af-ZA"/>
        </w:rPr>
        <w:t>2018</w:t>
      </w:r>
      <w:r w:rsidR="009A6CA3" w:rsidRPr="008F0745">
        <w:rPr>
          <w:rFonts w:cs="Sylfaen"/>
          <w:sz w:val="24"/>
          <w:szCs w:val="24"/>
          <w:lang w:val="af-ZA"/>
        </w:rPr>
        <w:t>թ</w:t>
      </w:r>
      <w:r w:rsidR="009A6CA3" w:rsidRPr="008F0745">
        <w:rPr>
          <w:sz w:val="24"/>
          <w:szCs w:val="24"/>
          <w:lang w:val="af-ZA"/>
        </w:rPr>
        <w:t>.</w:t>
      </w:r>
      <w:r w:rsidR="009A6CA3" w:rsidRPr="008F0745">
        <w:rPr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դեկտեմբերի 3</w:t>
      </w:r>
      <w:r w:rsidR="009A6CA3" w:rsidRPr="008F0745">
        <w:rPr>
          <w:sz w:val="24"/>
          <w:szCs w:val="24"/>
          <w:lang w:val="af-ZA"/>
        </w:rPr>
        <w:t>1-</w:t>
      </w:r>
      <w:r w:rsidR="009A6CA3" w:rsidRPr="008F0745">
        <w:rPr>
          <w:rFonts w:cs="Sylfaen"/>
          <w:sz w:val="24"/>
          <w:szCs w:val="24"/>
          <w:lang w:val="af-ZA"/>
        </w:rPr>
        <w:t>ի</w:t>
      </w:r>
      <w:r w:rsidR="009A6CA3" w:rsidRPr="008F0745">
        <w:rPr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af-ZA"/>
        </w:rPr>
        <w:t xml:space="preserve">համար, ինչպես նաև գարնանային վարարումների ընթացքում գետային ներհոսքի կանխատեսում: </w:t>
      </w:r>
      <w:r>
        <w:rPr>
          <w:rFonts w:cs="Sylfaen"/>
          <w:sz w:val="24"/>
          <w:szCs w:val="24"/>
          <w:lang w:val="af-ZA"/>
        </w:rPr>
        <w:tab/>
      </w:r>
      <w:r w:rsidR="009A6CA3" w:rsidRPr="008F0745">
        <w:rPr>
          <w:sz w:val="24"/>
          <w:szCs w:val="24"/>
          <w:lang w:val="af-ZA"/>
        </w:rPr>
        <w:t>Պայմանավորված «</w:t>
      </w:r>
      <w:r w:rsidR="009A6CA3" w:rsidRPr="008F0745">
        <w:rPr>
          <w:bCs/>
          <w:sz w:val="24"/>
          <w:szCs w:val="24"/>
          <w:lang w:val="af-ZA"/>
        </w:rPr>
        <w:t xml:space="preserve">Սևանա լճի էկոհամակարգի վերականգնման, պահպանման, վերարտադրման և օգտագործման միջոցառումների տարեկան ու համալիր ծրագրերը հաստատելու մասին» ՀՀ օրենքում լրացումներ կատարելու </w:t>
      </w:r>
      <w:r w:rsidR="009A6CA3" w:rsidRPr="008F0745">
        <w:rPr>
          <w:bCs/>
          <w:spacing w:val="-2"/>
          <w:sz w:val="24"/>
          <w:szCs w:val="24"/>
          <w:lang w:val="af-ZA"/>
        </w:rPr>
        <w:t>մասին» ՀՀ օրենքի ընդունմամբ, ինչպես նաև սեզոնային</w:t>
      </w:r>
      <w:r w:rsidR="009A6CA3" w:rsidRPr="008F0745">
        <w:rPr>
          <w:spacing w:val="-2"/>
          <w:sz w:val="24"/>
          <w:szCs w:val="24"/>
          <w:lang w:val="hy-AM"/>
        </w:rPr>
        <w:t xml:space="preserve"> </w:t>
      </w:r>
      <w:r w:rsidR="009A6CA3" w:rsidRPr="008F0745">
        <w:rPr>
          <w:rFonts w:cs="Arial"/>
          <w:spacing w:val="-2"/>
          <w:sz w:val="24"/>
          <w:szCs w:val="24"/>
          <w:lang w:val="hy-AM"/>
        </w:rPr>
        <w:t>հիդրոօդերևութաբանական</w:t>
      </w:r>
      <w:r w:rsidR="009A6CA3" w:rsidRPr="008F0745">
        <w:rPr>
          <w:sz w:val="24"/>
          <w:szCs w:val="24"/>
          <w:lang w:val="hy-AM"/>
        </w:rPr>
        <w:t xml:space="preserve"> </w:t>
      </w:r>
      <w:r w:rsidR="009A6CA3" w:rsidRPr="008F0745">
        <w:rPr>
          <w:rFonts w:cs="Arial"/>
          <w:sz w:val="24"/>
          <w:szCs w:val="24"/>
          <w:lang w:val="hy-AM"/>
        </w:rPr>
        <w:t>պայմանների</w:t>
      </w:r>
      <w:r w:rsidR="009A6CA3" w:rsidRPr="008F0745">
        <w:rPr>
          <w:sz w:val="24"/>
          <w:szCs w:val="24"/>
          <w:lang w:val="hy-AM"/>
        </w:rPr>
        <w:t xml:space="preserve"> </w:t>
      </w:r>
      <w:r w:rsidR="009A6CA3" w:rsidRPr="008F0745">
        <w:rPr>
          <w:rFonts w:cs="Arial"/>
          <w:sz w:val="24"/>
          <w:szCs w:val="24"/>
          <w:lang w:val="hy-AM"/>
        </w:rPr>
        <w:t>կանխատեսմամբ</w:t>
      </w:r>
      <w:r w:rsidR="009A6CA3" w:rsidRPr="008F0745">
        <w:rPr>
          <w:sz w:val="24"/>
          <w:szCs w:val="24"/>
          <w:lang w:val="hy-AM"/>
        </w:rPr>
        <w:t xml:space="preserve"> </w:t>
      </w:r>
      <w:r w:rsidR="009A6CA3" w:rsidRPr="008F0745">
        <w:rPr>
          <w:rFonts w:cs="Arial"/>
          <w:sz w:val="24"/>
          <w:szCs w:val="24"/>
          <w:lang w:val="hy-AM"/>
        </w:rPr>
        <w:t>վերանայվել</w:t>
      </w:r>
      <w:r w:rsidR="009A6CA3" w:rsidRPr="008F0745">
        <w:rPr>
          <w:sz w:val="24"/>
          <w:szCs w:val="24"/>
          <w:lang w:val="hy-AM"/>
        </w:rPr>
        <w:t xml:space="preserve"> է 201</w:t>
      </w:r>
      <w:r w:rsidR="009A6CA3" w:rsidRPr="008F0745">
        <w:rPr>
          <w:sz w:val="24"/>
          <w:szCs w:val="24"/>
          <w:lang w:val="af-ZA"/>
        </w:rPr>
        <w:t>8</w:t>
      </w:r>
      <w:r w:rsidR="009A6CA3" w:rsidRPr="008F0745">
        <w:rPr>
          <w:sz w:val="24"/>
          <w:szCs w:val="24"/>
          <w:lang w:val="hy-AM"/>
        </w:rPr>
        <w:t xml:space="preserve"> թվականի </w:t>
      </w:r>
      <w:r w:rsidR="009A6CA3" w:rsidRPr="008F0745">
        <w:rPr>
          <w:rFonts w:cs="Arial"/>
          <w:sz w:val="24"/>
          <w:szCs w:val="24"/>
          <w:lang w:val="hy-AM"/>
        </w:rPr>
        <w:t>դեկտեմբերի</w:t>
      </w:r>
      <w:r w:rsidR="009A6CA3" w:rsidRPr="008F0745">
        <w:rPr>
          <w:sz w:val="24"/>
          <w:szCs w:val="24"/>
          <w:lang w:val="hy-AM"/>
        </w:rPr>
        <w:t xml:space="preserve"> 31-</w:t>
      </w:r>
      <w:r w:rsidR="009A6CA3" w:rsidRPr="008F0745">
        <w:rPr>
          <w:rFonts w:cs="Arial"/>
          <w:sz w:val="24"/>
          <w:szCs w:val="24"/>
          <w:lang w:val="hy-AM"/>
        </w:rPr>
        <w:t>ի</w:t>
      </w:r>
      <w:r w:rsidR="009A6CA3" w:rsidRPr="008F0745">
        <w:rPr>
          <w:sz w:val="24"/>
          <w:szCs w:val="24"/>
          <w:lang w:val="hy-AM"/>
        </w:rPr>
        <w:t xml:space="preserve"> </w:t>
      </w:r>
      <w:r w:rsidR="009A6CA3" w:rsidRPr="008F0745">
        <w:rPr>
          <w:rFonts w:cs="Arial"/>
          <w:sz w:val="24"/>
          <w:szCs w:val="24"/>
          <w:lang w:val="hy-AM"/>
        </w:rPr>
        <w:t>դրությամբ</w:t>
      </w:r>
      <w:r w:rsidR="009A6CA3" w:rsidRPr="008F0745">
        <w:rPr>
          <w:sz w:val="24"/>
          <w:szCs w:val="24"/>
          <w:lang w:val="af-ZA"/>
        </w:rPr>
        <w:t xml:space="preserve"> </w:t>
      </w:r>
      <w:r w:rsidR="009A6CA3" w:rsidRPr="008F0745">
        <w:rPr>
          <w:rFonts w:cs="Arial"/>
          <w:sz w:val="24"/>
          <w:szCs w:val="24"/>
          <w:lang w:val="hy-AM"/>
        </w:rPr>
        <w:t>Սևանա</w:t>
      </w:r>
      <w:r w:rsidR="009A6CA3" w:rsidRPr="008F0745">
        <w:rPr>
          <w:sz w:val="24"/>
          <w:szCs w:val="24"/>
          <w:lang w:val="hy-AM"/>
        </w:rPr>
        <w:t xml:space="preserve"> </w:t>
      </w:r>
      <w:r w:rsidR="009A6CA3" w:rsidRPr="008F0745">
        <w:rPr>
          <w:rFonts w:cs="Arial"/>
          <w:sz w:val="24"/>
          <w:szCs w:val="24"/>
          <w:lang w:val="hy-AM"/>
        </w:rPr>
        <w:t>լճի</w:t>
      </w:r>
      <w:r w:rsidR="009A6CA3" w:rsidRPr="008F0745">
        <w:rPr>
          <w:sz w:val="24"/>
          <w:szCs w:val="24"/>
          <w:lang w:val="hy-AM"/>
        </w:rPr>
        <w:t xml:space="preserve"> </w:t>
      </w:r>
      <w:r w:rsidR="009A6CA3" w:rsidRPr="008F0745">
        <w:rPr>
          <w:rFonts w:cs="Arial"/>
          <w:sz w:val="24"/>
          <w:szCs w:val="24"/>
          <w:lang w:val="hy-AM"/>
        </w:rPr>
        <w:t>մակարդակի</w:t>
      </w:r>
      <w:r w:rsidR="009A6CA3" w:rsidRPr="008F0745">
        <w:rPr>
          <w:sz w:val="24"/>
          <w:szCs w:val="24"/>
          <w:lang w:val="hy-AM"/>
        </w:rPr>
        <w:t xml:space="preserve"> </w:t>
      </w:r>
      <w:r w:rsidR="009A6CA3" w:rsidRPr="008F0745">
        <w:rPr>
          <w:rFonts w:cs="Arial"/>
          <w:sz w:val="24"/>
          <w:szCs w:val="24"/>
          <w:lang w:val="hy-AM"/>
        </w:rPr>
        <w:t>փոփոխության</w:t>
      </w:r>
      <w:r w:rsidR="009A6CA3" w:rsidRPr="008F0745">
        <w:rPr>
          <w:sz w:val="24"/>
          <w:szCs w:val="24"/>
          <w:lang w:val="hy-AM"/>
        </w:rPr>
        <w:t xml:space="preserve"> </w:t>
      </w:r>
      <w:r w:rsidR="009A6CA3" w:rsidRPr="008F0745">
        <w:rPr>
          <w:rFonts w:cs="Arial"/>
          <w:sz w:val="24"/>
          <w:szCs w:val="24"/>
          <w:lang w:val="hy-AM"/>
        </w:rPr>
        <w:t>կանխատեսումը և տրվել է ճշգրտում</w:t>
      </w:r>
      <w:r w:rsidR="009A6CA3" w:rsidRPr="008F0745">
        <w:rPr>
          <w:sz w:val="24"/>
          <w:szCs w:val="24"/>
          <w:lang w:val="af-ZA"/>
        </w:rPr>
        <w:t>:</w:t>
      </w:r>
    </w:p>
    <w:p w:rsidR="009A6CA3" w:rsidRPr="008F0745" w:rsidRDefault="009A6CA3" w:rsidP="008F0745">
      <w:pPr>
        <w:autoSpaceDE w:val="0"/>
        <w:autoSpaceDN w:val="0"/>
        <w:adjustRightInd w:val="0"/>
        <w:spacing w:after="0" w:line="240" w:lineRule="auto"/>
        <w:jc w:val="both"/>
        <w:rPr>
          <w:rFonts w:cs="Sylfaen"/>
          <w:i/>
          <w:color w:val="FF0000"/>
          <w:sz w:val="24"/>
          <w:szCs w:val="24"/>
          <w:u w:val="single"/>
          <w:lang w:val="af-ZA"/>
        </w:rPr>
      </w:pPr>
      <w:r w:rsidRPr="008F0745">
        <w:rPr>
          <w:rFonts w:cs="Sylfaen"/>
          <w:sz w:val="24"/>
          <w:szCs w:val="24"/>
          <w:lang w:val="af-ZA"/>
        </w:rPr>
        <w:t>Իրականացվել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է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տեղեկատվական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ապահովում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և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ծառայությունների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մատուցում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շահագրգիռ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նախարարությ</w:t>
      </w:r>
      <w:r w:rsidRPr="008F0745">
        <w:rPr>
          <w:rFonts w:cs="Sylfaen"/>
          <w:sz w:val="24"/>
          <w:szCs w:val="24"/>
          <w:lang w:val="hy-AM"/>
        </w:rPr>
        <w:t>ուններին</w:t>
      </w:r>
      <w:r w:rsidRPr="008F0745">
        <w:rPr>
          <w:sz w:val="24"/>
          <w:szCs w:val="24"/>
          <w:lang w:val="af-ZA"/>
        </w:rPr>
        <w:t xml:space="preserve">, </w:t>
      </w:r>
      <w:r w:rsidRPr="008F0745">
        <w:rPr>
          <w:rFonts w:cs="Sylfaen"/>
          <w:sz w:val="24"/>
          <w:szCs w:val="24"/>
          <w:lang w:val="af-ZA"/>
        </w:rPr>
        <w:t>պետական ու տարածքային կառավարման և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տեղական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>ինքնակառավարման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af-ZA"/>
        </w:rPr>
        <w:t xml:space="preserve">մարմիներին </w:t>
      </w:r>
      <w:r w:rsidRPr="008F0745">
        <w:rPr>
          <w:rFonts w:cs="Sylfaen"/>
          <w:sz w:val="24"/>
          <w:szCs w:val="24"/>
          <w:lang w:val="hy-AM"/>
        </w:rPr>
        <w:t>և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այլ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կազմակերպություններին</w:t>
      </w:r>
      <w:r w:rsidRPr="008F0745">
        <w:rPr>
          <w:sz w:val="24"/>
          <w:szCs w:val="24"/>
          <w:lang w:val="af-ZA"/>
        </w:rPr>
        <w:t>:</w:t>
      </w:r>
      <w:r w:rsidRPr="008F0745">
        <w:rPr>
          <w:rFonts w:cs="Sylfaen"/>
          <w:i/>
          <w:color w:val="FF0000"/>
          <w:sz w:val="24"/>
          <w:szCs w:val="24"/>
          <w:u w:val="single"/>
          <w:lang w:val="af-ZA"/>
        </w:rPr>
        <w:t xml:space="preserve"> </w:t>
      </w:r>
    </w:p>
    <w:p w:rsidR="005E4D82" w:rsidRPr="006B0C26" w:rsidRDefault="005E4D82" w:rsidP="008F0745">
      <w:pPr>
        <w:spacing w:after="0" w:line="240" w:lineRule="auto"/>
        <w:jc w:val="both"/>
        <w:rPr>
          <w:rFonts w:eastAsia="Times New Roman"/>
          <w:sz w:val="24"/>
          <w:szCs w:val="24"/>
          <w:lang w:val="af-ZA" w:eastAsia="ru-RU"/>
        </w:rPr>
      </w:pPr>
    </w:p>
    <w:p w:rsidR="00657260" w:rsidRPr="006B0C26" w:rsidRDefault="00657260" w:rsidP="008F0745">
      <w:pPr>
        <w:spacing w:after="0" w:line="240" w:lineRule="auto"/>
        <w:jc w:val="both"/>
        <w:rPr>
          <w:rFonts w:eastAsia="Times New Roman"/>
          <w:sz w:val="24"/>
          <w:szCs w:val="24"/>
          <w:lang w:val="af-ZA" w:eastAsia="ru-RU"/>
        </w:rPr>
      </w:pPr>
    </w:p>
    <w:p w:rsidR="009A6CA3" w:rsidRPr="008F0745" w:rsidRDefault="009A6CA3" w:rsidP="008F0745">
      <w:pPr>
        <w:spacing w:after="0" w:line="240" w:lineRule="auto"/>
        <w:jc w:val="center"/>
        <w:rPr>
          <w:rFonts w:cs="GHEA Grapalat"/>
          <w:b/>
          <w:color w:val="FF0000"/>
          <w:sz w:val="24"/>
          <w:szCs w:val="24"/>
          <w:lang w:val="hy-AM"/>
        </w:rPr>
      </w:pPr>
      <w:r w:rsidRPr="008F0745">
        <w:rPr>
          <w:rFonts w:cs="GHEA Grapalat"/>
          <w:b/>
          <w:sz w:val="24"/>
          <w:szCs w:val="24"/>
          <w:lang w:val="hy-AM"/>
        </w:rPr>
        <w:t>2. Սևանա լճի ջրհավաք ավազանի բնապահպանական և բնօգտագործման գործառույթների կատարելագործման միջոցառումներ</w:t>
      </w:r>
    </w:p>
    <w:p w:rsidR="009A6CA3" w:rsidRPr="008F0745" w:rsidRDefault="009A6CA3" w:rsidP="008F0745">
      <w:pPr>
        <w:spacing w:after="0" w:line="240" w:lineRule="auto"/>
        <w:jc w:val="both"/>
        <w:rPr>
          <w:rFonts w:cs="Sylfaen"/>
          <w:sz w:val="24"/>
          <w:szCs w:val="24"/>
          <w:lang w:val="hy-AM"/>
        </w:rPr>
      </w:pPr>
    </w:p>
    <w:p w:rsidR="009A6CA3" w:rsidRPr="008F0745" w:rsidRDefault="00AA28BD" w:rsidP="008F0745">
      <w:pPr>
        <w:spacing w:after="0" w:line="240" w:lineRule="auto"/>
        <w:jc w:val="both"/>
        <w:rPr>
          <w:rFonts w:cs="Sylfaen"/>
          <w:b/>
          <w:i/>
          <w:sz w:val="24"/>
          <w:szCs w:val="24"/>
          <w:lang w:val="hy-AM"/>
        </w:rPr>
      </w:pPr>
      <w:r>
        <w:rPr>
          <w:rFonts w:cs="Sylfaen"/>
          <w:b/>
          <w:i/>
          <w:sz w:val="24"/>
          <w:szCs w:val="24"/>
        </w:rPr>
        <w:tab/>
      </w:r>
      <w:r w:rsidR="009A6CA3" w:rsidRPr="008F0745">
        <w:rPr>
          <w:rFonts w:cs="Sylfaen"/>
          <w:b/>
          <w:i/>
          <w:sz w:val="24"/>
          <w:szCs w:val="24"/>
          <w:lang w:val="hy-AM"/>
        </w:rPr>
        <w:t>2.1 Սևանա</w:t>
      </w:r>
      <w:r w:rsidR="009A6CA3" w:rsidRPr="008F0745">
        <w:rPr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լճի</w:t>
      </w:r>
      <w:r w:rsidR="009A6CA3" w:rsidRPr="008F0745">
        <w:rPr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շրջակայքում</w:t>
      </w:r>
      <w:r w:rsidR="009A6CA3" w:rsidRPr="008F0745">
        <w:rPr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ջրածածկման</w:t>
      </w:r>
      <w:r w:rsidR="009A6CA3" w:rsidRPr="008F0745">
        <w:rPr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ենթակա</w:t>
      </w:r>
      <w:r w:rsidR="009A6CA3" w:rsidRPr="008F0745">
        <w:rPr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տարածքներում</w:t>
      </w:r>
      <w:r w:rsidR="009A6CA3" w:rsidRPr="008F0745">
        <w:rPr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անտառ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softHyphen/>
        <w:t>մաքրման</w:t>
      </w:r>
      <w:r w:rsidR="009A6CA3" w:rsidRPr="008F0745">
        <w:rPr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աշխատանքների</w:t>
      </w:r>
      <w:r w:rsidR="009A6CA3" w:rsidRPr="008F0745">
        <w:rPr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իրականացում, ափամաքրման աշխատանքների կազմակերպման նոր մեխանիզմների ներդրում</w:t>
      </w:r>
    </w:p>
    <w:p w:rsidR="009A6CA3" w:rsidRPr="008F0745" w:rsidRDefault="009A6CA3" w:rsidP="008F0745">
      <w:pPr>
        <w:spacing w:after="0" w:line="240" w:lineRule="auto"/>
        <w:jc w:val="both"/>
        <w:rPr>
          <w:i/>
          <w:sz w:val="24"/>
          <w:szCs w:val="24"/>
          <w:u w:val="single"/>
          <w:lang w:val="af-ZA"/>
        </w:rPr>
      </w:pPr>
      <w:r w:rsidRPr="008F0745">
        <w:rPr>
          <w:i/>
          <w:sz w:val="24"/>
          <w:szCs w:val="24"/>
          <w:u w:val="single"/>
          <w:lang w:val="af-ZA"/>
        </w:rPr>
        <w:t>Բ</w:t>
      </w:r>
      <w:r w:rsidRPr="008F0745">
        <w:rPr>
          <w:i/>
          <w:sz w:val="24"/>
          <w:szCs w:val="24"/>
          <w:u w:val="single"/>
          <w:lang w:val="hy-AM"/>
        </w:rPr>
        <w:t>նապահպանության նախարարություն</w:t>
      </w:r>
    </w:p>
    <w:p w:rsidR="009A6CA3" w:rsidRPr="008F0745" w:rsidRDefault="009A6CA3" w:rsidP="008F0745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bCs/>
          <w:color w:val="000000"/>
          <w:spacing w:val="-10"/>
          <w:lang w:val="af-ZA"/>
        </w:rPr>
      </w:pPr>
      <w:r w:rsidRPr="008F0745">
        <w:rPr>
          <w:rFonts w:ascii="GHEA Grapalat" w:hAnsi="GHEA Grapalat"/>
          <w:lang w:val="hy-AM"/>
        </w:rPr>
        <w:t xml:space="preserve">Պայմանավորված Սևանա լճի ջրածածկ անտառտնկարկների 2018-2022 թվականներին մաքրման ենթակա տարածքների վերաբերյալ բնապահպանության նախարարության սկզբունքների և մոտեցումների վերանայմամբ՝ </w:t>
      </w:r>
      <w:r w:rsidRPr="008F0745">
        <w:rPr>
          <w:rFonts w:ascii="GHEA Grapalat" w:hAnsi="GHEA Grapalat"/>
          <w:lang w:val="pt-BR"/>
        </w:rPr>
        <w:t>ծովի մակերևույթից</w:t>
      </w:r>
      <w:r w:rsidRPr="008F0745">
        <w:rPr>
          <w:rFonts w:ascii="GHEA Grapalat" w:hAnsi="GHEA Grapalat"/>
          <w:lang w:val="hy-AM"/>
        </w:rPr>
        <w:t xml:space="preserve"> 1901.5 </w:t>
      </w:r>
      <w:r w:rsidRPr="008F0745">
        <w:rPr>
          <w:rFonts w:ascii="GHEA Grapalat" w:hAnsi="GHEA Grapalat"/>
          <w:lang w:val="pt-BR"/>
        </w:rPr>
        <w:t>մետր նիշից ներքև ջրածածկ տարածքների մաքրման առաջնահերթությամբ</w:t>
      </w:r>
      <w:r w:rsidRPr="008F0745">
        <w:rPr>
          <w:rFonts w:ascii="GHEA Grapalat" w:hAnsi="GHEA Grapalat"/>
          <w:lang w:val="hy-AM"/>
        </w:rPr>
        <w:t xml:space="preserve">, ինչպես նաև </w:t>
      </w:r>
      <w:r w:rsidRPr="008F0745">
        <w:rPr>
          <w:rFonts w:ascii="GHEA Grapalat" w:hAnsi="GHEA Grapalat"/>
          <w:lang w:val="pt-BR"/>
        </w:rPr>
        <w:t xml:space="preserve">այդ </w:t>
      </w:r>
      <w:r w:rsidRPr="008F0745">
        <w:rPr>
          <w:rFonts w:ascii="GHEA Grapalat" w:hAnsi="GHEA Grapalat"/>
          <w:lang w:val="hy-AM"/>
        </w:rPr>
        <w:t xml:space="preserve">նպատակով 2018 թվականի հուլիսի 10-ին կնքված «ՀՀ-ԲՆ-ԲՄ-ԱՇՁԲ-18/01» </w:t>
      </w:r>
      <w:r w:rsidRPr="008F0745">
        <w:rPr>
          <w:rFonts w:ascii="GHEA Grapalat" w:hAnsi="GHEA Grapalat"/>
          <w:lang w:val="pt-BR"/>
        </w:rPr>
        <w:t xml:space="preserve">ծածկագրի </w:t>
      </w:r>
      <w:r w:rsidRPr="008F0745">
        <w:rPr>
          <w:rFonts w:ascii="GHEA Grapalat" w:hAnsi="GHEA Grapalat"/>
          <w:lang w:val="hy-AM"/>
        </w:rPr>
        <w:t xml:space="preserve">պայմանագրով նախատեսված որոշ տարածքների քարտեզագրական նյութերի </w:t>
      </w:r>
      <w:r w:rsidRPr="008F0745">
        <w:rPr>
          <w:rFonts w:ascii="GHEA Grapalat" w:hAnsi="GHEA Grapalat"/>
          <w:lang w:val="pt-BR"/>
        </w:rPr>
        <w:t>ավելի քան</w:t>
      </w:r>
      <w:r w:rsidRPr="008F0745">
        <w:rPr>
          <w:rFonts w:ascii="GHEA Grapalat" w:hAnsi="GHEA Grapalat"/>
          <w:lang w:val="hy-AM"/>
        </w:rPr>
        <w:t xml:space="preserve"> 20 </w:t>
      </w:r>
      <w:r w:rsidRPr="008F0745">
        <w:rPr>
          <w:rFonts w:ascii="GHEA Grapalat" w:hAnsi="GHEA Grapalat"/>
          <w:lang w:val="pt-BR"/>
        </w:rPr>
        <w:t xml:space="preserve">տոկոսով </w:t>
      </w:r>
      <w:r w:rsidRPr="008F0745">
        <w:rPr>
          <w:rFonts w:ascii="GHEA Grapalat" w:hAnsi="GHEA Grapalat"/>
          <w:lang w:val="hy-AM"/>
        </w:rPr>
        <w:t xml:space="preserve">համընկնումներով </w:t>
      </w:r>
      <w:r w:rsidRPr="008F0745">
        <w:rPr>
          <w:rFonts w:ascii="GHEA Grapalat" w:hAnsi="GHEA Grapalat"/>
          <w:lang w:val="pt-BR"/>
        </w:rPr>
        <w:t>նախկինում մաքրված տարածքների հետ</w:t>
      </w:r>
      <w:r w:rsidRPr="008F0745">
        <w:rPr>
          <w:rFonts w:ascii="GHEA Grapalat" w:hAnsi="GHEA Grapalat"/>
          <w:lang w:val="hy-AM"/>
        </w:rPr>
        <w:t xml:space="preserve">, լուծվել են «2018-2022 թվականների ժամանակահատվածի կարիքների համար` Սևանա լճի ջրածածկ անտառտնկարկների մաքրման աշխատանքների» ձեռքբերման նպատակով 2018 թվականի հուլիսի 10-ին բնապահպանության նախարարության և «Ճամբարակի ՃՇՇՁ» ԲԲԸ-ի միջև կնքված «ՀՀ-ԲՆ-ԲՄ-ԱՇՁԲ-18/01», Սևանա լճի ջրածածկ անտառտնկարկների մաքրման աշխատանքների հեղինակային հսկողության ծառայությունների մատուցամն նպատակով 2018 թվականի ապրիլի 11-ին </w:t>
      </w:r>
      <w:r w:rsidRPr="008F0745">
        <w:rPr>
          <w:rFonts w:ascii="GHEA Grapalat" w:hAnsi="GHEA Grapalat"/>
          <w:lang w:val="hy-AM"/>
        </w:rPr>
        <w:lastRenderedPageBreak/>
        <w:t>բնապահպանության նախարարության և քաղաքացի Անդրանիկ Ղուլիջանյանի միջև կնքված «ՀՀ-ԲՆ-ԾՁԲ-18/28» և Սևանա լճի ջրածածկ անտառտնկարկների մաքրման աշխատանքների տեխնիկական հսկողության ծառայությունների մատուցամն նպատակով 2018 թվականի մայիսի 11-ին բնապահպանության նախարարության և «ԳԱՍ շենքերի և կառույցների տեխնիկական հսկողություն» ՍՊԸ-ի միջև կնքված «ՀՀ-ԲՆ-ԳՀ-ԾՁԲ-18/29» ծածկագրերով պայմանագրերը և այդ նպատակով 2018 թվականի պետակա</w:t>
      </w:r>
      <w:r w:rsidRPr="008F0745">
        <w:rPr>
          <w:rFonts w:ascii="GHEA Grapalat" w:hAnsi="GHEA Grapalat"/>
          <w:lang w:val="pt-BR"/>
        </w:rPr>
        <w:t xml:space="preserve">ն բյուջեով նախատեսված ֆինանսական միջոցները </w:t>
      </w:r>
      <w:r w:rsidRPr="008F0745">
        <w:rPr>
          <w:rFonts w:ascii="GHEA Grapalat" w:hAnsi="GHEA Grapalat"/>
          <w:lang w:val="hy-AM"/>
        </w:rPr>
        <w:t>ՀՀ կառավարության 2018 թվականի դեկտեմբերի 13-ի «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hy-AM"/>
        </w:rPr>
        <w:t>Հայաստանի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af-ZA"/>
        </w:rPr>
        <w:t xml:space="preserve"> 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hy-AM"/>
        </w:rPr>
        <w:t>Հանրապետության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af-ZA"/>
        </w:rPr>
        <w:t xml:space="preserve">  2018 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hy-AM"/>
        </w:rPr>
        <w:t>թվականի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af-ZA"/>
        </w:rPr>
        <w:t xml:space="preserve">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hy-AM"/>
        </w:rPr>
        <w:t>պետական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af-ZA"/>
        </w:rPr>
        <w:t xml:space="preserve">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hy-AM"/>
        </w:rPr>
        <w:t>բյուջեում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af-ZA"/>
        </w:rPr>
        <w:t xml:space="preserve">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8"/>
          <w:lang w:val="hy-AM"/>
        </w:rPr>
        <w:t>վերաբաշխում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8"/>
          <w:lang w:val="af-ZA"/>
        </w:rPr>
        <w:t xml:space="preserve">, 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8"/>
          <w:lang w:val="hy-AM"/>
        </w:rPr>
        <w:t>Հայաստանի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8"/>
          <w:lang w:val="af-ZA"/>
        </w:rPr>
        <w:t xml:space="preserve">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8"/>
          <w:lang w:val="hy-AM"/>
        </w:rPr>
        <w:t>Հանրապետության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8"/>
          <w:lang w:val="af-ZA"/>
        </w:rPr>
        <w:t xml:space="preserve">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8"/>
          <w:lang w:val="hy-AM"/>
        </w:rPr>
        <w:t>կառավարության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8"/>
          <w:lang w:val="af-ZA"/>
        </w:rPr>
        <w:t xml:space="preserve"> 2017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2"/>
          <w:lang w:val="hy-AM"/>
        </w:rPr>
        <w:t>թվականի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2"/>
          <w:lang w:val="af-ZA"/>
        </w:rPr>
        <w:t xml:space="preserve">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2"/>
          <w:lang w:val="hy-AM"/>
        </w:rPr>
        <w:t>դեկտեմբերի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2"/>
          <w:lang w:val="af-ZA"/>
        </w:rPr>
        <w:t xml:space="preserve"> 28-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2"/>
          <w:lang w:val="hy-AM"/>
        </w:rPr>
        <w:t>ի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2"/>
          <w:lang w:val="af-ZA"/>
        </w:rPr>
        <w:t xml:space="preserve"> N 1717-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2"/>
          <w:lang w:val="hy-AM"/>
        </w:rPr>
        <w:t>Ն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2"/>
          <w:lang w:val="af-ZA"/>
        </w:rPr>
        <w:t xml:space="preserve">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2"/>
          <w:lang w:val="hy-AM"/>
        </w:rPr>
        <w:t>որոշման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2"/>
          <w:lang w:val="af-ZA"/>
        </w:rPr>
        <w:t xml:space="preserve">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2"/>
          <w:lang w:val="hy-AM"/>
        </w:rPr>
        <w:t>մեջ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2"/>
          <w:lang w:val="af-ZA"/>
        </w:rPr>
        <w:t xml:space="preserve">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2"/>
          <w:lang w:val="hy-AM"/>
        </w:rPr>
        <w:t>փոփոխություն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hy-AM"/>
        </w:rPr>
        <w:t>ներ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af-ZA"/>
        </w:rPr>
        <w:t xml:space="preserve"> 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hy-AM"/>
        </w:rPr>
        <w:t>ու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af-ZA"/>
        </w:rPr>
        <w:t xml:space="preserve"> 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hy-AM"/>
        </w:rPr>
        <w:t>լրացումներ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af-ZA"/>
        </w:rPr>
        <w:t xml:space="preserve"> 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hy-AM"/>
        </w:rPr>
        <w:t>կատարելու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af-ZA"/>
        </w:rPr>
        <w:t xml:space="preserve">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hy-AM"/>
        </w:rPr>
        <w:t>և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af-ZA"/>
        </w:rPr>
        <w:t xml:space="preserve"> 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hy-AM"/>
        </w:rPr>
        <w:t>Հայաստանի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af-ZA"/>
        </w:rPr>
        <w:t xml:space="preserve"> 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6"/>
          <w:lang w:val="hy-AM"/>
        </w:rPr>
        <w:t>Հանրապետության</w:t>
      </w:r>
      <w:r w:rsidRPr="008F0745">
        <w:rPr>
          <w:rStyle w:val="Strong"/>
          <w:rFonts w:ascii="GHEA Grapalat" w:hAnsi="GHEA Grapalat" w:cs="GHEA Grapalat"/>
          <w:b w:val="0"/>
          <w:color w:val="000000"/>
          <w:lang w:val="af-ZA"/>
        </w:rPr>
        <w:t xml:space="preserve"> </w:t>
      </w:r>
      <w:r w:rsidRPr="008F0745">
        <w:rPr>
          <w:rStyle w:val="Strong"/>
          <w:rFonts w:ascii="GHEA Grapalat" w:hAnsi="GHEA Grapalat" w:cs="GHEA Grapalat"/>
          <w:b w:val="0"/>
          <w:color w:val="000000"/>
          <w:lang w:val="hy-AM"/>
        </w:rPr>
        <w:t>բ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10"/>
          <w:lang w:val="hy-AM"/>
        </w:rPr>
        <w:t>նապահպանության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10"/>
          <w:lang w:val="af-ZA"/>
        </w:rPr>
        <w:t xml:space="preserve">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10"/>
          <w:lang w:val="hy-AM"/>
        </w:rPr>
        <w:t>նախարարությանը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10"/>
          <w:lang w:val="af-ZA"/>
        </w:rPr>
        <w:t xml:space="preserve">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10"/>
          <w:lang w:val="hy-AM"/>
        </w:rPr>
        <w:t>գումար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10"/>
          <w:lang w:val="af-ZA"/>
        </w:rPr>
        <w:t xml:space="preserve">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10"/>
          <w:lang w:val="hy-AM"/>
        </w:rPr>
        <w:t>հատկացնելու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10"/>
          <w:lang w:val="af-ZA"/>
        </w:rPr>
        <w:t xml:space="preserve"> </w:t>
      </w:r>
      <w:r w:rsidRPr="008F0745">
        <w:rPr>
          <w:rStyle w:val="Strong"/>
          <w:rFonts w:ascii="GHEA Grapalat" w:hAnsi="GHEA Grapalat" w:cs="GHEA Grapalat"/>
          <w:b w:val="0"/>
          <w:color w:val="000000"/>
          <w:spacing w:val="-10"/>
          <w:lang w:val="hy-AM"/>
        </w:rPr>
        <w:t>մասի</w:t>
      </w:r>
      <w:r w:rsidRPr="008F0745">
        <w:rPr>
          <w:rStyle w:val="Strong"/>
          <w:rFonts w:ascii="GHEA Grapalat" w:hAnsi="GHEA Grapalat" w:cs="Sylfaen"/>
          <w:b w:val="0"/>
          <w:color w:val="000000"/>
          <w:spacing w:val="-10"/>
          <w:lang w:val="hy-AM"/>
        </w:rPr>
        <w:t>ն</w:t>
      </w:r>
      <w:r w:rsidRPr="008F0745">
        <w:rPr>
          <w:rFonts w:ascii="GHEA Grapalat" w:hAnsi="GHEA Grapalat"/>
          <w:lang w:val="hy-AM"/>
        </w:rPr>
        <w:t xml:space="preserve">» N 1452-Ն որոշման համաձայն </w:t>
      </w:r>
      <w:r w:rsidRPr="008F0745">
        <w:rPr>
          <w:rFonts w:ascii="GHEA Grapalat" w:hAnsi="GHEA Grapalat"/>
          <w:lang w:val="pt-BR"/>
        </w:rPr>
        <w:t>նպատակաուղղվել են</w:t>
      </w:r>
      <w:r w:rsidRPr="008F0745">
        <w:rPr>
          <w:rFonts w:ascii="GHEA Grapalat" w:hAnsi="GHEA Grapalat"/>
          <w:lang w:val="hy-AM"/>
        </w:rPr>
        <w:t>՝</w:t>
      </w:r>
    </w:p>
    <w:p w:rsidR="009A6CA3" w:rsidRPr="008F0745" w:rsidRDefault="009A6CA3" w:rsidP="008F0745">
      <w:pPr>
        <w:spacing w:after="0" w:line="240" w:lineRule="auto"/>
        <w:jc w:val="both"/>
        <w:rPr>
          <w:sz w:val="24"/>
          <w:szCs w:val="24"/>
          <w:lang w:val="hy-AM"/>
        </w:rPr>
      </w:pPr>
      <w:r w:rsidRPr="008F0745">
        <w:rPr>
          <w:sz w:val="24"/>
          <w:szCs w:val="24"/>
          <w:lang w:val="hy-AM"/>
        </w:rPr>
        <w:t xml:space="preserve">- 30000.0 մլն դրամը որպես դրամաշնորհ հատկացվել է «Դիլիջան» ազգային պարկ» ՊՈԱԿ-ին՝ մեկ հատ հատուկ բեռնատար ամենագնաց ավտոմեքենա ձեռք բերելու նպատակով, </w:t>
      </w:r>
    </w:p>
    <w:p w:rsidR="009A6CA3" w:rsidRPr="008F0745" w:rsidRDefault="009A6CA3" w:rsidP="008F0745">
      <w:pPr>
        <w:spacing w:after="0" w:line="240" w:lineRule="auto"/>
        <w:jc w:val="both"/>
        <w:rPr>
          <w:sz w:val="24"/>
          <w:szCs w:val="24"/>
          <w:lang w:val="hy-AM"/>
        </w:rPr>
      </w:pPr>
      <w:r w:rsidRPr="008F0745">
        <w:rPr>
          <w:sz w:val="24"/>
          <w:szCs w:val="24"/>
          <w:lang w:val="hy-AM"/>
        </w:rPr>
        <w:t xml:space="preserve">- 73542.0 մլն դրամը որպես դրամաշնորհ հատկացվել է «Շրջակա միջավայրի մոնիթորինգի և տեղեկատվության կենտրոն» ՊՈԱԿ-ին՝ կազմակերպությանը պատկանող 539.1 քառ. մետր տարածքում տեղակայված կենտրոնական լաբորատորիայի վերակառուցման նպատակով, </w:t>
      </w:r>
    </w:p>
    <w:p w:rsidR="009A6CA3" w:rsidRPr="008F0745" w:rsidRDefault="009A6CA3" w:rsidP="008F0745">
      <w:pPr>
        <w:spacing w:after="0" w:line="240" w:lineRule="auto"/>
        <w:jc w:val="both"/>
        <w:rPr>
          <w:sz w:val="24"/>
          <w:szCs w:val="24"/>
          <w:lang w:val="hy-AM"/>
        </w:rPr>
      </w:pPr>
      <w:r w:rsidRPr="008F0745">
        <w:rPr>
          <w:sz w:val="24"/>
          <w:szCs w:val="24"/>
          <w:lang w:val="hy-AM"/>
        </w:rPr>
        <w:t xml:space="preserve">- 12720.0 մլն դրամ ՀՀ կառավարության պահուստային ֆոնդ՝ հետագայում  նախարարության առաջնահերթություններից և կարևորություններից ելնելով այլ ծրագրերին ուղղելու պայմանով:    </w:t>
      </w:r>
    </w:p>
    <w:p w:rsidR="009A6CA3" w:rsidRPr="008F0745" w:rsidRDefault="00AA28BD" w:rsidP="008F0745">
      <w:pPr>
        <w:spacing w:after="0" w:line="240" w:lineRule="auto"/>
        <w:jc w:val="both"/>
        <w:rPr>
          <w:rFonts w:cs="Sylfaen"/>
          <w:b/>
          <w:i/>
          <w:sz w:val="24"/>
          <w:szCs w:val="24"/>
          <w:lang w:val="hy-AM"/>
        </w:rPr>
      </w:pPr>
      <w:r>
        <w:rPr>
          <w:b/>
          <w:i/>
          <w:sz w:val="24"/>
          <w:szCs w:val="24"/>
        </w:rPr>
        <w:tab/>
      </w:r>
      <w:r w:rsidR="009A6CA3" w:rsidRPr="008F0745">
        <w:rPr>
          <w:b/>
          <w:i/>
          <w:sz w:val="24"/>
          <w:szCs w:val="24"/>
          <w:lang w:val="hy-AM"/>
        </w:rPr>
        <w:t>2.2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 xml:space="preserve"> Սևանա լճի շրջակայքում նոր անտառշերտի հիմնում</w:t>
      </w:r>
    </w:p>
    <w:p w:rsidR="009A6CA3" w:rsidRPr="008F0745" w:rsidRDefault="009A6CA3" w:rsidP="008F0745">
      <w:pPr>
        <w:spacing w:after="0" w:line="240" w:lineRule="auto"/>
        <w:jc w:val="both"/>
        <w:rPr>
          <w:rFonts w:cs="Calibri"/>
          <w:sz w:val="24"/>
          <w:szCs w:val="24"/>
          <w:lang w:val="hy-AM"/>
        </w:rPr>
      </w:pPr>
      <w:r w:rsidRPr="008F0745">
        <w:rPr>
          <w:rFonts w:cs="Calibri"/>
          <w:i/>
          <w:sz w:val="24"/>
          <w:szCs w:val="24"/>
          <w:u w:val="single"/>
          <w:lang w:val="hy-AM"/>
        </w:rPr>
        <w:t xml:space="preserve">Բնապահպանության նախարարություն </w:t>
      </w:r>
      <w:r w:rsidRPr="008F0745">
        <w:rPr>
          <w:rFonts w:cs="Calibri"/>
          <w:sz w:val="24"/>
          <w:szCs w:val="24"/>
          <w:lang w:val="hy-AM"/>
        </w:rPr>
        <w:t>«Սևան» ազգային պարկ» ՊՈԱԿ-ի 40-ամյա հոբելյանին նվիրված միջոցառումների շրջանակներում</w:t>
      </w:r>
      <w:r w:rsidRPr="008F0745">
        <w:rPr>
          <w:rFonts w:cs="Calibri"/>
          <w:sz w:val="24"/>
          <w:szCs w:val="24"/>
          <w:lang w:val="af-ZA"/>
        </w:rPr>
        <w:t>`</w:t>
      </w:r>
      <w:r w:rsidRPr="008F0745">
        <w:rPr>
          <w:rFonts w:cs="Calibri"/>
          <w:sz w:val="24"/>
          <w:szCs w:val="24"/>
          <w:lang w:val="hy-AM"/>
        </w:rPr>
        <w:t xml:space="preserve"> Մարտունու մասնաճյուղի Երանոսի տեղամասում իրականացվել է 1.0 հա մակերեսով սոճիների պուրակի հիմնում, որի համար որպես տնկանյութ օգտագործվել է «Սևան» ազգային պարկի տարածքի բնական վերաճից ստացված 4-5 տարեկան տնկիներ: Մարտունու մասնաճյուղի Մարտունու տեղամասում տեղի է ունեցել 5 հա մակերեսով անտառտնկում, որն ամբողջությամբ իրականացվել է «Սևան» ազգային պարկի տարածքում հիմնված տնկարանային տնտեսությունում աճեցված 1 տարեկան բարդի տեսակի ծառերի տնկիներով: </w:t>
      </w:r>
    </w:p>
    <w:p w:rsidR="009A6CA3" w:rsidRPr="008F0745" w:rsidRDefault="009A6CA3" w:rsidP="008F0745">
      <w:pPr>
        <w:spacing w:after="0" w:line="240" w:lineRule="auto"/>
        <w:ind w:firstLine="562"/>
        <w:jc w:val="both"/>
        <w:rPr>
          <w:sz w:val="24"/>
          <w:szCs w:val="24"/>
          <w:lang w:val="hy-AM"/>
        </w:rPr>
      </w:pPr>
      <w:r w:rsidRPr="008F0745">
        <w:rPr>
          <w:rFonts w:cs="Calibri"/>
          <w:sz w:val="24"/>
          <w:szCs w:val="24"/>
          <w:lang w:val="hy-AM"/>
        </w:rPr>
        <w:t>Սևանի մասնաճյուղի Ախթամար տեղամասում</w:t>
      </w:r>
      <w:r w:rsidRPr="008F0745">
        <w:rPr>
          <w:sz w:val="24"/>
          <w:szCs w:val="24"/>
          <w:lang w:val="hy-AM"/>
        </w:rPr>
        <w:t xml:space="preserve">՝ «Հայ-բելառուսական բարեկամության անտառի» հիմնման ծրագրի շրջանակներում  «Սևան» ազգային պարկ» ՊՈԱԿ-ի կողմից իրականացվել է 9.95 հա մակերեսով ծառատունկ, ինչպես նաև իրականացվել են ծառատունկի համար անհրաժեշտ նախապատրաստական աշխատանքներ՝ տարածքի ցանկապատում, ակոսների պատրաստում, սարքավորումների ձեռքբերում: Որպես տնկանյութ օգտագործվել են 1 տարեկան սոճենու տնկիներ, որոնք տրամադրվել են Բելառուսի Հանրապետության կողմից: </w:t>
      </w:r>
      <w:r w:rsidRPr="008F0745">
        <w:rPr>
          <w:color w:val="000000"/>
          <w:sz w:val="24"/>
          <w:szCs w:val="24"/>
          <w:shd w:val="clear" w:color="auto" w:fill="FFFFFF"/>
          <w:lang w:val="hy-AM"/>
        </w:rPr>
        <w:t xml:space="preserve">Ամռանը տնկարկում «Սևան» ազգային պարկ» ՊՈԱԿ-ի կողմից իրականացվել են </w:t>
      </w:r>
      <w:r w:rsidRPr="008F0745">
        <w:rPr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խնամքի աշխատանքներ, իսկ նոյեմբեր ամսին կատարվել են լրացման աշխատանքներ՝ տնկվել է 7000 հատ սոճենու ծառեր՝ պարկի տարածքի բնական վերաճից, ևս 700 հատ բարդի տեսակի ծառեր տնկվել են ցանկապատի երկայնքով: </w:t>
      </w:r>
      <w:r w:rsidRPr="008F0745">
        <w:rPr>
          <w:sz w:val="24"/>
          <w:szCs w:val="24"/>
          <w:lang w:val="hy-AM"/>
        </w:rPr>
        <w:t>Որպես տնկանյութ ծառայել են «Սևան» ազգային պարկի տարածքի բնական վերաճից ստացված 2-3 տարեկան սոճենիներ և Մարտունու մասնաճյուղի տնկարանում աճեցված բարդու տնկիներ։</w:t>
      </w:r>
    </w:p>
    <w:p w:rsidR="009A6CA3" w:rsidRPr="008F0745" w:rsidRDefault="00AA28BD" w:rsidP="008F0745">
      <w:pPr>
        <w:spacing w:after="0" w:line="240" w:lineRule="auto"/>
        <w:jc w:val="both"/>
        <w:rPr>
          <w:sz w:val="24"/>
          <w:szCs w:val="24"/>
          <w:lang w:val="hy-AM"/>
        </w:rPr>
      </w:pPr>
      <w:r>
        <w:rPr>
          <w:sz w:val="24"/>
          <w:szCs w:val="24"/>
        </w:rPr>
        <w:tab/>
      </w:r>
      <w:r w:rsidR="009A6CA3" w:rsidRPr="008F0745">
        <w:rPr>
          <w:sz w:val="24"/>
          <w:szCs w:val="24"/>
          <w:lang w:val="hy-AM"/>
        </w:rPr>
        <w:t xml:space="preserve">Անտառների հրդեհաանվտանգության և սանիտարական վիճակի բարելավման նպատակով 2018թ. ընթացքում «Սևան» ազգային պարկի Սևանի, Վարդենիկի, Նորատուսի և Մարտունու մասնաճյուղերում իրականացվել են նաև քամատապալ, ձյունակոտոր, չորացած, ջրի մեջ տապալված և տապալման եզրին գտնվող ծառերի սանիտարական հատման աշխատանքներ: </w:t>
      </w:r>
    </w:p>
    <w:p w:rsidR="009A6CA3" w:rsidRPr="008F0745" w:rsidRDefault="00AA28BD" w:rsidP="008F0745">
      <w:pPr>
        <w:spacing w:after="0" w:line="240" w:lineRule="auto"/>
        <w:jc w:val="both"/>
        <w:rPr>
          <w:rFonts w:cs="Sylfaen"/>
          <w:b/>
          <w:i/>
          <w:sz w:val="24"/>
          <w:szCs w:val="24"/>
          <w:lang w:val="hy-AM"/>
        </w:rPr>
      </w:pPr>
      <w:r>
        <w:rPr>
          <w:rFonts w:cs="Sylfaen"/>
          <w:b/>
          <w:i/>
          <w:sz w:val="24"/>
          <w:szCs w:val="24"/>
        </w:rPr>
        <w:tab/>
      </w:r>
      <w:r w:rsidR="009A6CA3" w:rsidRPr="008F0745">
        <w:rPr>
          <w:rFonts w:cs="Sylfaen"/>
          <w:b/>
          <w:i/>
          <w:sz w:val="24"/>
          <w:szCs w:val="24"/>
          <w:lang w:val="hy-AM"/>
        </w:rPr>
        <w:t>2.3 Սևանա</w:t>
      </w:r>
      <w:r w:rsidR="009A6CA3" w:rsidRPr="008F0745">
        <w:rPr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լճի</w:t>
      </w:r>
      <w:r w:rsidR="009A6CA3" w:rsidRPr="008F0745">
        <w:rPr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շրջակայքում</w:t>
      </w:r>
      <w:r w:rsidR="009A6CA3" w:rsidRPr="008F0745">
        <w:rPr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ջրածածկման</w:t>
      </w:r>
      <w:r w:rsidR="009A6CA3" w:rsidRPr="008F0745">
        <w:rPr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ենթակա</w:t>
      </w:r>
      <w:r w:rsidR="009A6CA3" w:rsidRPr="008F0745">
        <w:rPr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տարածքներում</w:t>
      </w:r>
      <w:r w:rsidR="009A6CA3" w:rsidRPr="008F0745">
        <w:rPr>
          <w:b/>
          <w:i/>
          <w:sz w:val="24"/>
          <w:szCs w:val="24"/>
          <w:lang w:val="hy-AM"/>
        </w:rPr>
        <w:t xml:space="preserve"> ջրի տակ մնացած շինությունների ու ենթակառուցվածքների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 xml:space="preserve"> մաքրման</w:t>
      </w:r>
      <w:r w:rsidR="009A6CA3" w:rsidRPr="008F0745">
        <w:rPr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աշխատանքների</w:t>
      </w:r>
      <w:r w:rsidR="009A6CA3" w:rsidRPr="008F0745">
        <w:rPr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>իրականացում</w:t>
      </w:r>
    </w:p>
    <w:p w:rsidR="009A6CA3" w:rsidRPr="008F0745" w:rsidRDefault="009A6CA3" w:rsidP="008F0745">
      <w:pPr>
        <w:spacing w:after="0" w:line="240" w:lineRule="auto"/>
        <w:jc w:val="both"/>
        <w:rPr>
          <w:sz w:val="24"/>
          <w:szCs w:val="24"/>
          <w:lang w:val="af-ZA"/>
        </w:rPr>
      </w:pPr>
      <w:r w:rsidRPr="008F0745">
        <w:rPr>
          <w:i/>
          <w:sz w:val="24"/>
          <w:szCs w:val="24"/>
          <w:u w:val="single"/>
          <w:lang w:val="hy-AM"/>
        </w:rPr>
        <w:t xml:space="preserve">Բնապահպանության նախարարություն </w:t>
      </w:r>
      <w:r w:rsidRPr="008F0745">
        <w:rPr>
          <w:sz w:val="24"/>
          <w:szCs w:val="24"/>
          <w:lang w:val="hy-AM"/>
        </w:rPr>
        <w:t xml:space="preserve">«Սևան» ազգային պարկ» ՊՈԱԿ-ի կողմից </w:t>
      </w:r>
      <w:r w:rsidRPr="008F0745">
        <w:rPr>
          <w:sz w:val="24"/>
          <w:szCs w:val="24"/>
          <w:lang w:val="af-ZA"/>
        </w:rPr>
        <w:t>2018թ. պետական բյուջեի միջոցների հաշվին Սևանա լճի շրջակայքում ջրածածկման ենթակա տարածքներում ջրի տակ մնացած շինություններ և ենթակառուցվածքներ չեն ապամոնտաժվել:</w:t>
      </w:r>
    </w:p>
    <w:p w:rsidR="009A6CA3" w:rsidRPr="008F0745" w:rsidRDefault="009A6CA3" w:rsidP="008F0745">
      <w:pPr>
        <w:spacing w:after="0" w:line="240" w:lineRule="auto"/>
        <w:jc w:val="both"/>
        <w:rPr>
          <w:sz w:val="24"/>
          <w:szCs w:val="24"/>
          <w:lang w:val="af-ZA"/>
        </w:rPr>
      </w:pPr>
      <w:r w:rsidRPr="008F0745">
        <w:rPr>
          <w:i/>
          <w:sz w:val="24"/>
          <w:szCs w:val="24"/>
          <w:u w:val="single"/>
          <w:lang w:val="af-ZA"/>
        </w:rPr>
        <w:t>ԳԱԱ Սևանա լճի պահպանության փորձագիտական հանձնաժողով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իրականացրել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է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Սևանա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լճի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էկոհամակարգի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բնական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ռեսուրսների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պահպանման</w:t>
      </w:r>
      <w:r w:rsidRPr="008F0745">
        <w:rPr>
          <w:sz w:val="24"/>
          <w:szCs w:val="24"/>
          <w:lang w:val="af-ZA"/>
        </w:rPr>
        <w:t xml:space="preserve">, </w:t>
      </w:r>
      <w:r w:rsidRPr="008F0745">
        <w:rPr>
          <w:sz w:val="24"/>
          <w:szCs w:val="24"/>
        </w:rPr>
        <w:t>վերականգնման</w:t>
      </w:r>
      <w:r w:rsidRPr="008F0745">
        <w:rPr>
          <w:sz w:val="24"/>
          <w:szCs w:val="24"/>
          <w:lang w:val="af-ZA"/>
        </w:rPr>
        <w:t xml:space="preserve">, </w:t>
      </w:r>
      <w:r w:rsidRPr="008F0745">
        <w:rPr>
          <w:sz w:val="24"/>
          <w:szCs w:val="24"/>
        </w:rPr>
        <w:t>վերարտադրության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և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օգտագործման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վերաբերյալ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նախարարությունների</w:t>
      </w:r>
      <w:r w:rsidRPr="008F0745">
        <w:rPr>
          <w:sz w:val="24"/>
          <w:szCs w:val="24"/>
          <w:lang w:val="af-ZA"/>
        </w:rPr>
        <w:t xml:space="preserve">, </w:t>
      </w:r>
      <w:r w:rsidRPr="008F0745">
        <w:rPr>
          <w:sz w:val="24"/>
          <w:szCs w:val="24"/>
        </w:rPr>
        <w:t>գերատեսչությունների</w:t>
      </w:r>
      <w:r w:rsidRPr="008F0745">
        <w:rPr>
          <w:sz w:val="24"/>
          <w:szCs w:val="24"/>
          <w:lang w:val="af-ZA"/>
        </w:rPr>
        <w:t xml:space="preserve">, </w:t>
      </w:r>
      <w:r w:rsidRPr="008F0745">
        <w:rPr>
          <w:sz w:val="24"/>
          <w:szCs w:val="24"/>
        </w:rPr>
        <w:t>մարզպետարանների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և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ՓԲԸ</w:t>
      </w:r>
      <w:r w:rsidRPr="008F0745">
        <w:rPr>
          <w:sz w:val="24"/>
          <w:szCs w:val="24"/>
          <w:lang w:val="af-ZA"/>
        </w:rPr>
        <w:t>-</w:t>
      </w:r>
      <w:r w:rsidRPr="008F0745">
        <w:rPr>
          <w:sz w:val="24"/>
          <w:szCs w:val="24"/>
        </w:rPr>
        <w:t>ի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կողմից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ներկայացված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ծրագրերի</w:t>
      </w:r>
      <w:r w:rsidRPr="008F0745">
        <w:rPr>
          <w:sz w:val="24"/>
          <w:szCs w:val="24"/>
          <w:lang w:val="af-ZA"/>
        </w:rPr>
        <w:t xml:space="preserve">, </w:t>
      </w:r>
      <w:r w:rsidRPr="008F0745">
        <w:rPr>
          <w:sz w:val="24"/>
          <w:szCs w:val="24"/>
        </w:rPr>
        <w:t>նախագծերի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և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տեխնիկա</w:t>
      </w:r>
      <w:r w:rsidRPr="008F0745">
        <w:rPr>
          <w:sz w:val="24"/>
          <w:szCs w:val="24"/>
          <w:lang w:val="af-ZA"/>
        </w:rPr>
        <w:t>-</w:t>
      </w:r>
      <w:r w:rsidRPr="008F0745">
        <w:rPr>
          <w:sz w:val="24"/>
          <w:szCs w:val="24"/>
        </w:rPr>
        <w:t>տնտեսական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առաջարկությունների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փորձագիտական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եզրակացություններ</w:t>
      </w:r>
      <w:r w:rsidRPr="008F0745">
        <w:rPr>
          <w:sz w:val="24"/>
          <w:szCs w:val="24"/>
          <w:lang w:val="af-ZA"/>
        </w:rPr>
        <w:t xml:space="preserve">: </w:t>
      </w:r>
      <w:r w:rsidRPr="008F0745">
        <w:rPr>
          <w:sz w:val="24"/>
          <w:szCs w:val="24"/>
        </w:rPr>
        <w:t>Կազմակերպվել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է</w:t>
      </w:r>
      <w:r w:rsidRPr="008F0745">
        <w:rPr>
          <w:sz w:val="24"/>
          <w:szCs w:val="24"/>
          <w:lang w:val="af-ZA"/>
        </w:rPr>
        <w:t xml:space="preserve"> 13 </w:t>
      </w:r>
      <w:r w:rsidRPr="008F0745">
        <w:rPr>
          <w:sz w:val="24"/>
          <w:szCs w:val="24"/>
        </w:rPr>
        <w:t>նիստ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և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համապատասխան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  <w:lang w:val="hy-AM"/>
        </w:rPr>
        <w:t>ա</w:t>
      </w:r>
      <w:r w:rsidRPr="008F0745">
        <w:rPr>
          <w:sz w:val="24"/>
          <w:szCs w:val="24"/>
        </w:rPr>
        <w:t>րձանագրությունները</w:t>
      </w:r>
      <w:r w:rsidRPr="008F0745">
        <w:rPr>
          <w:sz w:val="24"/>
          <w:szCs w:val="24"/>
          <w:lang w:val="af-ZA"/>
        </w:rPr>
        <w:t xml:space="preserve"> (30 </w:t>
      </w:r>
      <w:r w:rsidRPr="008F0745">
        <w:rPr>
          <w:sz w:val="24"/>
          <w:szCs w:val="24"/>
        </w:rPr>
        <w:t>թերթ</w:t>
      </w:r>
      <w:r w:rsidRPr="008F0745">
        <w:rPr>
          <w:sz w:val="24"/>
          <w:szCs w:val="24"/>
          <w:lang w:val="af-ZA"/>
        </w:rPr>
        <w:t xml:space="preserve">) </w:t>
      </w:r>
      <w:r w:rsidRPr="008F0745">
        <w:rPr>
          <w:sz w:val="24"/>
          <w:szCs w:val="24"/>
        </w:rPr>
        <w:t>ներկայացրել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է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բնապահպանության</w:t>
      </w:r>
      <w:r w:rsidRPr="008F0745">
        <w:rPr>
          <w:sz w:val="24"/>
          <w:szCs w:val="24"/>
          <w:lang w:val="af-ZA"/>
        </w:rPr>
        <w:t xml:space="preserve"> </w:t>
      </w:r>
      <w:r w:rsidRPr="008F0745">
        <w:rPr>
          <w:sz w:val="24"/>
          <w:szCs w:val="24"/>
        </w:rPr>
        <w:t>նախարարություն</w:t>
      </w:r>
      <w:r w:rsidRPr="008F0745">
        <w:rPr>
          <w:sz w:val="24"/>
          <w:szCs w:val="24"/>
          <w:lang w:val="af-ZA"/>
        </w:rPr>
        <w:t xml:space="preserve">: </w:t>
      </w:r>
    </w:p>
    <w:p w:rsidR="009A6CA3" w:rsidRPr="008F0745" w:rsidRDefault="00AA28BD" w:rsidP="008F0745">
      <w:pPr>
        <w:spacing w:after="0" w:line="240" w:lineRule="auto"/>
        <w:jc w:val="both"/>
        <w:rPr>
          <w:rFonts w:cs="Sylfaen"/>
          <w:b/>
          <w:i/>
          <w:sz w:val="24"/>
          <w:szCs w:val="24"/>
          <w:lang w:val="af-ZA"/>
        </w:rPr>
      </w:pPr>
      <w:r>
        <w:rPr>
          <w:b/>
          <w:i/>
          <w:sz w:val="24"/>
          <w:szCs w:val="24"/>
          <w:lang w:val="af-ZA"/>
        </w:rPr>
        <w:tab/>
      </w:r>
      <w:r w:rsidR="009A6CA3" w:rsidRPr="008F0745">
        <w:rPr>
          <w:b/>
          <w:i/>
          <w:sz w:val="24"/>
          <w:szCs w:val="24"/>
          <w:lang w:val="af-ZA"/>
        </w:rPr>
        <w:t xml:space="preserve">2.4 </w:t>
      </w:r>
      <w:r w:rsidR="009A6CA3" w:rsidRPr="008F0745">
        <w:rPr>
          <w:rFonts w:cs="Sylfaen"/>
          <w:b/>
          <w:i/>
          <w:sz w:val="24"/>
          <w:szCs w:val="24"/>
        </w:rPr>
        <w:t>Սևանա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լճի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և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դրա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ջրհավաք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ավազանում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կենդանական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ռեսուրսների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հաշվառում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b/>
          <w:i/>
          <w:sz w:val="24"/>
          <w:szCs w:val="24"/>
        </w:rPr>
        <w:t>օգտագործ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ման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թույլատրելի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չափաքանակների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սահմանում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b/>
          <w:i/>
          <w:sz w:val="24"/>
          <w:szCs w:val="24"/>
        </w:rPr>
        <w:t>ձվադրավայր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հանդիսացող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հիմնական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գետերում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ձկան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վերարտադր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ման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պայմանների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ուսումնասի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րում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b/>
          <w:i/>
          <w:sz w:val="24"/>
          <w:szCs w:val="24"/>
        </w:rPr>
        <w:t>բնական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ձվադրավայ</w:t>
      </w:r>
      <w:r w:rsidR="009A6CA3" w:rsidRPr="008F0745">
        <w:rPr>
          <w:rFonts w:cs="Sylfaen"/>
          <w:b/>
          <w:i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րերի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առկա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վիճակի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գնահատում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b/>
          <w:i/>
          <w:sz w:val="24"/>
          <w:szCs w:val="24"/>
        </w:rPr>
        <w:t>վերականգ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նման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ուղիների</w:t>
      </w:r>
      <w:r w:rsidR="009A6CA3" w:rsidRPr="008F0745">
        <w:rPr>
          <w:rFonts w:cs="Sylfaen"/>
          <w:b/>
          <w:i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i/>
          <w:sz w:val="24"/>
          <w:szCs w:val="24"/>
        </w:rPr>
        <w:t>մշակում</w:t>
      </w:r>
    </w:p>
    <w:p w:rsidR="009A6CA3" w:rsidRPr="008F0745" w:rsidRDefault="00AA28BD" w:rsidP="008F0745">
      <w:pPr>
        <w:spacing w:after="0" w:line="240" w:lineRule="auto"/>
        <w:jc w:val="both"/>
        <w:rPr>
          <w:rFonts w:cs="GHEA Grapalat"/>
          <w:sz w:val="24"/>
          <w:szCs w:val="24"/>
          <w:lang w:val="hy-AM"/>
        </w:rPr>
      </w:pPr>
      <w:r>
        <w:rPr>
          <w:rFonts w:cs="GHEA Grapalat"/>
          <w:sz w:val="24"/>
          <w:szCs w:val="24"/>
        </w:rPr>
        <w:tab/>
      </w:r>
      <w:r w:rsidR="009A6CA3" w:rsidRPr="008F0745">
        <w:rPr>
          <w:rFonts w:cs="GHEA Grapalat"/>
          <w:sz w:val="24"/>
          <w:szCs w:val="24"/>
          <w:lang w:val="hy-AM"/>
        </w:rPr>
        <w:t>Բնապահպանության նախարարության և  ԳԱԱ կենդանաբանության և հիդրոէկոլոգիայի գիտական կենտրոնի միջև 2018թ. ապրիլի 16-ին կնքվել է «Սևանա լճում և դրա ջրհավաք ավազանում ձկան և խեցգետնի պաշարների հաշվառման աշխատանքների» կատարման պետական գնման պայմանագիրը (NՀՀ-ԲՆ-ՊԸԱՇՁԲ-18/02):</w:t>
      </w:r>
    </w:p>
    <w:p w:rsidR="009A6CA3" w:rsidRPr="008F0745" w:rsidRDefault="00AA28BD" w:rsidP="008F0745">
      <w:pPr>
        <w:spacing w:after="0" w:line="240" w:lineRule="auto"/>
        <w:jc w:val="both"/>
        <w:rPr>
          <w:rFonts w:cs="GHEA Grapalat"/>
          <w:sz w:val="24"/>
          <w:szCs w:val="24"/>
          <w:lang w:val="hy-AM"/>
        </w:rPr>
      </w:pPr>
      <w:r>
        <w:rPr>
          <w:rFonts w:cs="GHEA Grapalat"/>
          <w:sz w:val="24"/>
          <w:szCs w:val="24"/>
        </w:rPr>
        <w:tab/>
      </w:r>
      <w:r w:rsidR="009A6CA3" w:rsidRPr="008F0745">
        <w:rPr>
          <w:rFonts w:cs="GHEA Grapalat"/>
          <w:sz w:val="24"/>
          <w:szCs w:val="24"/>
          <w:lang w:val="hy-AM"/>
        </w:rPr>
        <w:t xml:space="preserve"> ԳԱԱ կենդանաբանության և հիդրոէկոլոգիայի գիտական կենտրոնի կողմից մշակվել և բնապահպանության նախարարության կողմից հավանության է արժանացել «Սևանա լճում և դրա ջրհավաք ավազանում ձկան և խեցգետնի պաշարների </w:t>
      </w:r>
      <w:r w:rsidR="009A6CA3" w:rsidRPr="008F0745">
        <w:rPr>
          <w:rFonts w:cs="GHEA Grapalat"/>
          <w:sz w:val="24"/>
          <w:szCs w:val="24"/>
          <w:lang w:val="hy-AM"/>
        </w:rPr>
        <w:lastRenderedPageBreak/>
        <w:t>հաշվառման աշխատանքներ» ծրագրի շրջանակներում նախատեսվող գիտական որսի ժամանակացույցը:</w:t>
      </w:r>
    </w:p>
    <w:p w:rsidR="009A6CA3" w:rsidRPr="008F0745" w:rsidRDefault="00AA28BD" w:rsidP="008F0745">
      <w:pPr>
        <w:spacing w:after="0" w:line="240" w:lineRule="auto"/>
        <w:jc w:val="both"/>
        <w:rPr>
          <w:sz w:val="24"/>
          <w:szCs w:val="24"/>
          <w:lang w:val="hy-AM"/>
        </w:rPr>
      </w:pPr>
      <w:r>
        <w:rPr>
          <w:rFonts w:cs="GHEA Grapalat"/>
          <w:sz w:val="24"/>
          <w:szCs w:val="24"/>
        </w:rPr>
        <w:tab/>
      </w:r>
      <w:r w:rsidR="009A6CA3" w:rsidRPr="008F0745">
        <w:rPr>
          <w:rFonts w:cs="GHEA Grapalat"/>
          <w:sz w:val="24"/>
          <w:szCs w:val="24"/>
          <w:lang w:val="hy-AM"/>
        </w:rPr>
        <w:t xml:space="preserve">ԳԱԱ «Կենդանաբանության և հիդրոէկոլոգիայի գիտական կենտրոն» ՊՈԱԿ-ի կողմից սույն թվականի դեկտեմբերի 18-ին ներկայացվել է ավարտական հաշվետվություն </w:t>
      </w:r>
      <w:r w:rsidR="009A6CA3" w:rsidRPr="008F0745">
        <w:rPr>
          <w:sz w:val="24"/>
          <w:szCs w:val="24"/>
          <w:lang w:val="hy-AM"/>
        </w:rPr>
        <w:t>(66</w:t>
      </w:r>
      <w:r w:rsidR="009A6CA3" w:rsidRPr="008F0745">
        <w:rPr>
          <w:sz w:val="24"/>
          <w:szCs w:val="24"/>
          <w:lang w:val="af-ZA"/>
        </w:rPr>
        <w:t xml:space="preserve"> </w:t>
      </w:r>
      <w:r w:rsidR="009A6CA3" w:rsidRPr="008F0745">
        <w:rPr>
          <w:sz w:val="24"/>
          <w:szCs w:val="24"/>
          <w:lang w:val="hy-AM"/>
        </w:rPr>
        <w:t>թերթ):</w:t>
      </w:r>
    </w:p>
    <w:p w:rsidR="009A6CA3" w:rsidRPr="008F0745" w:rsidRDefault="009A6CA3" w:rsidP="008F0745">
      <w:pPr>
        <w:autoSpaceDE w:val="0"/>
        <w:autoSpaceDN w:val="0"/>
        <w:adjustRightInd w:val="0"/>
        <w:spacing w:after="0" w:line="240" w:lineRule="auto"/>
        <w:jc w:val="both"/>
        <w:rPr>
          <w:rFonts w:cs="Sylfaen"/>
          <w:i/>
          <w:sz w:val="24"/>
          <w:szCs w:val="24"/>
          <w:u w:val="single"/>
          <w:lang w:val="af-ZA"/>
        </w:rPr>
      </w:pPr>
      <w:r w:rsidRPr="008F0745">
        <w:rPr>
          <w:rFonts w:cs="GHEA Grapalat"/>
          <w:sz w:val="24"/>
          <w:szCs w:val="24"/>
          <w:lang w:val="hy-AM"/>
        </w:rPr>
        <w:t xml:space="preserve"> </w:t>
      </w:r>
      <w:r w:rsidRPr="008F0745">
        <w:rPr>
          <w:rFonts w:cs="Sylfaen"/>
          <w:i/>
          <w:sz w:val="24"/>
          <w:szCs w:val="24"/>
          <w:u w:val="single"/>
          <w:lang w:val="hy-AM"/>
        </w:rPr>
        <w:t>ԳԱԱ</w:t>
      </w:r>
      <w:r w:rsidRPr="008F0745">
        <w:rPr>
          <w:rFonts w:cs="Sylfaen"/>
          <w:i/>
          <w:sz w:val="24"/>
          <w:szCs w:val="24"/>
          <w:u w:val="single"/>
          <w:lang w:val="af-ZA"/>
        </w:rPr>
        <w:t xml:space="preserve"> </w:t>
      </w:r>
      <w:r w:rsidRPr="008F0745">
        <w:rPr>
          <w:rFonts w:cs="Sylfaen"/>
          <w:i/>
          <w:sz w:val="24"/>
          <w:szCs w:val="24"/>
          <w:u w:val="single"/>
          <w:lang w:val="hy-AM"/>
        </w:rPr>
        <w:t>ԿՀԷԳԿ</w:t>
      </w:r>
      <w:r w:rsidRPr="008F0745">
        <w:rPr>
          <w:rFonts w:cs="Sylfaen"/>
          <w:i/>
          <w:sz w:val="24"/>
          <w:szCs w:val="24"/>
          <w:u w:val="single"/>
          <w:lang w:val="af-ZA"/>
        </w:rPr>
        <w:t xml:space="preserve"> </w:t>
      </w:r>
      <w:r w:rsidRPr="008F0745">
        <w:rPr>
          <w:rFonts w:cs="Sylfaen"/>
          <w:i/>
          <w:sz w:val="24"/>
          <w:szCs w:val="24"/>
          <w:u w:val="single"/>
          <w:lang w:val="hy-AM"/>
        </w:rPr>
        <w:t>հիդրոէկոլոգիայի</w:t>
      </w:r>
      <w:r w:rsidRPr="008F0745">
        <w:rPr>
          <w:rFonts w:cs="Sylfaen"/>
          <w:i/>
          <w:sz w:val="24"/>
          <w:szCs w:val="24"/>
          <w:u w:val="single"/>
          <w:lang w:val="af-ZA"/>
        </w:rPr>
        <w:t xml:space="preserve"> </w:t>
      </w:r>
      <w:r w:rsidRPr="008F0745">
        <w:rPr>
          <w:rFonts w:cs="Sylfaen"/>
          <w:i/>
          <w:sz w:val="24"/>
          <w:szCs w:val="24"/>
          <w:u w:val="single"/>
          <w:lang w:val="hy-AM"/>
        </w:rPr>
        <w:t>և</w:t>
      </w:r>
      <w:r w:rsidRPr="008F0745">
        <w:rPr>
          <w:rFonts w:cs="Sylfaen"/>
          <w:i/>
          <w:sz w:val="24"/>
          <w:szCs w:val="24"/>
          <w:u w:val="single"/>
          <w:lang w:val="af-ZA"/>
        </w:rPr>
        <w:t xml:space="preserve"> </w:t>
      </w:r>
      <w:r w:rsidRPr="008F0745">
        <w:rPr>
          <w:rFonts w:cs="Sylfaen"/>
          <w:i/>
          <w:sz w:val="24"/>
          <w:szCs w:val="24"/>
          <w:u w:val="single"/>
          <w:lang w:val="hy-AM"/>
        </w:rPr>
        <w:t>ձկնաբանության</w:t>
      </w:r>
      <w:r w:rsidRPr="008F0745">
        <w:rPr>
          <w:rFonts w:cs="Sylfaen"/>
          <w:i/>
          <w:sz w:val="24"/>
          <w:szCs w:val="24"/>
          <w:u w:val="single"/>
          <w:lang w:val="af-ZA"/>
        </w:rPr>
        <w:t xml:space="preserve"> </w:t>
      </w:r>
      <w:r w:rsidRPr="008F0745">
        <w:rPr>
          <w:rFonts w:cs="Sylfaen"/>
          <w:i/>
          <w:sz w:val="24"/>
          <w:szCs w:val="24"/>
          <w:u w:val="single"/>
          <w:lang w:val="hy-AM"/>
        </w:rPr>
        <w:t>ինստիտուտ</w:t>
      </w:r>
      <w:r w:rsidRPr="008F0745">
        <w:rPr>
          <w:rFonts w:cs="Sylfaen"/>
          <w:i/>
          <w:sz w:val="24"/>
          <w:szCs w:val="24"/>
          <w:u w:val="single"/>
          <w:lang w:val="af-ZA"/>
        </w:rPr>
        <w:t xml:space="preserve"> </w:t>
      </w:r>
    </w:p>
    <w:p w:rsidR="009A6CA3" w:rsidRPr="008F0745" w:rsidRDefault="009A6CA3" w:rsidP="008F0745">
      <w:pPr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af-ZA"/>
        </w:rPr>
      </w:pPr>
      <w:r w:rsidRPr="008F0745">
        <w:rPr>
          <w:rFonts w:cs="Sylfaen"/>
          <w:sz w:val="24"/>
          <w:szCs w:val="24"/>
          <w:lang w:val="af-ZA"/>
        </w:rPr>
        <w:t>2018</w:t>
      </w:r>
      <w:r w:rsidRPr="008F0745">
        <w:rPr>
          <w:rFonts w:cs="Sylfaen"/>
          <w:sz w:val="24"/>
          <w:szCs w:val="24"/>
        </w:rPr>
        <w:t>թ</w:t>
      </w:r>
      <w:r w:rsidRPr="008F0745">
        <w:rPr>
          <w:rFonts w:cs="Sylfaen"/>
          <w:sz w:val="24"/>
          <w:szCs w:val="24"/>
          <w:lang w:val="af-ZA"/>
        </w:rPr>
        <w:t xml:space="preserve">. </w:t>
      </w:r>
      <w:r w:rsidRPr="008F0745">
        <w:rPr>
          <w:rFonts w:cs="Sylfaen"/>
          <w:sz w:val="24"/>
          <w:szCs w:val="24"/>
        </w:rPr>
        <w:t>նոյեմբերի</w:t>
      </w:r>
      <w:r w:rsidRPr="008F0745">
        <w:rPr>
          <w:rFonts w:cs="Sylfaen"/>
          <w:sz w:val="24"/>
          <w:szCs w:val="24"/>
          <w:lang w:val="af-ZA"/>
        </w:rPr>
        <w:t xml:space="preserve"> 7-9</w:t>
      </w:r>
      <w:r w:rsidRPr="008F0745">
        <w:rPr>
          <w:rFonts w:cs="Sylfaen"/>
          <w:sz w:val="24"/>
          <w:szCs w:val="24"/>
          <w:lang w:val="hy-AM"/>
        </w:rPr>
        <w:t xml:space="preserve"> </w:t>
      </w:r>
      <w:r w:rsidRPr="008F0745">
        <w:rPr>
          <w:rFonts w:cs="Sylfaen"/>
          <w:sz w:val="24"/>
          <w:szCs w:val="24"/>
        </w:rPr>
        <w:t>ժամանակահատվածում</w:t>
      </w:r>
      <w:r w:rsidRPr="008F0745">
        <w:rPr>
          <w:rFonts w:cs="Sylfaen"/>
          <w:sz w:val="24"/>
          <w:szCs w:val="24"/>
          <w:lang w:val="hy-AM"/>
        </w:rPr>
        <w:t xml:space="preserve"> ի</w:t>
      </w:r>
      <w:r w:rsidRPr="008F0745">
        <w:rPr>
          <w:rFonts w:cs="Sylfaen"/>
          <w:sz w:val="24"/>
          <w:szCs w:val="24"/>
        </w:rPr>
        <w:t>րականացվել</w:t>
      </w:r>
      <w:r w:rsidRPr="008F0745">
        <w:rPr>
          <w:rFonts w:cs="Sylfaen"/>
          <w:sz w:val="24"/>
          <w:szCs w:val="24"/>
          <w:lang w:val="hy-AM"/>
        </w:rPr>
        <w:t xml:space="preserve"> է </w:t>
      </w:r>
      <w:r w:rsidRPr="008F0745">
        <w:rPr>
          <w:rFonts w:cs="Sylfaen"/>
          <w:sz w:val="24"/>
          <w:szCs w:val="24"/>
        </w:rPr>
        <w:t>ծավալուն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ձկնաբանական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հետազոտություններ</w:t>
      </w:r>
      <w:r w:rsidRPr="008F0745">
        <w:rPr>
          <w:rFonts w:cs="Sylfaen"/>
          <w:sz w:val="24"/>
          <w:szCs w:val="24"/>
          <w:lang w:val="hy-AM"/>
        </w:rPr>
        <w:t>, գ</w:t>
      </w:r>
      <w:r w:rsidRPr="008F0745">
        <w:rPr>
          <w:rFonts w:cs="Sylfaen"/>
          <w:sz w:val="24"/>
          <w:szCs w:val="24"/>
        </w:rPr>
        <w:t>րանցվել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են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ինչպես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ձկնատեսակների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հորիզոնական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այնպես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էլ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ուղղահայաց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բաշխումները</w:t>
      </w:r>
      <w:r w:rsidRPr="008F0745">
        <w:rPr>
          <w:rFonts w:cs="Sylfaen"/>
          <w:sz w:val="24"/>
          <w:szCs w:val="24"/>
          <w:lang w:val="af-ZA"/>
        </w:rPr>
        <w:t xml:space="preserve">: </w:t>
      </w:r>
      <w:r w:rsidRPr="008F0745">
        <w:rPr>
          <w:rFonts w:cs="Sylfaen"/>
          <w:sz w:val="24"/>
          <w:szCs w:val="24"/>
        </w:rPr>
        <w:t>Սարքի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արտածման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համակարգը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արձանագրել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է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նաև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ձկան</w:t>
      </w:r>
    </w:p>
    <w:p w:rsidR="009A6CA3" w:rsidRPr="008F0745" w:rsidRDefault="009A6CA3" w:rsidP="008F0745">
      <w:pPr>
        <w:pStyle w:val="BodyText2"/>
        <w:jc w:val="both"/>
        <w:rPr>
          <w:rFonts w:ascii="GHEA Grapalat" w:hAnsi="GHEA Grapalat" w:cs="Sylfaen"/>
          <w:sz w:val="24"/>
          <w:szCs w:val="24"/>
          <w:lang w:val="af-ZA" w:eastAsia="en-US"/>
        </w:rPr>
      </w:pP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առանձնյակների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հանդիպող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վտառների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չափերը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>:</w:t>
      </w:r>
      <w:r w:rsidRPr="008F0745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Տվյալների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մշակումը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քարտեզագրումը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իրականացվել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է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SPSS statistics 22,</w:t>
      </w:r>
      <w:r w:rsidRPr="008F0745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BaseCamp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ArcGIS 10.6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ծրագրային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փաթեթների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միջոցով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>:</w:t>
      </w:r>
      <w:r w:rsidRPr="008F0745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Արձանագրված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քանակական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ցուցանիշների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մաթեմատիկական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>-</w:t>
      </w:r>
      <w:r w:rsidRPr="008F0745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վիճակագրական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վերլուծությունների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ԱՏՀ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միջոցով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արդյունքների</w:t>
      </w:r>
      <w:r w:rsidRPr="008F0745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ինտերպոլյացիայի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հիման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վրա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կատարվել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է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ընդհանուր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ձկնային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պաշարների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զանգվածային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8F0745">
        <w:rPr>
          <w:rFonts w:ascii="GHEA Grapalat" w:hAnsi="GHEA Grapalat" w:cs="Sylfaen"/>
          <w:sz w:val="24"/>
          <w:szCs w:val="24"/>
          <w:lang w:val="en-US" w:eastAsia="en-US"/>
        </w:rPr>
        <w:t>գնահատում</w:t>
      </w:r>
      <w:r w:rsidRPr="008F0745">
        <w:rPr>
          <w:rFonts w:ascii="GHEA Grapalat" w:hAnsi="GHEA Grapalat" w:cs="Sylfaen"/>
          <w:sz w:val="24"/>
          <w:szCs w:val="24"/>
          <w:lang w:val="af-ZA" w:eastAsia="en-US"/>
        </w:rPr>
        <w:t>:</w:t>
      </w:r>
    </w:p>
    <w:p w:rsidR="009A6CA3" w:rsidRPr="008F0745" w:rsidRDefault="00AA28BD" w:rsidP="008F0745">
      <w:pPr>
        <w:pStyle w:val="BodyText2"/>
        <w:jc w:val="both"/>
        <w:rPr>
          <w:rFonts w:ascii="GHEA Grapalat" w:hAnsi="GHEA Grapalat" w:cs="Sylfaen"/>
          <w:sz w:val="24"/>
          <w:szCs w:val="24"/>
          <w:lang w:val="af-ZA" w:eastAsia="en-US"/>
        </w:rPr>
      </w:pPr>
      <w:r>
        <w:rPr>
          <w:rFonts w:ascii="GHEA Grapalat" w:hAnsi="GHEA Grapalat" w:cs="Sylfaen"/>
          <w:sz w:val="24"/>
          <w:szCs w:val="24"/>
          <w:lang w:val="en-US" w:eastAsia="en-US"/>
        </w:rPr>
        <w:tab/>
      </w:r>
      <w:r w:rsidR="009A6CA3" w:rsidRPr="008F0745">
        <w:rPr>
          <w:rFonts w:ascii="GHEA Grapalat" w:hAnsi="GHEA Grapalat" w:cs="Sylfaen"/>
          <w:sz w:val="24"/>
          <w:szCs w:val="24"/>
          <w:lang w:val="en-US" w:eastAsia="en-US"/>
        </w:rPr>
        <w:t>Հաշվի</w:t>
      </w:r>
      <w:r w:rsidR="009A6CA3"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9A6CA3" w:rsidRPr="008F0745">
        <w:rPr>
          <w:rFonts w:ascii="GHEA Grapalat" w:hAnsi="GHEA Grapalat" w:cs="Sylfaen"/>
          <w:sz w:val="24"/>
          <w:szCs w:val="24"/>
          <w:lang w:val="en-US" w:eastAsia="en-US"/>
        </w:rPr>
        <w:t>առնելով</w:t>
      </w:r>
      <w:r w:rsidR="009A6CA3"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9A6CA3" w:rsidRPr="008F0745">
        <w:rPr>
          <w:rFonts w:ascii="GHEA Grapalat" w:hAnsi="GHEA Grapalat" w:cs="Sylfaen"/>
          <w:sz w:val="24"/>
          <w:szCs w:val="24"/>
          <w:lang w:val="en-US" w:eastAsia="en-US"/>
        </w:rPr>
        <w:t>սիգի</w:t>
      </w:r>
      <w:r w:rsidR="009A6CA3"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9A6CA3" w:rsidRPr="008F0745">
        <w:rPr>
          <w:rFonts w:ascii="GHEA Grapalat" w:hAnsi="GHEA Grapalat" w:cs="Sylfaen"/>
          <w:sz w:val="24"/>
          <w:szCs w:val="24"/>
          <w:lang w:val="en-US" w:eastAsia="en-US"/>
        </w:rPr>
        <w:t>սեզոնային</w:t>
      </w:r>
      <w:r w:rsidR="009A6CA3"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9A6CA3" w:rsidRPr="008F0745">
        <w:rPr>
          <w:rFonts w:ascii="GHEA Grapalat" w:hAnsi="GHEA Grapalat" w:cs="Sylfaen"/>
          <w:sz w:val="24"/>
          <w:szCs w:val="24"/>
          <w:lang w:val="en-US" w:eastAsia="en-US"/>
        </w:rPr>
        <w:t>միգրացիայի</w:t>
      </w:r>
      <w:r w:rsidR="009A6CA3"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9A6CA3" w:rsidRPr="008F0745">
        <w:rPr>
          <w:rFonts w:ascii="GHEA Grapalat" w:hAnsi="GHEA Grapalat" w:cs="Sylfaen"/>
          <w:sz w:val="24"/>
          <w:szCs w:val="24"/>
          <w:lang w:val="en-US" w:eastAsia="en-US"/>
        </w:rPr>
        <w:t>առանձնահատկությունները</w:t>
      </w:r>
      <w:r w:rsidR="009A6CA3"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="009A6CA3" w:rsidRPr="008F0745">
        <w:rPr>
          <w:rFonts w:ascii="GHEA Grapalat" w:hAnsi="GHEA Grapalat" w:cs="Sylfaen"/>
          <w:sz w:val="24"/>
          <w:szCs w:val="24"/>
          <w:lang w:val="en-US" w:eastAsia="en-US"/>
        </w:rPr>
        <w:t>առավել</w:t>
      </w:r>
      <w:r w:rsidR="009A6CA3"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9A6CA3" w:rsidRPr="008F0745">
        <w:rPr>
          <w:rFonts w:ascii="GHEA Grapalat" w:hAnsi="GHEA Grapalat" w:cs="Sylfaen"/>
          <w:sz w:val="24"/>
          <w:szCs w:val="24"/>
          <w:lang w:val="en-US" w:eastAsia="en-US"/>
        </w:rPr>
        <w:t>մանրակրկիտ</w:t>
      </w:r>
      <w:r w:rsidR="009A6CA3"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9A6CA3" w:rsidRPr="008F0745">
        <w:rPr>
          <w:rFonts w:ascii="GHEA Grapalat" w:hAnsi="GHEA Grapalat" w:cs="Sylfaen"/>
          <w:sz w:val="24"/>
          <w:szCs w:val="24"/>
          <w:lang w:val="en-US" w:eastAsia="en-US"/>
        </w:rPr>
        <w:t>հետազոտվել</w:t>
      </w:r>
      <w:r w:rsidR="009A6CA3"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9A6CA3" w:rsidRPr="008F0745">
        <w:rPr>
          <w:rFonts w:ascii="GHEA Grapalat" w:hAnsi="GHEA Grapalat" w:cs="Sylfaen"/>
          <w:sz w:val="24"/>
          <w:szCs w:val="24"/>
          <w:lang w:val="en-US" w:eastAsia="en-US"/>
        </w:rPr>
        <w:t>է</w:t>
      </w:r>
      <w:r w:rsidR="009A6CA3"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9A6CA3" w:rsidRPr="008F0745">
        <w:rPr>
          <w:rFonts w:ascii="GHEA Grapalat" w:hAnsi="GHEA Grapalat" w:cs="Sylfaen"/>
          <w:sz w:val="24"/>
          <w:szCs w:val="24"/>
          <w:lang w:val="en-US" w:eastAsia="en-US"/>
        </w:rPr>
        <w:t>լճի</w:t>
      </w:r>
      <w:r w:rsidR="009A6CA3"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9A6CA3" w:rsidRPr="008F0745">
        <w:rPr>
          <w:rFonts w:ascii="GHEA Grapalat" w:hAnsi="GHEA Grapalat" w:cs="Sylfaen"/>
          <w:sz w:val="24"/>
          <w:szCs w:val="24"/>
          <w:lang w:val="en-US" w:eastAsia="en-US"/>
        </w:rPr>
        <w:t>պելագիալի</w:t>
      </w:r>
      <w:r w:rsidR="009A6CA3" w:rsidRPr="008F0745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="009A6CA3" w:rsidRPr="008F0745">
        <w:rPr>
          <w:rFonts w:ascii="GHEA Grapalat" w:hAnsi="GHEA Grapalat" w:cs="Sylfaen"/>
          <w:sz w:val="24"/>
          <w:szCs w:val="24"/>
          <w:lang w:val="en-US" w:eastAsia="en-US"/>
        </w:rPr>
        <w:t>գոտին</w:t>
      </w:r>
      <w:r w:rsidR="009A6CA3" w:rsidRPr="008F0745">
        <w:rPr>
          <w:rFonts w:ascii="GHEA Grapalat" w:hAnsi="GHEA Grapalat" w:cs="Sylfaen"/>
          <w:sz w:val="24"/>
          <w:szCs w:val="24"/>
          <w:lang w:val="af-ZA" w:eastAsia="en-US"/>
        </w:rPr>
        <w:t>:</w:t>
      </w:r>
    </w:p>
    <w:p w:rsidR="005E4D82" w:rsidRPr="008F0745" w:rsidRDefault="00AA28BD" w:rsidP="008F0745">
      <w:pPr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af-ZA"/>
        </w:rPr>
      </w:pPr>
      <w:r>
        <w:rPr>
          <w:rFonts w:cs="Sylfaen"/>
          <w:sz w:val="24"/>
          <w:szCs w:val="24"/>
        </w:rPr>
        <w:tab/>
      </w:r>
      <w:r w:rsidR="009A6CA3" w:rsidRPr="008F0745">
        <w:rPr>
          <w:rFonts w:cs="Sylfaen"/>
          <w:sz w:val="24"/>
          <w:szCs w:val="24"/>
        </w:rPr>
        <w:t>Վիճակագրական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վերլուծությունների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հիման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վրա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կատարվել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կենսազանգվածի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հորիզոնական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բաշխման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մոդելավորում</w:t>
      </w:r>
      <w:r w:rsidR="009A6CA3" w:rsidRPr="008F0745">
        <w:rPr>
          <w:rFonts w:cs="Sylfaen"/>
          <w:sz w:val="24"/>
          <w:szCs w:val="24"/>
          <w:lang w:val="af-ZA"/>
        </w:rPr>
        <w:t xml:space="preserve">: </w:t>
      </w:r>
      <w:r w:rsidR="009A6CA3" w:rsidRPr="008F0745">
        <w:rPr>
          <w:rFonts w:cs="Sylfaen"/>
          <w:sz w:val="24"/>
          <w:szCs w:val="24"/>
        </w:rPr>
        <w:t>Այս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ժամանակահատվածում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սիգն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ավելի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մեծ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կուտակումներ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ունեցել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Փոքր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Սևանի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արևմտյան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գոտում</w:t>
      </w:r>
      <w:r w:rsidR="009A6CA3" w:rsidRPr="008F0745">
        <w:rPr>
          <w:rFonts w:cs="Sylfaen"/>
          <w:sz w:val="24"/>
          <w:szCs w:val="24"/>
          <w:lang w:val="af-ZA"/>
        </w:rPr>
        <w:t xml:space="preserve"> (</w:t>
      </w:r>
      <w:r w:rsidR="009A6CA3" w:rsidRPr="008F0745">
        <w:rPr>
          <w:rFonts w:cs="Sylfaen"/>
          <w:sz w:val="24"/>
          <w:szCs w:val="24"/>
        </w:rPr>
        <w:t>Նորավանք</w:t>
      </w:r>
      <w:r w:rsidR="009A6CA3" w:rsidRPr="008F0745">
        <w:rPr>
          <w:rFonts w:cs="Sylfaen"/>
          <w:sz w:val="24"/>
          <w:szCs w:val="24"/>
          <w:lang w:val="af-ZA"/>
        </w:rPr>
        <w:t>-</w:t>
      </w:r>
      <w:r w:rsidR="009A6CA3" w:rsidRPr="008F0745">
        <w:rPr>
          <w:rFonts w:cs="Sylfaen"/>
          <w:sz w:val="24"/>
          <w:szCs w:val="24"/>
        </w:rPr>
        <w:t>Այրիվանք</w:t>
      </w:r>
      <w:r w:rsidR="009A6CA3" w:rsidRPr="008F0745">
        <w:rPr>
          <w:rFonts w:cs="Sylfaen"/>
          <w:sz w:val="24"/>
          <w:szCs w:val="24"/>
          <w:lang w:val="af-ZA"/>
        </w:rPr>
        <w:t xml:space="preserve">) </w:t>
      </w:r>
      <w:r w:rsidR="009A6CA3" w:rsidRPr="008F0745">
        <w:rPr>
          <w:rFonts w:cs="Sylfaen"/>
          <w:sz w:val="24"/>
          <w:szCs w:val="24"/>
        </w:rPr>
        <w:t>և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Մեծ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Սևանի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հարավային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հատվածի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կենտրոնական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գոտում</w:t>
      </w:r>
      <w:r w:rsidR="009A6CA3" w:rsidRPr="008F0745">
        <w:rPr>
          <w:rFonts w:cs="Sylfaen"/>
          <w:sz w:val="24"/>
          <w:szCs w:val="24"/>
          <w:lang w:val="af-ZA"/>
        </w:rPr>
        <w:t>:</w:t>
      </w:r>
      <w:r w:rsidR="009A6CA3" w:rsidRPr="008F0745">
        <w:rPr>
          <w:rFonts w:cs="Sylfaen"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sz w:val="24"/>
          <w:szCs w:val="24"/>
        </w:rPr>
        <w:t>Տվյալների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վիճակագրական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վերլուծությունից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պարզվել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</w:rPr>
        <w:t>որ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հետազոտությունների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ժամանակա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հատվածում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ձկները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հանդիպել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են</w:t>
      </w:r>
      <w:r w:rsidR="009A6CA3" w:rsidRPr="008F0745">
        <w:rPr>
          <w:rFonts w:cs="Sylfaen"/>
          <w:sz w:val="24"/>
          <w:szCs w:val="24"/>
          <w:lang w:val="af-ZA"/>
        </w:rPr>
        <w:t xml:space="preserve"> 2</w:t>
      </w:r>
      <w:r w:rsidR="009A6CA3" w:rsidRPr="008F0745">
        <w:rPr>
          <w:rFonts w:cs="Sylfaen"/>
          <w:sz w:val="24"/>
          <w:szCs w:val="24"/>
        </w:rPr>
        <w:t>մ</w:t>
      </w:r>
      <w:r w:rsidR="009A6CA3" w:rsidRPr="008F0745">
        <w:rPr>
          <w:rFonts w:cs="Sylfaen"/>
          <w:sz w:val="24"/>
          <w:szCs w:val="24"/>
          <w:lang w:val="af-ZA"/>
        </w:rPr>
        <w:t>-</w:t>
      </w:r>
      <w:r w:rsidR="009A6CA3" w:rsidRPr="008F0745">
        <w:rPr>
          <w:rFonts w:cs="Sylfaen"/>
          <w:sz w:val="24"/>
          <w:szCs w:val="24"/>
        </w:rPr>
        <w:t>ից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մինչև</w:t>
      </w:r>
      <w:r w:rsidR="009A6CA3" w:rsidRPr="008F0745">
        <w:rPr>
          <w:rFonts w:cs="Sylfaen"/>
          <w:sz w:val="24"/>
          <w:szCs w:val="24"/>
          <w:lang w:val="af-ZA"/>
        </w:rPr>
        <w:t xml:space="preserve"> 47</w:t>
      </w:r>
      <w:r w:rsidR="009A6CA3" w:rsidRPr="008F0745">
        <w:rPr>
          <w:rFonts w:cs="Sylfaen"/>
          <w:sz w:val="24"/>
          <w:szCs w:val="24"/>
        </w:rPr>
        <w:t>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խորությունների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միջակայքում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</w:rPr>
        <w:t>ընդ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որում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</w:rPr>
        <w:t>ձկները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գրեթե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հավասար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մասնաբաժիններով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կուտակված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են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եղել</w:t>
      </w:r>
      <w:r w:rsidR="009A6CA3" w:rsidRPr="008F0745">
        <w:rPr>
          <w:rFonts w:cs="Sylfaen"/>
          <w:sz w:val="24"/>
          <w:szCs w:val="24"/>
          <w:lang w:val="af-ZA"/>
        </w:rPr>
        <w:t xml:space="preserve"> 10-30</w:t>
      </w:r>
      <w:r w:rsidR="009A6CA3" w:rsidRPr="008F0745">
        <w:rPr>
          <w:rFonts w:cs="Sylfaen"/>
          <w:sz w:val="24"/>
          <w:szCs w:val="24"/>
        </w:rPr>
        <w:t>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խորություններում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</w:rPr>
        <w:t>ինչը</w:t>
      </w:r>
      <w:r w:rsidR="009A6CA3" w:rsidRPr="008F0745">
        <w:rPr>
          <w:rFonts w:cs="Sylfaen"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sz w:val="24"/>
          <w:szCs w:val="24"/>
        </w:rPr>
        <w:t>բնորոշ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սիգին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տվյալ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ժամանակահատվածում</w:t>
      </w:r>
      <w:r w:rsidR="009A6CA3" w:rsidRPr="008F0745">
        <w:rPr>
          <w:rFonts w:cs="Sylfaen"/>
          <w:sz w:val="24"/>
          <w:szCs w:val="24"/>
          <w:lang w:val="af-ZA"/>
        </w:rPr>
        <w:t>:</w:t>
      </w:r>
      <w:r w:rsidR="009A6CA3" w:rsidRPr="008F0745">
        <w:rPr>
          <w:rFonts w:cs="Sylfaen"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sz w:val="24"/>
          <w:szCs w:val="24"/>
        </w:rPr>
        <w:t>Ձկների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տարածական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բաշխման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վերլուծությունը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Փոքր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Սևանի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և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Մեծ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Սևանի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համար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ցույց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տալիս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</w:rPr>
        <w:t>որ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նոյեմբերի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սկզբին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ընդհանուր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ձկնային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պաշարների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հարաբերակցությունը</w:t>
      </w:r>
      <w:r w:rsidR="009A6CA3" w:rsidRPr="008F0745">
        <w:rPr>
          <w:rFonts w:cs="Sylfaen"/>
          <w:sz w:val="24"/>
          <w:szCs w:val="24"/>
          <w:lang w:val="af-ZA"/>
        </w:rPr>
        <w:t xml:space="preserve"> 1:2.4 </w:t>
      </w:r>
      <w:r w:rsidR="009A6CA3" w:rsidRPr="008F0745">
        <w:rPr>
          <w:rFonts w:cs="Sylfaen"/>
          <w:sz w:val="24"/>
          <w:szCs w:val="24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օգուտ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Մեծ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Սևանի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</w:rPr>
        <w:t>սակայն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Փոքր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Սևանում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միջին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խտությունը</w:t>
      </w:r>
      <w:r w:rsidR="009A6CA3" w:rsidRPr="008F0745">
        <w:rPr>
          <w:rFonts w:cs="Sylfaen"/>
          <w:sz w:val="24"/>
          <w:szCs w:val="24"/>
          <w:lang w:val="af-ZA"/>
        </w:rPr>
        <w:t xml:space="preserve"> 1</w:t>
      </w:r>
      <w:r w:rsidR="009A6CA3" w:rsidRPr="008F0745">
        <w:rPr>
          <w:rFonts w:cs="Sylfaen"/>
          <w:sz w:val="24"/>
          <w:szCs w:val="24"/>
        </w:rPr>
        <w:t>հա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տարածքի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համար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մոտ</w:t>
      </w:r>
      <w:r w:rsidR="009A6CA3" w:rsidRPr="008F0745">
        <w:rPr>
          <w:rFonts w:cs="Sylfaen"/>
          <w:sz w:val="24"/>
          <w:szCs w:val="24"/>
          <w:lang w:val="af-ZA"/>
        </w:rPr>
        <w:t xml:space="preserve"> 3</w:t>
      </w:r>
      <w:r w:rsidR="009A6CA3" w:rsidRPr="008F0745">
        <w:rPr>
          <w:rFonts w:cs="Sylfaen"/>
          <w:sz w:val="24"/>
          <w:szCs w:val="24"/>
        </w:rPr>
        <w:t>կգ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ավելի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մեծ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: </w:t>
      </w:r>
    </w:p>
    <w:p w:rsidR="005E4D82" w:rsidRPr="008F0745" w:rsidRDefault="005E4D82" w:rsidP="008F0745">
      <w:pPr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af-ZA"/>
        </w:rPr>
      </w:pPr>
    </w:p>
    <w:p w:rsidR="009A6CA3" w:rsidRDefault="009A6CA3" w:rsidP="008F0745">
      <w:pPr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sz w:val="24"/>
          <w:szCs w:val="24"/>
          <w:lang w:val="af-ZA"/>
        </w:rPr>
      </w:pPr>
      <w:r w:rsidRPr="008F0745">
        <w:rPr>
          <w:rFonts w:cs="Sylfaen"/>
          <w:b/>
          <w:sz w:val="24"/>
          <w:szCs w:val="24"/>
          <w:lang w:val="hy-AM"/>
        </w:rPr>
        <w:t>Սևանա</w:t>
      </w:r>
      <w:r w:rsidRPr="008F0745">
        <w:rPr>
          <w:rFonts w:cs="Sylfaen"/>
          <w:b/>
          <w:sz w:val="24"/>
          <w:szCs w:val="24"/>
          <w:lang w:val="af-ZA"/>
        </w:rPr>
        <w:t xml:space="preserve"> </w:t>
      </w:r>
      <w:r w:rsidRPr="008F0745">
        <w:rPr>
          <w:rFonts w:cs="Sylfaen"/>
          <w:b/>
          <w:sz w:val="24"/>
          <w:szCs w:val="24"/>
          <w:lang w:val="hy-AM"/>
        </w:rPr>
        <w:t>լճի</w:t>
      </w:r>
      <w:r w:rsidRPr="008F0745">
        <w:rPr>
          <w:rFonts w:cs="Sylfaen"/>
          <w:b/>
          <w:sz w:val="24"/>
          <w:szCs w:val="24"/>
          <w:lang w:val="af-ZA"/>
        </w:rPr>
        <w:t xml:space="preserve"> </w:t>
      </w:r>
      <w:r w:rsidRPr="008F0745">
        <w:rPr>
          <w:rFonts w:cs="Sylfaen"/>
          <w:b/>
          <w:sz w:val="24"/>
          <w:szCs w:val="24"/>
          <w:lang w:val="hy-AM"/>
        </w:rPr>
        <w:t>ջրհավաք</w:t>
      </w:r>
      <w:r w:rsidRPr="008F0745">
        <w:rPr>
          <w:rFonts w:cs="Sylfaen"/>
          <w:b/>
          <w:sz w:val="24"/>
          <w:szCs w:val="24"/>
          <w:lang w:val="af-ZA"/>
        </w:rPr>
        <w:t xml:space="preserve"> </w:t>
      </w:r>
      <w:r w:rsidRPr="008F0745">
        <w:rPr>
          <w:rFonts w:cs="Sylfaen"/>
          <w:b/>
          <w:sz w:val="24"/>
          <w:szCs w:val="24"/>
          <w:lang w:val="hy-AM"/>
        </w:rPr>
        <w:t>ավազանի</w:t>
      </w:r>
      <w:r w:rsidRPr="008F0745">
        <w:rPr>
          <w:rFonts w:cs="Sylfaen"/>
          <w:b/>
          <w:sz w:val="24"/>
          <w:szCs w:val="24"/>
          <w:lang w:val="af-ZA"/>
        </w:rPr>
        <w:t xml:space="preserve"> </w:t>
      </w:r>
      <w:r w:rsidRPr="008F0745">
        <w:rPr>
          <w:rFonts w:cs="Sylfaen"/>
          <w:b/>
          <w:sz w:val="24"/>
          <w:szCs w:val="24"/>
          <w:lang w:val="hy-AM"/>
        </w:rPr>
        <w:t>գետերում</w:t>
      </w:r>
      <w:r w:rsidRPr="008F0745">
        <w:rPr>
          <w:rFonts w:cs="Sylfaen"/>
          <w:b/>
          <w:sz w:val="24"/>
          <w:szCs w:val="24"/>
          <w:lang w:val="af-ZA"/>
        </w:rPr>
        <w:t xml:space="preserve"> </w:t>
      </w:r>
      <w:r w:rsidRPr="008F0745">
        <w:rPr>
          <w:rFonts w:cs="Sylfaen"/>
          <w:b/>
          <w:sz w:val="24"/>
          <w:szCs w:val="24"/>
          <w:lang w:val="hy-AM"/>
        </w:rPr>
        <w:t>օտարածին</w:t>
      </w:r>
      <w:r w:rsidRPr="008F0745">
        <w:rPr>
          <w:rFonts w:cs="Sylfaen"/>
          <w:b/>
          <w:sz w:val="24"/>
          <w:szCs w:val="24"/>
          <w:lang w:val="af-ZA"/>
        </w:rPr>
        <w:t xml:space="preserve"> </w:t>
      </w:r>
      <w:r w:rsidRPr="008F0745">
        <w:rPr>
          <w:rFonts w:cs="Sylfaen"/>
          <w:b/>
          <w:sz w:val="24"/>
          <w:szCs w:val="24"/>
          <w:lang w:val="hy-AM"/>
        </w:rPr>
        <w:t>ձկնատեսակների</w:t>
      </w:r>
      <w:r w:rsidRPr="008F0745">
        <w:rPr>
          <w:rFonts w:cs="Sylfaen"/>
          <w:b/>
          <w:sz w:val="24"/>
          <w:szCs w:val="24"/>
          <w:lang w:val="af-ZA"/>
        </w:rPr>
        <w:t xml:space="preserve"> </w:t>
      </w:r>
      <w:r w:rsidRPr="008F0745">
        <w:rPr>
          <w:rFonts w:cs="Sylfaen"/>
          <w:b/>
          <w:sz w:val="24"/>
          <w:szCs w:val="24"/>
          <w:lang w:val="hy-AM"/>
        </w:rPr>
        <w:t>ուսումնասիրություն</w:t>
      </w:r>
      <w:r w:rsidRPr="008F0745">
        <w:rPr>
          <w:rFonts w:cs="Sylfaen"/>
          <w:b/>
          <w:sz w:val="24"/>
          <w:szCs w:val="24"/>
          <w:lang w:val="af-ZA"/>
        </w:rPr>
        <w:t xml:space="preserve"> </w:t>
      </w:r>
      <w:r w:rsidRPr="008F0745">
        <w:rPr>
          <w:rFonts w:cs="Sylfaen"/>
          <w:b/>
          <w:sz w:val="24"/>
          <w:szCs w:val="24"/>
          <w:lang w:val="hy-AM"/>
        </w:rPr>
        <w:t>և</w:t>
      </w:r>
      <w:r w:rsidRPr="008F0745">
        <w:rPr>
          <w:rFonts w:cs="Sylfaen"/>
          <w:b/>
          <w:sz w:val="24"/>
          <w:szCs w:val="24"/>
          <w:lang w:val="af-ZA"/>
        </w:rPr>
        <w:t xml:space="preserve"> </w:t>
      </w:r>
      <w:r w:rsidRPr="008F0745">
        <w:rPr>
          <w:rFonts w:cs="Sylfaen"/>
          <w:b/>
          <w:sz w:val="24"/>
          <w:szCs w:val="24"/>
          <w:lang w:val="hy-AM"/>
        </w:rPr>
        <w:t>էկոհամակարգի</w:t>
      </w:r>
      <w:r w:rsidRPr="008F0745">
        <w:rPr>
          <w:rFonts w:cs="Sylfaen"/>
          <w:b/>
          <w:sz w:val="24"/>
          <w:szCs w:val="24"/>
          <w:lang w:val="af-ZA"/>
        </w:rPr>
        <w:t xml:space="preserve"> </w:t>
      </w:r>
      <w:r w:rsidRPr="008F0745">
        <w:rPr>
          <w:rFonts w:cs="Sylfaen"/>
          <w:b/>
          <w:sz w:val="24"/>
          <w:szCs w:val="24"/>
          <w:lang w:val="hy-AM"/>
        </w:rPr>
        <w:t>վրա</w:t>
      </w:r>
      <w:r w:rsidRPr="008F0745">
        <w:rPr>
          <w:rFonts w:cs="Sylfaen"/>
          <w:b/>
          <w:sz w:val="24"/>
          <w:szCs w:val="24"/>
          <w:lang w:val="af-ZA"/>
        </w:rPr>
        <w:t xml:space="preserve"> </w:t>
      </w:r>
      <w:r w:rsidRPr="008F0745">
        <w:rPr>
          <w:rFonts w:cs="Sylfaen"/>
          <w:b/>
          <w:sz w:val="24"/>
          <w:szCs w:val="24"/>
          <w:lang w:val="hy-AM"/>
        </w:rPr>
        <w:t>ազդեցության</w:t>
      </w:r>
      <w:r w:rsidRPr="008F0745">
        <w:rPr>
          <w:rFonts w:cs="Sylfaen"/>
          <w:b/>
          <w:sz w:val="24"/>
          <w:szCs w:val="24"/>
          <w:lang w:val="af-ZA"/>
        </w:rPr>
        <w:t xml:space="preserve"> </w:t>
      </w:r>
      <w:r w:rsidRPr="008F0745">
        <w:rPr>
          <w:rFonts w:cs="Sylfaen"/>
          <w:b/>
          <w:sz w:val="24"/>
          <w:szCs w:val="24"/>
          <w:lang w:val="hy-AM"/>
        </w:rPr>
        <w:t>գնահատում</w:t>
      </w:r>
      <w:r w:rsidRPr="008F0745">
        <w:rPr>
          <w:rFonts w:cs="Sylfaen"/>
          <w:b/>
          <w:sz w:val="24"/>
          <w:szCs w:val="24"/>
          <w:lang w:val="af-ZA"/>
        </w:rPr>
        <w:t>:</w:t>
      </w:r>
    </w:p>
    <w:p w:rsidR="00AA28BD" w:rsidRPr="008F0745" w:rsidRDefault="00AA28BD" w:rsidP="008F0745">
      <w:pPr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</w:p>
    <w:p w:rsidR="009A6CA3" w:rsidRPr="008F0745" w:rsidRDefault="00AA28BD" w:rsidP="008F0745">
      <w:pPr>
        <w:autoSpaceDE w:val="0"/>
        <w:autoSpaceDN w:val="0"/>
        <w:adjustRightInd w:val="0"/>
        <w:spacing w:after="0" w:line="240" w:lineRule="auto"/>
        <w:jc w:val="both"/>
        <w:rPr>
          <w:rFonts w:cs="Sylfaen"/>
          <w:b/>
          <w:sz w:val="24"/>
          <w:szCs w:val="24"/>
          <w:u w:val="single"/>
          <w:lang w:val="af-ZA"/>
        </w:rPr>
      </w:pPr>
      <w:r>
        <w:rPr>
          <w:rFonts w:cs="Sylfaen"/>
          <w:sz w:val="24"/>
          <w:szCs w:val="24"/>
          <w:lang w:val="af-ZA"/>
        </w:rPr>
        <w:tab/>
      </w:r>
      <w:r w:rsidR="009A6CA3" w:rsidRPr="008F0745">
        <w:rPr>
          <w:rFonts w:cs="Sylfaen"/>
          <w:sz w:val="24"/>
          <w:szCs w:val="24"/>
          <w:lang w:val="af-ZA"/>
        </w:rPr>
        <w:t>2018</w:t>
      </w:r>
      <w:r w:rsidR="009A6CA3" w:rsidRPr="008F0745">
        <w:rPr>
          <w:rFonts w:cs="Sylfaen"/>
          <w:sz w:val="24"/>
          <w:szCs w:val="24"/>
          <w:lang w:val="hy-AM"/>
        </w:rPr>
        <w:t>թ</w:t>
      </w:r>
      <w:r w:rsidR="009A6CA3" w:rsidRPr="008F0745">
        <w:rPr>
          <w:rFonts w:cs="Sylfaen"/>
          <w:sz w:val="24"/>
          <w:szCs w:val="24"/>
          <w:lang w:val="af-ZA"/>
        </w:rPr>
        <w:t>.</w:t>
      </w:r>
      <w:r w:rsidR="009A6CA3" w:rsidRPr="008F0745">
        <w:rPr>
          <w:rFonts w:cs="Sylfaen"/>
          <w:sz w:val="24"/>
          <w:szCs w:val="24"/>
          <w:lang w:val="hy-AM"/>
        </w:rPr>
        <w:t xml:space="preserve"> կատարված հետազոտությունների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ժամանակ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Սևանա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լճի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ջրհավաք գետում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հանդիպել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են</w:t>
      </w:r>
      <w:r w:rsidR="009A6CA3" w:rsidRPr="008F0745">
        <w:rPr>
          <w:rFonts w:cs="Sylfaen"/>
          <w:b/>
          <w:sz w:val="24"/>
          <w:szCs w:val="24"/>
          <w:lang w:val="af-ZA"/>
        </w:rPr>
        <w:t xml:space="preserve"> 2 </w:t>
      </w:r>
      <w:r w:rsidR="009A6CA3" w:rsidRPr="008F0745">
        <w:rPr>
          <w:rFonts w:cs="Sylfaen"/>
          <w:b/>
          <w:sz w:val="24"/>
          <w:szCs w:val="24"/>
          <w:lang w:val="hy-AM"/>
        </w:rPr>
        <w:t>օտարածին</w:t>
      </w:r>
      <w:r w:rsidR="009A6CA3" w:rsidRPr="008F0745">
        <w:rPr>
          <w:rFonts w:cs="Sylfaen"/>
          <w:b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sz w:val="24"/>
          <w:szCs w:val="24"/>
          <w:lang w:val="hy-AM"/>
        </w:rPr>
        <w:t>ձկնատեսակ՝</w:t>
      </w:r>
      <w:r w:rsidR="009A6CA3" w:rsidRPr="008F0745">
        <w:rPr>
          <w:rFonts w:cs="Sylfaen"/>
          <w:b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sz w:val="24"/>
          <w:szCs w:val="24"/>
          <w:u w:val="single"/>
          <w:lang w:val="hy-AM"/>
        </w:rPr>
        <w:t>արևելյան</w:t>
      </w:r>
      <w:r w:rsidR="009A6CA3" w:rsidRPr="008F0745">
        <w:rPr>
          <w:rFonts w:cs="Sylfaen"/>
          <w:b/>
          <w:sz w:val="24"/>
          <w:szCs w:val="24"/>
          <w:u w:val="single"/>
          <w:lang w:val="af-ZA"/>
        </w:rPr>
        <w:t xml:space="preserve"> </w:t>
      </w:r>
      <w:r w:rsidR="009A6CA3" w:rsidRPr="008F0745">
        <w:rPr>
          <w:rFonts w:cs="Sylfaen"/>
          <w:b/>
          <w:sz w:val="24"/>
          <w:szCs w:val="24"/>
          <w:u w:val="single"/>
          <w:lang w:val="hy-AM"/>
        </w:rPr>
        <w:t>տառեխիկ</w:t>
      </w:r>
      <w:r w:rsidR="009A6CA3" w:rsidRPr="008F0745">
        <w:rPr>
          <w:rFonts w:cs="Sylfaen"/>
          <w:b/>
          <w:sz w:val="24"/>
          <w:szCs w:val="24"/>
          <w:u w:val="single"/>
          <w:lang w:val="af-ZA"/>
        </w:rPr>
        <w:t xml:space="preserve"> </w:t>
      </w:r>
      <w:r w:rsidR="009A6CA3" w:rsidRPr="008F0745">
        <w:rPr>
          <w:rFonts w:cs="Sylfaen"/>
          <w:b/>
          <w:sz w:val="24"/>
          <w:szCs w:val="24"/>
          <w:u w:val="single"/>
          <w:lang w:val="hy-AM"/>
        </w:rPr>
        <w:t>և</w:t>
      </w:r>
      <w:r w:rsidR="009A6CA3" w:rsidRPr="008F0745">
        <w:rPr>
          <w:rFonts w:cs="Sylfaen"/>
          <w:b/>
          <w:sz w:val="24"/>
          <w:szCs w:val="24"/>
          <w:u w:val="single"/>
          <w:lang w:val="af-ZA"/>
        </w:rPr>
        <w:t xml:space="preserve"> </w:t>
      </w:r>
      <w:r w:rsidR="009A6CA3" w:rsidRPr="008F0745">
        <w:rPr>
          <w:rFonts w:cs="Sylfaen"/>
          <w:b/>
          <w:sz w:val="24"/>
          <w:szCs w:val="24"/>
          <w:u w:val="single"/>
          <w:lang w:val="hy-AM"/>
        </w:rPr>
        <w:t>արծաթափայլ</w:t>
      </w:r>
      <w:r w:rsidR="009A6CA3" w:rsidRPr="008F0745">
        <w:rPr>
          <w:rFonts w:cs="Sylfaen"/>
          <w:b/>
          <w:sz w:val="24"/>
          <w:szCs w:val="24"/>
          <w:u w:val="single"/>
          <w:lang w:val="af-ZA"/>
        </w:rPr>
        <w:t xml:space="preserve"> </w:t>
      </w:r>
      <w:r w:rsidR="009A6CA3" w:rsidRPr="008F0745">
        <w:rPr>
          <w:rFonts w:cs="Sylfaen"/>
          <w:b/>
          <w:sz w:val="24"/>
          <w:szCs w:val="24"/>
          <w:u w:val="single"/>
          <w:lang w:val="hy-AM"/>
        </w:rPr>
        <w:t>կարաս</w:t>
      </w:r>
      <w:r w:rsidR="009A6CA3" w:rsidRPr="008F0745">
        <w:rPr>
          <w:rFonts w:cs="Sylfaen"/>
          <w:b/>
          <w:sz w:val="24"/>
          <w:szCs w:val="24"/>
          <w:lang w:val="hy-AM"/>
        </w:rPr>
        <w:t>։</w:t>
      </w:r>
    </w:p>
    <w:p w:rsidR="009A6CA3" w:rsidRPr="008F0745" w:rsidRDefault="00AA28BD" w:rsidP="008F0745">
      <w:pPr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</w:rPr>
        <w:tab/>
      </w:r>
      <w:r w:rsidR="009A6CA3" w:rsidRPr="008F0745">
        <w:rPr>
          <w:rFonts w:cs="Sylfaen"/>
          <w:sz w:val="24"/>
          <w:szCs w:val="24"/>
        </w:rPr>
        <w:t>Արևելյան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տառեխիկի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առանձնյակներ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հանդիպել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են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Ձկնագետ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</w:rPr>
        <w:t>Արգիճի</w:t>
      </w:r>
      <w:r w:rsidR="009A6CA3" w:rsidRPr="008F0745">
        <w:rPr>
          <w:rFonts w:cs="Sylfaen"/>
          <w:sz w:val="24"/>
          <w:szCs w:val="24"/>
          <w:lang w:val="af-ZA"/>
        </w:rPr>
        <w:t>,</w:t>
      </w:r>
      <w:r w:rsidR="009A6CA3" w:rsidRPr="008F0745">
        <w:rPr>
          <w:rFonts w:cs="Sylfaen"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sz w:val="24"/>
          <w:szCs w:val="24"/>
        </w:rPr>
        <w:t>Վարդենիս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և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Մասրիկ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գետերում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</w:rPr>
        <w:t>իսկ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արծաթափայլ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կարասի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առանձնյակներ՝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Ձկնագետ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և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Արգիճի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գետերում։</w:t>
      </w:r>
      <w:r w:rsidR="009A6CA3" w:rsidRPr="008F0745">
        <w:rPr>
          <w:rFonts w:cs="Sylfaen"/>
          <w:sz w:val="24"/>
          <w:szCs w:val="24"/>
          <w:lang w:val="hy-AM"/>
        </w:rPr>
        <w:t xml:space="preserve"> Սևանի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ավազանի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գետեր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ներթափանցած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արևելյան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տառեխիկը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գետերում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հանդիսանալով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դոմինանտ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կամ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սուպերդոմինանտ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տեսակ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  <w:lang w:val="hy-AM"/>
        </w:rPr>
        <w:t>ոչ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միայն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lastRenderedPageBreak/>
        <w:t>զբաղեցնում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արժեքավոր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և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տեղաբնակ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ձկնատեսակների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էկոլոգիական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խորշերը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  <w:lang w:val="hy-AM"/>
        </w:rPr>
        <w:t>այլև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սնվում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արժեքավոր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ձկնատեսակների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կողակի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  <w:lang w:val="hy-AM"/>
        </w:rPr>
        <w:t>բեղաձկան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  <w:lang w:val="hy-AM"/>
        </w:rPr>
        <w:t>իշխանի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ձկների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և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մանրաձկների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կերով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հանդիսանալով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վերջիններիս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համար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կերային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մրցակից։</w:t>
      </w:r>
    </w:p>
    <w:p w:rsidR="008F0745" w:rsidRPr="006B0C26" w:rsidRDefault="008F0745" w:rsidP="008F0745">
      <w:pPr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</w:p>
    <w:p w:rsidR="009A6CA3" w:rsidRDefault="009A6CA3" w:rsidP="008F0745">
      <w:pPr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sz w:val="24"/>
          <w:szCs w:val="24"/>
        </w:rPr>
      </w:pPr>
      <w:r w:rsidRPr="008F0745">
        <w:rPr>
          <w:rFonts w:cs="Sylfaen"/>
          <w:b/>
          <w:sz w:val="24"/>
          <w:szCs w:val="24"/>
          <w:lang w:val="hy-AM"/>
        </w:rPr>
        <w:t>Խեցգետնաբանական հետազոտություններ։</w:t>
      </w:r>
    </w:p>
    <w:p w:rsidR="00AA28BD" w:rsidRPr="00AA28BD" w:rsidRDefault="00AA28BD" w:rsidP="008F0745">
      <w:pPr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sz w:val="24"/>
          <w:szCs w:val="24"/>
        </w:rPr>
      </w:pPr>
    </w:p>
    <w:p w:rsidR="009A6CA3" w:rsidRPr="008F0745" w:rsidRDefault="00AA28BD" w:rsidP="008F0745">
      <w:pPr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</w:rPr>
        <w:tab/>
      </w:r>
      <w:bookmarkStart w:id="0" w:name="_GoBack"/>
      <w:bookmarkEnd w:id="0"/>
      <w:r w:rsidR="009A6CA3" w:rsidRPr="008F0745">
        <w:rPr>
          <w:rFonts w:cs="Sylfaen"/>
          <w:sz w:val="24"/>
          <w:szCs w:val="24"/>
          <w:lang w:val="hy-AM"/>
        </w:rPr>
        <w:t>Կատարվել են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Փոքր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Սևանի՝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Շորժա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  <w:lang w:val="hy-AM"/>
        </w:rPr>
        <w:t>Քաղաքային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Լողափ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  <w:lang w:val="hy-AM"/>
        </w:rPr>
        <w:t>Հայրավանք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  <w:lang w:val="hy-AM"/>
        </w:rPr>
        <w:t>Նորաշեն</w:t>
      </w:r>
      <w:r w:rsidR="009A6CA3" w:rsidRPr="008F0745">
        <w:rPr>
          <w:rFonts w:cs="Sylfaen"/>
          <w:sz w:val="24"/>
          <w:szCs w:val="24"/>
          <w:lang w:val="af-ZA"/>
        </w:rPr>
        <w:t>,</w:t>
      </w:r>
      <w:r w:rsidR="009A6CA3" w:rsidRPr="008F0745">
        <w:rPr>
          <w:rFonts w:cs="Sylfaen"/>
          <w:sz w:val="24"/>
          <w:szCs w:val="24"/>
          <w:lang w:val="hy-AM"/>
        </w:rPr>
        <w:t xml:space="preserve"> Լճափ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  <w:lang w:val="hy-AM"/>
        </w:rPr>
        <w:t>Բերդկունք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  <w:lang w:val="hy-AM"/>
        </w:rPr>
        <w:t>Ծովագյուղ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և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Մեծ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Սևանի՝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Նորատուս</w:t>
      </w:r>
      <w:r w:rsidR="009A6CA3" w:rsidRPr="008F0745">
        <w:rPr>
          <w:rFonts w:cs="Sylfaen"/>
          <w:sz w:val="24"/>
          <w:szCs w:val="24"/>
          <w:lang w:val="af-ZA"/>
        </w:rPr>
        <w:t>,</w:t>
      </w:r>
      <w:r w:rsidR="009A6CA3" w:rsidRPr="008F0745">
        <w:rPr>
          <w:rFonts w:cs="Sylfaen"/>
          <w:sz w:val="24"/>
          <w:szCs w:val="24"/>
          <w:lang w:val="hy-AM"/>
        </w:rPr>
        <w:t xml:space="preserve"> Ծովակ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  <w:lang w:val="hy-AM"/>
        </w:rPr>
        <w:t>Նորակերտ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  <w:lang w:val="hy-AM"/>
        </w:rPr>
        <w:t>Մարտունի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  <w:lang w:val="hy-AM"/>
        </w:rPr>
        <w:t>Ջիլ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  <w:lang w:val="hy-AM"/>
        </w:rPr>
        <w:t>Արտանիշ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  <w:lang w:val="hy-AM"/>
        </w:rPr>
        <w:t>Լիճք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  <w:lang w:val="hy-AM"/>
        </w:rPr>
        <w:t>Դրախտիկ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  <w:lang w:val="hy-AM"/>
        </w:rPr>
        <w:t>Ծափաթաղ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  <w:lang w:val="hy-AM"/>
        </w:rPr>
        <w:t>Արծվանիստ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դիտակետերում</w:t>
      </w:r>
      <w:r w:rsidR="009A6CA3" w:rsidRPr="008F0745">
        <w:rPr>
          <w:rFonts w:cs="Sylfaen"/>
          <w:sz w:val="24"/>
          <w:szCs w:val="24"/>
          <w:lang w:val="af-ZA"/>
        </w:rPr>
        <w:t>:</w:t>
      </w:r>
      <w:r w:rsidR="009A6CA3" w:rsidRPr="008F0745">
        <w:rPr>
          <w:rFonts w:cs="Sylfaen"/>
          <w:sz w:val="24"/>
          <w:szCs w:val="24"/>
          <w:lang w:val="hy-AM"/>
        </w:rPr>
        <w:t xml:space="preserve">  Արդյունահանման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ազդեցությունը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Սևանա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լճի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երկարաչանչ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խեցգետնի պոպուլյացիայի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վրա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գնահատելու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նպատակով</w:t>
      </w:r>
      <w:r w:rsidR="009A6CA3" w:rsidRPr="008F0745">
        <w:rPr>
          <w:rFonts w:cs="Sylfaen"/>
          <w:sz w:val="24"/>
          <w:szCs w:val="24"/>
          <w:lang w:val="af-ZA"/>
        </w:rPr>
        <w:t xml:space="preserve"> 2018</w:t>
      </w:r>
      <w:r w:rsidR="009A6CA3" w:rsidRPr="008F0745">
        <w:rPr>
          <w:rFonts w:cs="Sylfaen"/>
          <w:sz w:val="24"/>
          <w:szCs w:val="24"/>
          <w:lang w:val="hy-AM"/>
        </w:rPr>
        <w:t>թ</w:t>
      </w:r>
      <w:r w:rsidR="009A6CA3" w:rsidRPr="008F0745">
        <w:rPr>
          <w:rFonts w:cs="Sylfaen"/>
          <w:sz w:val="24"/>
          <w:szCs w:val="24"/>
          <w:lang w:val="af-ZA"/>
        </w:rPr>
        <w:t xml:space="preserve">. </w:t>
      </w:r>
      <w:r w:rsidR="009A6CA3" w:rsidRPr="008F0745">
        <w:rPr>
          <w:rFonts w:cs="Sylfaen"/>
          <w:sz w:val="24"/>
          <w:szCs w:val="24"/>
          <w:lang w:val="hy-AM"/>
        </w:rPr>
        <w:t>կատարվել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տարբեր որսամիջոցներով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իրականացված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որսի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չափատարիքային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կառուցվածքի հետազոտություն</w:t>
      </w:r>
      <w:r w:rsidR="009A6CA3" w:rsidRPr="008F0745">
        <w:rPr>
          <w:rFonts w:cs="Sylfaen"/>
          <w:sz w:val="24"/>
          <w:szCs w:val="24"/>
          <w:lang w:val="af-ZA"/>
        </w:rPr>
        <w:t xml:space="preserve">: </w:t>
      </w:r>
      <w:r w:rsidR="009A6CA3" w:rsidRPr="008F0745">
        <w:rPr>
          <w:rFonts w:cs="Sylfaen"/>
          <w:sz w:val="24"/>
          <w:szCs w:val="24"/>
          <w:lang w:val="hy-AM"/>
        </w:rPr>
        <w:t>Սևանա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լճում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երկարաչանչ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խեցգետնի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արդյունահանման գործընթացը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չինական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ծալովի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և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զսպանակաձև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խեցգետնորսիչներով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շարունակվել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>:</w:t>
      </w:r>
      <w:r w:rsidR="009A6CA3" w:rsidRPr="008F0745">
        <w:rPr>
          <w:rFonts w:cs="Sylfaen"/>
          <w:sz w:val="24"/>
          <w:szCs w:val="24"/>
          <w:lang w:val="hy-AM"/>
        </w:rPr>
        <w:t xml:space="preserve"> Պասիվ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որսագործիքների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կիրառությունը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խեցգետնի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պոպուլյացիայի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վրա խիստ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բացասաբար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անդրադարձել</w:t>
      </w:r>
      <w:r w:rsidR="009A6CA3" w:rsidRPr="008F0745">
        <w:rPr>
          <w:rFonts w:cs="Sylfaen"/>
          <w:sz w:val="24"/>
          <w:szCs w:val="24"/>
          <w:lang w:val="af-ZA"/>
        </w:rPr>
        <w:t>:</w:t>
      </w:r>
      <w:r w:rsidR="009A6CA3" w:rsidRPr="008F0745">
        <w:rPr>
          <w:rFonts w:cs="Sylfaen"/>
          <w:sz w:val="24"/>
          <w:szCs w:val="24"/>
          <w:lang w:val="hy-AM"/>
        </w:rPr>
        <w:t xml:space="preserve"> Զսպանակավոր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խեցգետնորսիչներով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կատարված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որսի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արդյունքում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ոչ արդյունագործական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կենդանիների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մասնաբաժինը</w:t>
      </w:r>
      <w:r w:rsidR="009A6CA3" w:rsidRPr="008F0745">
        <w:rPr>
          <w:rFonts w:cs="Sylfaen"/>
          <w:sz w:val="24"/>
          <w:szCs w:val="24"/>
          <w:lang w:val="af-ZA"/>
        </w:rPr>
        <w:t xml:space="preserve"> 2017</w:t>
      </w:r>
      <w:r w:rsidR="009A6CA3" w:rsidRPr="008F0745">
        <w:rPr>
          <w:rFonts w:cs="Sylfaen"/>
          <w:sz w:val="24"/>
          <w:szCs w:val="24"/>
          <w:lang w:val="hy-AM"/>
        </w:rPr>
        <w:t>թ</w:t>
      </w:r>
      <w:r w:rsidR="009A6CA3" w:rsidRPr="008F0745">
        <w:rPr>
          <w:rFonts w:cs="Sylfaen"/>
          <w:sz w:val="24"/>
          <w:szCs w:val="24"/>
          <w:lang w:val="af-ZA"/>
        </w:rPr>
        <w:t>.</w:t>
      </w:r>
      <w:r w:rsidR="009A6CA3" w:rsidRPr="008F0745">
        <w:rPr>
          <w:rFonts w:cs="Sylfaen"/>
          <w:sz w:val="24"/>
          <w:szCs w:val="24"/>
          <w:lang w:val="hy-AM"/>
        </w:rPr>
        <w:t xml:space="preserve"> կազմել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մոտ</w:t>
      </w:r>
      <w:r w:rsidR="009A6CA3" w:rsidRPr="008F0745">
        <w:rPr>
          <w:rFonts w:cs="Sylfaen"/>
          <w:sz w:val="24"/>
          <w:szCs w:val="24"/>
          <w:lang w:val="af-ZA"/>
        </w:rPr>
        <w:t xml:space="preserve"> 22%, 2018-</w:t>
      </w:r>
      <w:r w:rsidR="009A6CA3" w:rsidRPr="008F0745">
        <w:rPr>
          <w:rFonts w:cs="Sylfaen"/>
          <w:sz w:val="24"/>
          <w:szCs w:val="24"/>
          <w:lang w:val="hy-AM"/>
        </w:rPr>
        <w:t>ին այն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աճել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հավասարվելով</w:t>
      </w:r>
      <w:r w:rsidR="009A6CA3" w:rsidRPr="008F0745">
        <w:rPr>
          <w:rFonts w:cs="Sylfaen"/>
          <w:sz w:val="24"/>
          <w:szCs w:val="24"/>
          <w:lang w:val="af-ZA"/>
        </w:rPr>
        <w:t xml:space="preserve"> 38%, </w:t>
      </w:r>
      <w:r w:rsidR="009A6CA3" w:rsidRPr="008F0745">
        <w:rPr>
          <w:rFonts w:cs="Sylfaen"/>
          <w:sz w:val="24"/>
          <w:szCs w:val="24"/>
          <w:lang w:val="hy-AM"/>
        </w:rPr>
        <w:t>չինական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ծալովի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խեցգետնորսիչներով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կատարված որսի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արդյունքում</w:t>
      </w:r>
      <w:r w:rsidR="009A6CA3" w:rsidRPr="008F0745">
        <w:rPr>
          <w:rFonts w:cs="Sylfaen"/>
          <w:sz w:val="24"/>
          <w:szCs w:val="24"/>
          <w:lang w:val="af-ZA"/>
        </w:rPr>
        <w:t xml:space="preserve"> 2017</w:t>
      </w:r>
      <w:r w:rsidR="009A6CA3" w:rsidRPr="008F0745">
        <w:rPr>
          <w:rFonts w:cs="Sylfaen"/>
          <w:sz w:val="24"/>
          <w:szCs w:val="24"/>
          <w:lang w:val="hy-AM"/>
        </w:rPr>
        <w:t>թ</w:t>
      </w:r>
      <w:r w:rsidR="009A6CA3" w:rsidRPr="008F0745">
        <w:rPr>
          <w:rFonts w:cs="Sylfaen"/>
          <w:sz w:val="24"/>
          <w:szCs w:val="24"/>
          <w:lang w:val="af-ZA"/>
        </w:rPr>
        <w:t>.-</w:t>
      </w:r>
      <w:r w:rsidR="009A6CA3" w:rsidRPr="008F0745">
        <w:rPr>
          <w:rFonts w:cs="Sylfaen"/>
          <w:sz w:val="24"/>
          <w:szCs w:val="24"/>
          <w:lang w:val="hy-AM"/>
        </w:rPr>
        <w:t>ին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ոչ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արդյունագործական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չափի՝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մինչև</w:t>
      </w:r>
      <w:r w:rsidR="009A6CA3" w:rsidRPr="008F0745">
        <w:rPr>
          <w:rFonts w:cs="Sylfaen"/>
          <w:sz w:val="24"/>
          <w:szCs w:val="24"/>
          <w:lang w:val="af-ZA"/>
        </w:rPr>
        <w:t xml:space="preserve"> 9</w:t>
      </w:r>
      <w:r w:rsidR="009A6CA3" w:rsidRPr="008F0745">
        <w:rPr>
          <w:rFonts w:cs="Sylfaen"/>
          <w:sz w:val="24"/>
          <w:szCs w:val="24"/>
          <w:lang w:val="hy-AM"/>
        </w:rPr>
        <w:t>սմ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երկարությամբ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կենդանիները կազմել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են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որսաբաժնի</w:t>
      </w:r>
      <w:r w:rsidR="009A6CA3" w:rsidRPr="008F0745">
        <w:rPr>
          <w:rFonts w:cs="Sylfaen"/>
          <w:sz w:val="24"/>
          <w:szCs w:val="24"/>
          <w:lang w:val="af-ZA"/>
        </w:rPr>
        <w:t xml:space="preserve"> 46.7%-</w:t>
      </w:r>
      <w:r w:rsidR="009A6CA3" w:rsidRPr="008F0745">
        <w:rPr>
          <w:rFonts w:cs="Sylfaen"/>
          <w:sz w:val="24"/>
          <w:szCs w:val="24"/>
          <w:lang w:val="hy-AM"/>
        </w:rPr>
        <w:t>ը</w:t>
      </w:r>
      <w:r w:rsidR="009A6CA3" w:rsidRPr="008F0745">
        <w:rPr>
          <w:rFonts w:cs="Sylfaen"/>
          <w:sz w:val="24"/>
          <w:szCs w:val="24"/>
          <w:lang w:val="af-ZA"/>
        </w:rPr>
        <w:t xml:space="preserve"> (</w:t>
      </w:r>
      <w:r w:rsidR="009A6CA3" w:rsidRPr="008F0745">
        <w:rPr>
          <w:rFonts w:cs="Sylfaen"/>
          <w:sz w:val="24"/>
          <w:szCs w:val="24"/>
          <w:lang w:val="hy-AM"/>
        </w:rPr>
        <w:t>միջին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ցուցանիշ</w:t>
      </w:r>
      <w:r w:rsidR="009A6CA3" w:rsidRPr="008F0745">
        <w:rPr>
          <w:rFonts w:cs="Sylfaen"/>
          <w:sz w:val="24"/>
          <w:szCs w:val="24"/>
          <w:lang w:val="af-ZA"/>
        </w:rPr>
        <w:t xml:space="preserve">), </w:t>
      </w:r>
      <w:r w:rsidR="009A6CA3" w:rsidRPr="008F0745">
        <w:rPr>
          <w:rFonts w:cs="Sylfaen"/>
          <w:sz w:val="24"/>
          <w:szCs w:val="24"/>
          <w:lang w:val="hy-AM"/>
        </w:rPr>
        <w:t>իսկ</w:t>
      </w:r>
      <w:r w:rsidR="009A6CA3" w:rsidRPr="008F0745">
        <w:rPr>
          <w:rFonts w:cs="Sylfaen"/>
          <w:sz w:val="24"/>
          <w:szCs w:val="24"/>
          <w:lang w:val="af-ZA"/>
        </w:rPr>
        <w:t xml:space="preserve"> 2018</w:t>
      </w:r>
      <w:r w:rsidR="009A6CA3" w:rsidRPr="008F0745">
        <w:rPr>
          <w:rFonts w:cs="Sylfaen"/>
          <w:sz w:val="24"/>
          <w:szCs w:val="24"/>
          <w:lang w:val="hy-AM"/>
        </w:rPr>
        <w:t>թ</w:t>
      </w:r>
      <w:r w:rsidR="009A6CA3" w:rsidRPr="008F0745">
        <w:rPr>
          <w:rFonts w:cs="Sylfaen"/>
          <w:sz w:val="24"/>
          <w:szCs w:val="24"/>
          <w:lang w:val="af-ZA"/>
        </w:rPr>
        <w:t xml:space="preserve">. </w:t>
      </w:r>
      <w:r w:rsidR="009A6CA3" w:rsidRPr="008F0745">
        <w:rPr>
          <w:rFonts w:cs="Sylfaen"/>
          <w:sz w:val="24"/>
          <w:szCs w:val="24"/>
          <w:lang w:val="hy-AM"/>
        </w:rPr>
        <w:t>այդ ցուցանիշը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հավասարվել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56%</w:t>
      </w:r>
      <w:r w:rsidR="009A6CA3" w:rsidRPr="008F0745">
        <w:rPr>
          <w:rFonts w:cs="Sylfaen"/>
          <w:sz w:val="24"/>
          <w:szCs w:val="24"/>
          <w:lang w:val="hy-AM"/>
        </w:rPr>
        <w:t>։ Նման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որսագործիքներով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խեցգետնի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արդյունահանման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արդյունքում պոպուլյացիան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զրկվում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համալրման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և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վերականգնման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հնարավորությունից</w:t>
      </w:r>
      <w:r w:rsidR="009A6CA3" w:rsidRPr="008F0745">
        <w:rPr>
          <w:rFonts w:cs="Sylfaen"/>
          <w:sz w:val="24"/>
          <w:szCs w:val="24"/>
          <w:lang w:val="af-ZA"/>
        </w:rPr>
        <w:t>,</w:t>
      </w:r>
      <w:r w:rsidR="009A6CA3" w:rsidRPr="008F0745">
        <w:rPr>
          <w:rFonts w:cs="Sylfaen"/>
          <w:sz w:val="24"/>
          <w:szCs w:val="24"/>
          <w:lang w:val="hy-AM"/>
        </w:rPr>
        <w:t xml:space="preserve"> որի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հետևանքով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տարեցտարի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խորանում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արդյունագործական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պաշարների խզման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վտանգը</w:t>
      </w:r>
      <w:r w:rsidR="009A6CA3" w:rsidRPr="008F0745">
        <w:rPr>
          <w:rFonts w:cs="Sylfaen"/>
          <w:sz w:val="24"/>
          <w:szCs w:val="24"/>
          <w:lang w:val="af-ZA"/>
        </w:rPr>
        <w:t>:</w:t>
      </w:r>
      <w:r w:rsidR="009A6CA3" w:rsidRPr="008F0745">
        <w:rPr>
          <w:rFonts w:cs="Sylfaen"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sz w:val="24"/>
          <w:szCs w:val="24"/>
          <w:lang w:val="af-ZA"/>
        </w:rPr>
        <w:t>2018</w:t>
      </w:r>
      <w:r w:rsidR="009A6CA3" w:rsidRPr="008F0745">
        <w:rPr>
          <w:rFonts w:cs="Sylfaen"/>
          <w:sz w:val="24"/>
          <w:szCs w:val="24"/>
          <w:lang w:val="hy-AM"/>
        </w:rPr>
        <w:t>թ</w:t>
      </w:r>
      <w:r w:rsidR="009A6CA3" w:rsidRPr="008F0745">
        <w:rPr>
          <w:rFonts w:cs="Sylfaen"/>
          <w:sz w:val="24"/>
          <w:szCs w:val="24"/>
          <w:lang w:val="af-ZA"/>
        </w:rPr>
        <w:t xml:space="preserve">. </w:t>
      </w:r>
      <w:r w:rsidR="009A6CA3" w:rsidRPr="008F0745">
        <w:rPr>
          <w:rFonts w:cs="Sylfaen"/>
          <w:sz w:val="24"/>
          <w:szCs w:val="24"/>
          <w:lang w:val="hy-AM"/>
        </w:rPr>
        <w:t>խեցգետնաբանակա հետազոտությունները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ցույց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են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տալիս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  <w:lang w:val="hy-AM"/>
        </w:rPr>
        <w:t>որ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լճում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շարունակվում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երկարաչանչ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խեցգետնի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պաշարների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կրճատման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միտումը։ Խեցգետնի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արդյունագործական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պաշարը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Սևանա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լճում</w:t>
      </w:r>
      <w:r w:rsidR="009A6CA3" w:rsidRPr="008F0745">
        <w:rPr>
          <w:rFonts w:cs="Sylfaen"/>
          <w:sz w:val="24"/>
          <w:szCs w:val="24"/>
          <w:lang w:val="af-ZA"/>
        </w:rPr>
        <w:t xml:space="preserve"> 2017</w:t>
      </w:r>
      <w:r w:rsidR="009A6CA3" w:rsidRPr="008F0745">
        <w:rPr>
          <w:rFonts w:cs="Sylfaen"/>
          <w:sz w:val="24"/>
          <w:szCs w:val="24"/>
          <w:lang w:val="hy-AM"/>
        </w:rPr>
        <w:t>թ</w:t>
      </w:r>
      <w:r w:rsidR="009A6CA3" w:rsidRPr="008F0745">
        <w:rPr>
          <w:rFonts w:cs="Sylfaen"/>
          <w:sz w:val="24"/>
          <w:szCs w:val="24"/>
          <w:lang w:val="af-ZA"/>
        </w:rPr>
        <w:t xml:space="preserve">. </w:t>
      </w:r>
      <w:r w:rsidR="009A6CA3" w:rsidRPr="008F0745">
        <w:rPr>
          <w:rFonts w:cs="Sylfaen"/>
          <w:sz w:val="24"/>
          <w:szCs w:val="24"/>
          <w:lang w:val="hy-AM"/>
        </w:rPr>
        <w:t>կազմել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2600</w:t>
      </w:r>
      <w:r w:rsidR="009A6CA3" w:rsidRPr="008F0745">
        <w:rPr>
          <w:rFonts w:cs="Sylfaen"/>
          <w:sz w:val="24"/>
          <w:szCs w:val="24"/>
          <w:lang w:val="hy-AM"/>
        </w:rPr>
        <w:t>տ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b/>
          <w:sz w:val="24"/>
          <w:szCs w:val="24"/>
          <w:lang w:val="af-ZA"/>
        </w:rPr>
        <w:t>2018</w:t>
      </w:r>
      <w:r w:rsidR="009A6CA3" w:rsidRPr="008F0745">
        <w:rPr>
          <w:rFonts w:cs="Sylfaen"/>
          <w:b/>
          <w:sz w:val="24"/>
          <w:szCs w:val="24"/>
          <w:lang w:val="hy-AM"/>
        </w:rPr>
        <w:t>թ</w:t>
      </w:r>
      <w:r w:rsidR="009A6CA3" w:rsidRPr="008F0745">
        <w:rPr>
          <w:rFonts w:cs="Sylfaen"/>
          <w:b/>
          <w:sz w:val="24"/>
          <w:szCs w:val="24"/>
          <w:lang w:val="af-ZA"/>
        </w:rPr>
        <w:t xml:space="preserve">. </w:t>
      </w:r>
      <w:r w:rsidR="009A6CA3" w:rsidRPr="008F0745">
        <w:rPr>
          <w:rFonts w:cs="Sylfaen"/>
          <w:b/>
          <w:sz w:val="24"/>
          <w:szCs w:val="24"/>
          <w:lang w:val="hy-AM"/>
        </w:rPr>
        <w:t>այն</w:t>
      </w:r>
      <w:r w:rsidR="009A6CA3" w:rsidRPr="008F0745">
        <w:rPr>
          <w:rFonts w:cs="Sylfaen"/>
          <w:b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sz w:val="24"/>
          <w:szCs w:val="24"/>
          <w:lang w:val="hy-AM"/>
        </w:rPr>
        <w:t>ավելի</w:t>
      </w:r>
      <w:r w:rsidR="009A6CA3" w:rsidRPr="008F0745">
        <w:rPr>
          <w:rFonts w:cs="Sylfaen"/>
          <w:b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sz w:val="24"/>
          <w:szCs w:val="24"/>
          <w:lang w:val="hy-AM"/>
        </w:rPr>
        <w:t>ցածր</w:t>
      </w:r>
      <w:r w:rsidR="009A6CA3" w:rsidRPr="008F0745">
        <w:rPr>
          <w:rFonts w:cs="Sylfaen"/>
          <w:b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sz w:val="24"/>
          <w:szCs w:val="24"/>
          <w:lang w:val="hy-AM"/>
        </w:rPr>
        <w:t>է՝</w:t>
      </w:r>
      <w:r w:rsidR="009A6CA3" w:rsidRPr="008F0745">
        <w:rPr>
          <w:rFonts w:cs="Sylfaen"/>
          <w:b/>
          <w:sz w:val="24"/>
          <w:szCs w:val="24"/>
          <w:lang w:val="af-ZA"/>
        </w:rPr>
        <w:t xml:space="preserve"> 2312 </w:t>
      </w:r>
      <w:r w:rsidR="009A6CA3" w:rsidRPr="008F0745">
        <w:rPr>
          <w:rFonts w:cs="Sylfaen"/>
          <w:b/>
          <w:sz w:val="24"/>
          <w:szCs w:val="24"/>
          <w:lang w:val="hy-AM"/>
        </w:rPr>
        <w:t>տ</w:t>
      </w:r>
      <w:r w:rsidR="009A6CA3" w:rsidRPr="008F0745">
        <w:rPr>
          <w:rFonts w:cs="Sylfaen"/>
          <w:b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af-ZA"/>
        </w:rPr>
        <w:t>:</w:t>
      </w:r>
    </w:p>
    <w:p w:rsidR="009A6CA3" w:rsidRPr="008F0745" w:rsidRDefault="008F0745" w:rsidP="008F0745">
      <w:pPr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 w:rsidRPr="006B0C26">
        <w:rPr>
          <w:rFonts w:cs="Sylfaen"/>
          <w:sz w:val="24"/>
          <w:szCs w:val="24"/>
          <w:lang w:val="hy-AM"/>
        </w:rPr>
        <w:tab/>
      </w:r>
      <w:r w:rsidR="009A6CA3" w:rsidRPr="008F0745">
        <w:rPr>
          <w:rFonts w:cs="Sylfaen"/>
          <w:sz w:val="24"/>
          <w:szCs w:val="24"/>
          <w:lang w:val="hy-AM"/>
        </w:rPr>
        <w:t>Խեցգետնի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թվաքանակի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կրճատման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պատճառներից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նաև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խեցգետնի պոպուլյացիայում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ժանգախտ հիվանդության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տարածումը</w:t>
      </w:r>
      <w:r w:rsidR="009A6CA3" w:rsidRPr="008F0745">
        <w:rPr>
          <w:rFonts w:cs="Sylfaen"/>
          <w:sz w:val="24"/>
          <w:szCs w:val="24"/>
          <w:lang w:val="af-ZA"/>
        </w:rPr>
        <w:t xml:space="preserve">: </w:t>
      </w:r>
      <w:r w:rsidR="009A6CA3" w:rsidRPr="008F0745">
        <w:rPr>
          <w:rFonts w:cs="Sylfaen"/>
          <w:sz w:val="24"/>
          <w:szCs w:val="24"/>
          <w:lang w:val="hy-AM"/>
        </w:rPr>
        <w:t>Սակայն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խեցգետնի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պաշարների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շարունակական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կրճատումը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հիմնականում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վատ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կառավարվող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որսի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արդյունք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>:</w:t>
      </w:r>
      <w:r w:rsidR="009A6CA3" w:rsidRPr="008F0745">
        <w:rPr>
          <w:rFonts w:cs="Sylfaen"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sz w:val="24"/>
          <w:szCs w:val="24"/>
          <w:lang w:val="af-ZA"/>
        </w:rPr>
        <w:t>2018</w:t>
      </w:r>
      <w:r w:rsidR="009A6CA3" w:rsidRPr="008F0745">
        <w:rPr>
          <w:rFonts w:cs="Sylfaen"/>
          <w:sz w:val="24"/>
          <w:szCs w:val="24"/>
          <w:lang w:val="hy-AM"/>
        </w:rPr>
        <w:t>թ</w:t>
      </w:r>
      <w:r w:rsidR="009A6CA3" w:rsidRPr="008F0745">
        <w:rPr>
          <w:rFonts w:cs="Sylfaen"/>
          <w:sz w:val="24"/>
          <w:szCs w:val="24"/>
          <w:lang w:val="af-ZA"/>
        </w:rPr>
        <w:t xml:space="preserve">. </w:t>
      </w:r>
      <w:r w:rsidR="009A6CA3" w:rsidRPr="008F0745">
        <w:rPr>
          <w:rFonts w:cs="Sylfaen"/>
          <w:sz w:val="24"/>
          <w:szCs w:val="24"/>
        </w:rPr>
        <w:t>Սևանա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լիճը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խեցգետնարդյունավետության</w:t>
      </w:r>
      <w:r w:rsidR="009A6CA3" w:rsidRPr="008F0745">
        <w:rPr>
          <w:rFonts w:cs="Sylfaen"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sz w:val="24"/>
          <w:szCs w:val="24"/>
        </w:rPr>
        <w:t>ցուցանիշներով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դասվում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միջին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արդյունավետության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լճերի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շարքում</w:t>
      </w:r>
      <w:r w:rsidR="009A6CA3" w:rsidRPr="008F0745">
        <w:rPr>
          <w:rFonts w:cs="Sylfaen"/>
          <w:sz w:val="24"/>
          <w:szCs w:val="24"/>
          <w:lang w:val="af-ZA"/>
        </w:rPr>
        <w:t>:</w:t>
      </w:r>
      <w:r w:rsidR="009A6CA3" w:rsidRPr="008F0745">
        <w:rPr>
          <w:rFonts w:cs="Sylfaen"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sz w:val="24"/>
          <w:szCs w:val="24"/>
        </w:rPr>
        <w:t>Սևանա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լճի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խեցգետնի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պոպուլյացիայի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վիճակը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տարեցտարի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վատանում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>:</w:t>
      </w:r>
      <w:r w:rsidR="009A6CA3" w:rsidRPr="008F0745">
        <w:rPr>
          <w:rFonts w:cs="Sylfaen"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sz w:val="24"/>
          <w:szCs w:val="24"/>
        </w:rPr>
        <w:t>Վերոհիշյալ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հիդրոբիոնտի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արդյունագործական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պաշարների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խզումը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կանխելու</w:t>
      </w:r>
      <w:r w:rsidR="009A6CA3" w:rsidRPr="008F0745">
        <w:rPr>
          <w:rFonts w:cs="Sylfaen"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sz w:val="24"/>
          <w:szCs w:val="24"/>
        </w:rPr>
        <w:t>նպատակով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պետք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ձեռք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առնել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հրատապ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միջոցառումներ՝</w:t>
      </w:r>
      <w:r w:rsidR="009A6CA3" w:rsidRPr="008F0745">
        <w:rPr>
          <w:rFonts w:cs="Sylfaen"/>
          <w:sz w:val="24"/>
          <w:szCs w:val="24"/>
          <w:lang w:val="hy-AM"/>
        </w:rPr>
        <w:t xml:space="preserve"> </w:t>
      </w:r>
    </w:p>
    <w:p w:rsidR="009A6CA3" w:rsidRPr="008F0745" w:rsidRDefault="009A6CA3" w:rsidP="008F074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315"/>
        <w:jc w:val="both"/>
        <w:rPr>
          <w:rFonts w:cs="Sylfaen"/>
          <w:sz w:val="24"/>
          <w:szCs w:val="24"/>
          <w:lang w:val="af-ZA"/>
        </w:rPr>
      </w:pPr>
      <w:r w:rsidRPr="008F0745">
        <w:rPr>
          <w:rFonts w:cs="Sylfaen"/>
          <w:sz w:val="24"/>
          <w:szCs w:val="24"/>
          <w:lang w:val="hy-AM"/>
        </w:rPr>
        <w:t>Սևանա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լճում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արգելել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խեցգետնի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որսը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չինական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ծալովի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և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զսպանակաձև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խեցգետնորսիչներով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ու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թարփերով</w:t>
      </w:r>
      <w:r w:rsidRPr="008F0745">
        <w:rPr>
          <w:rFonts w:cs="Sylfaen"/>
          <w:sz w:val="24"/>
          <w:szCs w:val="24"/>
          <w:lang w:val="af-ZA"/>
        </w:rPr>
        <w:t xml:space="preserve">, </w:t>
      </w:r>
      <w:r w:rsidRPr="008F0745">
        <w:rPr>
          <w:rFonts w:cs="Sylfaen"/>
          <w:sz w:val="24"/>
          <w:szCs w:val="24"/>
          <w:lang w:val="hy-AM"/>
        </w:rPr>
        <w:t>թույլատրելով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որսը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միայն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կասպիական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խեցգետնորսիչներով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և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ցանցերով</w:t>
      </w:r>
      <w:r w:rsidRPr="008F0745">
        <w:rPr>
          <w:rFonts w:cs="Sylfaen"/>
          <w:sz w:val="24"/>
          <w:szCs w:val="24"/>
          <w:lang w:val="af-ZA"/>
        </w:rPr>
        <w:t>:</w:t>
      </w:r>
    </w:p>
    <w:p w:rsidR="009A6CA3" w:rsidRPr="008F0745" w:rsidRDefault="009A6CA3" w:rsidP="008F074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315"/>
        <w:jc w:val="both"/>
        <w:rPr>
          <w:rFonts w:cs="Sylfaen"/>
          <w:sz w:val="24"/>
          <w:szCs w:val="24"/>
          <w:lang w:val="af-ZA"/>
        </w:rPr>
      </w:pPr>
      <w:r w:rsidRPr="008F0745">
        <w:rPr>
          <w:rFonts w:cs="Sylfaen"/>
          <w:sz w:val="24"/>
          <w:szCs w:val="24"/>
          <w:lang w:val="hy-AM"/>
        </w:rPr>
        <w:t>արգելել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ոչ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արդյունագործական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չափի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կենդանիների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որսը</w:t>
      </w:r>
      <w:r w:rsidRPr="008F0745">
        <w:rPr>
          <w:rFonts w:cs="Sylfaen"/>
          <w:sz w:val="24"/>
          <w:szCs w:val="24"/>
          <w:lang w:val="af-ZA"/>
        </w:rPr>
        <w:t xml:space="preserve">, </w:t>
      </w:r>
      <w:r w:rsidRPr="008F0745">
        <w:rPr>
          <w:rFonts w:cs="Sylfaen"/>
          <w:sz w:val="24"/>
          <w:szCs w:val="24"/>
          <w:lang w:val="hy-AM"/>
        </w:rPr>
        <w:t>վաճառքը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երկրի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ներսում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և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արտահանումը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երկրի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սահմաններից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դուրս</w:t>
      </w:r>
      <w:r w:rsidRPr="008F0745">
        <w:rPr>
          <w:rFonts w:cs="Sylfaen"/>
          <w:sz w:val="24"/>
          <w:szCs w:val="24"/>
          <w:lang w:val="af-ZA"/>
        </w:rPr>
        <w:t>,</w:t>
      </w:r>
    </w:p>
    <w:p w:rsidR="009A6CA3" w:rsidRPr="008F0745" w:rsidRDefault="009A6CA3" w:rsidP="008F074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315"/>
        <w:jc w:val="both"/>
        <w:rPr>
          <w:rFonts w:cs="Sylfaen"/>
          <w:sz w:val="24"/>
          <w:szCs w:val="24"/>
          <w:lang w:val="af-ZA"/>
        </w:rPr>
      </w:pPr>
      <w:r w:rsidRPr="008F0745">
        <w:rPr>
          <w:rFonts w:cs="Sylfaen"/>
          <w:sz w:val="24"/>
          <w:szCs w:val="24"/>
        </w:rPr>
        <w:lastRenderedPageBreak/>
        <w:t>արգելել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մի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ջրամբարից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մեկ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այլ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ջրամբար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խեցգետինների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տարաբնակեցումը</w:t>
      </w:r>
      <w:r w:rsidRPr="008F0745">
        <w:rPr>
          <w:rFonts w:cs="Sylfaen"/>
          <w:sz w:val="24"/>
          <w:szCs w:val="24"/>
          <w:lang w:val="af-ZA"/>
        </w:rPr>
        <w:t>,</w:t>
      </w:r>
    </w:p>
    <w:p w:rsidR="009A6CA3" w:rsidRPr="008F0745" w:rsidRDefault="009A6CA3" w:rsidP="008F074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315"/>
        <w:jc w:val="both"/>
        <w:rPr>
          <w:rFonts w:cs="Sylfaen"/>
          <w:sz w:val="24"/>
          <w:szCs w:val="24"/>
          <w:lang w:val="af-ZA"/>
        </w:rPr>
      </w:pPr>
      <w:r w:rsidRPr="008F0745">
        <w:rPr>
          <w:rFonts w:cs="Sylfaen"/>
          <w:sz w:val="24"/>
          <w:szCs w:val="24"/>
          <w:lang w:val="hy-AM"/>
        </w:rPr>
        <w:t>ակտիվ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պայքար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մղել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որսի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կարգը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խախտողների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դեմ</w:t>
      </w:r>
      <w:r w:rsidRPr="008F0745">
        <w:rPr>
          <w:rFonts w:cs="Sylfaen"/>
          <w:sz w:val="24"/>
          <w:szCs w:val="24"/>
          <w:lang w:val="af-ZA"/>
        </w:rPr>
        <w:t xml:space="preserve">: </w:t>
      </w:r>
      <w:r w:rsidRPr="008F0745">
        <w:rPr>
          <w:rFonts w:cs="Sylfaen"/>
          <w:sz w:val="24"/>
          <w:szCs w:val="24"/>
          <w:lang w:val="hy-AM"/>
        </w:rPr>
        <w:t>Խստացնել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տույժերի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և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տուգանքների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համակարգը</w:t>
      </w:r>
      <w:r w:rsidRPr="008F0745">
        <w:rPr>
          <w:rFonts w:cs="Sylfaen"/>
          <w:sz w:val="24"/>
          <w:szCs w:val="24"/>
          <w:lang w:val="af-ZA"/>
        </w:rPr>
        <w:t>,</w:t>
      </w:r>
    </w:p>
    <w:p w:rsidR="009A6CA3" w:rsidRPr="008F0745" w:rsidRDefault="009A6CA3" w:rsidP="008F074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315"/>
        <w:jc w:val="both"/>
        <w:rPr>
          <w:rFonts w:cs="Sylfaen"/>
          <w:b/>
          <w:sz w:val="24"/>
          <w:szCs w:val="24"/>
          <w:lang w:val="af-ZA"/>
        </w:rPr>
      </w:pPr>
      <w:r w:rsidRPr="008F0745">
        <w:rPr>
          <w:rFonts w:cs="Sylfaen"/>
          <w:sz w:val="24"/>
          <w:szCs w:val="24"/>
        </w:rPr>
        <w:t>խեցգետնի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որսի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արգելք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սահմանել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նրա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բազմացման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ամենաինտենսիվ</w:t>
      </w:r>
      <w:r w:rsidRPr="008F0745">
        <w:rPr>
          <w:rFonts w:cs="Sylfaen"/>
          <w:sz w:val="24"/>
          <w:szCs w:val="24"/>
          <w:lang w:val="hy-AM"/>
        </w:rPr>
        <w:t xml:space="preserve"> </w:t>
      </w:r>
      <w:r w:rsidRPr="008F0745">
        <w:rPr>
          <w:rFonts w:cs="Sylfaen"/>
          <w:sz w:val="24"/>
          <w:szCs w:val="24"/>
        </w:rPr>
        <w:t>շրջանում՝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հունիս</w:t>
      </w:r>
      <w:r w:rsidRPr="008F0745">
        <w:rPr>
          <w:rFonts w:cs="Sylfaen"/>
          <w:sz w:val="24"/>
          <w:szCs w:val="24"/>
          <w:lang w:val="af-ZA"/>
        </w:rPr>
        <w:t>-</w:t>
      </w:r>
      <w:r w:rsidRPr="008F0745">
        <w:rPr>
          <w:rFonts w:cs="Sylfaen"/>
          <w:sz w:val="24"/>
          <w:szCs w:val="24"/>
        </w:rPr>
        <w:t>օգոստոս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ժամանակահատվածում</w:t>
      </w:r>
      <w:r w:rsidRPr="008F0745">
        <w:rPr>
          <w:rFonts w:cs="Sylfaen"/>
          <w:sz w:val="24"/>
          <w:szCs w:val="24"/>
          <w:lang w:val="af-ZA"/>
        </w:rPr>
        <w:t>,</w:t>
      </w:r>
    </w:p>
    <w:p w:rsidR="009A6CA3" w:rsidRPr="008F0745" w:rsidRDefault="009A6CA3" w:rsidP="008F074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315"/>
        <w:jc w:val="both"/>
        <w:rPr>
          <w:rFonts w:cs="Sylfaen"/>
          <w:b/>
          <w:sz w:val="24"/>
          <w:szCs w:val="24"/>
          <w:lang w:val="af-ZA"/>
        </w:rPr>
      </w:pPr>
      <w:r w:rsidRPr="008F0745">
        <w:rPr>
          <w:rFonts w:cs="Sylfaen"/>
          <w:sz w:val="24"/>
          <w:szCs w:val="24"/>
          <w:lang w:val="hy-AM"/>
        </w:rPr>
        <w:t>հիմք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ընդունելով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Սևանա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լճում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խեցգետնի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արդյունագործական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պաշարների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կրճատման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միտումը</w:t>
      </w:r>
      <w:r w:rsidRPr="008F0745">
        <w:rPr>
          <w:rFonts w:cs="Sylfaen"/>
          <w:sz w:val="24"/>
          <w:szCs w:val="24"/>
          <w:lang w:val="af-ZA"/>
        </w:rPr>
        <w:t>,</w:t>
      </w:r>
      <w:r w:rsidRPr="008F0745">
        <w:rPr>
          <w:rFonts w:cs="Sylfaen"/>
          <w:b/>
          <w:sz w:val="24"/>
          <w:szCs w:val="24"/>
          <w:lang w:val="af-ZA"/>
        </w:rPr>
        <w:t xml:space="preserve"> 2019</w:t>
      </w:r>
      <w:r w:rsidRPr="008F0745">
        <w:rPr>
          <w:rFonts w:cs="Sylfaen"/>
          <w:b/>
          <w:sz w:val="24"/>
          <w:szCs w:val="24"/>
          <w:lang w:val="hy-AM"/>
        </w:rPr>
        <w:t>թ</w:t>
      </w:r>
      <w:r w:rsidRPr="008F0745">
        <w:rPr>
          <w:rFonts w:cs="Sylfaen"/>
          <w:b/>
          <w:sz w:val="24"/>
          <w:szCs w:val="24"/>
          <w:lang w:val="af-ZA"/>
        </w:rPr>
        <w:t xml:space="preserve">. </w:t>
      </w:r>
      <w:r w:rsidRPr="008F0745">
        <w:rPr>
          <w:rFonts w:cs="Sylfaen"/>
          <w:b/>
          <w:sz w:val="24"/>
          <w:szCs w:val="24"/>
          <w:lang w:val="hy-AM"/>
        </w:rPr>
        <w:t>համար</w:t>
      </w:r>
      <w:r w:rsidRPr="008F0745">
        <w:rPr>
          <w:rFonts w:cs="Sylfaen"/>
          <w:b/>
          <w:sz w:val="24"/>
          <w:szCs w:val="24"/>
          <w:lang w:val="af-ZA"/>
        </w:rPr>
        <w:t xml:space="preserve"> </w:t>
      </w:r>
      <w:r w:rsidRPr="008F0745">
        <w:rPr>
          <w:rFonts w:cs="Sylfaen"/>
          <w:b/>
          <w:sz w:val="24"/>
          <w:szCs w:val="24"/>
          <w:lang w:val="hy-AM"/>
        </w:rPr>
        <w:t>խեցգետնի</w:t>
      </w:r>
      <w:r w:rsidRPr="008F0745">
        <w:rPr>
          <w:rFonts w:cs="Sylfaen"/>
          <w:b/>
          <w:sz w:val="24"/>
          <w:szCs w:val="24"/>
          <w:lang w:val="af-ZA"/>
        </w:rPr>
        <w:t xml:space="preserve"> </w:t>
      </w:r>
      <w:r w:rsidRPr="008F0745">
        <w:rPr>
          <w:rFonts w:cs="Sylfaen"/>
          <w:b/>
          <w:sz w:val="24"/>
          <w:szCs w:val="24"/>
          <w:lang w:val="hy-AM"/>
        </w:rPr>
        <w:t>թույլատրելի</w:t>
      </w:r>
      <w:r w:rsidRPr="008F0745">
        <w:rPr>
          <w:rFonts w:cs="Sylfaen"/>
          <w:b/>
          <w:sz w:val="24"/>
          <w:szCs w:val="24"/>
          <w:lang w:val="af-ZA"/>
        </w:rPr>
        <w:t xml:space="preserve"> </w:t>
      </w:r>
      <w:r w:rsidRPr="008F0745">
        <w:rPr>
          <w:rFonts w:cs="Sylfaen"/>
          <w:b/>
          <w:sz w:val="24"/>
          <w:szCs w:val="24"/>
          <w:lang w:val="hy-AM"/>
        </w:rPr>
        <w:t>որսաչափ սահմանել</w:t>
      </w:r>
      <w:r w:rsidRPr="008F0745">
        <w:rPr>
          <w:rFonts w:cs="Sylfaen"/>
          <w:b/>
          <w:sz w:val="24"/>
          <w:szCs w:val="24"/>
          <w:lang w:val="af-ZA"/>
        </w:rPr>
        <w:t xml:space="preserve"> 350</w:t>
      </w:r>
      <w:r w:rsidRPr="008F0745">
        <w:rPr>
          <w:rFonts w:cs="Sylfaen"/>
          <w:b/>
          <w:sz w:val="24"/>
          <w:szCs w:val="24"/>
          <w:lang w:val="hy-AM"/>
        </w:rPr>
        <w:t>տ</w:t>
      </w:r>
      <w:r w:rsidRPr="008F0745">
        <w:rPr>
          <w:rFonts w:cs="Sylfaen"/>
          <w:b/>
          <w:sz w:val="24"/>
          <w:szCs w:val="24"/>
          <w:lang w:val="af-ZA"/>
        </w:rPr>
        <w:t>:</w:t>
      </w:r>
    </w:p>
    <w:p w:rsidR="009A6CA3" w:rsidRPr="008F0745" w:rsidRDefault="008F0745" w:rsidP="008F0745">
      <w:pPr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af-ZA"/>
        </w:rPr>
      </w:pPr>
      <w:r w:rsidRPr="006B0C26">
        <w:rPr>
          <w:rFonts w:cs="Sylfaen"/>
          <w:sz w:val="24"/>
          <w:szCs w:val="24"/>
          <w:lang w:val="af-ZA"/>
        </w:rPr>
        <w:tab/>
      </w:r>
      <w:r w:rsidR="009A6CA3" w:rsidRPr="008F0745">
        <w:rPr>
          <w:rFonts w:cs="Sylfaen"/>
          <w:sz w:val="24"/>
          <w:szCs w:val="24"/>
        </w:rPr>
        <w:t>Խոշոր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ջրային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էկոհամակարգերի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համար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խեցգետնի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ընդհանուր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զանգվածի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գնահատական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չի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տրվում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</w:rPr>
        <w:t>քանի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որ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հետազոտությունների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արդյունքները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հիմնվում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են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արդյունահանման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տվյալների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վրա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</w:rPr>
        <w:t>որոնք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առնչվում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են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պոպուլյացիայի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միայն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արդյունագործական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մասին</w:t>
      </w:r>
      <w:r w:rsidR="009A6CA3" w:rsidRPr="008F0745">
        <w:rPr>
          <w:rFonts w:cs="Sylfaen"/>
          <w:sz w:val="24"/>
          <w:szCs w:val="24"/>
          <w:lang w:val="af-ZA"/>
        </w:rPr>
        <w:t xml:space="preserve">: </w:t>
      </w:r>
      <w:r w:rsidR="009A6CA3" w:rsidRPr="008F0745">
        <w:rPr>
          <w:rFonts w:cs="Sylfaen"/>
          <w:sz w:val="24"/>
          <w:szCs w:val="24"/>
        </w:rPr>
        <w:t>Ընդհանուր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զանգվածի</w:t>
      </w:r>
      <w:r w:rsidR="009A6CA3" w:rsidRPr="008F0745">
        <w:rPr>
          <w:rFonts w:cs="Sylfaen"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sz w:val="24"/>
          <w:szCs w:val="24"/>
        </w:rPr>
        <w:t>գնահատման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համար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կարևոր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իմանալ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տարբեր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տարիքային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խմբերի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բնական</w:t>
      </w:r>
      <w:r w:rsidR="009A6CA3" w:rsidRPr="008F0745">
        <w:rPr>
          <w:rFonts w:cs="Sylfaen"/>
          <w:sz w:val="24"/>
          <w:szCs w:val="24"/>
          <w:lang w:val="hy-AM"/>
        </w:rPr>
        <w:t xml:space="preserve"> </w:t>
      </w:r>
      <w:r w:rsidR="009A6CA3" w:rsidRPr="008F0745">
        <w:rPr>
          <w:rFonts w:cs="Sylfaen"/>
          <w:sz w:val="24"/>
          <w:szCs w:val="24"/>
        </w:rPr>
        <w:t>մահացությունը</w:t>
      </w:r>
      <w:r w:rsidR="009A6CA3" w:rsidRPr="008F0745">
        <w:rPr>
          <w:rFonts w:cs="Sylfaen"/>
          <w:sz w:val="24"/>
          <w:szCs w:val="24"/>
          <w:lang w:val="af-ZA"/>
        </w:rPr>
        <w:t xml:space="preserve">, </w:t>
      </w:r>
      <w:r w:rsidR="009A6CA3" w:rsidRPr="008F0745">
        <w:rPr>
          <w:rFonts w:cs="Sylfaen"/>
          <w:sz w:val="24"/>
          <w:szCs w:val="24"/>
        </w:rPr>
        <w:t>ինչը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խոշոր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ջրամբարներում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գործնականորեն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անհնարին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է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որոշել</w:t>
      </w:r>
      <w:r w:rsidR="009A6CA3" w:rsidRPr="008F0745">
        <w:rPr>
          <w:rFonts w:cs="Sylfaen"/>
          <w:sz w:val="24"/>
          <w:szCs w:val="24"/>
          <w:lang w:val="af-ZA"/>
        </w:rPr>
        <w:t xml:space="preserve">: </w:t>
      </w:r>
      <w:r w:rsidR="009A6CA3" w:rsidRPr="008F0745">
        <w:rPr>
          <w:rFonts w:cs="Sylfaen"/>
          <w:sz w:val="24"/>
          <w:szCs w:val="24"/>
        </w:rPr>
        <w:t>Իսկ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այլ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ջրամբարների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ցուցանիշները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Սևանա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լճի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համար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կիրառելի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</w:rPr>
        <w:t>չեն</w:t>
      </w:r>
      <w:r w:rsidR="009A6CA3" w:rsidRPr="008F0745">
        <w:rPr>
          <w:rFonts w:cs="Sylfaen"/>
          <w:sz w:val="24"/>
          <w:szCs w:val="24"/>
          <w:lang w:val="af-ZA"/>
        </w:rPr>
        <w:t>:</w:t>
      </w:r>
      <w:r w:rsidR="009A6CA3" w:rsidRPr="008F0745">
        <w:rPr>
          <w:rFonts w:cs="Sylfaen"/>
          <w:sz w:val="24"/>
          <w:szCs w:val="24"/>
          <w:lang w:val="hy-AM"/>
        </w:rPr>
        <w:t xml:space="preserve"> Իրականացված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>խեցգետնաբանական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 xml:space="preserve"> հետազոտությունների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sz w:val="24"/>
          <w:szCs w:val="24"/>
          <w:lang w:val="hy-AM"/>
        </w:rPr>
        <w:t xml:space="preserve">ընթացքում </w:t>
      </w:r>
      <w:r w:rsidR="009A6CA3" w:rsidRPr="008F0745">
        <w:rPr>
          <w:rFonts w:cs="Sylfaen"/>
          <w:b/>
          <w:sz w:val="24"/>
          <w:szCs w:val="24"/>
          <w:lang w:val="hy-AM"/>
        </w:rPr>
        <w:t>Սևանա</w:t>
      </w:r>
      <w:r w:rsidR="009A6CA3" w:rsidRPr="008F0745">
        <w:rPr>
          <w:rFonts w:cs="Sylfaen"/>
          <w:b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sz w:val="24"/>
          <w:szCs w:val="24"/>
          <w:lang w:val="hy-AM"/>
        </w:rPr>
        <w:t>լճի</w:t>
      </w:r>
      <w:r w:rsidR="009A6CA3" w:rsidRPr="008F0745">
        <w:rPr>
          <w:rFonts w:cs="Sylfaen"/>
          <w:b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sz w:val="24"/>
          <w:szCs w:val="24"/>
          <w:lang w:val="hy-AM"/>
        </w:rPr>
        <w:t>գետերում</w:t>
      </w:r>
      <w:r w:rsidR="009A6CA3" w:rsidRPr="008F0745">
        <w:rPr>
          <w:rFonts w:cs="Sylfaen"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sz w:val="24"/>
          <w:szCs w:val="24"/>
          <w:lang w:val="hy-AM"/>
        </w:rPr>
        <w:t>երկարաչանչ</w:t>
      </w:r>
      <w:r w:rsidR="009A6CA3" w:rsidRPr="008F0745">
        <w:rPr>
          <w:rFonts w:cs="Sylfaen"/>
          <w:b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sz w:val="24"/>
          <w:szCs w:val="24"/>
          <w:lang w:val="hy-AM"/>
        </w:rPr>
        <w:t>խեցգետին</w:t>
      </w:r>
      <w:r w:rsidR="009A6CA3" w:rsidRPr="008F0745">
        <w:rPr>
          <w:rFonts w:cs="Sylfaen"/>
          <w:b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sz w:val="24"/>
          <w:szCs w:val="24"/>
          <w:lang w:val="hy-AM"/>
        </w:rPr>
        <w:t>չի</w:t>
      </w:r>
      <w:r w:rsidR="009A6CA3" w:rsidRPr="008F0745">
        <w:rPr>
          <w:rFonts w:cs="Sylfaen"/>
          <w:b/>
          <w:sz w:val="24"/>
          <w:szCs w:val="24"/>
          <w:lang w:val="af-ZA"/>
        </w:rPr>
        <w:t xml:space="preserve"> </w:t>
      </w:r>
      <w:r w:rsidR="009A6CA3" w:rsidRPr="008F0745">
        <w:rPr>
          <w:rFonts w:cs="Sylfaen"/>
          <w:b/>
          <w:sz w:val="24"/>
          <w:szCs w:val="24"/>
          <w:lang w:val="hy-AM"/>
        </w:rPr>
        <w:t>հայտնաբերվել</w:t>
      </w:r>
      <w:r w:rsidR="009A6CA3" w:rsidRPr="008F0745">
        <w:rPr>
          <w:rFonts w:cs="Sylfaen"/>
          <w:sz w:val="24"/>
          <w:szCs w:val="24"/>
          <w:lang w:val="af-ZA"/>
        </w:rPr>
        <w:t>:</w:t>
      </w:r>
    </w:p>
    <w:p w:rsidR="009A6CA3" w:rsidRPr="008F0745" w:rsidRDefault="009A6CA3" w:rsidP="008F0745">
      <w:pPr>
        <w:autoSpaceDE w:val="0"/>
        <w:autoSpaceDN w:val="0"/>
        <w:adjustRightInd w:val="0"/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 w:rsidRPr="008F0745">
        <w:rPr>
          <w:rFonts w:cs="Sylfaen"/>
          <w:sz w:val="24"/>
          <w:szCs w:val="24"/>
          <w:lang w:val="hy-AM"/>
        </w:rPr>
        <w:t xml:space="preserve"> </w:t>
      </w:r>
      <w:r w:rsidR="008F0745" w:rsidRPr="006B0C26">
        <w:rPr>
          <w:rFonts w:cs="Sylfaen"/>
          <w:sz w:val="24"/>
          <w:szCs w:val="24"/>
          <w:lang w:val="af-ZA"/>
        </w:rPr>
        <w:tab/>
      </w:r>
      <w:r w:rsidRPr="008F0745">
        <w:rPr>
          <w:rFonts w:cs="Sylfaen"/>
          <w:sz w:val="24"/>
          <w:szCs w:val="24"/>
          <w:lang w:val="hy-AM"/>
        </w:rPr>
        <w:t>Իրականացվել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է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Սևանա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լճի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ջրհավաք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ավազանի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գետերում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էնդեմիկ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ձկնատեսակների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բնական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ձվադրավայրերի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ուսումնասիրություն</w:t>
      </w:r>
      <w:r w:rsidRPr="008F0745">
        <w:rPr>
          <w:rFonts w:cs="Sylfaen"/>
          <w:sz w:val="24"/>
          <w:szCs w:val="24"/>
          <w:lang w:val="af-ZA"/>
        </w:rPr>
        <w:t xml:space="preserve">, </w:t>
      </w:r>
      <w:r w:rsidRPr="008F0745">
        <w:rPr>
          <w:rFonts w:cs="Sylfaen"/>
          <w:sz w:val="24"/>
          <w:szCs w:val="24"/>
          <w:lang w:val="hy-AM"/>
        </w:rPr>
        <w:t>դրանց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առկա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վիճակի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գնահատում</w:t>
      </w:r>
      <w:r w:rsidRPr="008F0745">
        <w:rPr>
          <w:rFonts w:cs="Sylfaen"/>
          <w:sz w:val="24"/>
          <w:szCs w:val="24"/>
          <w:lang w:val="af-ZA"/>
        </w:rPr>
        <w:t>:</w:t>
      </w:r>
      <w:r w:rsidRPr="008F0745">
        <w:rPr>
          <w:rFonts w:cs="Sylfaen"/>
          <w:sz w:val="24"/>
          <w:szCs w:val="24"/>
          <w:lang w:val="hy-AM"/>
        </w:rPr>
        <w:t xml:space="preserve"> Սևանա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լճի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ավազանի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  <w:lang w:val="hy-AM"/>
        </w:rPr>
        <w:t>բնական</w:t>
      </w:r>
      <w:r w:rsidRPr="008F0745">
        <w:rPr>
          <w:rFonts w:cs="Sylfaen"/>
          <w:sz w:val="24"/>
          <w:szCs w:val="24"/>
        </w:rPr>
        <w:t>ձվադրավայրերի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վիճակի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գնահատման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նպատակով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հետազոտություններ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են</w:t>
      </w:r>
      <w:r w:rsidR="00AA28BD" w:rsidRPr="00AA28BD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իրականացվել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նաև</w:t>
      </w:r>
      <w:r w:rsidRPr="008F0745">
        <w:rPr>
          <w:rFonts w:cs="Sylfaen"/>
          <w:sz w:val="24"/>
          <w:szCs w:val="24"/>
          <w:lang w:val="af-ZA"/>
        </w:rPr>
        <w:t xml:space="preserve">  </w:t>
      </w:r>
      <w:r w:rsidRPr="008F0745">
        <w:rPr>
          <w:rFonts w:cs="Sylfaen"/>
          <w:sz w:val="24"/>
          <w:szCs w:val="24"/>
        </w:rPr>
        <w:t>լիճ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թափվող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Մասրիկ</w:t>
      </w:r>
      <w:r w:rsidRPr="008F0745">
        <w:rPr>
          <w:rFonts w:cs="Sylfaen"/>
          <w:sz w:val="24"/>
          <w:szCs w:val="24"/>
          <w:lang w:val="af-ZA"/>
        </w:rPr>
        <w:t xml:space="preserve">, </w:t>
      </w:r>
      <w:r w:rsidRPr="008F0745">
        <w:rPr>
          <w:rFonts w:cs="Sylfaen"/>
          <w:sz w:val="24"/>
          <w:szCs w:val="24"/>
        </w:rPr>
        <w:t>Կարճաղբյուր</w:t>
      </w:r>
      <w:r w:rsidRPr="008F0745">
        <w:rPr>
          <w:rFonts w:cs="Sylfaen"/>
          <w:sz w:val="24"/>
          <w:szCs w:val="24"/>
          <w:lang w:val="af-ZA"/>
        </w:rPr>
        <w:t xml:space="preserve"> (</w:t>
      </w:r>
      <w:r w:rsidRPr="008F0745">
        <w:rPr>
          <w:rFonts w:cs="Sylfaen"/>
          <w:sz w:val="24"/>
          <w:szCs w:val="24"/>
        </w:rPr>
        <w:t>Մաքենիս</w:t>
      </w:r>
      <w:r w:rsidRPr="008F0745">
        <w:rPr>
          <w:rFonts w:cs="Sylfaen"/>
          <w:sz w:val="24"/>
          <w:szCs w:val="24"/>
          <w:lang w:val="af-ZA"/>
        </w:rPr>
        <w:t xml:space="preserve">), </w:t>
      </w:r>
      <w:r w:rsidRPr="008F0745">
        <w:rPr>
          <w:rFonts w:cs="Sylfaen"/>
          <w:sz w:val="24"/>
          <w:szCs w:val="24"/>
        </w:rPr>
        <w:t>Վարդենիս</w:t>
      </w:r>
      <w:r w:rsidRPr="008F0745">
        <w:rPr>
          <w:rFonts w:cs="Sylfaen"/>
          <w:sz w:val="24"/>
          <w:szCs w:val="24"/>
          <w:lang w:val="af-ZA"/>
        </w:rPr>
        <w:t xml:space="preserve">, </w:t>
      </w:r>
      <w:r w:rsidRPr="008F0745">
        <w:rPr>
          <w:rFonts w:cs="Sylfaen"/>
          <w:sz w:val="24"/>
          <w:szCs w:val="24"/>
        </w:rPr>
        <w:t>Արգիճի</w:t>
      </w:r>
      <w:r w:rsidRPr="008F0745">
        <w:rPr>
          <w:rFonts w:cs="Sylfaen"/>
          <w:sz w:val="24"/>
          <w:szCs w:val="24"/>
          <w:lang w:val="af-ZA"/>
        </w:rPr>
        <w:t xml:space="preserve">, </w:t>
      </w:r>
      <w:r w:rsidRPr="008F0745">
        <w:rPr>
          <w:rFonts w:cs="Sylfaen"/>
          <w:sz w:val="24"/>
          <w:szCs w:val="24"/>
        </w:rPr>
        <w:t>Լիճք</w:t>
      </w:r>
      <w:r w:rsidRPr="008F0745">
        <w:rPr>
          <w:rFonts w:cs="Sylfaen"/>
          <w:sz w:val="24"/>
          <w:szCs w:val="24"/>
          <w:lang w:val="af-ZA"/>
        </w:rPr>
        <w:t xml:space="preserve">, </w:t>
      </w:r>
      <w:r w:rsidRPr="008F0745">
        <w:rPr>
          <w:rFonts w:cs="Sylfaen"/>
          <w:sz w:val="24"/>
          <w:szCs w:val="24"/>
        </w:rPr>
        <w:t>Գավառագետ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և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Ձկնագետ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գետերում</w:t>
      </w:r>
      <w:r w:rsidRPr="008F0745">
        <w:rPr>
          <w:rFonts w:cs="Sylfaen"/>
          <w:sz w:val="24"/>
          <w:szCs w:val="24"/>
          <w:lang w:val="af-ZA"/>
        </w:rPr>
        <w:t xml:space="preserve">: </w:t>
      </w:r>
      <w:r w:rsidRPr="008F0745">
        <w:rPr>
          <w:rFonts w:cs="Sylfaen"/>
          <w:sz w:val="24"/>
          <w:szCs w:val="24"/>
        </w:rPr>
        <w:t>Հետազոտվել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են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սննդային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շղթայի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այն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օղակները</w:t>
      </w:r>
      <w:r w:rsidRPr="008F0745">
        <w:rPr>
          <w:rFonts w:cs="Sylfaen"/>
          <w:sz w:val="24"/>
          <w:szCs w:val="24"/>
          <w:lang w:val="af-ZA"/>
        </w:rPr>
        <w:t xml:space="preserve">, </w:t>
      </w:r>
      <w:r w:rsidRPr="008F0745">
        <w:rPr>
          <w:rFonts w:cs="Sylfaen"/>
          <w:sz w:val="24"/>
          <w:szCs w:val="24"/>
        </w:rPr>
        <w:t>որոնք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անմիջականորեն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արտացուլում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են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գետերի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էկոլոգիական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վիճակըև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պայմանավորում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են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ձկան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աճի</w:t>
      </w:r>
      <w:r w:rsidRPr="008F0745">
        <w:rPr>
          <w:rFonts w:cs="Sylfaen"/>
          <w:sz w:val="24"/>
          <w:szCs w:val="24"/>
          <w:lang w:val="af-ZA"/>
        </w:rPr>
        <w:t xml:space="preserve">, </w:t>
      </w:r>
      <w:r w:rsidRPr="008F0745">
        <w:rPr>
          <w:rFonts w:cs="Sylfaen"/>
          <w:sz w:val="24"/>
          <w:szCs w:val="24"/>
        </w:rPr>
        <w:t>վերարտադրման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և</w:t>
      </w:r>
      <w:r w:rsidRPr="008F0745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սննդառության</w:t>
      </w:r>
      <w:r w:rsidR="00AA28BD" w:rsidRPr="00AA28BD">
        <w:rPr>
          <w:rFonts w:cs="Sylfaen"/>
          <w:sz w:val="24"/>
          <w:szCs w:val="24"/>
          <w:lang w:val="af-ZA"/>
        </w:rPr>
        <w:t xml:space="preserve"> </w:t>
      </w:r>
      <w:r w:rsidRPr="008F0745">
        <w:rPr>
          <w:rFonts w:cs="Sylfaen"/>
          <w:sz w:val="24"/>
          <w:szCs w:val="24"/>
        </w:rPr>
        <w:t>առանձնահատկությունները</w:t>
      </w:r>
      <w:r w:rsidRPr="008F0745">
        <w:rPr>
          <w:rFonts w:cs="Sylfaen"/>
          <w:sz w:val="24"/>
          <w:szCs w:val="24"/>
          <w:lang w:val="af-ZA"/>
        </w:rPr>
        <w:t>:</w:t>
      </w:r>
    </w:p>
    <w:p w:rsidR="008F0745" w:rsidRPr="00AA28BD" w:rsidRDefault="008F0745" w:rsidP="008F0745">
      <w:pPr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sz w:val="24"/>
          <w:szCs w:val="24"/>
          <w:lang w:val="af-ZA"/>
        </w:rPr>
      </w:pPr>
    </w:p>
    <w:sectPr w:rsidR="008F0745" w:rsidRPr="00AA28BD" w:rsidSect="008F0745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81B"/>
    <w:multiLevelType w:val="hybridMultilevel"/>
    <w:tmpl w:val="B8C61576"/>
    <w:lvl w:ilvl="0" w:tplc="791CAAA2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24373"/>
    <w:multiLevelType w:val="hybridMultilevel"/>
    <w:tmpl w:val="EC3AF376"/>
    <w:lvl w:ilvl="0" w:tplc="7F5A261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954A0"/>
    <w:multiLevelType w:val="multilevel"/>
    <w:tmpl w:val="339A012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32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3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32"/>
      </w:rPr>
    </w:lvl>
  </w:abstractNum>
  <w:abstractNum w:abstractNumId="3">
    <w:nsid w:val="22723965"/>
    <w:multiLevelType w:val="hybridMultilevel"/>
    <w:tmpl w:val="8F320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B6F70"/>
    <w:multiLevelType w:val="hybridMultilevel"/>
    <w:tmpl w:val="D65E8D50"/>
    <w:lvl w:ilvl="0" w:tplc="C4E4F516">
      <w:numFmt w:val="bullet"/>
      <w:lvlText w:val="-"/>
      <w:lvlJc w:val="left"/>
      <w:pPr>
        <w:ind w:left="675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>
    <w:nsid w:val="27F9327B"/>
    <w:multiLevelType w:val="hybridMultilevel"/>
    <w:tmpl w:val="5D6A4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9091B"/>
    <w:multiLevelType w:val="hybridMultilevel"/>
    <w:tmpl w:val="8DE8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211660D"/>
    <w:multiLevelType w:val="hybridMultilevel"/>
    <w:tmpl w:val="8F9A6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C13A3"/>
    <w:multiLevelType w:val="multilevel"/>
    <w:tmpl w:val="CD3E519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>
    <w:nsid w:val="4D1F75D8"/>
    <w:multiLevelType w:val="hybridMultilevel"/>
    <w:tmpl w:val="83ACD7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F4F59B9"/>
    <w:multiLevelType w:val="hybridMultilevel"/>
    <w:tmpl w:val="56D0BDF0"/>
    <w:lvl w:ilvl="0" w:tplc="B0D67C20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52443A28"/>
    <w:multiLevelType w:val="hybridMultilevel"/>
    <w:tmpl w:val="A9E4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2090F"/>
    <w:multiLevelType w:val="hybridMultilevel"/>
    <w:tmpl w:val="4C3ADEE2"/>
    <w:lvl w:ilvl="0" w:tplc="791CAAA2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E4530B"/>
    <w:multiLevelType w:val="hybridMultilevel"/>
    <w:tmpl w:val="722C9270"/>
    <w:lvl w:ilvl="0" w:tplc="A0AEC000">
      <w:numFmt w:val="bullet"/>
      <w:lvlText w:val="-"/>
      <w:lvlJc w:val="left"/>
      <w:pPr>
        <w:ind w:left="786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D290E94"/>
    <w:multiLevelType w:val="hybridMultilevel"/>
    <w:tmpl w:val="5E7889F8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70CE699D"/>
    <w:multiLevelType w:val="hybridMultilevel"/>
    <w:tmpl w:val="60C6024C"/>
    <w:lvl w:ilvl="0" w:tplc="B02AB59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4018D"/>
    <w:multiLevelType w:val="multilevel"/>
    <w:tmpl w:val="588EC3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>
    <w:nsid w:val="7A044A46"/>
    <w:multiLevelType w:val="hybridMultilevel"/>
    <w:tmpl w:val="27507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2B6EE9"/>
    <w:multiLevelType w:val="hybridMultilevel"/>
    <w:tmpl w:val="5DB2F6CE"/>
    <w:lvl w:ilvl="0" w:tplc="985A2A84">
      <w:numFmt w:val="bullet"/>
      <w:lvlText w:val="-"/>
      <w:lvlJc w:val="left"/>
      <w:pPr>
        <w:ind w:left="1068" w:hanging="360"/>
      </w:pPr>
      <w:rPr>
        <w:rFonts w:ascii="GHEA Grapalat" w:eastAsia="Calibri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3"/>
  </w:num>
  <w:num w:numId="5">
    <w:abstractNumId w:val="14"/>
  </w:num>
  <w:num w:numId="6">
    <w:abstractNumId w:val="17"/>
  </w:num>
  <w:num w:numId="7">
    <w:abstractNumId w:val="10"/>
  </w:num>
  <w:num w:numId="8">
    <w:abstractNumId w:val="9"/>
  </w:num>
  <w:num w:numId="9">
    <w:abstractNumId w:val="3"/>
  </w:num>
  <w:num w:numId="10">
    <w:abstractNumId w:val="8"/>
  </w:num>
  <w:num w:numId="11">
    <w:abstractNumId w:val="16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0"/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FE"/>
    <w:rsid w:val="00094C59"/>
    <w:rsid w:val="003806A7"/>
    <w:rsid w:val="003B480A"/>
    <w:rsid w:val="005E4D82"/>
    <w:rsid w:val="0062062A"/>
    <w:rsid w:val="00657260"/>
    <w:rsid w:val="006B0C26"/>
    <w:rsid w:val="00820791"/>
    <w:rsid w:val="008F0745"/>
    <w:rsid w:val="009A6CA3"/>
    <w:rsid w:val="00A22916"/>
    <w:rsid w:val="00AA28BD"/>
    <w:rsid w:val="00B66036"/>
    <w:rsid w:val="00C04EFE"/>
    <w:rsid w:val="00C067A0"/>
    <w:rsid w:val="00D946B7"/>
    <w:rsid w:val="00EA6981"/>
    <w:rsid w:val="00EB2707"/>
    <w:rsid w:val="00FA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62A"/>
    <w:rPr>
      <w:rFonts w:ascii="GHEA Grapalat" w:hAnsi="GHEA Grapala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9A6CA3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link w:val="mechtex"/>
    <w:rsid w:val="009A6CA3"/>
    <w:rPr>
      <w:rFonts w:ascii="Arial Armenian" w:eastAsia="Times New Roman" w:hAnsi="Arial Armenian" w:cs="Times New Roman"/>
      <w:szCs w:val="20"/>
      <w:lang w:eastAsia="ru-RU"/>
    </w:rPr>
  </w:style>
  <w:style w:type="paragraph" w:styleId="Title">
    <w:name w:val="Title"/>
    <w:basedOn w:val="Normal"/>
    <w:link w:val="TitleChar2"/>
    <w:qFormat/>
    <w:rsid w:val="009A6CA3"/>
    <w:pPr>
      <w:spacing w:after="0" w:line="240" w:lineRule="auto"/>
      <w:jc w:val="center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TitleChar">
    <w:name w:val="Title Char"/>
    <w:basedOn w:val="DefaultParagraphFont"/>
    <w:rsid w:val="009A6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2">
    <w:name w:val="Title Char2"/>
    <w:link w:val="Title"/>
    <w:rsid w:val="009A6CA3"/>
    <w:rPr>
      <w:rFonts w:ascii="Arial LatArm" w:eastAsia="Times New Roman" w:hAnsi="Arial LatArm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9A6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9A6CA3"/>
    <w:pPr>
      <w:spacing w:after="0" w:line="240" w:lineRule="auto"/>
    </w:pPr>
    <w:rPr>
      <w:rFonts w:ascii="Times New Roman" w:eastAsia="Times New Roman" w:hAnsi="Times New Roman"/>
      <w:sz w:val="18"/>
      <w:szCs w:val="20"/>
      <w:lang w:val="en-GB" w:eastAsia="ru-RU"/>
    </w:rPr>
  </w:style>
  <w:style w:type="character" w:customStyle="1" w:styleId="BodyText2Char">
    <w:name w:val="Body Text 2 Char"/>
    <w:basedOn w:val="DefaultParagraphFont"/>
    <w:link w:val="BodyText2"/>
    <w:rsid w:val="009A6CA3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rsid w:val="009A6CA3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A6C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customStyle="1" w:styleId="CharCharCharCharCharCharCharCharCharCharCharCharCharCharCharCharChar">
    <w:name w:val="Char Char Char Char Char Char Char Char Char Char Char Char Char Char Char Знак Знак Char Char Знак Знак"/>
    <w:basedOn w:val="Normal"/>
    <w:rsid w:val="009A6CA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rsid w:val="009A6C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7">
    <w:name w:val="Style7"/>
    <w:basedOn w:val="Normal"/>
    <w:rsid w:val="009A6CA3"/>
    <w:pPr>
      <w:widowControl w:val="0"/>
      <w:autoSpaceDE w:val="0"/>
      <w:autoSpaceDN w:val="0"/>
      <w:adjustRightInd w:val="0"/>
      <w:spacing w:after="0" w:line="468" w:lineRule="exact"/>
      <w:ind w:hanging="338"/>
      <w:jc w:val="both"/>
    </w:pPr>
    <w:rPr>
      <w:rFonts w:ascii="Sylfaen" w:eastAsia="Times New Roman" w:hAnsi="Sylfaen"/>
      <w:sz w:val="24"/>
      <w:szCs w:val="24"/>
      <w:lang w:val="ru-RU" w:eastAsia="ru-RU"/>
    </w:rPr>
  </w:style>
  <w:style w:type="paragraph" w:customStyle="1" w:styleId="NoSpacing1">
    <w:name w:val="No Spacing1"/>
    <w:qFormat/>
    <w:rsid w:val="009A6CA3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A6CA3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9A6CA3"/>
    <w:rPr>
      <w:rFonts w:ascii="Calibri" w:eastAsia="Times New Roman" w:hAnsi="Calibri" w:cs="Times New Roman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9A6CA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9A6CA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9A6CA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6CA3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A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9A6C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CharCharCharCharCharCharCharCharCharCharCharCharChar0">
    <w:name w:val="Char Char Char Char Char Char Char Char Char Char Char Char Char"/>
    <w:basedOn w:val="Normal"/>
    <w:rsid w:val="009A6CA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ListParagraph1">
    <w:name w:val="List Paragraph1"/>
    <w:basedOn w:val="Normal"/>
    <w:qFormat/>
    <w:rsid w:val="009A6CA3"/>
    <w:pPr>
      <w:spacing w:after="200" w:line="276" w:lineRule="auto"/>
      <w:ind w:left="720"/>
    </w:pPr>
    <w:rPr>
      <w:rFonts w:eastAsia="Times New Roman"/>
      <w:sz w:val="24"/>
    </w:rPr>
  </w:style>
  <w:style w:type="character" w:customStyle="1" w:styleId="TitleChar1">
    <w:name w:val="Title Char1"/>
    <w:locked/>
    <w:rsid w:val="009A6CA3"/>
    <w:rPr>
      <w:rFonts w:ascii="Arial LatArm" w:hAnsi="Arial LatArm" w:cs="Arial LatArm"/>
      <w:sz w:val="24"/>
      <w:szCs w:val="24"/>
      <w:lang w:val="en-US" w:eastAsia="ru-RU" w:bidi="ar-SA"/>
    </w:rPr>
  </w:style>
  <w:style w:type="character" w:customStyle="1" w:styleId="FooterChar1">
    <w:name w:val="Footer Char1"/>
    <w:locked/>
    <w:rsid w:val="009A6CA3"/>
    <w:rPr>
      <w:rFonts w:ascii="Arial Armenian" w:hAnsi="Arial Armenian" w:cs="Arial Armenian"/>
      <w:lang w:val="en-US" w:eastAsia="ru-RU" w:bidi="ar-SA"/>
    </w:rPr>
  </w:style>
  <w:style w:type="character" w:customStyle="1" w:styleId="BodyText2Char1">
    <w:name w:val="Body Text 2 Char1"/>
    <w:locked/>
    <w:rsid w:val="009A6CA3"/>
    <w:rPr>
      <w:sz w:val="18"/>
      <w:szCs w:val="18"/>
      <w:lang w:val="en-GB" w:eastAsia="ru-RU" w:bidi="ar-SA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9A6CA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A6CA3"/>
    <w:pPr>
      <w:spacing w:after="200" w:line="276" w:lineRule="auto"/>
      <w:ind w:left="720"/>
      <w:contextualSpacing/>
    </w:pPr>
    <w:rPr>
      <w:rFonts w:ascii="Calibri" w:hAnsi="Calibri"/>
      <w:lang w:val="ru-RU"/>
    </w:rPr>
  </w:style>
  <w:style w:type="character" w:customStyle="1" w:styleId="atn">
    <w:name w:val="atn"/>
    <w:basedOn w:val="DefaultParagraphFont"/>
    <w:rsid w:val="009A6CA3"/>
  </w:style>
  <w:style w:type="character" w:styleId="Hyperlink">
    <w:name w:val="Hyperlink"/>
    <w:uiPriority w:val="99"/>
    <w:rsid w:val="009A6CA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A6CA3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9A6CA3"/>
  </w:style>
  <w:style w:type="numbering" w:customStyle="1" w:styleId="NoList2">
    <w:name w:val="No List2"/>
    <w:next w:val="NoList"/>
    <w:uiPriority w:val="99"/>
    <w:semiHidden/>
    <w:unhideWhenUsed/>
    <w:rsid w:val="009A6CA3"/>
  </w:style>
  <w:style w:type="character" w:customStyle="1" w:styleId="1">
    <w:name w:val="Текст выноски Знак1"/>
    <w:uiPriority w:val="99"/>
    <w:semiHidden/>
    <w:rsid w:val="009A6CA3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9A6CA3"/>
    <w:rPr>
      <w:color w:val="808080"/>
    </w:rPr>
  </w:style>
  <w:style w:type="character" w:styleId="FollowedHyperlink">
    <w:name w:val="FollowedHyperlink"/>
    <w:uiPriority w:val="99"/>
    <w:unhideWhenUsed/>
    <w:rsid w:val="009A6CA3"/>
    <w:rPr>
      <w:color w:val="800080"/>
      <w:u w:val="single"/>
    </w:rPr>
  </w:style>
  <w:style w:type="character" w:styleId="Strong">
    <w:name w:val="Strong"/>
    <w:uiPriority w:val="22"/>
    <w:qFormat/>
    <w:rsid w:val="009A6CA3"/>
    <w:rPr>
      <w:b/>
      <w:bCs/>
    </w:rPr>
  </w:style>
  <w:style w:type="paragraph" w:customStyle="1" w:styleId="a">
    <w:name w:val="Абзац списка"/>
    <w:basedOn w:val="Normal"/>
    <w:uiPriority w:val="99"/>
    <w:qFormat/>
    <w:rsid w:val="00094C59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094C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62A"/>
    <w:rPr>
      <w:rFonts w:ascii="GHEA Grapalat" w:hAnsi="GHEA Grapala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9A6CA3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link w:val="mechtex"/>
    <w:rsid w:val="009A6CA3"/>
    <w:rPr>
      <w:rFonts w:ascii="Arial Armenian" w:eastAsia="Times New Roman" w:hAnsi="Arial Armenian" w:cs="Times New Roman"/>
      <w:szCs w:val="20"/>
      <w:lang w:eastAsia="ru-RU"/>
    </w:rPr>
  </w:style>
  <w:style w:type="paragraph" w:styleId="Title">
    <w:name w:val="Title"/>
    <w:basedOn w:val="Normal"/>
    <w:link w:val="TitleChar2"/>
    <w:qFormat/>
    <w:rsid w:val="009A6CA3"/>
    <w:pPr>
      <w:spacing w:after="0" w:line="240" w:lineRule="auto"/>
      <w:jc w:val="center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TitleChar">
    <w:name w:val="Title Char"/>
    <w:basedOn w:val="DefaultParagraphFont"/>
    <w:rsid w:val="009A6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2">
    <w:name w:val="Title Char2"/>
    <w:link w:val="Title"/>
    <w:rsid w:val="009A6CA3"/>
    <w:rPr>
      <w:rFonts w:ascii="Arial LatArm" w:eastAsia="Times New Roman" w:hAnsi="Arial LatArm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9A6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9A6CA3"/>
    <w:pPr>
      <w:spacing w:after="0" w:line="240" w:lineRule="auto"/>
    </w:pPr>
    <w:rPr>
      <w:rFonts w:ascii="Times New Roman" w:eastAsia="Times New Roman" w:hAnsi="Times New Roman"/>
      <w:sz w:val="18"/>
      <w:szCs w:val="20"/>
      <w:lang w:val="en-GB" w:eastAsia="ru-RU"/>
    </w:rPr>
  </w:style>
  <w:style w:type="character" w:customStyle="1" w:styleId="BodyText2Char">
    <w:name w:val="Body Text 2 Char"/>
    <w:basedOn w:val="DefaultParagraphFont"/>
    <w:link w:val="BodyText2"/>
    <w:rsid w:val="009A6CA3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rsid w:val="009A6CA3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A6C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customStyle="1" w:styleId="CharCharCharCharCharCharCharCharCharCharCharCharCharCharCharCharChar">
    <w:name w:val="Char Char Char Char Char Char Char Char Char Char Char Char Char Char Char Знак Знак Char Char Знак Знак"/>
    <w:basedOn w:val="Normal"/>
    <w:rsid w:val="009A6CA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rsid w:val="009A6C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7">
    <w:name w:val="Style7"/>
    <w:basedOn w:val="Normal"/>
    <w:rsid w:val="009A6CA3"/>
    <w:pPr>
      <w:widowControl w:val="0"/>
      <w:autoSpaceDE w:val="0"/>
      <w:autoSpaceDN w:val="0"/>
      <w:adjustRightInd w:val="0"/>
      <w:spacing w:after="0" w:line="468" w:lineRule="exact"/>
      <w:ind w:hanging="338"/>
      <w:jc w:val="both"/>
    </w:pPr>
    <w:rPr>
      <w:rFonts w:ascii="Sylfaen" w:eastAsia="Times New Roman" w:hAnsi="Sylfaen"/>
      <w:sz w:val="24"/>
      <w:szCs w:val="24"/>
      <w:lang w:val="ru-RU" w:eastAsia="ru-RU"/>
    </w:rPr>
  </w:style>
  <w:style w:type="paragraph" w:customStyle="1" w:styleId="NoSpacing1">
    <w:name w:val="No Spacing1"/>
    <w:qFormat/>
    <w:rsid w:val="009A6CA3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A6CA3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9A6CA3"/>
    <w:rPr>
      <w:rFonts w:ascii="Calibri" w:eastAsia="Times New Roman" w:hAnsi="Calibri" w:cs="Times New Roman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9A6CA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9A6CA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9A6CA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6CA3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A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9A6C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CharCharCharCharCharCharCharCharCharCharCharCharChar0">
    <w:name w:val="Char Char Char Char Char Char Char Char Char Char Char Char Char"/>
    <w:basedOn w:val="Normal"/>
    <w:rsid w:val="009A6CA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ListParagraph1">
    <w:name w:val="List Paragraph1"/>
    <w:basedOn w:val="Normal"/>
    <w:qFormat/>
    <w:rsid w:val="009A6CA3"/>
    <w:pPr>
      <w:spacing w:after="200" w:line="276" w:lineRule="auto"/>
      <w:ind w:left="720"/>
    </w:pPr>
    <w:rPr>
      <w:rFonts w:eastAsia="Times New Roman"/>
      <w:sz w:val="24"/>
    </w:rPr>
  </w:style>
  <w:style w:type="character" w:customStyle="1" w:styleId="TitleChar1">
    <w:name w:val="Title Char1"/>
    <w:locked/>
    <w:rsid w:val="009A6CA3"/>
    <w:rPr>
      <w:rFonts w:ascii="Arial LatArm" w:hAnsi="Arial LatArm" w:cs="Arial LatArm"/>
      <w:sz w:val="24"/>
      <w:szCs w:val="24"/>
      <w:lang w:val="en-US" w:eastAsia="ru-RU" w:bidi="ar-SA"/>
    </w:rPr>
  </w:style>
  <w:style w:type="character" w:customStyle="1" w:styleId="FooterChar1">
    <w:name w:val="Footer Char1"/>
    <w:locked/>
    <w:rsid w:val="009A6CA3"/>
    <w:rPr>
      <w:rFonts w:ascii="Arial Armenian" w:hAnsi="Arial Armenian" w:cs="Arial Armenian"/>
      <w:lang w:val="en-US" w:eastAsia="ru-RU" w:bidi="ar-SA"/>
    </w:rPr>
  </w:style>
  <w:style w:type="character" w:customStyle="1" w:styleId="BodyText2Char1">
    <w:name w:val="Body Text 2 Char1"/>
    <w:locked/>
    <w:rsid w:val="009A6CA3"/>
    <w:rPr>
      <w:sz w:val="18"/>
      <w:szCs w:val="18"/>
      <w:lang w:val="en-GB" w:eastAsia="ru-RU" w:bidi="ar-SA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9A6CA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A6CA3"/>
    <w:pPr>
      <w:spacing w:after="200" w:line="276" w:lineRule="auto"/>
      <w:ind w:left="720"/>
      <w:contextualSpacing/>
    </w:pPr>
    <w:rPr>
      <w:rFonts w:ascii="Calibri" w:hAnsi="Calibri"/>
      <w:lang w:val="ru-RU"/>
    </w:rPr>
  </w:style>
  <w:style w:type="character" w:customStyle="1" w:styleId="atn">
    <w:name w:val="atn"/>
    <w:basedOn w:val="DefaultParagraphFont"/>
    <w:rsid w:val="009A6CA3"/>
  </w:style>
  <w:style w:type="character" w:styleId="Hyperlink">
    <w:name w:val="Hyperlink"/>
    <w:uiPriority w:val="99"/>
    <w:rsid w:val="009A6CA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A6CA3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9A6CA3"/>
  </w:style>
  <w:style w:type="numbering" w:customStyle="1" w:styleId="NoList2">
    <w:name w:val="No List2"/>
    <w:next w:val="NoList"/>
    <w:uiPriority w:val="99"/>
    <w:semiHidden/>
    <w:unhideWhenUsed/>
    <w:rsid w:val="009A6CA3"/>
  </w:style>
  <w:style w:type="character" w:customStyle="1" w:styleId="1">
    <w:name w:val="Текст выноски Знак1"/>
    <w:uiPriority w:val="99"/>
    <w:semiHidden/>
    <w:rsid w:val="009A6CA3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9A6CA3"/>
    <w:rPr>
      <w:color w:val="808080"/>
    </w:rPr>
  </w:style>
  <w:style w:type="character" w:styleId="FollowedHyperlink">
    <w:name w:val="FollowedHyperlink"/>
    <w:uiPriority w:val="99"/>
    <w:unhideWhenUsed/>
    <w:rsid w:val="009A6CA3"/>
    <w:rPr>
      <w:color w:val="800080"/>
      <w:u w:val="single"/>
    </w:rPr>
  </w:style>
  <w:style w:type="character" w:styleId="Strong">
    <w:name w:val="Strong"/>
    <w:uiPriority w:val="22"/>
    <w:qFormat/>
    <w:rsid w:val="009A6CA3"/>
    <w:rPr>
      <w:b/>
      <w:bCs/>
    </w:rPr>
  </w:style>
  <w:style w:type="paragraph" w:customStyle="1" w:styleId="a">
    <w:name w:val="Абзац списка"/>
    <w:basedOn w:val="Normal"/>
    <w:uiPriority w:val="99"/>
    <w:qFormat/>
    <w:rsid w:val="00094C59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094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mmonitoring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2640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Milena Harutyunyan</dc:creator>
  <cp:lastModifiedBy>Nazik Jzmachyan</cp:lastModifiedBy>
  <cp:revision>15</cp:revision>
  <cp:lastPrinted>2019-04-30T05:58:00Z</cp:lastPrinted>
  <dcterms:created xsi:type="dcterms:W3CDTF">2019-04-29T14:03:00Z</dcterms:created>
  <dcterms:modified xsi:type="dcterms:W3CDTF">2019-05-02T06:27:00Z</dcterms:modified>
  <cp:keywords>https://mul2.gov.am/tasks/46932/oneclick/Havelvac.Sevan.docx?token=52629ef97dbfee1e56b6d5e635c915b3</cp:keywords>
</cp:coreProperties>
</file>