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FB2B12">
        <w:rPr>
          <w:rFonts w:ascii="GHEA Grapalat" w:hAnsi="GHEA Grapalat"/>
          <w:b/>
          <w:sz w:val="24"/>
          <w:szCs w:val="24"/>
          <w:lang w:val="hy-AM"/>
        </w:rPr>
        <w:t>ՄԼ ՄԱՅՆԻՆԳ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B2B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 ՄԱՅՆԻՆԳ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B2B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 ՄԱՅՆԻՆԳ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FB4A50" w:rsidRPr="00FB4A5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տեխնոլոգիական սարքավորումների, դրանց բաղկացուցիչ ու համալրող մասերի</w:t>
      </w:r>
      <w:r w:rsid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B2B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 ՄԱՅՆԻՆԳ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317A04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</w:t>
      </w:r>
      <w:r w:rsidRP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</w:t>
      </w:r>
      <w:r w:rsidRP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B4A50" w:rsidRPr="00FB4A5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տեխնոլոգիական սարքավորումների, դրանց բաղկացուցիչ ու համալրող մասերի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ցանկը և դրա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A47170" w:rsidRPr="00A4717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</w:t>
      </w:r>
      <w:r w:rsidR="00A4717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մասերը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</w:t>
      </w:r>
      <w:bookmarkStart w:id="0" w:name="_GoBack"/>
      <w:bookmarkEnd w:id="0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8C7438" w:rsidRPr="008C7438" w:rsidRDefault="008C7438" w:rsidP="008C743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C74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2011 թվականի դեկտեմբերի 15-ի նիստի N 49 արձանագրային որոշմամբ հաստատված Հայաստանի Հանրապետության </w:t>
      </w:r>
      <w:r w:rsidRPr="008C74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արտահանմանն ուղղված արդյունաբերական քաղաքականության ռազմավարությամբ մետաղական հանքարդյունաբերությունը հանդիսանում է գերակա ոլորտ:</w:t>
      </w:r>
    </w:p>
    <w:p w:rsidR="008C7438" w:rsidRDefault="008C7438" w:rsidP="008C743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C74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«ՄԼ ՄԱՅՆԻՆԳ» սահմանափակ պատասխանատվությամբ ընկերության կողմից ներմուծվող սարքավորումներն օգտագործվելու են հանքարդյունաբերության մեջ</w:t>
      </w:r>
      <w:r w:rsidR="00FB4C5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B4C53" w:rsidRPr="00FB4C5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FB4C5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Կոտայքի մարզ</w:t>
      </w:r>
      <w:r w:rsidR="00FB4C53" w:rsidRPr="00FB4C5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8C74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8C7438" w:rsidRDefault="00B0591E" w:rsidP="008C743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ընդհանուր տարեկան ծավալը նախատեսված է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300</w:t>
      </w:r>
      <w:r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321A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ՀՀ դրամ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որն իրացվելու է ՀՀ տարածքում:</w:t>
      </w:r>
    </w:p>
    <w:p w:rsidR="00B0591E" w:rsidRPr="00B0591E" w:rsidRDefault="003844B0" w:rsidP="008C743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ստեղծված է 121 աշխատատեղ: </w:t>
      </w:r>
      <w:r w:rsidR="00B0591E" w:rsidRPr="00E918E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ստեղծել մոտ 50-70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r w:rsidR="00B0591E" w:rsidRPr="00E918E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150 </w:t>
      </w:r>
      <w:r w:rsidR="00B0591E" w:rsidRPr="00E918E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-200 </w:t>
      </w:r>
      <w:r w:rsidR="00B0591E" w:rsidRPr="00E918E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ՀՀ դրամ </w:t>
      </w:r>
      <w:r w:rsidR="00E918EB" w:rsidRPr="00E918E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միջին </w:t>
      </w:r>
      <w:r w:rsidR="00B0591E" w:rsidRPr="00E918E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աշխատավարձով:</w:t>
      </w:r>
    </w:p>
    <w:p w:rsidR="008C7438" w:rsidRDefault="00E918EB" w:rsidP="008C743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44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Ընկերության կողմից փաստացի  արդեն իսկ իրականացվել է մոտ 2,5 մլրդ ՀՀ դրամ</w:t>
      </w:r>
      <w:r w:rsidR="00473167" w:rsidRPr="003844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3844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ներդրում, ընդ որում նախորդ ներդրումային փաթեթով ներկայացված (ՀՀ Կառավարության 51-Ա որոշում առ 25.01.2018) 2018-2021թթ համար ներդրումների ծավալի գերակշիռ մասը արդեն իսկ կատարվել է 2018թ-ի ընթացքում: </w:t>
      </w:r>
      <w:r w:rsidR="00473167" w:rsidRPr="003844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321A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նկերությունը  նախատես</w:t>
      </w:r>
      <w:r w:rsidRPr="003844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 է կատարել ևս 4 մլրդ ՀՀ դրամ</w:t>
      </w:r>
      <w:r w:rsidR="00321A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3844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 2019-2023թթ. ընթացքում:</w:t>
      </w:r>
    </w:p>
    <w:p w:rsidR="00415D06" w:rsidRPr="00415D06" w:rsidRDefault="00415D06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</w:t>
      </w:r>
      <w:r w:rsidR="003844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3 579 000 000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դրամ: Մ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 </w:t>
      </w:r>
      <w:r w:rsidR="003844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280 988 000</w:t>
      </w:r>
      <w:r w:rsidR="00C71118" w:rsidRP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0A7AC6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3844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</w:t>
      </w:r>
      <w:r w:rsidR="003844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</w:t>
      </w:r>
      <w:r w:rsidR="00321A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B2B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 ՄԱՅՆԻՆԳ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2B" w:rsidRDefault="0010512B">
      <w:pPr>
        <w:spacing w:after="0" w:line="240" w:lineRule="auto"/>
      </w:pPr>
      <w:r>
        <w:separator/>
      </w:r>
    </w:p>
  </w:endnote>
  <w:endnote w:type="continuationSeparator" w:id="0">
    <w:p w:rsidR="0010512B" w:rsidRDefault="0010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10512B">
    <w:pPr>
      <w:pStyle w:val="Footer"/>
    </w:pPr>
  </w:p>
  <w:p w:rsidR="001918A3" w:rsidRDefault="001051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2B" w:rsidRDefault="0010512B">
      <w:pPr>
        <w:spacing w:after="0" w:line="240" w:lineRule="auto"/>
      </w:pPr>
      <w:r>
        <w:separator/>
      </w:r>
    </w:p>
  </w:footnote>
  <w:footnote w:type="continuationSeparator" w:id="0">
    <w:p w:rsidR="0010512B" w:rsidRDefault="00105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A7AC6"/>
    <w:rsid w:val="000D5B37"/>
    <w:rsid w:val="000D5EB8"/>
    <w:rsid w:val="000D7F92"/>
    <w:rsid w:val="000E11E7"/>
    <w:rsid w:val="000F1C31"/>
    <w:rsid w:val="0010512B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D5F29"/>
    <w:rsid w:val="001E42FA"/>
    <w:rsid w:val="001F291E"/>
    <w:rsid w:val="001F436E"/>
    <w:rsid w:val="001F4C27"/>
    <w:rsid w:val="0020669D"/>
    <w:rsid w:val="00214E51"/>
    <w:rsid w:val="00216D3A"/>
    <w:rsid w:val="00220686"/>
    <w:rsid w:val="00220AEE"/>
    <w:rsid w:val="00222A8F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62E4F"/>
    <w:rsid w:val="00270048"/>
    <w:rsid w:val="002760B2"/>
    <w:rsid w:val="002774C9"/>
    <w:rsid w:val="002809B8"/>
    <w:rsid w:val="00284CED"/>
    <w:rsid w:val="00285747"/>
    <w:rsid w:val="00286911"/>
    <w:rsid w:val="00292D8D"/>
    <w:rsid w:val="00294A7B"/>
    <w:rsid w:val="002C791D"/>
    <w:rsid w:val="002D4728"/>
    <w:rsid w:val="002D6B8F"/>
    <w:rsid w:val="002E3AA5"/>
    <w:rsid w:val="002F2162"/>
    <w:rsid w:val="00306341"/>
    <w:rsid w:val="00315883"/>
    <w:rsid w:val="00317A04"/>
    <w:rsid w:val="00321A8D"/>
    <w:rsid w:val="00323D60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44B0"/>
    <w:rsid w:val="00385858"/>
    <w:rsid w:val="003905F3"/>
    <w:rsid w:val="00391357"/>
    <w:rsid w:val="003A75A0"/>
    <w:rsid w:val="003A7795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528B"/>
    <w:rsid w:val="004107C1"/>
    <w:rsid w:val="004136E2"/>
    <w:rsid w:val="00414CA4"/>
    <w:rsid w:val="00415D06"/>
    <w:rsid w:val="00420D9E"/>
    <w:rsid w:val="00425CEC"/>
    <w:rsid w:val="00430C2D"/>
    <w:rsid w:val="00455EDA"/>
    <w:rsid w:val="00461531"/>
    <w:rsid w:val="00463647"/>
    <w:rsid w:val="004641A6"/>
    <w:rsid w:val="00465D67"/>
    <w:rsid w:val="00473167"/>
    <w:rsid w:val="0047649A"/>
    <w:rsid w:val="00481EEB"/>
    <w:rsid w:val="00494949"/>
    <w:rsid w:val="00495C7F"/>
    <w:rsid w:val="004B18F6"/>
    <w:rsid w:val="004C2F79"/>
    <w:rsid w:val="004C64BC"/>
    <w:rsid w:val="004D07EE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05F0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2C6F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31031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438"/>
    <w:rsid w:val="008C757A"/>
    <w:rsid w:val="008E2DE7"/>
    <w:rsid w:val="008E5CA7"/>
    <w:rsid w:val="0091377F"/>
    <w:rsid w:val="0091620A"/>
    <w:rsid w:val="00922ED1"/>
    <w:rsid w:val="00927A21"/>
    <w:rsid w:val="00927E47"/>
    <w:rsid w:val="00935935"/>
    <w:rsid w:val="00937999"/>
    <w:rsid w:val="00943634"/>
    <w:rsid w:val="009446FF"/>
    <w:rsid w:val="00944F56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6114"/>
    <w:rsid w:val="00A162A0"/>
    <w:rsid w:val="00A279E0"/>
    <w:rsid w:val="00A334D0"/>
    <w:rsid w:val="00A3455C"/>
    <w:rsid w:val="00A45215"/>
    <w:rsid w:val="00A47083"/>
    <w:rsid w:val="00A47170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591E"/>
    <w:rsid w:val="00B070EF"/>
    <w:rsid w:val="00B12BA1"/>
    <w:rsid w:val="00B15936"/>
    <w:rsid w:val="00B17709"/>
    <w:rsid w:val="00B22517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75AF0"/>
    <w:rsid w:val="00B81917"/>
    <w:rsid w:val="00B81DE1"/>
    <w:rsid w:val="00B87B7F"/>
    <w:rsid w:val="00B903FF"/>
    <w:rsid w:val="00B905A0"/>
    <w:rsid w:val="00B95DE4"/>
    <w:rsid w:val="00BA0A73"/>
    <w:rsid w:val="00BA4AA8"/>
    <w:rsid w:val="00BA6AFB"/>
    <w:rsid w:val="00BA791A"/>
    <w:rsid w:val="00BB626D"/>
    <w:rsid w:val="00BC1FD6"/>
    <w:rsid w:val="00BC254F"/>
    <w:rsid w:val="00BC6CAF"/>
    <w:rsid w:val="00BD1F9A"/>
    <w:rsid w:val="00BD729F"/>
    <w:rsid w:val="00BE05D1"/>
    <w:rsid w:val="00BE4BFF"/>
    <w:rsid w:val="00BE6844"/>
    <w:rsid w:val="00BE7D89"/>
    <w:rsid w:val="00BF1624"/>
    <w:rsid w:val="00BF6F99"/>
    <w:rsid w:val="00BF790A"/>
    <w:rsid w:val="00C01049"/>
    <w:rsid w:val="00C22A1D"/>
    <w:rsid w:val="00C247F9"/>
    <w:rsid w:val="00C35F02"/>
    <w:rsid w:val="00C40569"/>
    <w:rsid w:val="00C470E9"/>
    <w:rsid w:val="00C51898"/>
    <w:rsid w:val="00C5567E"/>
    <w:rsid w:val="00C56260"/>
    <w:rsid w:val="00C567FE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3EED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6CDE"/>
    <w:rsid w:val="00E874A6"/>
    <w:rsid w:val="00E918EB"/>
    <w:rsid w:val="00E919FB"/>
    <w:rsid w:val="00E958C2"/>
    <w:rsid w:val="00EC13C6"/>
    <w:rsid w:val="00EE2CE7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2B12"/>
    <w:rsid w:val="00FB32A2"/>
    <w:rsid w:val="00FB4A50"/>
    <w:rsid w:val="00FB4C53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