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57" w:rsidRDefault="00050E50" w:rsidP="00780D57">
      <w:pPr>
        <w:pStyle w:val="Title"/>
        <w:spacing w:line="360" w:lineRule="auto"/>
        <w:jc w:val="right"/>
        <w:rPr>
          <w:rFonts w:ascii="GHEA Grapalat" w:hAnsi="GHEA Grapalat"/>
          <w:i/>
          <w:sz w:val="24"/>
          <w:szCs w:val="24"/>
          <w:lang w:val="en-GB"/>
        </w:rPr>
      </w:pPr>
      <w:r w:rsidRPr="008E1750">
        <w:rPr>
          <w:rFonts w:ascii="GHEA Grapalat" w:hAnsi="GHEA Grapalat"/>
          <w:b/>
          <w:bCs/>
          <w:i/>
          <w:sz w:val="24"/>
          <w:szCs w:val="24"/>
          <w:lang w:val="en-GB"/>
        </w:rPr>
        <w:t>«</w:t>
      </w:r>
      <w:r w:rsidRPr="008E175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Հայաստանի</w:t>
      </w:r>
      <w:r w:rsidRPr="008E1750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</w:t>
      </w:r>
      <w:r w:rsidRPr="008E175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Հանրապետության</w:t>
      </w:r>
      <w:r w:rsidRPr="008E1750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</w:t>
      </w:r>
      <w:r w:rsidRPr="008E175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կառավարության</w:t>
      </w:r>
    </w:p>
    <w:p w:rsidR="00050E50" w:rsidRPr="00780D57" w:rsidRDefault="00050E50" w:rsidP="00780D57">
      <w:pPr>
        <w:pStyle w:val="Title"/>
        <w:spacing w:line="360" w:lineRule="auto"/>
        <w:jc w:val="right"/>
        <w:rPr>
          <w:rFonts w:ascii="GHEA Grapalat" w:hAnsi="GHEA Grapalat"/>
          <w:i/>
          <w:sz w:val="24"/>
          <w:szCs w:val="24"/>
          <w:lang w:val="en-GB"/>
        </w:rPr>
      </w:pPr>
      <w:r w:rsidRPr="008E1750">
        <w:rPr>
          <w:rFonts w:ascii="GHEA Grapalat" w:hAnsi="GHEA Grapalat"/>
          <w:b/>
          <w:bCs/>
          <w:i/>
          <w:sz w:val="24"/>
          <w:szCs w:val="24"/>
          <w:lang w:val="en-GB"/>
        </w:rPr>
        <w:t>201</w:t>
      </w:r>
      <w:r w:rsidR="00780D57">
        <w:rPr>
          <w:rFonts w:ascii="GHEA Grapalat" w:hAnsi="GHEA Grapalat"/>
          <w:b/>
          <w:bCs/>
          <w:i/>
          <w:sz w:val="24"/>
          <w:szCs w:val="24"/>
          <w:lang w:val="hy-AM"/>
        </w:rPr>
        <w:t>9</w:t>
      </w:r>
      <w:r w:rsidRPr="008E1750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</w:t>
      </w:r>
      <w:r w:rsidRPr="008E175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թվականի</w:t>
      </w:r>
      <w:r w:rsidRPr="008E1750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</w:t>
      </w:r>
      <w:r w:rsidR="00780D57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մայիսի –ի </w:t>
      </w:r>
      <w:r w:rsidRPr="008E1750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N </w:t>
      </w:r>
      <w:r w:rsidRPr="008E175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>որոշման</w:t>
      </w:r>
      <w:r w:rsidRPr="008E1750">
        <w:rPr>
          <w:rFonts w:ascii="GHEA Grapalat" w:hAnsi="GHEA Grapalat"/>
          <w:b/>
          <w:bCs/>
          <w:i/>
          <w:sz w:val="24"/>
          <w:szCs w:val="24"/>
          <w:lang w:val="en-GB"/>
        </w:rPr>
        <w:t xml:space="preserve"> </w:t>
      </w:r>
      <w:r w:rsidRPr="008E1750">
        <w:rPr>
          <w:rFonts w:ascii="GHEA Grapalat" w:hAnsi="GHEA Grapalat" w:cs="Sylfaen"/>
          <w:b/>
          <w:bCs/>
          <w:i/>
          <w:sz w:val="24"/>
          <w:szCs w:val="24"/>
          <w:lang w:val="en-GB"/>
        </w:rPr>
        <w:t xml:space="preserve">հավելված </w:t>
      </w:r>
    </w:p>
    <w:p w:rsidR="00050E50" w:rsidRPr="008E1750" w:rsidRDefault="00050E50" w:rsidP="00050E50">
      <w:pPr>
        <w:spacing w:before="0" w:after="0" w:line="360" w:lineRule="auto"/>
        <w:jc w:val="right"/>
        <w:rPr>
          <w:rFonts w:ascii="GHEA Grapalat" w:hAnsi="GHEA Grapalat" w:cstheme="minorBidi"/>
          <w:i/>
          <w:sz w:val="24"/>
          <w:u w:val="single"/>
          <w:lang w:val="en-US"/>
        </w:rPr>
      </w:pPr>
    </w:p>
    <w:p w:rsidR="002572B6" w:rsidRPr="002C4BF3" w:rsidRDefault="00050E50" w:rsidP="00050E50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right"/>
        <w:rPr>
          <w:rFonts w:ascii="GHEA Grapalat" w:hAnsi="GHEA Grapalat" w:cs="Arial"/>
          <w:b/>
          <w:sz w:val="24"/>
          <w:u w:val="single"/>
        </w:rPr>
      </w:pPr>
      <w:r w:rsidRPr="008E1750">
        <w:rPr>
          <w:rFonts w:ascii="GHEA Grapalat" w:hAnsi="GHEA Grapalat"/>
          <w:i/>
          <w:sz w:val="24"/>
        </w:rPr>
        <w:t>Ոչ պաշտոնական թարգմանություն</w:t>
      </w:r>
    </w:p>
    <w:p w:rsidR="00050E50" w:rsidRDefault="00050E50" w:rsidP="00214E72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center"/>
        <w:rPr>
          <w:rFonts w:ascii="GHEA Grapalat" w:hAnsi="GHEA Grapalat" w:cs="Arial"/>
          <w:b/>
          <w:sz w:val="24"/>
          <w:u w:val="single"/>
          <w:lang w:val="en-US"/>
        </w:rPr>
      </w:pPr>
    </w:p>
    <w:p w:rsidR="00050E50" w:rsidRDefault="00050E50" w:rsidP="00214E72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center"/>
        <w:rPr>
          <w:rFonts w:ascii="GHEA Grapalat" w:hAnsi="GHEA Grapalat" w:cs="Arial"/>
          <w:b/>
          <w:sz w:val="24"/>
          <w:u w:val="single"/>
          <w:lang w:val="en-US"/>
        </w:rPr>
      </w:pPr>
    </w:p>
    <w:p w:rsidR="00050E50" w:rsidRDefault="00050E50" w:rsidP="00214E72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center"/>
        <w:rPr>
          <w:rFonts w:ascii="GHEA Grapalat" w:hAnsi="GHEA Grapalat" w:cs="Arial"/>
          <w:b/>
          <w:sz w:val="24"/>
          <w:u w:val="single"/>
          <w:lang w:val="en-US"/>
        </w:rPr>
      </w:pPr>
    </w:p>
    <w:p w:rsidR="002572B6" w:rsidRPr="00AF0615" w:rsidRDefault="00F848F2" w:rsidP="00214E72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center"/>
        <w:rPr>
          <w:rFonts w:ascii="GHEA Grapalat" w:hAnsi="GHEA Grapalat" w:cs="Arial"/>
          <w:sz w:val="24"/>
        </w:rPr>
      </w:pPr>
      <w:r w:rsidRPr="00E0292A">
        <w:rPr>
          <w:rFonts w:ascii="GHEA Grapalat" w:hAnsi="GHEA Grapalat" w:cs="Arial"/>
          <w:b/>
          <w:sz w:val="24"/>
          <w:u w:val="single"/>
          <w:lang w:val="en-US"/>
        </w:rPr>
        <w:t>Ֆինանսական</w:t>
      </w:r>
      <w:r w:rsidRPr="00AF0615">
        <w:rPr>
          <w:rFonts w:ascii="GHEA Grapalat" w:hAnsi="GHEA Grapalat" w:cs="Arial"/>
          <w:b/>
          <w:sz w:val="24"/>
          <w:u w:val="single"/>
        </w:rPr>
        <w:t xml:space="preserve"> </w:t>
      </w:r>
      <w:r w:rsidRPr="00E0292A">
        <w:rPr>
          <w:rFonts w:ascii="GHEA Grapalat" w:hAnsi="GHEA Grapalat" w:cs="Arial"/>
          <w:b/>
          <w:sz w:val="24"/>
          <w:u w:val="single"/>
          <w:lang w:val="en-US"/>
        </w:rPr>
        <w:t>համաձայնագիր</w:t>
      </w:r>
    </w:p>
    <w:p w:rsidR="002572B6" w:rsidRPr="00AF0615" w:rsidRDefault="002572B6" w:rsidP="00214E72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center"/>
        <w:rPr>
          <w:rFonts w:ascii="GHEA Grapalat" w:hAnsi="GHEA Grapalat" w:cs="Arial"/>
          <w:sz w:val="24"/>
        </w:rPr>
      </w:pPr>
    </w:p>
    <w:p w:rsidR="002572B6" w:rsidRPr="00AF0615" w:rsidRDefault="00E0292A" w:rsidP="00214E72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center"/>
        <w:rPr>
          <w:rFonts w:ascii="GHEA Grapalat" w:hAnsi="GHEA Grapalat" w:cs="Arial"/>
          <w:sz w:val="24"/>
        </w:rPr>
      </w:pPr>
      <w:r w:rsidRPr="00E0292A">
        <w:rPr>
          <w:rFonts w:ascii="GHEA Grapalat" w:hAnsi="GHEA Grapalat" w:cs="Arial"/>
          <w:sz w:val="24"/>
          <w:lang w:val="en-US"/>
        </w:rPr>
        <w:t>Ամսաթիվ</w:t>
      </w:r>
    </w:p>
    <w:p w:rsidR="002572B6" w:rsidRPr="00AF0615" w:rsidRDefault="002572B6" w:rsidP="00214E72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center"/>
        <w:rPr>
          <w:rFonts w:ascii="GHEA Grapalat" w:hAnsi="GHEA Grapalat" w:cs="Arial"/>
          <w:sz w:val="24"/>
        </w:rPr>
      </w:pPr>
    </w:p>
    <w:p w:rsidR="00F848F2" w:rsidRPr="00E0292A" w:rsidRDefault="004E67D2" w:rsidP="00214E72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>
        <w:rPr>
          <w:rFonts w:ascii="GHEA Grapalat" w:hAnsi="GHEA Grapalat" w:cs="Arial"/>
          <w:b/>
          <w:sz w:val="24"/>
          <w:lang w:val="hy-AM"/>
        </w:rPr>
        <w:t xml:space="preserve">Վերականգնման վարկերի բանկի </w:t>
      </w:r>
      <w:r w:rsidRPr="004E67D2">
        <w:rPr>
          <w:rFonts w:ascii="GHEA Grapalat" w:hAnsi="GHEA Grapalat" w:cs="Arial"/>
          <w:b/>
          <w:sz w:val="24"/>
        </w:rPr>
        <w:t>(</w:t>
      </w:r>
      <w:r w:rsidR="00992B82">
        <w:rPr>
          <w:rFonts w:ascii="GHEA Grapalat" w:hAnsi="GHEA Grapalat" w:cs="Arial"/>
          <w:b/>
          <w:sz w:val="24"/>
        </w:rPr>
        <w:t>KfW</w:t>
      </w:r>
      <w:r w:rsidRPr="004E67D2">
        <w:rPr>
          <w:rFonts w:ascii="GHEA Grapalat" w:hAnsi="GHEA Grapalat" w:cs="Arial"/>
          <w:b/>
          <w:sz w:val="24"/>
        </w:rPr>
        <w:t>)</w:t>
      </w:r>
      <w:r w:rsidR="00F848F2" w:rsidRPr="00E0292A">
        <w:rPr>
          <w:rFonts w:ascii="GHEA Grapalat" w:hAnsi="GHEA Grapalat" w:cs="Arial"/>
          <w:b/>
          <w:sz w:val="24"/>
        </w:rPr>
        <w:t xml:space="preserve">, </w:t>
      </w:r>
      <w:r w:rsidR="00F848F2" w:rsidRPr="00E0292A">
        <w:rPr>
          <w:rFonts w:ascii="GHEA Grapalat" w:hAnsi="GHEA Grapalat" w:cs="Arial"/>
          <w:b/>
          <w:sz w:val="24"/>
          <w:lang w:val="hy-AM"/>
        </w:rPr>
        <w:t>Ֆրանկֆուրտ Մայն</w:t>
      </w:r>
    </w:p>
    <w:p w:rsidR="00F848F2" w:rsidRPr="00E0292A" w:rsidRDefault="00F848F2" w:rsidP="00214E72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E0292A">
        <w:rPr>
          <w:rFonts w:ascii="GHEA Grapalat" w:hAnsi="GHEA Grapalat" w:cs="Arial"/>
          <w:sz w:val="24"/>
        </w:rPr>
        <w:t>(</w:t>
      </w:r>
      <w:r w:rsidR="004E67D2">
        <w:rPr>
          <w:rFonts w:ascii="GHEA Grapalat" w:hAnsi="GHEA Grapalat" w:cs="Arial"/>
          <w:sz w:val="24"/>
          <w:lang w:val="hy-AM"/>
        </w:rPr>
        <w:t>ՎՎԲ</w:t>
      </w:r>
      <w:r w:rsidRPr="00E0292A">
        <w:rPr>
          <w:rFonts w:ascii="GHEA Grapalat" w:hAnsi="GHEA Grapalat" w:cs="Arial"/>
          <w:sz w:val="24"/>
        </w:rPr>
        <w:t>)</w:t>
      </w:r>
      <w:r w:rsidRPr="00E0292A">
        <w:rPr>
          <w:rFonts w:ascii="GHEA Grapalat" w:hAnsi="GHEA Grapalat" w:cs="Arial"/>
          <w:sz w:val="24"/>
          <w:lang w:val="hy-AM"/>
        </w:rPr>
        <w:t>-ի</w:t>
      </w:r>
    </w:p>
    <w:p w:rsidR="00F848F2" w:rsidRPr="00E0292A" w:rsidRDefault="00F848F2" w:rsidP="00214E72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E0292A">
        <w:rPr>
          <w:rFonts w:ascii="GHEA Grapalat" w:hAnsi="GHEA Grapalat" w:cs="Arial"/>
          <w:sz w:val="24"/>
          <w:lang w:val="hy-AM"/>
        </w:rPr>
        <w:t>և</w:t>
      </w:r>
    </w:p>
    <w:p w:rsidR="00F848F2" w:rsidRPr="00E0292A" w:rsidRDefault="00F848F2" w:rsidP="00214E72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  <w:r w:rsidRPr="00E0292A">
        <w:rPr>
          <w:rFonts w:ascii="GHEA Grapalat" w:hAnsi="GHEA Grapalat" w:cs="Arial"/>
          <w:b/>
          <w:sz w:val="24"/>
          <w:lang w:val="hy-AM"/>
        </w:rPr>
        <w:t>Հայաստանի Հանրապետության</w:t>
      </w:r>
    </w:p>
    <w:p w:rsidR="00F848F2" w:rsidRPr="00E0292A" w:rsidRDefault="00F848F2" w:rsidP="00214E72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E0292A">
        <w:rPr>
          <w:rFonts w:ascii="GHEA Grapalat" w:hAnsi="GHEA Grapalat" w:cs="Arial"/>
          <w:sz w:val="24"/>
          <w:lang w:val="hy-AM"/>
        </w:rPr>
        <w:t>(«Ստացող կողմ»)</w:t>
      </w:r>
    </w:p>
    <w:p w:rsidR="00E0292A" w:rsidRPr="00BD3CA2" w:rsidRDefault="00E0292A" w:rsidP="00214E72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  <w:r w:rsidRPr="00BD3CA2">
        <w:rPr>
          <w:rFonts w:ascii="GHEA Grapalat" w:hAnsi="GHEA Grapalat" w:cs="Arial"/>
          <w:b/>
          <w:sz w:val="24"/>
          <w:lang w:val="hy-AM"/>
        </w:rPr>
        <w:t>միջև</w:t>
      </w:r>
    </w:p>
    <w:p w:rsidR="00E0292A" w:rsidRPr="00BD3CA2" w:rsidRDefault="00E0292A" w:rsidP="00214E72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</w:p>
    <w:p w:rsidR="00F848F2" w:rsidRPr="00BD3CA2" w:rsidRDefault="00F848F2" w:rsidP="00214E72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E0292A">
        <w:rPr>
          <w:rFonts w:ascii="GHEA Grapalat" w:hAnsi="GHEA Grapalat" w:cs="Arial"/>
          <w:sz w:val="24"/>
          <w:lang w:val="hy-AM"/>
        </w:rPr>
        <w:t xml:space="preserve">սույն Ֆինանսական համաձայնագրի կնքման </w:t>
      </w:r>
      <w:r w:rsidR="00E0292A" w:rsidRPr="00BD3CA2">
        <w:rPr>
          <w:rFonts w:ascii="GHEA Grapalat" w:hAnsi="GHEA Grapalat" w:cs="Arial"/>
          <w:sz w:val="24"/>
          <w:lang w:val="hy-AM"/>
        </w:rPr>
        <w:t xml:space="preserve">մասով՝ </w:t>
      </w:r>
      <w:r w:rsidRPr="00E0292A">
        <w:rPr>
          <w:rFonts w:ascii="GHEA Grapalat" w:hAnsi="GHEA Grapalat" w:cs="Arial"/>
          <w:sz w:val="24"/>
          <w:lang w:val="hy-AM"/>
        </w:rPr>
        <w:t>ի դեմս Ֆինանսների նախարարության</w:t>
      </w:r>
    </w:p>
    <w:p w:rsidR="00F848F2" w:rsidRPr="00E0292A" w:rsidRDefault="00F848F2" w:rsidP="00214E72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E0292A">
        <w:rPr>
          <w:rFonts w:ascii="GHEA Grapalat" w:hAnsi="GHEA Grapalat" w:cs="Arial"/>
          <w:sz w:val="24"/>
          <w:lang w:val="hy-AM"/>
        </w:rPr>
        <w:t>և</w:t>
      </w:r>
    </w:p>
    <w:p w:rsidR="00F848F2" w:rsidRPr="00BD3CA2" w:rsidRDefault="00F848F2" w:rsidP="00214E72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E0292A">
        <w:rPr>
          <w:rFonts w:ascii="GHEA Grapalat" w:hAnsi="GHEA Grapalat" w:cs="Arial"/>
          <w:sz w:val="24"/>
          <w:lang w:val="hy-AM"/>
        </w:rPr>
        <w:t xml:space="preserve">Ծրագրի իրականացման </w:t>
      </w:r>
      <w:r w:rsidR="00E0292A" w:rsidRPr="00BD3CA2">
        <w:rPr>
          <w:rFonts w:ascii="GHEA Grapalat" w:hAnsi="GHEA Grapalat" w:cs="Arial"/>
          <w:sz w:val="24"/>
          <w:lang w:val="hy-AM"/>
        </w:rPr>
        <w:t xml:space="preserve">մասով՝ </w:t>
      </w:r>
      <w:r w:rsidRPr="00E0292A">
        <w:rPr>
          <w:rFonts w:ascii="GHEA Grapalat" w:hAnsi="GHEA Grapalat" w:cs="Arial"/>
          <w:sz w:val="24"/>
          <w:lang w:val="hy-AM"/>
        </w:rPr>
        <w:t xml:space="preserve">ի դեմս </w:t>
      </w:r>
      <w:r w:rsidR="00952951">
        <w:rPr>
          <w:rFonts w:ascii="GHEA Grapalat" w:hAnsi="GHEA Grapalat" w:cs="Arial"/>
          <w:sz w:val="24"/>
          <w:lang w:val="hy-AM"/>
        </w:rPr>
        <w:t>Տ</w:t>
      </w:r>
      <w:r w:rsidR="00062285" w:rsidRPr="00062285">
        <w:rPr>
          <w:rFonts w:ascii="GHEA Grapalat" w:hAnsi="GHEA Grapalat" w:cs="Arial"/>
          <w:sz w:val="24"/>
          <w:lang w:val="hy-AM"/>
        </w:rPr>
        <w:t>արածքային կառավարման</w:t>
      </w:r>
      <w:r w:rsidR="00062285">
        <w:rPr>
          <w:rFonts w:ascii="GHEA Grapalat" w:hAnsi="GHEA Grapalat" w:cs="Arial"/>
          <w:sz w:val="24"/>
          <w:lang w:val="hy-AM"/>
        </w:rPr>
        <w:t xml:space="preserve"> և</w:t>
      </w:r>
      <w:r w:rsidR="00062285" w:rsidRPr="00062285">
        <w:rPr>
          <w:rFonts w:ascii="GHEA Grapalat" w:hAnsi="GHEA Grapalat" w:cs="Arial"/>
          <w:sz w:val="24"/>
          <w:lang w:val="hy-AM"/>
        </w:rPr>
        <w:t xml:space="preserve"> ենթակառուցվածքների նախարարությ</w:t>
      </w:r>
      <w:r w:rsidR="00952951">
        <w:rPr>
          <w:rFonts w:ascii="GHEA Grapalat" w:hAnsi="GHEA Grapalat" w:cs="Arial"/>
          <w:sz w:val="24"/>
          <w:lang w:val="hy-AM"/>
        </w:rPr>
        <w:t>ա</w:t>
      </w:r>
      <w:r w:rsidR="00062285" w:rsidRPr="00062285">
        <w:rPr>
          <w:rFonts w:ascii="GHEA Grapalat" w:hAnsi="GHEA Grapalat" w:cs="Arial"/>
          <w:sz w:val="24"/>
          <w:lang w:val="hy-AM"/>
        </w:rPr>
        <w:t>ն</w:t>
      </w:r>
      <w:r w:rsidRPr="00BD3CA2">
        <w:rPr>
          <w:rFonts w:ascii="GHEA Grapalat" w:hAnsi="GHEA Grapalat" w:cs="Arial"/>
          <w:sz w:val="24"/>
          <w:lang w:val="hy-AM"/>
        </w:rPr>
        <w:t xml:space="preserve"> </w:t>
      </w:r>
    </w:p>
    <w:p w:rsidR="00F848F2" w:rsidRPr="00E0292A" w:rsidRDefault="00F848F2" w:rsidP="00214E72">
      <w:pPr>
        <w:tabs>
          <w:tab w:val="left" w:pos="570"/>
          <w:tab w:val="left" w:pos="1150"/>
          <w:tab w:val="left" w:pos="4890"/>
          <w:tab w:val="left" w:pos="6760"/>
        </w:tabs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E0292A">
        <w:rPr>
          <w:rFonts w:ascii="GHEA Grapalat" w:hAnsi="GHEA Grapalat" w:cs="Arial"/>
          <w:sz w:val="24"/>
          <w:lang w:val="hy-AM"/>
        </w:rPr>
        <w:t>(</w:t>
      </w:r>
      <w:r w:rsidR="00BD3CA2">
        <w:rPr>
          <w:rFonts w:ascii="GHEA Grapalat" w:hAnsi="GHEA Grapalat" w:cs="Arial"/>
          <w:sz w:val="24"/>
          <w:lang w:val="hy-AM"/>
        </w:rPr>
        <w:t>«Իրականացնող»</w:t>
      </w:r>
      <w:r w:rsidRPr="00E0292A">
        <w:rPr>
          <w:rFonts w:ascii="GHEA Grapalat" w:hAnsi="GHEA Grapalat" w:cs="Arial"/>
          <w:sz w:val="24"/>
          <w:lang w:val="hy-AM"/>
        </w:rPr>
        <w:t>)</w:t>
      </w:r>
    </w:p>
    <w:p w:rsidR="002572B6" w:rsidRPr="00BD3CA2" w:rsidRDefault="002572B6" w:rsidP="00214E72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center"/>
        <w:rPr>
          <w:rFonts w:ascii="GHEA Grapalat" w:hAnsi="GHEA Grapalat" w:cs="Arial"/>
          <w:sz w:val="24"/>
          <w:lang w:val="hy-AM"/>
        </w:rPr>
      </w:pPr>
    </w:p>
    <w:p w:rsidR="002572B6" w:rsidRPr="00BD3CA2" w:rsidRDefault="006544CA" w:rsidP="00214E72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  <w:bookmarkStart w:id="0" w:name="TELEKOMStartHere"/>
      <w:r w:rsidRPr="00BD3CA2">
        <w:rPr>
          <w:rFonts w:ascii="GHEA Grapalat" w:hAnsi="GHEA Grapalat" w:cs="Arial"/>
          <w:b/>
          <w:sz w:val="24"/>
          <w:lang w:val="hy-AM"/>
        </w:rPr>
        <w:t>300,000.00</w:t>
      </w:r>
      <w:r w:rsidR="00DB3601" w:rsidRPr="00BD3CA2">
        <w:rPr>
          <w:rFonts w:ascii="GHEA Grapalat" w:hAnsi="GHEA Grapalat" w:cs="Arial"/>
          <w:b/>
          <w:sz w:val="24"/>
          <w:lang w:val="hy-AM"/>
        </w:rPr>
        <w:t xml:space="preserve"> եվրոյի համար</w:t>
      </w:r>
    </w:p>
    <w:p w:rsidR="00343A92" w:rsidRPr="00BD3CA2" w:rsidRDefault="00343A92" w:rsidP="00214E72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center"/>
        <w:rPr>
          <w:rFonts w:ascii="GHEA Grapalat" w:hAnsi="GHEA Grapalat" w:cs="Arial"/>
          <w:b/>
          <w:sz w:val="24"/>
          <w:lang w:val="hy-AM"/>
        </w:rPr>
      </w:pPr>
    </w:p>
    <w:p w:rsidR="00DB3601" w:rsidRPr="00BD3CA2" w:rsidRDefault="00DB3601" w:rsidP="00214E72">
      <w:pPr>
        <w:spacing w:after="120"/>
        <w:ind w:right="-6"/>
        <w:jc w:val="center"/>
        <w:rPr>
          <w:rFonts w:ascii="GHEA Grapalat" w:hAnsi="GHEA Grapalat" w:cs="Arial"/>
          <w:sz w:val="24"/>
          <w:lang w:val="hy-AM"/>
        </w:rPr>
      </w:pPr>
      <w:r w:rsidRPr="00BD3CA2">
        <w:rPr>
          <w:rFonts w:ascii="GHEA Grapalat" w:hAnsi="GHEA Grapalat" w:cs="Arial"/>
          <w:sz w:val="24"/>
          <w:lang w:val="hy-AM"/>
        </w:rPr>
        <w:t xml:space="preserve">որը տրամադրվում է Ստացող կողմին Գերմանիայի կառավարության հատուկ հիմնադրամի (ուսումնասիրության և փորձագիտության հիմնադրամ) </w:t>
      </w:r>
      <w:r w:rsidR="00810F90" w:rsidRPr="00BD3CA2">
        <w:rPr>
          <w:rFonts w:ascii="GHEA Grapalat" w:hAnsi="GHEA Grapalat" w:cs="Arial"/>
          <w:sz w:val="24"/>
          <w:lang w:val="hy-AM"/>
        </w:rPr>
        <w:t xml:space="preserve">13998 </w:t>
      </w:r>
      <w:r w:rsidRPr="00BD3CA2">
        <w:rPr>
          <w:rFonts w:ascii="GHEA Grapalat" w:hAnsi="GHEA Grapalat" w:cs="Arial"/>
          <w:sz w:val="24"/>
          <w:lang w:val="hy-AM"/>
        </w:rPr>
        <w:t>կողմից</w:t>
      </w:r>
      <w:r w:rsidR="00810F90" w:rsidRPr="00BD3CA2">
        <w:rPr>
          <w:rFonts w:ascii="GHEA Grapalat" w:hAnsi="GHEA Grapalat" w:cs="Arial"/>
          <w:sz w:val="24"/>
          <w:lang w:val="hy-AM"/>
        </w:rPr>
        <w:t xml:space="preserve"> Ջրային ռեսուրսների համա</w:t>
      </w:r>
      <w:r w:rsidR="00471948">
        <w:rPr>
          <w:rFonts w:ascii="GHEA Grapalat" w:hAnsi="GHEA Grapalat" w:cs="Arial"/>
          <w:sz w:val="24"/>
          <w:lang w:val="hy-AM"/>
        </w:rPr>
        <w:t>լիր</w:t>
      </w:r>
      <w:r w:rsidR="00810F90" w:rsidRPr="00BD3CA2">
        <w:rPr>
          <w:rFonts w:ascii="GHEA Grapalat" w:hAnsi="GHEA Grapalat" w:cs="Arial"/>
          <w:sz w:val="24"/>
          <w:lang w:val="hy-AM"/>
        </w:rPr>
        <w:t xml:space="preserve"> կառավարում (</w:t>
      </w:r>
      <w:r w:rsidRPr="00BD3CA2">
        <w:rPr>
          <w:rFonts w:ascii="GHEA Grapalat" w:hAnsi="GHEA Grapalat" w:cs="Arial"/>
          <w:sz w:val="24"/>
          <w:lang w:val="hy-AM"/>
        </w:rPr>
        <w:t>ՋՌՀԿ</w:t>
      </w:r>
      <w:r w:rsidR="00810F90" w:rsidRPr="00BD3CA2">
        <w:rPr>
          <w:rFonts w:ascii="GHEA Grapalat" w:hAnsi="GHEA Grapalat" w:cs="Arial"/>
          <w:sz w:val="24"/>
          <w:lang w:val="hy-AM"/>
        </w:rPr>
        <w:t xml:space="preserve">) </w:t>
      </w:r>
      <w:r w:rsidRPr="00BD3CA2">
        <w:rPr>
          <w:rFonts w:ascii="GHEA Grapalat" w:hAnsi="GHEA Grapalat" w:cs="Arial"/>
          <w:sz w:val="24"/>
          <w:lang w:val="hy-AM"/>
        </w:rPr>
        <w:t>/Ախուրյան գետ</w:t>
      </w:r>
      <w:r w:rsidR="00810F90" w:rsidRPr="00BD3CA2">
        <w:rPr>
          <w:rFonts w:ascii="GHEA Grapalat" w:hAnsi="GHEA Grapalat" w:cs="Arial"/>
          <w:sz w:val="24"/>
          <w:lang w:val="hy-AM"/>
        </w:rPr>
        <w:t xml:space="preserve"> </w:t>
      </w:r>
      <w:r w:rsidRPr="00BD3CA2">
        <w:rPr>
          <w:rFonts w:ascii="GHEA Grapalat" w:hAnsi="GHEA Grapalat" w:cs="Arial"/>
          <w:sz w:val="24"/>
          <w:lang w:val="hy-AM"/>
        </w:rPr>
        <w:t>Փուլ 2</w:t>
      </w:r>
      <w:r w:rsidR="00810F90" w:rsidRPr="00BD3CA2">
        <w:rPr>
          <w:rFonts w:ascii="GHEA Grapalat" w:hAnsi="GHEA Grapalat" w:cs="Arial"/>
          <w:sz w:val="24"/>
          <w:lang w:val="hy-AM"/>
        </w:rPr>
        <w:t xml:space="preserve"> (BMZ Nr.:2014 67 950)</w:t>
      </w:r>
      <w:r w:rsidR="009B0D07" w:rsidRPr="00BD3CA2">
        <w:rPr>
          <w:rFonts w:ascii="GHEA Grapalat" w:hAnsi="GHEA Grapalat" w:cs="Arial"/>
          <w:sz w:val="24"/>
          <w:lang w:val="hy-AM"/>
        </w:rPr>
        <w:t xml:space="preserve"> </w:t>
      </w:r>
      <w:r w:rsidRPr="00BD3CA2">
        <w:rPr>
          <w:rFonts w:ascii="GHEA Grapalat" w:hAnsi="GHEA Grapalat" w:cs="Arial"/>
          <w:sz w:val="24"/>
          <w:lang w:val="hy-AM"/>
        </w:rPr>
        <w:t>ծրագրի շրջանակներում մատուցվելիք փորձագիտական ծառայություններ</w:t>
      </w:r>
      <w:r w:rsidR="00810F90" w:rsidRPr="00BD3CA2">
        <w:rPr>
          <w:rFonts w:ascii="GHEA Grapalat" w:hAnsi="GHEA Grapalat" w:cs="Arial"/>
          <w:sz w:val="24"/>
          <w:lang w:val="hy-AM"/>
        </w:rPr>
        <w:t>ն</w:t>
      </w:r>
      <w:r w:rsidRPr="00BD3CA2">
        <w:rPr>
          <w:rFonts w:ascii="GHEA Grapalat" w:hAnsi="GHEA Grapalat" w:cs="Arial"/>
          <w:sz w:val="24"/>
          <w:lang w:val="hy-AM"/>
        </w:rPr>
        <w:t xml:space="preserve"> իրականացնելու նպատակով:</w:t>
      </w:r>
    </w:p>
    <w:p w:rsidR="00DB3601" w:rsidRPr="00BD3CA2" w:rsidRDefault="00DB3601" w:rsidP="00214E72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center"/>
        <w:rPr>
          <w:rFonts w:ascii="GHEA Grapalat" w:hAnsi="GHEA Grapalat" w:cs="Arial"/>
          <w:sz w:val="24"/>
          <w:lang w:val="hy-AM"/>
        </w:rPr>
      </w:pPr>
    </w:p>
    <w:bookmarkEnd w:id="0"/>
    <w:p w:rsidR="002572B6" w:rsidRPr="00BD3CA2" w:rsidRDefault="002572B6" w:rsidP="00214E72">
      <w:pPr>
        <w:tabs>
          <w:tab w:val="left" w:pos="570"/>
          <w:tab w:val="left" w:pos="1150"/>
          <w:tab w:val="left" w:pos="4890"/>
          <w:tab w:val="left" w:pos="6760"/>
        </w:tabs>
        <w:spacing w:before="0" w:after="0" w:line="240" w:lineRule="auto"/>
        <w:ind w:right="-6"/>
        <w:jc w:val="center"/>
        <w:rPr>
          <w:rFonts w:ascii="GHEA Grapalat" w:hAnsi="GHEA Grapalat" w:cs="Arial"/>
          <w:sz w:val="24"/>
          <w:lang w:val="hy-AM"/>
        </w:rPr>
      </w:pPr>
    </w:p>
    <w:p w:rsidR="00124E1A" w:rsidRPr="00BD3CA2" w:rsidRDefault="00124E1A" w:rsidP="00214E72">
      <w:pPr>
        <w:spacing w:before="0" w:after="0" w:line="240" w:lineRule="auto"/>
        <w:jc w:val="center"/>
        <w:rPr>
          <w:rFonts w:ascii="GHEA Grapalat" w:hAnsi="GHEA Grapalat" w:cs="Arial"/>
          <w:sz w:val="24"/>
          <w:lang w:val="hy-AM"/>
        </w:rPr>
      </w:pPr>
    </w:p>
    <w:p w:rsidR="00E0292A" w:rsidRPr="00BD3CA2" w:rsidRDefault="00E0292A" w:rsidP="00E0292A">
      <w:pPr>
        <w:rPr>
          <w:lang w:val="hy-AM"/>
        </w:rPr>
      </w:pPr>
    </w:p>
    <w:sdt>
      <w:sdtPr>
        <w:rPr>
          <w:rFonts w:ascii="GHEA Grapalat" w:eastAsia="Times New Roman" w:hAnsi="GHEA Grapalat" w:cs="Times New Roman"/>
          <w:b w:val="0"/>
          <w:bCs w:val="0"/>
          <w:color w:val="auto"/>
          <w:sz w:val="24"/>
          <w:szCs w:val="24"/>
          <w:lang w:val="en-US"/>
        </w:rPr>
        <w:id w:val="-1047909976"/>
        <w:docPartObj>
          <w:docPartGallery w:val="Table of Contents"/>
          <w:docPartUnique/>
        </w:docPartObj>
      </w:sdtPr>
      <w:sdtEndPr/>
      <w:sdtContent>
        <w:p w:rsidR="009A3779" w:rsidRPr="00E660EC" w:rsidRDefault="00E0292A" w:rsidP="002C4BF3">
          <w:pPr>
            <w:pStyle w:val="TOCHeading"/>
            <w:spacing w:before="0" w:line="240" w:lineRule="auto"/>
            <w:rPr>
              <w:rFonts w:ascii="GHEA Grapalat" w:eastAsia="Times New Roman" w:hAnsi="GHEA Grapalat" w:cs="Arial"/>
              <w:b w:val="0"/>
              <w:bCs w:val="0"/>
              <w:color w:val="auto"/>
              <w:sz w:val="24"/>
              <w:szCs w:val="24"/>
              <w:lang w:val="en-US"/>
            </w:rPr>
          </w:pPr>
          <w:r w:rsidRPr="00E660EC">
            <w:rPr>
              <w:rFonts w:ascii="GHEA Grapalat" w:eastAsia="Times New Roman" w:hAnsi="GHEA Grapalat" w:cs="Arial"/>
              <w:b w:val="0"/>
              <w:bCs w:val="0"/>
              <w:color w:val="auto"/>
              <w:sz w:val="24"/>
              <w:szCs w:val="24"/>
              <w:lang w:val="en-US"/>
            </w:rPr>
            <w:t>Բովանդակություն</w:t>
          </w:r>
        </w:p>
        <w:p w:rsidR="009A3779" w:rsidRPr="00E660EC" w:rsidRDefault="009A3779" w:rsidP="002C4BF3">
          <w:pPr>
            <w:spacing w:before="0" w:after="0" w:line="240" w:lineRule="auto"/>
            <w:rPr>
              <w:rFonts w:ascii="GHEA Grapalat" w:hAnsi="GHEA Grapalat" w:cs="Arial"/>
              <w:sz w:val="24"/>
              <w:lang w:val="en-US"/>
            </w:rPr>
          </w:pPr>
        </w:p>
        <w:p w:rsidR="00E660EC" w:rsidRDefault="009A3779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r w:rsidRPr="00E660EC">
            <w:rPr>
              <w:rFonts w:ascii="GHEA Grapalat" w:hAnsi="GHEA Grapalat" w:cs="Arial"/>
              <w:sz w:val="24"/>
              <w:lang w:val="en-US"/>
            </w:rPr>
            <w:fldChar w:fldCharType="begin"/>
          </w:r>
          <w:r w:rsidRPr="00E660EC">
            <w:rPr>
              <w:rFonts w:ascii="GHEA Grapalat" w:hAnsi="GHEA Grapalat" w:cs="Arial"/>
              <w:sz w:val="24"/>
              <w:lang w:val="en-US"/>
            </w:rPr>
            <w:instrText xml:space="preserve"> TOC \o "1-3" \h \z \u </w:instrText>
          </w:r>
          <w:r w:rsidRPr="00E660EC">
            <w:rPr>
              <w:rFonts w:ascii="GHEA Grapalat" w:hAnsi="GHEA Grapalat" w:cs="Arial"/>
              <w:sz w:val="24"/>
              <w:lang w:val="en-US"/>
            </w:rPr>
            <w:fldChar w:fldCharType="separate"/>
          </w:r>
          <w:hyperlink w:anchor="_Toc532464888" w:history="1">
            <w:r w:rsidR="00E660EC" w:rsidRPr="006F0994">
              <w:rPr>
                <w:rStyle w:val="Hyperlink"/>
                <w:rFonts w:ascii="GHEA Grapalat" w:hAnsi="GHEA Grapalat"/>
                <w:noProof/>
                <w:lang w:val="en-US"/>
              </w:rPr>
              <w:t>Հոդված 1 – Ֆինանսական օժանդակության գումարը և նպատակը</w:t>
            </w:r>
            <w:r w:rsidR="00E660EC">
              <w:rPr>
                <w:noProof/>
                <w:webHidden/>
              </w:rPr>
              <w:tab/>
            </w:r>
            <w:r w:rsidR="00E660EC">
              <w:rPr>
                <w:noProof/>
                <w:webHidden/>
              </w:rPr>
              <w:fldChar w:fldCharType="begin"/>
            </w:r>
            <w:r w:rsidR="00E660EC">
              <w:rPr>
                <w:noProof/>
                <w:webHidden/>
              </w:rPr>
              <w:instrText xml:space="preserve"> PAGEREF _Toc532464888 \h </w:instrText>
            </w:r>
            <w:r w:rsidR="00E660EC">
              <w:rPr>
                <w:noProof/>
                <w:webHidden/>
              </w:rPr>
            </w:r>
            <w:r w:rsidR="00E660EC">
              <w:rPr>
                <w:noProof/>
                <w:webHidden/>
              </w:rPr>
              <w:fldChar w:fldCharType="separate"/>
            </w:r>
            <w:r w:rsidR="00E660EC">
              <w:rPr>
                <w:noProof/>
                <w:webHidden/>
              </w:rPr>
              <w:t>3</w:t>
            </w:r>
            <w:r w:rsidR="00E660EC">
              <w:rPr>
                <w:noProof/>
                <w:webHidden/>
              </w:rPr>
              <w:fldChar w:fldCharType="end"/>
            </w:r>
          </w:hyperlink>
        </w:p>
        <w:p w:rsidR="00E660EC" w:rsidRDefault="00E87D3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532464889" w:history="1">
            <w:r w:rsidR="00E660EC" w:rsidRPr="006F0994">
              <w:rPr>
                <w:rStyle w:val="Hyperlink"/>
                <w:rFonts w:ascii="GHEA Grapalat" w:hAnsi="GHEA Grapalat"/>
                <w:noProof/>
                <w:lang w:val="en-US"/>
              </w:rPr>
              <w:t xml:space="preserve">Հոդված 2 – </w:t>
            </w:r>
            <w:r w:rsidR="00E660EC" w:rsidRPr="006F0994">
              <w:rPr>
                <w:rStyle w:val="Hyperlink"/>
                <w:rFonts w:ascii="GHEA Grapalat" w:hAnsi="GHEA Grapalat"/>
                <w:noProof/>
                <w:lang w:val="en-GB"/>
              </w:rPr>
              <w:t>Մասհանում</w:t>
            </w:r>
            <w:r w:rsidR="00E660EC">
              <w:rPr>
                <w:noProof/>
                <w:webHidden/>
              </w:rPr>
              <w:tab/>
            </w:r>
            <w:r w:rsidR="00E660EC">
              <w:rPr>
                <w:noProof/>
                <w:webHidden/>
              </w:rPr>
              <w:fldChar w:fldCharType="begin"/>
            </w:r>
            <w:r w:rsidR="00E660EC">
              <w:rPr>
                <w:noProof/>
                <w:webHidden/>
              </w:rPr>
              <w:instrText xml:space="preserve"> PAGEREF _Toc532464889 \h </w:instrText>
            </w:r>
            <w:r w:rsidR="00E660EC">
              <w:rPr>
                <w:noProof/>
                <w:webHidden/>
              </w:rPr>
            </w:r>
            <w:r w:rsidR="00E660EC">
              <w:rPr>
                <w:noProof/>
                <w:webHidden/>
              </w:rPr>
              <w:fldChar w:fldCharType="separate"/>
            </w:r>
            <w:r w:rsidR="00E660EC">
              <w:rPr>
                <w:noProof/>
                <w:webHidden/>
              </w:rPr>
              <w:t>3</w:t>
            </w:r>
            <w:r w:rsidR="00E660EC">
              <w:rPr>
                <w:noProof/>
                <w:webHidden/>
              </w:rPr>
              <w:fldChar w:fldCharType="end"/>
            </w:r>
          </w:hyperlink>
        </w:p>
        <w:p w:rsidR="00E660EC" w:rsidRDefault="00E87D3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532464890" w:history="1">
            <w:r w:rsidR="00E660EC" w:rsidRPr="006F0994">
              <w:rPr>
                <w:rStyle w:val="Hyperlink"/>
                <w:rFonts w:ascii="GHEA Grapalat" w:hAnsi="GHEA Grapalat"/>
                <w:noProof/>
                <w:lang w:val="en-US"/>
              </w:rPr>
              <w:t>Հոդված 3 – Մասհանումների և հետվճարումների կասեցում</w:t>
            </w:r>
            <w:r w:rsidR="00E660EC">
              <w:rPr>
                <w:noProof/>
                <w:webHidden/>
              </w:rPr>
              <w:tab/>
            </w:r>
            <w:r w:rsidR="00E660EC">
              <w:rPr>
                <w:noProof/>
                <w:webHidden/>
              </w:rPr>
              <w:fldChar w:fldCharType="begin"/>
            </w:r>
            <w:r w:rsidR="00E660EC">
              <w:rPr>
                <w:noProof/>
                <w:webHidden/>
              </w:rPr>
              <w:instrText xml:space="preserve"> PAGEREF _Toc532464890 \h </w:instrText>
            </w:r>
            <w:r w:rsidR="00E660EC">
              <w:rPr>
                <w:noProof/>
                <w:webHidden/>
              </w:rPr>
            </w:r>
            <w:r w:rsidR="00E660EC">
              <w:rPr>
                <w:noProof/>
                <w:webHidden/>
              </w:rPr>
              <w:fldChar w:fldCharType="separate"/>
            </w:r>
            <w:r w:rsidR="00E660EC">
              <w:rPr>
                <w:noProof/>
                <w:webHidden/>
              </w:rPr>
              <w:t>4</w:t>
            </w:r>
            <w:r w:rsidR="00E660EC">
              <w:rPr>
                <w:noProof/>
                <w:webHidden/>
              </w:rPr>
              <w:fldChar w:fldCharType="end"/>
            </w:r>
          </w:hyperlink>
        </w:p>
        <w:p w:rsidR="00E660EC" w:rsidRDefault="00E87D3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532464891" w:history="1">
            <w:r w:rsidR="00E660EC" w:rsidRPr="006F0994">
              <w:rPr>
                <w:rStyle w:val="Hyperlink"/>
                <w:rFonts w:ascii="GHEA Grapalat" w:hAnsi="GHEA Grapalat"/>
                <w:noProof/>
                <w:lang w:val="en-US"/>
              </w:rPr>
              <w:t>Հոդված 4 – Ծախսեր և պետական վճարներ</w:t>
            </w:r>
            <w:r w:rsidR="00E660EC">
              <w:rPr>
                <w:noProof/>
                <w:webHidden/>
              </w:rPr>
              <w:tab/>
            </w:r>
            <w:r w:rsidR="00E660EC">
              <w:rPr>
                <w:noProof/>
                <w:webHidden/>
              </w:rPr>
              <w:fldChar w:fldCharType="begin"/>
            </w:r>
            <w:r w:rsidR="00E660EC">
              <w:rPr>
                <w:noProof/>
                <w:webHidden/>
              </w:rPr>
              <w:instrText xml:space="preserve"> PAGEREF _Toc532464891 \h </w:instrText>
            </w:r>
            <w:r w:rsidR="00E660EC">
              <w:rPr>
                <w:noProof/>
                <w:webHidden/>
              </w:rPr>
            </w:r>
            <w:r w:rsidR="00E660EC">
              <w:rPr>
                <w:noProof/>
                <w:webHidden/>
              </w:rPr>
              <w:fldChar w:fldCharType="separate"/>
            </w:r>
            <w:r w:rsidR="00E660EC">
              <w:rPr>
                <w:noProof/>
                <w:webHidden/>
              </w:rPr>
              <w:t>5</w:t>
            </w:r>
            <w:r w:rsidR="00E660EC">
              <w:rPr>
                <w:noProof/>
                <w:webHidden/>
              </w:rPr>
              <w:fldChar w:fldCharType="end"/>
            </w:r>
          </w:hyperlink>
        </w:p>
        <w:p w:rsidR="00E660EC" w:rsidRDefault="00E87D3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532464892" w:history="1">
            <w:r w:rsidR="00E660EC" w:rsidRPr="006F0994">
              <w:rPr>
                <w:rStyle w:val="Hyperlink"/>
                <w:rFonts w:ascii="GHEA Grapalat" w:hAnsi="GHEA Grapalat"/>
                <w:noProof/>
                <w:lang w:val="en-US"/>
              </w:rPr>
              <w:t>Հոդված 5 – Պայմանագրային տեղեկանքներ և ներկայացուցչական լիազորություն</w:t>
            </w:r>
            <w:r w:rsidR="00E660EC">
              <w:rPr>
                <w:noProof/>
                <w:webHidden/>
              </w:rPr>
              <w:tab/>
            </w:r>
            <w:r w:rsidR="00E660EC">
              <w:rPr>
                <w:noProof/>
                <w:webHidden/>
              </w:rPr>
              <w:fldChar w:fldCharType="begin"/>
            </w:r>
            <w:r w:rsidR="00E660EC">
              <w:rPr>
                <w:noProof/>
                <w:webHidden/>
              </w:rPr>
              <w:instrText xml:space="preserve"> PAGEREF _Toc532464892 \h </w:instrText>
            </w:r>
            <w:r w:rsidR="00E660EC">
              <w:rPr>
                <w:noProof/>
                <w:webHidden/>
              </w:rPr>
            </w:r>
            <w:r w:rsidR="00E660EC">
              <w:rPr>
                <w:noProof/>
                <w:webHidden/>
              </w:rPr>
              <w:fldChar w:fldCharType="separate"/>
            </w:r>
            <w:r w:rsidR="00E660EC">
              <w:rPr>
                <w:noProof/>
                <w:webHidden/>
              </w:rPr>
              <w:t>5</w:t>
            </w:r>
            <w:r w:rsidR="00E660EC">
              <w:rPr>
                <w:noProof/>
                <w:webHidden/>
              </w:rPr>
              <w:fldChar w:fldCharType="end"/>
            </w:r>
          </w:hyperlink>
        </w:p>
        <w:p w:rsidR="00E660EC" w:rsidRDefault="00E87D3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532464893" w:history="1">
            <w:r w:rsidR="00E660EC" w:rsidRPr="006F0994">
              <w:rPr>
                <w:rStyle w:val="Hyperlink"/>
                <w:rFonts w:ascii="GHEA Grapalat" w:hAnsi="GHEA Grapalat"/>
                <w:noProof/>
                <w:lang w:val="en-US"/>
              </w:rPr>
              <w:t>Հոդված 6 – Փորձագիտական ծառայություններ</w:t>
            </w:r>
            <w:r w:rsidR="00E660EC">
              <w:rPr>
                <w:noProof/>
                <w:webHidden/>
              </w:rPr>
              <w:tab/>
            </w:r>
            <w:r w:rsidR="00E660EC">
              <w:rPr>
                <w:noProof/>
                <w:webHidden/>
              </w:rPr>
              <w:fldChar w:fldCharType="begin"/>
            </w:r>
            <w:r w:rsidR="00E660EC">
              <w:rPr>
                <w:noProof/>
                <w:webHidden/>
              </w:rPr>
              <w:instrText xml:space="preserve"> PAGEREF _Toc532464893 \h </w:instrText>
            </w:r>
            <w:r w:rsidR="00E660EC">
              <w:rPr>
                <w:noProof/>
                <w:webHidden/>
              </w:rPr>
            </w:r>
            <w:r w:rsidR="00E660EC">
              <w:rPr>
                <w:noProof/>
                <w:webHidden/>
              </w:rPr>
              <w:fldChar w:fldCharType="separate"/>
            </w:r>
            <w:r w:rsidR="00E660EC">
              <w:rPr>
                <w:noProof/>
                <w:webHidden/>
              </w:rPr>
              <w:t>6</w:t>
            </w:r>
            <w:r w:rsidR="00E660EC">
              <w:rPr>
                <w:noProof/>
                <w:webHidden/>
              </w:rPr>
              <w:fldChar w:fldCharType="end"/>
            </w:r>
          </w:hyperlink>
        </w:p>
        <w:p w:rsidR="00E660EC" w:rsidRDefault="00E87D3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532464894" w:history="1">
            <w:r w:rsidR="00E660EC" w:rsidRPr="006F0994">
              <w:rPr>
                <w:rStyle w:val="Hyperlink"/>
                <w:rFonts w:ascii="GHEA Grapalat" w:hAnsi="GHEA Grapalat"/>
                <w:noProof/>
                <w:lang w:val="en-US"/>
              </w:rPr>
              <w:t>Հոդված 7 – Խորհրդատվական ծառայություններ</w:t>
            </w:r>
            <w:r w:rsidR="00E660EC">
              <w:rPr>
                <w:noProof/>
                <w:webHidden/>
              </w:rPr>
              <w:tab/>
            </w:r>
            <w:r w:rsidR="00E660EC">
              <w:rPr>
                <w:noProof/>
                <w:webHidden/>
              </w:rPr>
              <w:fldChar w:fldCharType="begin"/>
            </w:r>
            <w:r w:rsidR="00E660EC">
              <w:rPr>
                <w:noProof/>
                <w:webHidden/>
              </w:rPr>
              <w:instrText xml:space="preserve"> PAGEREF _Toc532464894 \h </w:instrText>
            </w:r>
            <w:r w:rsidR="00E660EC">
              <w:rPr>
                <w:noProof/>
                <w:webHidden/>
              </w:rPr>
            </w:r>
            <w:r w:rsidR="00E660EC">
              <w:rPr>
                <w:noProof/>
                <w:webHidden/>
              </w:rPr>
              <w:fldChar w:fldCharType="separate"/>
            </w:r>
            <w:r w:rsidR="00E660EC">
              <w:rPr>
                <w:noProof/>
                <w:webHidden/>
              </w:rPr>
              <w:t>7</w:t>
            </w:r>
            <w:r w:rsidR="00E660EC">
              <w:rPr>
                <w:noProof/>
                <w:webHidden/>
              </w:rPr>
              <w:fldChar w:fldCharType="end"/>
            </w:r>
          </w:hyperlink>
        </w:p>
        <w:p w:rsidR="00E660EC" w:rsidRDefault="00E87D3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532464895" w:history="1">
            <w:r w:rsidR="00E660EC" w:rsidRPr="006F0994">
              <w:rPr>
                <w:rStyle w:val="Hyperlink"/>
                <w:rFonts w:ascii="GHEA Grapalat" w:hAnsi="GHEA Grapalat"/>
                <w:noProof/>
                <w:lang w:val="en-US"/>
              </w:rPr>
              <w:t>Հոդված 8 – Փորձագիտական ծառայությունների հետ առնչվող տեղեկատվության հրապարակում և փոխանցում</w:t>
            </w:r>
            <w:r w:rsidR="00E660EC">
              <w:rPr>
                <w:noProof/>
                <w:webHidden/>
              </w:rPr>
              <w:tab/>
            </w:r>
            <w:r w:rsidR="00E660EC">
              <w:rPr>
                <w:noProof/>
                <w:webHidden/>
              </w:rPr>
              <w:fldChar w:fldCharType="begin"/>
            </w:r>
            <w:r w:rsidR="00E660EC">
              <w:rPr>
                <w:noProof/>
                <w:webHidden/>
              </w:rPr>
              <w:instrText xml:space="preserve"> PAGEREF _Toc532464895 \h </w:instrText>
            </w:r>
            <w:r w:rsidR="00E660EC">
              <w:rPr>
                <w:noProof/>
                <w:webHidden/>
              </w:rPr>
            </w:r>
            <w:r w:rsidR="00E660EC">
              <w:rPr>
                <w:noProof/>
                <w:webHidden/>
              </w:rPr>
              <w:fldChar w:fldCharType="separate"/>
            </w:r>
            <w:r w:rsidR="00E660EC">
              <w:rPr>
                <w:noProof/>
                <w:webHidden/>
              </w:rPr>
              <w:t>7</w:t>
            </w:r>
            <w:r w:rsidR="00E660EC">
              <w:rPr>
                <w:noProof/>
                <w:webHidden/>
              </w:rPr>
              <w:fldChar w:fldCharType="end"/>
            </w:r>
          </w:hyperlink>
        </w:p>
        <w:p w:rsidR="00DD1AD6" w:rsidRDefault="00E87D31" w:rsidP="00DD1AD6">
          <w:pPr>
            <w:pStyle w:val="TOC1"/>
            <w:rPr>
              <w:noProof/>
              <w:lang w:val="hy-AM"/>
            </w:rPr>
          </w:pPr>
          <w:hyperlink w:anchor="_Toc532464896" w:history="1">
            <w:r w:rsidR="00E660EC" w:rsidRPr="006F0994">
              <w:rPr>
                <w:rStyle w:val="Hyperlink"/>
                <w:rFonts w:ascii="GHEA Grapalat" w:hAnsi="GHEA Grapalat"/>
                <w:noProof/>
                <w:lang w:val="en-US"/>
              </w:rPr>
              <w:t>Հոդված 9 – Այլ դրույթներ</w:t>
            </w:r>
            <w:r w:rsidR="00E660EC">
              <w:rPr>
                <w:noProof/>
                <w:webHidden/>
              </w:rPr>
              <w:tab/>
            </w:r>
            <w:r w:rsidR="00E660EC">
              <w:rPr>
                <w:noProof/>
                <w:webHidden/>
              </w:rPr>
              <w:fldChar w:fldCharType="begin"/>
            </w:r>
            <w:r w:rsidR="00E660EC">
              <w:rPr>
                <w:noProof/>
                <w:webHidden/>
              </w:rPr>
              <w:instrText xml:space="preserve"> PAGEREF _Toc532464896 \h </w:instrText>
            </w:r>
            <w:r w:rsidR="00E660EC">
              <w:rPr>
                <w:noProof/>
                <w:webHidden/>
              </w:rPr>
            </w:r>
            <w:r w:rsidR="00E660EC">
              <w:rPr>
                <w:noProof/>
                <w:webHidden/>
              </w:rPr>
              <w:fldChar w:fldCharType="separate"/>
            </w:r>
            <w:r w:rsidR="00E660EC">
              <w:rPr>
                <w:noProof/>
                <w:webHidden/>
              </w:rPr>
              <w:t>10</w:t>
            </w:r>
            <w:r w:rsidR="00E660EC">
              <w:rPr>
                <w:noProof/>
                <w:webHidden/>
              </w:rPr>
              <w:fldChar w:fldCharType="end"/>
            </w:r>
          </w:hyperlink>
        </w:p>
        <w:p w:rsidR="00BD3CA2" w:rsidRPr="00DD1AD6" w:rsidRDefault="00DD1AD6" w:rsidP="00DD1AD6">
          <w:pPr>
            <w:pStyle w:val="TOC1"/>
            <w:rPr>
              <w:noProof/>
            </w:rPr>
          </w:pPr>
          <w:r>
            <w:rPr>
              <w:noProof/>
              <w:lang w:val="hy-AM"/>
            </w:rPr>
            <w:t>Հոդված 10- Ուժի մեջ մտնելը</w:t>
          </w:r>
          <w:r w:rsidRPr="00DD1AD6">
            <w:rPr>
              <w:rFonts w:eastAsiaTheme="minorEastAsia"/>
              <w:webHidden/>
              <w:lang w:val="hy-AM"/>
            </w:rPr>
            <w:tab/>
          </w:r>
          <w:r w:rsidR="00050E50">
            <w:rPr>
              <w:rFonts w:eastAsiaTheme="minorEastAsia"/>
              <w:webHidden/>
              <w:lang w:val="hy-AM"/>
            </w:rPr>
            <w:t>11</w:t>
          </w:r>
        </w:p>
        <w:p w:rsidR="00E660EC" w:rsidRDefault="00E87D3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 w:eastAsia="en-US"/>
            </w:rPr>
          </w:pPr>
          <w:hyperlink w:anchor="_Toc532464897" w:history="1">
            <w:r w:rsidR="00E660EC" w:rsidRPr="006F0994">
              <w:rPr>
                <w:rStyle w:val="Hyperlink"/>
                <w:rFonts w:ascii="GHEA Grapalat" w:hAnsi="GHEA Grapalat" w:cs="Arial"/>
                <w:noProof/>
                <w:lang w:val="en-US"/>
              </w:rPr>
              <w:t>Պարտավորությունների պահպանում</w:t>
            </w:r>
            <w:r w:rsidR="00E660EC">
              <w:rPr>
                <w:noProof/>
                <w:webHidden/>
              </w:rPr>
              <w:tab/>
            </w:r>
            <w:r w:rsidR="00E660EC">
              <w:rPr>
                <w:noProof/>
                <w:webHidden/>
              </w:rPr>
              <w:fldChar w:fldCharType="begin"/>
            </w:r>
            <w:r w:rsidR="00E660EC">
              <w:rPr>
                <w:noProof/>
                <w:webHidden/>
              </w:rPr>
              <w:instrText xml:space="preserve"> PAGEREF _Toc532464897 \h </w:instrText>
            </w:r>
            <w:r w:rsidR="00E660EC">
              <w:rPr>
                <w:noProof/>
                <w:webHidden/>
              </w:rPr>
            </w:r>
            <w:r w:rsidR="00E660EC">
              <w:rPr>
                <w:noProof/>
                <w:webHidden/>
              </w:rPr>
              <w:fldChar w:fldCharType="separate"/>
            </w:r>
            <w:r w:rsidR="00E660EC">
              <w:rPr>
                <w:noProof/>
                <w:webHidden/>
              </w:rPr>
              <w:t>13</w:t>
            </w:r>
            <w:r w:rsidR="00E660EC">
              <w:rPr>
                <w:noProof/>
                <w:webHidden/>
              </w:rPr>
              <w:fldChar w:fldCharType="end"/>
            </w:r>
          </w:hyperlink>
        </w:p>
        <w:p w:rsidR="009A3779" w:rsidRPr="00E660EC" w:rsidRDefault="009A3779" w:rsidP="002C4BF3">
          <w:pPr>
            <w:spacing w:before="0" w:after="0" w:line="240" w:lineRule="auto"/>
            <w:rPr>
              <w:rFonts w:ascii="GHEA Grapalat" w:hAnsi="GHEA Grapalat"/>
              <w:sz w:val="24"/>
              <w:lang w:val="en-US"/>
            </w:rPr>
          </w:pPr>
          <w:r w:rsidRPr="00E660EC">
            <w:rPr>
              <w:rFonts w:ascii="GHEA Grapalat" w:hAnsi="GHEA Grapalat" w:cs="Arial"/>
              <w:sz w:val="24"/>
              <w:lang w:val="en-US"/>
            </w:rPr>
            <w:fldChar w:fldCharType="end"/>
          </w:r>
        </w:p>
      </w:sdtContent>
    </w:sdt>
    <w:p w:rsidR="00B0700E" w:rsidRPr="002C4BF3" w:rsidRDefault="00B0700E" w:rsidP="002C4BF3">
      <w:pPr>
        <w:spacing w:before="0" w:after="0" w:line="240" w:lineRule="auto"/>
        <w:jc w:val="left"/>
        <w:rPr>
          <w:rFonts w:ascii="GHEA Grapalat" w:hAnsi="GHEA Grapalat"/>
          <w:sz w:val="24"/>
          <w:lang w:val="en-US"/>
        </w:rPr>
      </w:pPr>
    </w:p>
    <w:p w:rsidR="00CA01A5" w:rsidRPr="002C4BF3" w:rsidRDefault="00CA01A5" w:rsidP="002C4BF3">
      <w:pPr>
        <w:spacing w:before="0" w:after="0" w:line="240" w:lineRule="auto"/>
        <w:jc w:val="left"/>
        <w:rPr>
          <w:rFonts w:ascii="GHEA Grapalat" w:hAnsi="GHEA Grapalat"/>
          <w:sz w:val="24"/>
          <w:lang w:val="en-US"/>
        </w:rPr>
      </w:pPr>
      <w:r w:rsidRPr="002C4BF3">
        <w:rPr>
          <w:rFonts w:ascii="GHEA Grapalat" w:hAnsi="GHEA Grapalat"/>
          <w:sz w:val="24"/>
          <w:lang w:val="en-US"/>
        </w:rPr>
        <w:br w:type="page"/>
      </w:r>
    </w:p>
    <w:p w:rsidR="005040A3" w:rsidRPr="00E660EC" w:rsidRDefault="005040A3" w:rsidP="00214E72">
      <w:pPr>
        <w:tabs>
          <w:tab w:val="left" w:pos="570"/>
          <w:tab w:val="left" w:pos="1150"/>
          <w:tab w:val="left" w:pos="4890"/>
          <w:tab w:val="left" w:pos="6330"/>
        </w:tabs>
        <w:spacing w:after="120"/>
        <w:ind w:right="-6"/>
        <w:rPr>
          <w:rFonts w:ascii="GHEA Grapalat" w:hAnsi="GHEA Grapalat"/>
          <w:sz w:val="24"/>
          <w:lang w:val="hy-AM"/>
        </w:rPr>
      </w:pPr>
      <w:r w:rsidRPr="00E660EC">
        <w:rPr>
          <w:rFonts w:ascii="GHEA Grapalat" w:hAnsi="GHEA Grapalat"/>
          <w:sz w:val="24"/>
          <w:lang w:val="hy-AM"/>
        </w:rPr>
        <w:lastRenderedPageBreak/>
        <w:t xml:space="preserve">Գերմանիայի </w:t>
      </w:r>
      <w:r w:rsidRPr="00E660EC">
        <w:rPr>
          <w:rFonts w:ascii="GHEA Grapalat" w:hAnsi="GHEA Grapalat"/>
          <w:sz w:val="24"/>
          <w:lang w:val="en-GB"/>
        </w:rPr>
        <w:t>Դաշնային Հանրապետության</w:t>
      </w:r>
      <w:r w:rsidRPr="00E660EC">
        <w:rPr>
          <w:rFonts w:ascii="GHEA Grapalat" w:hAnsi="GHEA Grapalat"/>
          <w:sz w:val="24"/>
          <w:lang w:val="hy-AM"/>
        </w:rPr>
        <w:t xml:space="preserve"> կողմից</w:t>
      </w:r>
      <w:r w:rsidR="009B0D07" w:rsidRPr="00E660EC">
        <w:rPr>
          <w:rFonts w:ascii="GHEA Grapalat" w:hAnsi="GHEA Grapalat"/>
          <w:sz w:val="24"/>
          <w:lang w:val="hy-AM"/>
        </w:rPr>
        <w:t xml:space="preserve"> </w:t>
      </w:r>
      <w:r w:rsidRPr="00E660EC">
        <w:rPr>
          <w:rFonts w:ascii="GHEA Grapalat" w:hAnsi="GHEA Grapalat"/>
          <w:sz w:val="24"/>
          <w:lang w:val="hy-AM"/>
        </w:rPr>
        <w:t>201</w:t>
      </w:r>
      <w:r w:rsidRPr="00E660EC">
        <w:rPr>
          <w:rFonts w:ascii="GHEA Grapalat" w:hAnsi="GHEA Grapalat"/>
          <w:sz w:val="24"/>
          <w:lang w:val="pt-BR"/>
        </w:rPr>
        <w:t>8</w:t>
      </w:r>
      <w:r w:rsidRPr="00E660EC">
        <w:rPr>
          <w:rFonts w:ascii="GHEA Grapalat" w:hAnsi="GHEA Grapalat"/>
          <w:sz w:val="24"/>
          <w:lang w:val="hy-AM"/>
        </w:rPr>
        <w:t xml:space="preserve"> թ. </w:t>
      </w:r>
      <w:r w:rsidRPr="00E660EC">
        <w:rPr>
          <w:rFonts w:ascii="GHEA Grapalat" w:hAnsi="GHEA Grapalat"/>
          <w:sz w:val="24"/>
          <w:lang w:val="en-US"/>
        </w:rPr>
        <w:t>հունիսի</w:t>
      </w:r>
      <w:r w:rsidRPr="00E660EC">
        <w:rPr>
          <w:rFonts w:ascii="GHEA Grapalat" w:hAnsi="GHEA Grapalat"/>
          <w:sz w:val="24"/>
          <w:lang w:val="pt-BR"/>
        </w:rPr>
        <w:t xml:space="preserve"> 26-</w:t>
      </w:r>
      <w:r w:rsidRPr="00E660EC">
        <w:rPr>
          <w:rFonts w:ascii="GHEA Grapalat" w:hAnsi="GHEA Grapalat"/>
          <w:sz w:val="24"/>
          <w:lang w:val="en-US"/>
        </w:rPr>
        <w:t>ին</w:t>
      </w:r>
      <w:r w:rsidRPr="00E660EC">
        <w:rPr>
          <w:rFonts w:ascii="GHEA Grapalat" w:hAnsi="GHEA Grapalat"/>
          <w:sz w:val="24"/>
          <w:lang w:val="pt-BR"/>
        </w:rPr>
        <w:t xml:space="preserve"> </w:t>
      </w:r>
      <w:r w:rsidRPr="00E660EC">
        <w:rPr>
          <w:rFonts w:ascii="GHEA Grapalat" w:hAnsi="GHEA Grapalat"/>
          <w:sz w:val="24"/>
          <w:lang w:val="hy-AM"/>
        </w:rPr>
        <w:t xml:space="preserve">տրված լիազորագրի և </w:t>
      </w:r>
      <w:r w:rsidR="009B0D07" w:rsidRPr="00E660EC">
        <w:rPr>
          <w:rFonts w:ascii="GHEA Grapalat" w:hAnsi="GHEA Grapalat"/>
          <w:sz w:val="24"/>
          <w:lang w:val="en-GB"/>
        </w:rPr>
        <w:t>Ստացող կողմի</w:t>
      </w:r>
      <w:r w:rsidRPr="00E660EC">
        <w:rPr>
          <w:rFonts w:ascii="GHEA Grapalat" w:hAnsi="GHEA Grapalat"/>
          <w:sz w:val="24"/>
          <w:lang w:val="hy-AM"/>
        </w:rPr>
        <w:t xml:space="preserve">` ի դեմս </w:t>
      </w:r>
      <w:r w:rsidR="00225CA6">
        <w:rPr>
          <w:rFonts w:ascii="GHEA Grapalat" w:hAnsi="GHEA Grapalat"/>
          <w:sz w:val="24"/>
          <w:lang w:val="hy-AM"/>
        </w:rPr>
        <w:t>Իրականացնողի</w:t>
      </w:r>
      <w:r w:rsidRPr="00E660EC">
        <w:rPr>
          <w:rFonts w:ascii="GHEA Grapalat" w:hAnsi="GHEA Grapalat"/>
          <w:sz w:val="24"/>
          <w:lang w:val="hy-AM"/>
        </w:rPr>
        <w:t xml:space="preserve"> </w:t>
      </w:r>
      <w:r w:rsidRPr="00E660EC">
        <w:rPr>
          <w:rFonts w:ascii="GHEA Grapalat" w:hAnsi="GHEA Grapalat"/>
          <w:sz w:val="24"/>
          <w:lang w:val="en-GB"/>
        </w:rPr>
        <w:t>2018թ. Օգոստոսի 10</w:t>
      </w:r>
      <w:r w:rsidRPr="00E660EC">
        <w:rPr>
          <w:rFonts w:ascii="GHEA Grapalat" w:hAnsi="GHEA Grapalat"/>
          <w:sz w:val="24"/>
          <w:lang w:val="en-US"/>
        </w:rPr>
        <w:t xml:space="preserve">-ի </w:t>
      </w:r>
      <w:r w:rsidRPr="00E660EC">
        <w:rPr>
          <w:rFonts w:ascii="GHEA Grapalat" w:hAnsi="GHEA Grapalat"/>
          <w:sz w:val="24"/>
          <w:lang w:val="hy-AM"/>
        </w:rPr>
        <w:t>խնդրա</w:t>
      </w:r>
      <w:r w:rsidRPr="00E660EC">
        <w:rPr>
          <w:rFonts w:ascii="GHEA Grapalat" w:hAnsi="GHEA Grapalat"/>
          <w:sz w:val="24"/>
          <w:lang w:val="pt-BR"/>
        </w:rPr>
        <w:t>նքի</w:t>
      </w:r>
      <w:r w:rsidRPr="00E660EC">
        <w:rPr>
          <w:rFonts w:ascii="GHEA Grapalat" w:hAnsi="GHEA Grapalat"/>
          <w:sz w:val="24"/>
          <w:lang w:val="hy-AM"/>
        </w:rPr>
        <w:t xml:space="preserve"> հիման վրա</w:t>
      </w:r>
      <w:r w:rsidRPr="00E660EC">
        <w:rPr>
          <w:rFonts w:ascii="GHEA Grapalat" w:hAnsi="GHEA Grapalat"/>
          <w:sz w:val="24"/>
          <w:lang w:val="en-US"/>
        </w:rPr>
        <w:t>՝</w:t>
      </w:r>
      <w:r w:rsidRPr="00E660EC">
        <w:rPr>
          <w:rFonts w:ascii="GHEA Grapalat" w:hAnsi="GHEA Grapalat"/>
          <w:sz w:val="24"/>
          <w:lang w:val="hy-AM"/>
        </w:rPr>
        <w:t xml:space="preserve"> Ստացողը կողմը և </w:t>
      </w:r>
      <w:r w:rsidR="005A3A6E">
        <w:rPr>
          <w:rFonts w:ascii="GHEA Grapalat" w:hAnsi="GHEA Grapalat"/>
          <w:sz w:val="24"/>
          <w:lang w:val="hy-AM"/>
        </w:rPr>
        <w:t>ՎՎԲ-ը</w:t>
      </w:r>
      <w:r w:rsidR="0078469C">
        <w:rPr>
          <w:rFonts w:ascii="GHEA Grapalat" w:hAnsi="GHEA Grapalat"/>
          <w:sz w:val="24"/>
          <w:lang w:val="hy-AM"/>
        </w:rPr>
        <w:t xml:space="preserve"> </w:t>
      </w:r>
      <w:r w:rsidRPr="00E660EC">
        <w:rPr>
          <w:rFonts w:ascii="GHEA Grapalat" w:hAnsi="GHEA Grapalat"/>
          <w:sz w:val="24"/>
          <w:lang w:val="hy-AM"/>
        </w:rPr>
        <w:t>սույնով կնքում են հետևյալ Ֆինանս</w:t>
      </w:r>
      <w:r w:rsidRPr="00E660EC">
        <w:rPr>
          <w:rFonts w:ascii="GHEA Grapalat" w:hAnsi="GHEA Grapalat"/>
          <w:sz w:val="24"/>
          <w:lang w:val="en-US"/>
        </w:rPr>
        <w:t>ական</w:t>
      </w:r>
      <w:r w:rsidRPr="00E660EC">
        <w:rPr>
          <w:rFonts w:ascii="GHEA Grapalat" w:hAnsi="GHEA Grapalat"/>
          <w:sz w:val="24"/>
          <w:lang w:val="hy-AM"/>
        </w:rPr>
        <w:t xml:space="preserve"> համաձայնագիրը</w:t>
      </w:r>
      <w:r w:rsidRPr="00E660EC">
        <w:rPr>
          <w:rFonts w:ascii="GHEA Grapalat" w:hAnsi="GHEA Grapalat"/>
          <w:sz w:val="24"/>
          <w:lang w:val="pt-BR"/>
        </w:rPr>
        <w:t>:</w:t>
      </w:r>
    </w:p>
    <w:p w:rsidR="003418A8" w:rsidRPr="00BD3CA2" w:rsidRDefault="005040A3" w:rsidP="003418A8">
      <w:pPr>
        <w:pStyle w:val="Heading1"/>
        <w:spacing w:before="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1" w:name="_Toc491942804"/>
      <w:bookmarkStart w:id="2" w:name="_Toc532464888"/>
      <w:r w:rsidRPr="00BD3CA2">
        <w:rPr>
          <w:rFonts w:ascii="GHEA Grapalat" w:hAnsi="GHEA Grapalat"/>
          <w:sz w:val="24"/>
          <w:szCs w:val="24"/>
          <w:lang w:val="hy-AM"/>
        </w:rPr>
        <w:t>Հոդված</w:t>
      </w:r>
      <w:r w:rsidR="00DC5BA1" w:rsidRPr="00BD3CA2">
        <w:rPr>
          <w:rFonts w:ascii="GHEA Grapalat" w:hAnsi="GHEA Grapalat"/>
          <w:sz w:val="24"/>
          <w:szCs w:val="24"/>
          <w:lang w:val="hy-AM"/>
        </w:rPr>
        <w:t xml:space="preserve"> 1</w:t>
      </w:r>
      <w:bookmarkEnd w:id="1"/>
      <w:r w:rsidR="00922D33" w:rsidRPr="00BD3CA2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86F" w:rsidRPr="00BD3CA2">
        <w:rPr>
          <w:rFonts w:ascii="GHEA Grapalat" w:hAnsi="GHEA Grapalat"/>
          <w:sz w:val="24"/>
          <w:szCs w:val="24"/>
          <w:lang w:val="hy-AM"/>
        </w:rPr>
        <w:t>–</w:t>
      </w:r>
      <w:r w:rsidR="00922D33" w:rsidRPr="00BD3CA2">
        <w:rPr>
          <w:rFonts w:ascii="GHEA Grapalat" w:hAnsi="GHEA Grapalat"/>
          <w:sz w:val="24"/>
          <w:szCs w:val="24"/>
          <w:lang w:val="hy-AM"/>
        </w:rPr>
        <w:t xml:space="preserve"> </w:t>
      </w:r>
      <w:r w:rsidR="00641B2E" w:rsidRPr="00BD3CA2">
        <w:rPr>
          <w:rFonts w:ascii="GHEA Grapalat" w:hAnsi="GHEA Grapalat"/>
          <w:sz w:val="24"/>
          <w:szCs w:val="24"/>
          <w:lang w:val="hy-AM"/>
        </w:rPr>
        <w:t>Ֆինանսական օժանդակության գումարը և նպատակը</w:t>
      </w:r>
      <w:bookmarkEnd w:id="2"/>
    </w:p>
    <w:p w:rsidR="003418A8" w:rsidRPr="000E68F0" w:rsidRDefault="000E68F0" w:rsidP="00214E72">
      <w:pPr>
        <w:pStyle w:val="ListParagraph"/>
        <w:numPr>
          <w:ilvl w:val="1"/>
          <w:numId w:val="3"/>
        </w:numPr>
        <w:spacing w:before="0" w:after="0" w:line="240" w:lineRule="auto"/>
        <w:rPr>
          <w:rFonts w:ascii="GHEA Grapalat" w:hAnsi="GHEA Grapalat" w:cs="Arial"/>
          <w:sz w:val="24"/>
          <w:lang w:val="hy-AM"/>
        </w:rPr>
      </w:pPr>
      <w:r w:rsidRPr="000E68F0">
        <w:rPr>
          <w:rFonts w:ascii="GHEA Grapalat" w:hAnsi="GHEA Grapalat" w:cs="Arial"/>
          <w:sz w:val="24"/>
          <w:lang w:val="hy-AM"/>
        </w:rPr>
        <w:t>ՎՎԲ</w:t>
      </w:r>
      <w:r>
        <w:rPr>
          <w:rFonts w:ascii="GHEA Grapalat" w:hAnsi="GHEA Grapalat" w:cs="Arial"/>
          <w:sz w:val="24"/>
          <w:lang w:val="hy-AM"/>
        </w:rPr>
        <w:t>-</w:t>
      </w:r>
      <w:r w:rsidR="006823A0" w:rsidRPr="000E68F0">
        <w:rPr>
          <w:rFonts w:ascii="GHEA Grapalat" w:hAnsi="GHEA Grapalat" w:cs="Arial"/>
          <w:sz w:val="24"/>
          <w:lang w:val="hy-AM"/>
        </w:rPr>
        <w:t xml:space="preserve">ը ստացող կողմին կտրամադրի </w:t>
      </w:r>
    </w:p>
    <w:p w:rsidR="003418A8" w:rsidRPr="000E68F0" w:rsidRDefault="003418A8" w:rsidP="003418A8">
      <w:pPr>
        <w:pStyle w:val="ListParagraph"/>
        <w:spacing w:before="0" w:after="0" w:line="240" w:lineRule="auto"/>
        <w:ind w:left="567"/>
        <w:rPr>
          <w:rFonts w:ascii="GHEA Grapalat" w:hAnsi="GHEA Grapalat" w:cs="Arial"/>
          <w:sz w:val="24"/>
          <w:lang w:val="hy-AM"/>
        </w:rPr>
      </w:pPr>
    </w:p>
    <w:p w:rsidR="006823A0" w:rsidRPr="00E660EC" w:rsidRDefault="006823A0" w:rsidP="003418A8">
      <w:pPr>
        <w:pStyle w:val="ListParagraph"/>
        <w:spacing w:before="0" w:after="0" w:line="240" w:lineRule="auto"/>
        <w:ind w:left="567"/>
        <w:jc w:val="center"/>
        <w:rPr>
          <w:rFonts w:ascii="GHEA Grapalat" w:hAnsi="GHEA Grapalat" w:cs="Arial"/>
          <w:sz w:val="24"/>
          <w:lang w:val="en-US"/>
        </w:rPr>
      </w:pPr>
      <w:r w:rsidRPr="00E660EC">
        <w:rPr>
          <w:rFonts w:ascii="GHEA Grapalat" w:hAnsi="GHEA Grapalat" w:cs="Arial"/>
          <w:sz w:val="24"/>
          <w:lang w:val="en-GB"/>
        </w:rPr>
        <w:t xml:space="preserve">մինչև </w:t>
      </w:r>
      <w:r w:rsidRPr="00E660EC">
        <w:rPr>
          <w:rFonts w:ascii="GHEA Grapalat" w:hAnsi="GHEA Grapalat"/>
          <w:sz w:val="24"/>
          <w:u w:val="single"/>
          <w:lang w:val="en-US"/>
        </w:rPr>
        <w:t>300,000.00 եվրո</w:t>
      </w:r>
      <w:r w:rsidR="007B220A" w:rsidRPr="00E660EC">
        <w:rPr>
          <w:rFonts w:ascii="GHEA Grapalat" w:hAnsi="GHEA Grapalat"/>
          <w:sz w:val="24"/>
          <w:u w:val="single"/>
          <w:lang w:val="en-US"/>
        </w:rPr>
        <w:t xml:space="preserve"> </w:t>
      </w:r>
      <w:r w:rsidRPr="00E660EC">
        <w:rPr>
          <w:rFonts w:ascii="GHEA Grapalat" w:hAnsi="GHEA Grapalat"/>
          <w:sz w:val="24"/>
          <w:u w:val="single"/>
          <w:lang w:val="en-GB"/>
        </w:rPr>
        <w:t>(երեք հարյուր հազար)</w:t>
      </w:r>
      <w:r w:rsidR="007B220A" w:rsidRPr="00E660EC">
        <w:rPr>
          <w:rFonts w:ascii="GHEA Grapalat" w:hAnsi="GHEA Grapalat"/>
          <w:sz w:val="24"/>
          <w:u w:val="single"/>
          <w:lang w:val="en-GB"/>
        </w:rPr>
        <w:t xml:space="preserve">                  </w:t>
      </w:r>
      <w:r w:rsidRPr="00E660EC">
        <w:rPr>
          <w:rFonts w:ascii="GHEA Grapalat" w:hAnsi="GHEA Grapalat"/>
          <w:sz w:val="24"/>
          <w:u w:val="single"/>
          <w:lang w:val="en-GB"/>
        </w:rPr>
        <w:t>ֆինանսական օժանդակութ</w:t>
      </w:r>
      <w:r w:rsidR="003418A8" w:rsidRPr="00E660EC">
        <w:rPr>
          <w:rFonts w:ascii="GHEA Grapalat" w:hAnsi="GHEA Grapalat"/>
          <w:sz w:val="24"/>
          <w:u w:val="single"/>
          <w:lang w:val="en-GB"/>
        </w:rPr>
        <w:t>յու</w:t>
      </w:r>
      <w:r w:rsidRPr="00E660EC">
        <w:rPr>
          <w:rFonts w:ascii="GHEA Grapalat" w:hAnsi="GHEA Grapalat"/>
          <w:sz w:val="24"/>
          <w:u w:val="single"/>
          <w:lang w:val="en-GB"/>
        </w:rPr>
        <w:t>ն («Ֆինանսական օժանդակություն»)</w:t>
      </w:r>
    </w:p>
    <w:p w:rsidR="006823A0" w:rsidRPr="00E660EC" w:rsidRDefault="006823A0" w:rsidP="003418A8">
      <w:pPr>
        <w:pStyle w:val="ListParagraph"/>
        <w:spacing w:before="0" w:after="0" w:line="240" w:lineRule="auto"/>
        <w:ind w:left="567"/>
        <w:jc w:val="center"/>
        <w:rPr>
          <w:rFonts w:ascii="GHEA Grapalat" w:hAnsi="GHEA Grapalat"/>
          <w:sz w:val="24"/>
          <w:u w:val="single"/>
          <w:lang w:val="en-US"/>
        </w:rPr>
      </w:pPr>
    </w:p>
    <w:p w:rsidR="006823A0" w:rsidRPr="00E660EC" w:rsidRDefault="006823A0" w:rsidP="00214E72">
      <w:pPr>
        <w:pStyle w:val="ListParagraph"/>
        <w:tabs>
          <w:tab w:val="left" w:pos="567"/>
        </w:tabs>
        <w:ind w:left="630"/>
        <w:rPr>
          <w:rFonts w:ascii="GHEA Grapalat" w:hAnsi="GHEA Grapalat" w:cs="Arial"/>
          <w:sz w:val="24"/>
          <w:lang w:val="en-US"/>
        </w:rPr>
      </w:pPr>
      <w:r w:rsidRPr="00E660EC">
        <w:rPr>
          <w:rFonts w:ascii="GHEA Grapalat" w:hAnsi="GHEA Grapalat" w:cs="Arial"/>
          <w:sz w:val="24"/>
          <w:lang w:val="en-US"/>
        </w:rPr>
        <w:t>Սույն ֆինանսական օժանդակությունը ենթակա չէ հետ վերադարձման՝ բացառությամբ հոդված 3.2-ում սահմանված դեպքերի:</w:t>
      </w:r>
    </w:p>
    <w:p w:rsidR="003418A8" w:rsidRPr="00E660EC" w:rsidRDefault="007E2AA2" w:rsidP="00214E72">
      <w:pPr>
        <w:pStyle w:val="ListParagraph"/>
        <w:numPr>
          <w:ilvl w:val="1"/>
          <w:numId w:val="3"/>
        </w:numPr>
        <w:spacing w:before="0" w:after="0" w:line="240" w:lineRule="auto"/>
        <w:rPr>
          <w:rFonts w:ascii="GHEA Grapalat" w:hAnsi="GHEA Grapalat" w:cs="Arial"/>
          <w:sz w:val="24"/>
          <w:lang w:val="en-US"/>
        </w:rPr>
      </w:pPr>
      <w:r w:rsidRPr="00E660EC">
        <w:rPr>
          <w:rFonts w:ascii="GHEA Grapalat" w:hAnsi="GHEA Grapalat" w:cs="Arial"/>
          <w:sz w:val="24"/>
          <w:lang w:val="en-US"/>
        </w:rPr>
        <w:t>Ստացող կողմը Ֆինանսական օժանդակության միջոցները պետք է օգտագործի բացառապես հետևյալ փորձագիտական ծառայությունների ֆինանսավորման համար՝</w:t>
      </w:r>
      <w:r w:rsidR="009B0D07" w:rsidRPr="00E660EC">
        <w:rPr>
          <w:rFonts w:ascii="GHEA Grapalat" w:hAnsi="GHEA Grapalat" w:cs="Arial"/>
          <w:sz w:val="24"/>
          <w:lang w:val="en-US"/>
        </w:rPr>
        <w:t xml:space="preserve"> </w:t>
      </w:r>
      <w:r w:rsidRPr="00E660EC">
        <w:rPr>
          <w:rFonts w:ascii="GHEA Grapalat" w:hAnsi="GHEA Grapalat" w:cs="Arial"/>
          <w:sz w:val="24"/>
          <w:lang w:val="en-US"/>
        </w:rPr>
        <w:t>շրջակա միջավայրի վրա և սոցիալական ազդեցության գնահատում (ՇՄՍԱԳ), ինչպես հետագայում նկարագրված է սույն Համաձայնագրում («</w:t>
      </w:r>
      <w:r w:rsidRPr="00E660EC">
        <w:rPr>
          <w:rFonts w:ascii="GHEA Grapalat" w:hAnsi="GHEA Grapalat" w:cs="Arial"/>
          <w:b/>
          <w:sz w:val="24"/>
          <w:lang w:val="en-US"/>
        </w:rPr>
        <w:t>Փորձագիտական ծառայություններ</w:t>
      </w:r>
      <w:r w:rsidRPr="00E660EC">
        <w:rPr>
          <w:rFonts w:ascii="GHEA Grapalat" w:hAnsi="GHEA Grapalat" w:cs="Arial"/>
          <w:sz w:val="24"/>
          <w:lang w:val="en-US"/>
        </w:rPr>
        <w:t>»)</w:t>
      </w:r>
      <w:r w:rsidR="00B90924" w:rsidRPr="00E660EC">
        <w:rPr>
          <w:rFonts w:ascii="GHEA Grapalat" w:hAnsi="GHEA Grapalat" w:cs="Arial"/>
          <w:sz w:val="24"/>
          <w:lang w:val="en-US"/>
        </w:rPr>
        <w:t xml:space="preserve">: </w:t>
      </w:r>
      <w:r w:rsidR="000822BC" w:rsidRPr="00E660EC">
        <w:rPr>
          <w:rFonts w:ascii="GHEA Grapalat" w:hAnsi="GHEA Grapalat" w:cs="Arial"/>
          <w:sz w:val="24"/>
          <w:lang w:val="en-US"/>
        </w:rPr>
        <w:t>Ստացող կողմը ամբողջությամբ և ժամանակին</w:t>
      </w:r>
      <w:r w:rsidR="00931DE8" w:rsidRPr="00E660EC">
        <w:rPr>
          <w:rFonts w:ascii="GHEA Grapalat" w:hAnsi="GHEA Grapalat" w:cs="Arial"/>
          <w:sz w:val="24"/>
          <w:lang w:val="en-US"/>
        </w:rPr>
        <w:t xml:space="preserve"> </w:t>
      </w:r>
      <w:r w:rsidR="00AB60DA" w:rsidRPr="00E660EC">
        <w:rPr>
          <w:rFonts w:ascii="GHEA Grapalat" w:hAnsi="GHEA Grapalat" w:cs="Arial"/>
          <w:sz w:val="24"/>
          <w:lang w:val="en-US"/>
        </w:rPr>
        <w:t>կ</w:t>
      </w:r>
      <w:r w:rsidR="00931DE8" w:rsidRPr="00E660EC">
        <w:rPr>
          <w:rFonts w:ascii="GHEA Grapalat" w:hAnsi="GHEA Grapalat" w:cs="Arial"/>
          <w:sz w:val="24"/>
          <w:lang w:val="en-US"/>
        </w:rPr>
        <w:t>կատարի իր համաֆինանսավորումը:</w:t>
      </w:r>
      <w:bookmarkStart w:id="3" w:name="_Toc491942806"/>
      <w:r w:rsidR="00AB60DA" w:rsidRPr="00E660EC">
        <w:rPr>
          <w:rFonts w:ascii="GHEA Grapalat" w:hAnsi="GHEA Grapalat" w:cs="Arial"/>
          <w:sz w:val="24"/>
          <w:lang w:val="en-US"/>
        </w:rPr>
        <w:t xml:space="preserve"> </w:t>
      </w:r>
      <w:r w:rsidR="00742BA1">
        <w:rPr>
          <w:rFonts w:ascii="GHEA Grapalat" w:hAnsi="GHEA Grapalat" w:cs="Arial"/>
          <w:sz w:val="24"/>
          <w:lang w:val="hy-AM"/>
        </w:rPr>
        <w:t xml:space="preserve">Ստացող կողմը </w:t>
      </w:r>
      <w:r w:rsidR="00AB35FE">
        <w:rPr>
          <w:rFonts w:ascii="GHEA Grapalat" w:hAnsi="GHEA Grapalat" w:cs="Arial"/>
          <w:sz w:val="24"/>
          <w:lang w:val="en-US"/>
        </w:rPr>
        <w:t>ՎՎԲ-</w:t>
      </w:r>
      <w:r w:rsidR="00742BA1">
        <w:rPr>
          <w:rFonts w:ascii="GHEA Grapalat" w:hAnsi="GHEA Grapalat" w:cs="Arial"/>
          <w:sz w:val="24"/>
          <w:lang w:val="en-US"/>
        </w:rPr>
        <w:t xml:space="preserve">ի դիմումի հիման վրա պետք է </w:t>
      </w:r>
      <w:r w:rsidR="000A06FD">
        <w:rPr>
          <w:rFonts w:ascii="GHEA Grapalat" w:hAnsi="GHEA Grapalat" w:cs="Arial"/>
          <w:sz w:val="24"/>
          <w:lang w:val="hy-AM"/>
        </w:rPr>
        <w:t xml:space="preserve">վերջինիս </w:t>
      </w:r>
      <w:r w:rsidR="00742BA1">
        <w:rPr>
          <w:rFonts w:ascii="GHEA Grapalat" w:hAnsi="GHEA Grapalat" w:cs="Arial"/>
          <w:sz w:val="24"/>
          <w:lang w:val="en-US"/>
        </w:rPr>
        <w:t>տրամադրի վերոնշյալի կապակցությամբ իրականացված միջոցների ապացույցը։</w:t>
      </w:r>
    </w:p>
    <w:p w:rsidR="003418A8" w:rsidRPr="00E660EC" w:rsidRDefault="003418A8" w:rsidP="003418A8">
      <w:pPr>
        <w:pStyle w:val="ListParagraph"/>
        <w:spacing w:before="0" w:after="0" w:line="240" w:lineRule="auto"/>
        <w:ind w:left="567"/>
        <w:rPr>
          <w:rFonts w:ascii="GHEA Grapalat" w:hAnsi="GHEA Grapalat" w:cs="Arial"/>
          <w:sz w:val="24"/>
          <w:lang w:val="en-US"/>
        </w:rPr>
      </w:pPr>
    </w:p>
    <w:p w:rsidR="007B3245" w:rsidRPr="00E660EC" w:rsidRDefault="007B3245" w:rsidP="00214E72">
      <w:pPr>
        <w:pStyle w:val="ListParagraph"/>
        <w:numPr>
          <w:ilvl w:val="1"/>
          <w:numId w:val="3"/>
        </w:numPr>
        <w:spacing w:before="0" w:after="0" w:line="240" w:lineRule="auto"/>
        <w:rPr>
          <w:rFonts w:ascii="GHEA Grapalat" w:hAnsi="GHEA Grapalat" w:cs="Arial"/>
          <w:sz w:val="24"/>
          <w:lang w:val="en-US"/>
        </w:rPr>
      </w:pPr>
      <w:r w:rsidRPr="00E660EC">
        <w:rPr>
          <w:rFonts w:ascii="GHEA Grapalat" w:hAnsi="GHEA Grapalat" w:cs="Arial"/>
          <w:sz w:val="24"/>
          <w:lang w:val="en-US"/>
        </w:rPr>
        <w:t xml:space="preserve">Ստացող կողմի ծագած հարկերը և այլ պետական տուրքերը, ինչպես նաև ներմուծման տուրքերը չպետք է ֆինանսավորվեն սույն ֆինանսական օժանդակության միջոցներից: </w:t>
      </w:r>
    </w:p>
    <w:p w:rsidR="00AB60DA" w:rsidRPr="00E660EC" w:rsidRDefault="00AB60DA" w:rsidP="00214E72">
      <w:pPr>
        <w:pStyle w:val="ListParagraph"/>
        <w:spacing w:before="0" w:after="0" w:line="240" w:lineRule="auto"/>
        <w:ind w:left="567"/>
        <w:rPr>
          <w:rFonts w:ascii="GHEA Grapalat" w:hAnsi="GHEA Grapalat" w:cs="Arial"/>
          <w:sz w:val="24"/>
          <w:lang w:val="en-US"/>
        </w:rPr>
      </w:pPr>
    </w:p>
    <w:p w:rsidR="00B46260" w:rsidRPr="00E660EC" w:rsidRDefault="007B3245" w:rsidP="00214E72">
      <w:pPr>
        <w:pStyle w:val="Heading1"/>
        <w:spacing w:before="0" w:after="0" w:line="240" w:lineRule="auto"/>
        <w:jc w:val="both"/>
        <w:rPr>
          <w:rFonts w:ascii="GHEA Grapalat" w:hAnsi="GHEA Grapalat"/>
          <w:sz w:val="24"/>
          <w:szCs w:val="24"/>
          <w:lang w:val="en-GB"/>
        </w:rPr>
      </w:pPr>
      <w:bookmarkStart w:id="4" w:name="_Toc532464889"/>
      <w:r w:rsidRPr="00E660EC">
        <w:rPr>
          <w:rFonts w:ascii="GHEA Grapalat" w:hAnsi="GHEA Grapalat"/>
          <w:sz w:val="24"/>
          <w:szCs w:val="24"/>
          <w:lang w:val="en-US"/>
        </w:rPr>
        <w:t>Հոդված</w:t>
      </w:r>
      <w:r w:rsidR="00B936CC" w:rsidRPr="00E660EC">
        <w:rPr>
          <w:rFonts w:ascii="GHEA Grapalat" w:hAnsi="GHEA Grapalat"/>
          <w:sz w:val="24"/>
          <w:szCs w:val="24"/>
          <w:lang w:val="en-US"/>
        </w:rPr>
        <w:t xml:space="preserve"> </w:t>
      </w:r>
      <w:r w:rsidR="00B46260" w:rsidRPr="00E660EC">
        <w:rPr>
          <w:rFonts w:ascii="GHEA Grapalat" w:hAnsi="GHEA Grapalat"/>
          <w:sz w:val="24"/>
          <w:szCs w:val="24"/>
          <w:lang w:val="en-US"/>
        </w:rPr>
        <w:t>2</w:t>
      </w:r>
      <w:bookmarkEnd w:id="3"/>
      <w:r w:rsidR="00922D33" w:rsidRPr="00E660EC">
        <w:rPr>
          <w:rFonts w:ascii="GHEA Grapalat" w:hAnsi="GHEA Grapalat"/>
          <w:sz w:val="24"/>
          <w:szCs w:val="24"/>
          <w:lang w:val="en-US"/>
        </w:rPr>
        <w:t xml:space="preserve"> </w:t>
      </w:r>
      <w:r w:rsidR="00FD30CE" w:rsidRPr="00E660EC">
        <w:rPr>
          <w:rFonts w:ascii="GHEA Grapalat" w:hAnsi="GHEA Grapalat"/>
          <w:sz w:val="24"/>
          <w:szCs w:val="24"/>
          <w:lang w:val="en-US"/>
        </w:rPr>
        <w:t xml:space="preserve">– </w:t>
      </w:r>
      <w:r w:rsidR="00386931" w:rsidRPr="00E660EC">
        <w:rPr>
          <w:rFonts w:ascii="GHEA Grapalat" w:hAnsi="GHEA Grapalat"/>
          <w:sz w:val="24"/>
          <w:szCs w:val="24"/>
          <w:lang w:val="en-GB"/>
        </w:rPr>
        <w:t>Մասհանում</w:t>
      </w:r>
      <w:bookmarkEnd w:id="4"/>
    </w:p>
    <w:p w:rsidR="009D4918" w:rsidRPr="004C2286" w:rsidRDefault="00C1184D" w:rsidP="008923A2">
      <w:pPr>
        <w:pStyle w:val="Listenabsatz2"/>
        <w:numPr>
          <w:ilvl w:val="1"/>
          <w:numId w:val="12"/>
        </w:numPr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E660EC">
        <w:rPr>
          <w:rFonts w:ascii="GHEA Grapalat" w:hAnsi="GHEA Grapalat" w:cs="Arial"/>
          <w:sz w:val="24"/>
          <w:szCs w:val="24"/>
          <w:lang w:val="en-US"/>
        </w:rPr>
        <w:t xml:space="preserve">Սույնով Ստացող կողմը լիազորում է </w:t>
      </w:r>
      <w:r w:rsidR="00992B82">
        <w:rPr>
          <w:rFonts w:ascii="GHEA Grapalat" w:hAnsi="GHEA Grapalat" w:cs="Arial"/>
          <w:sz w:val="24"/>
          <w:szCs w:val="24"/>
          <w:lang w:val="en-US"/>
        </w:rPr>
        <w:t>ՎՎԲ</w:t>
      </w:r>
      <w:r w:rsidR="00AB60DA" w:rsidRPr="00E660EC">
        <w:rPr>
          <w:rFonts w:ascii="GHEA Grapalat" w:hAnsi="GHEA Grapalat" w:cs="Arial"/>
          <w:sz w:val="24"/>
          <w:szCs w:val="24"/>
          <w:lang w:val="en-US"/>
        </w:rPr>
        <w:t xml:space="preserve">-ին միջանկյալ և վերջնական վճարումներ կատարել Խորհրդատուին </w:t>
      </w:r>
      <w:r w:rsidR="00C23CC0" w:rsidRPr="00E660EC">
        <w:rPr>
          <w:rFonts w:ascii="GHEA Grapalat" w:hAnsi="GHEA Grapalat" w:cs="Arial"/>
          <w:sz w:val="24"/>
          <w:szCs w:val="24"/>
          <w:lang w:val="en-US"/>
        </w:rPr>
        <w:t xml:space="preserve">ֆինանսական օժանդակության միջոցներից </w:t>
      </w:r>
      <w:r w:rsidR="00BF2551" w:rsidRPr="00E660EC">
        <w:rPr>
          <w:rFonts w:ascii="GHEA Grapalat" w:hAnsi="GHEA Grapalat" w:cs="Arial"/>
          <w:sz w:val="24"/>
          <w:szCs w:val="24"/>
          <w:lang w:val="en-US"/>
        </w:rPr>
        <w:t>(ինչպես սահմանված է Հոդված 6.1 ա-ում): Վճարումները պետք է կատարվեն Ուղիղ վճարման ընթացակարգով՝</w:t>
      </w:r>
      <w:r w:rsidR="008923A2">
        <w:rPr>
          <w:rFonts w:ascii="GHEA Grapalat" w:hAnsi="GHEA Grapalat" w:cs="Arial"/>
          <w:sz w:val="24"/>
          <w:szCs w:val="24"/>
          <w:lang w:val="hy-AM"/>
        </w:rPr>
        <w:t xml:space="preserve"> զուգահեռաբառ ֆինանսների նախարարության և </w:t>
      </w:r>
      <w:r w:rsidR="00062285" w:rsidRPr="00062285">
        <w:rPr>
          <w:rFonts w:ascii="GHEA Grapalat" w:hAnsi="GHEA Grapalat" w:cs="Arial"/>
          <w:sz w:val="24"/>
          <w:lang w:val="hy-AM"/>
        </w:rPr>
        <w:t>տարածքային կառավարման</w:t>
      </w:r>
      <w:r w:rsidR="00062285">
        <w:rPr>
          <w:rFonts w:ascii="GHEA Grapalat" w:hAnsi="GHEA Grapalat" w:cs="Arial"/>
          <w:sz w:val="24"/>
          <w:lang w:val="hy-AM"/>
        </w:rPr>
        <w:t xml:space="preserve"> և</w:t>
      </w:r>
      <w:r w:rsidR="00062285" w:rsidRPr="00062285">
        <w:rPr>
          <w:rFonts w:ascii="GHEA Grapalat" w:hAnsi="GHEA Grapalat" w:cs="Arial"/>
          <w:sz w:val="24"/>
          <w:lang w:val="hy-AM"/>
        </w:rPr>
        <w:t xml:space="preserve"> ենթակառուցվածքների նախարար</w:t>
      </w:r>
      <w:r w:rsidR="008923A2" w:rsidRPr="008923A2">
        <w:rPr>
          <w:rFonts w:ascii="GHEA Grapalat" w:hAnsi="GHEA Grapalat" w:cs="Arial"/>
          <w:sz w:val="24"/>
          <w:szCs w:val="24"/>
          <w:lang w:val="hy-AM"/>
        </w:rPr>
        <w:t>ության</w:t>
      </w:r>
      <w:r w:rsidR="00BF2551" w:rsidRPr="008923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923A2">
        <w:rPr>
          <w:rFonts w:ascii="GHEA Grapalat" w:hAnsi="GHEA Grapalat" w:cs="Arial"/>
          <w:sz w:val="24"/>
          <w:szCs w:val="24"/>
          <w:lang w:val="hy-AM"/>
        </w:rPr>
        <w:t>կողմից մասհանման հայտի ստորագրման հիման վրա։</w:t>
      </w:r>
      <w:r w:rsidR="00320014">
        <w:rPr>
          <w:rFonts w:ascii="GHEA Grapalat" w:hAnsi="GHEA Grapalat" w:cs="Arial"/>
          <w:sz w:val="24"/>
          <w:szCs w:val="24"/>
          <w:lang w:val="hy-AM"/>
        </w:rPr>
        <w:t xml:space="preserve"> Վճառումը պետք է կատարվի </w:t>
      </w:r>
      <w:r w:rsidR="00BF2551" w:rsidRPr="004C2286">
        <w:rPr>
          <w:rFonts w:ascii="GHEA Grapalat" w:hAnsi="GHEA Grapalat" w:cs="Arial"/>
          <w:sz w:val="24"/>
          <w:szCs w:val="24"/>
          <w:lang w:val="hy-AM"/>
        </w:rPr>
        <w:t xml:space="preserve">համաձայն Փորձագիտական ծառայությունների առաջընթացի՝ հիմք ընդունելով </w:t>
      </w:r>
      <w:r w:rsidR="00992B82">
        <w:rPr>
          <w:rFonts w:ascii="GHEA Grapalat" w:hAnsi="GHEA Grapalat" w:cs="Arial"/>
          <w:sz w:val="24"/>
          <w:szCs w:val="24"/>
          <w:lang w:val="hy-AM"/>
        </w:rPr>
        <w:t>ՎՎԲ</w:t>
      </w:r>
      <w:r w:rsidR="00BF2551" w:rsidRPr="004C2286">
        <w:rPr>
          <w:rFonts w:ascii="GHEA Grapalat" w:hAnsi="GHEA Grapalat" w:cs="Arial"/>
          <w:sz w:val="24"/>
          <w:szCs w:val="24"/>
          <w:lang w:val="hy-AM"/>
        </w:rPr>
        <w:t xml:space="preserve">-ին </w:t>
      </w:r>
      <w:r w:rsidR="004C2286" w:rsidRPr="004C2286">
        <w:rPr>
          <w:rFonts w:ascii="GHEA Grapalat" w:hAnsi="GHEA Grapalat" w:cs="Arial"/>
          <w:sz w:val="24"/>
          <w:szCs w:val="24"/>
          <w:lang w:val="hy-AM"/>
        </w:rPr>
        <w:t>(</w:t>
      </w:r>
      <w:r w:rsidR="004C2286">
        <w:rPr>
          <w:rFonts w:ascii="GHEA Grapalat" w:hAnsi="GHEA Grapalat" w:cs="Arial"/>
          <w:sz w:val="24"/>
          <w:szCs w:val="24"/>
          <w:lang w:val="hy-AM"/>
        </w:rPr>
        <w:t xml:space="preserve">պատճենը՝ </w:t>
      </w:r>
      <w:r w:rsidR="00BF2551" w:rsidRPr="004C2286">
        <w:rPr>
          <w:rFonts w:ascii="GHEA Grapalat" w:hAnsi="GHEA Grapalat" w:cs="Arial"/>
          <w:sz w:val="24"/>
          <w:szCs w:val="24"/>
          <w:lang w:val="hy-AM"/>
        </w:rPr>
        <w:t>Ստացող կողմին</w:t>
      </w:r>
      <w:r w:rsidR="004C2286">
        <w:rPr>
          <w:rFonts w:ascii="GHEA Grapalat" w:hAnsi="GHEA Grapalat" w:cs="Arial"/>
          <w:sz w:val="24"/>
          <w:szCs w:val="24"/>
          <w:lang w:val="hy-AM"/>
        </w:rPr>
        <w:t>, տվյալ դեպքում՝ ի դեմս Իրականացնողի</w:t>
      </w:r>
      <w:r w:rsidR="00AA6FF8" w:rsidRPr="004C2286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BF2551" w:rsidRPr="004C2286">
        <w:rPr>
          <w:rFonts w:ascii="GHEA Grapalat" w:hAnsi="GHEA Grapalat" w:cs="Arial"/>
          <w:sz w:val="24"/>
          <w:szCs w:val="24"/>
          <w:lang w:val="hy-AM"/>
        </w:rPr>
        <w:t>ներկայացված</w:t>
      </w:r>
      <w:r w:rsidR="00386931" w:rsidRPr="004C2286">
        <w:rPr>
          <w:rFonts w:ascii="GHEA Grapalat" w:hAnsi="GHEA Grapalat" w:cs="Arial"/>
          <w:sz w:val="24"/>
          <w:szCs w:val="24"/>
          <w:lang w:val="hy-AM"/>
        </w:rPr>
        <w:t xml:space="preserve"> հաշիվների բնօրինակները</w:t>
      </w:r>
      <w:r w:rsidR="00AA6FF8" w:rsidRPr="004C2286">
        <w:rPr>
          <w:rFonts w:ascii="GHEA Grapalat" w:hAnsi="GHEA Grapalat" w:cs="Arial"/>
          <w:sz w:val="24"/>
          <w:szCs w:val="24"/>
          <w:lang w:val="hy-AM"/>
        </w:rPr>
        <w:t>, և համաձայն պայմանագրերի (</w:t>
      </w:r>
      <w:r w:rsidR="00AB60DA" w:rsidRPr="004C2286">
        <w:rPr>
          <w:rFonts w:ascii="GHEA Grapalat" w:hAnsi="GHEA Grapalat" w:cs="Arial"/>
          <w:sz w:val="24"/>
          <w:szCs w:val="24"/>
          <w:lang w:val="hy-AM"/>
        </w:rPr>
        <w:t>դրա փոփոխություններով հանդերձ</w:t>
      </w:r>
      <w:r w:rsidR="00AA6FF8" w:rsidRPr="004C2286">
        <w:rPr>
          <w:rFonts w:ascii="GHEA Grapalat" w:hAnsi="GHEA Grapalat" w:cs="Arial"/>
          <w:sz w:val="24"/>
          <w:szCs w:val="24"/>
          <w:lang w:val="hy-AM"/>
        </w:rPr>
        <w:t xml:space="preserve">), որոնք պետք է կնքվեն Ստացող կողմի՝ ի դեմս </w:t>
      </w:r>
      <w:r w:rsidR="003E4559">
        <w:rPr>
          <w:rFonts w:ascii="GHEA Grapalat" w:hAnsi="GHEA Grapalat" w:cs="Arial"/>
          <w:sz w:val="24"/>
          <w:szCs w:val="24"/>
          <w:lang w:val="hy-AM"/>
        </w:rPr>
        <w:t>Իրականացնողի</w:t>
      </w:r>
      <w:r w:rsidR="00AA6FF8" w:rsidRPr="004C2286">
        <w:rPr>
          <w:rFonts w:ascii="GHEA Grapalat" w:hAnsi="GHEA Grapalat" w:cs="Arial"/>
          <w:sz w:val="24"/>
          <w:szCs w:val="24"/>
          <w:lang w:val="hy-AM"/>
        </w:rPr>
        <w:t xml:space="preserve"> և Խորհրդատուի միջև </w:t>
      </w:r>
      <w:r w:rsidR="00AA6FF8" w:rsidRPr="004C2286">
        <w:rPr>
          <w:rFonts w:ascii="GHEA Grapalat" w:hAnsi="GHEA Grapalat" w:cs="Arial"/>
          <w:b/>
          <w:sz w:val="24"/>
          <w:szCs w:val="24"/>
          <w:lang w:val="hy-AM"/>
        </w:rPr>
        <w:t>(«Խորհրդատվական պայմանագիր»</w:t>
      </w:r>
      <w:r w:rsidR="00D300D7" w:rsidRPr="004C2286">
        <w:rPr>
          <w:rFonts w:ascii="GHEA Grapalat" w:hAnsi="GHEA Grapalat" w:cs="Arial"/>
          <w:sz w:val="24"/>
          <w:szCs w:val="24"/>
          <w:lang w:val="hy-AM"/>
        </w:rPr>
        <w:t xml:space="preserve">): </w:t>
      </w:r>
      <w:r w:rsidR="009D4918" w:rsidRPr="004C2286">
        <w:rPr>
          <w:rFonts w:ascii="GHEA Grapalat" w:hAnsi="GHEA Grapalat"/>
          <w:sz w:val="24"/>
          <w:szCs w:val="24"/>
          <w:lang w:val="hy-AM"/>
        </w:rPr>
        <w:t>Ստացող</w:t>
      </w:r>
      <w:r w:rsidR="00173857" w:rsidRPr="004C2286">
        <w:rPr>
          <w:rFonts w:ascii="GHEA Grapalat" w:hAnsi="GHEA Grapalat"/>
          <w:sz w:val="24"/>
          <w:szCs w:val="24"/>
          <w:lang w:val="hy-AM"/>
        </w:rPr>
        <w:t>ի</w:t>
      </w:r>
      <w:r w:rsidR="009D4918" w:rsidRPr="004C2286">
        <w:rPr>
          <w:rFonts w:ascii="GHEA Grapalat" w:hAnsi="GHEA Grapalat"/>
          <w:sz w:val="24"/>
          <w:szCs w:val="24"/>
          <w:lang w:val="hy-AM"/>
        </w:rPr>
        <w:t xml:space="preserve"> կողմից տրված սույն լիազորությունը համարվում է վերոգրյալ բոլոր վճարումների մասհանման</w:t>
      </w:r>
      <w:r w:rsidR="00ED3D82" w:rsidRPr="004C2286">
        <w:rPr>
          <w:rFonts w:ascii="GHEA Grapalat" w:hAnsi="GHEA Grapalat"/>
          <w:sz w:val="24"/>
          <w:szCs w:val="24"/>
          <w:lang w:val="hy-AM"/>
        </w:rPr>
        <w:t xml:space="preserve"> </w:t>
      </w:r>
      <w:r w:rsidR="002D2732" w:rsidRPr="004C2286">
        <w:rPr>
          <w:rFonts w:ascii="GHEA Grapalat" w:hAnsi="GHEA Grapalat"/>
          <w:sz w:val="24"/>
          <w:szCs w:val="24"/>
          <w:lang w:val="hy-AM"/>
        </w:rPr>
        <w:t xml:space="preserve">հայտ: Նախքան Ֆինանսական օժանդակության առաջին մասհանումը, Ստացող կողմը </w:t>
      </w:r>
      <w:r w:rsidR="00992B82">
        <w:rPr>
          <w:rFonts w:ascii="GHEA Grapalat" w:hAnsi="GHEA Grapalat"/>
          <w:sz w:val="24"/>
          <w:szCs w:val="24"/>
          <w:lang w:val="hy-AM"/>
        </w:rPr>
        <w:t>ՎՎԲ</w:t>
      </w:r>
      <w:r w:rsidR="002D2732" w:rsidRPr="004C2286">
        <w:rPr>
          <w:rFonts w:ascii="GHEA Grapalat" w:hAnsi="GHEA Grapalat"/>
          <w:sz w:val="24"/>
          <w:szCs w:val="24"/>
          <w:lang w:val="hy-AM"/>
        </w:rPr>
        <w:t xml:space="preserve">-ին գոհացուցիչ ապացույց կներկայացնի, որ Խորհրդատուին </w:t>
      </w:r>
      <w:r w:rsidR="002D2732" w:rsidRPr="004C2286">
        <w:rPr>
          <w:rFonts w:ascii="GHEA Grapalat" w:hAnsi="GHEA Grapalat"/>
          <w:sz w:val="24"/>
          <w:szCs w:val="24"/>
          <w:lang w:val="hy-AM"/>
        </w:rPr>
        <w:lastRenderedPageBreak/>
        <w:t>վճարվել է 356,482.5</w:t>
      </w:r>
      <w:r w:rsidR="0087605C">
        <w:rPr>
          <w:rFonts w:ascii="GHEA Grapalat" w:hAnsi="GHEA Grapalat"/>
          <w:sz w:val="24"/>
          <w:szCs w:val="24"/>
          <w:lang w:val="hy-AM"/>
        </w:rPr>
        <w:t>0</w:t>
      </w:r>
      <w:r w:rsidR="002D2732" w:rsidRPr="004C2286">
        <w:rPr>
          <w:rFonts w:ascii="GHEA Grapalat" w:hAnsi="GHEA Grapalat"/>
          <w:sz w:val="24"/>
          <w:szCs w:val="24"/>
          <w:lang w:val="hy-AM"/>
        </w:rPr>
        <w:t xml:space="preserve"> եվրոյի չափով գումար՝ որպես </w:t>
      </w:r>
      <w:r w:rsidR="006E07BE" w:rsidRPr="004C2286">
        <w:rPr>
          <w:rFonts w:ascii="GHEA Grapalat" w:hAnsi="GHEA Grapalat"/>
          <w:sz w:val="24"/>
          <w:szCs w:val="24"/>
          <w:lang w:val="hy-AM"/>
        </w:rPr>
        <w:t xml:space="preserve">համաֆինանսավորում Փորձագիտական ծառայությունները ֆինանսավորելու համար: </w:t>
      </w:r>
    </w:p>
    <w:p w:rsidR="00D300D7" w:rsidRPr="004C2286" w:rsidRDefault="00D300D7" w:rsidP="00D300D7">
      <w:pPr>
        <w:pStyle w:val="Listenabsatz2"/>
        <w:spacing w:before="0" w:after="0" w:line="240" w:lineRule="auto"/>
        <w:ind w:left="567"/>
        <w:rPr>
          <w:rFonts w:ascii="GHEA Grapalat" w:hAnsi="GHEA Grapalat"/>
          <w:sz w:val="24"/>
          <w:szCs w:val="24"/>
          <w:lang w:val="hy-AM"/>
        </w:rPr>
      </w:pPr>
    </w:p>
    <w:p w:rsidR="003E5880" w:rsidRPr="000C291B" w:rsidRDefault="007D2510" w:rsidP="00214E72">
      <w:pPr>
        <w:pStyle w:val="Listenabsatz2"/>
        <w:numPr>
          <w:ilvl w:val="1"/>
          <w:numId w:val="12"/>
        </w:numPr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C291B">
        <w:rPr>
          <w:rFonts w:ascii="GHEA Grapalat" w:hAnsi="GHEA Grapalat" w:cs="Arial"/>
          <w:sz w:val="24"/>
          <w:szCs w:val="24"/>
          <w:lang w:val="hy-AM"/>
        </w:rPr>
        <w:t xml:space="preserve">Ոչ պայմանավորված արժույթով վճարումների դեպքում </w:t>
      </w:r>
      <w:r w:rsidR="003E5880" w:rsidRPr="000C291B">
        <w:rPr>
          <w:rFonts w:ascii="GHEA Grapalat" w:hAnsi="GHEA Grapalat" w:cs="Arial"/>
          <w:b/>
          <w:sz w:val="24"/>
          <w:szCs w:val="24"/>
          <w:lang w:val="hy-AM"/>
        </w:rPr>
        <w:t>(«Արտարժույթ»),</w:t>
      </w:r>
      <w:r w:rsidR="007B220A" w:rsidRPr="000C291B">
        <w:rPr>
          <w:rFonts w:ascii="GHEA Grapalat" w:hAnsi="GHEA Grapalat" w:cs="Arial"/>
          <w:b/>
          <w:sz w:val="24"/>
          <w:szCs w:val="24"/>
          <w:lang w:val="hy-AM"/>
        </w:rPr>
        <w:t xml:space="preserve">     </w:t>
      </w:r>
      <w:r w:rsidR="00992B82">
        <w:rPr>
          <w:rFonts w:ascii="GHEA Grapalat" w:hAnsi="GHEA Grapalat" w:cs="Arial"/>
          <w:sz w:val="24"/>
          <w:szCs w:val="24"/>
          <w:lang w:val="hy-AM"/>
        </w:rPr>
        <w:t>ՎՎԲ</w:t>
      </w:r>
      <w:r w:rsidR="003E5880" w:rsidRPr="000C291B">
        <w:rPr>
          <w:rFonts w:ascii="GHEA Grapalat" w:hAnsi="GHEA Grapalat" w:cs="Arial"/>
          <w:sz w:val="24"/>
          <w:szCs w:val="24"/>
          <w:lang w:val="hy-AM"/>
        </w:rPr>
        <w:t>-</w:t>
      </w:r>
      <w:r w:rsidR="00D300D7" w:rsidRPr="000C291B">
        <w:rPr>
          <w:rFonts w:ascii="GHEA Grapalat" w:hAnsi="GHEA Grapalat" w:cs="Arial"/>
          <w:sz w:val="24"/>
          <w:szCs w:val="24"/>
          <w:lang w:val="hy-AM"/>
        </w:rPr>
        <w:t>ն կդեբիտագրի Ստացող կողմից այնպ</w:t>
      </w:r>
      <w:r w:rsidR="003E5880" w:rsidRPr="000C291B">
        <w:rPr>
          <w:rFonts w:ascii="GHEA Grapalat" w:hAnsi="GHEA Grapalat" w:cs="Arial"/>
          <w:sz w:val="24"/>
          <w:szCs w:val="24"/>
          <w:lang w:val="hy-AM"/>
        </w:rPr>
        <w:t>իս</w:t>
      </w:r>
      <w:r w:rsidR="00D300D7" w:rsidRPr="000C291B">
        <w:rPr>
          <w:rFonts w:ascii="GHEA Grapalat" w:hAnsi="GHEA Grapalat" w:cs="Arial"/>
          <w:sz w:val="24"/>
          <w:szCs w:val="24"/>
          <w:lang w:val="hy-AM"/>
        </w:rPr>
        <w:t>ի</w:t>
      </w:r>
      <w:r w:rsidR="003E5880" w:rsidRPr="000C291B">
        <w:rPr>
          <w:rFonts w:ascii="GHEA Grapalat" w:hAnsi="GHEA Grapalat" w:cs="Arial"/>
          <w:sz w:val="24"/>
          <w:szCs w:val="24"/>
          <w:lang w:val="hy-AM"/>
        </w:rPr>
        <w:t xml:space="preserve"> գումար եվրոյով, որը </w:t>
      </w:r>
      <w:r w:rsidR="00992B82">
        <w:rPr>
          <w:rFonts w:ascii="GHEA Grapalat" w:hAnsi="GHEA Grapalat" w:cs="Arial"/>
          <w:sz w:val="24"/>
          <w:szCs w:val="24"/>
          <w:lang w:val="hy-AM"/>
        </w:rPr>
        <w:t>ՎՎԲ</w:t>
      </w:r>
      <w:r w:rsidR="003E5880" w:rsidRPr="000C291B">
        <w:rPr>
          <w:rFonts w:ascii="GHEA Grapalat" w:hAnsi="GHEA Grapalat" w:cs="Arial"/>
          <w:sz w:val="24"/>
          <w:szCs w:val="24"/>
          <w:lang w:val="hy-AM"/>
        </w:rPr>
        <w:t xml:space="preserve">-ն ծախսել է արտարժույթը գնելու համար՝ ներառյալ չնախատեսված ծախսերը: </w:t>
      </w:r>
    </w:p>
    <w:p w:rsidR="003D3ED0" w:rsidRPr="00AF0615" w:rsidRDefault="00992B82" w:rsidP="00214E72">
      <w:pPr>
        <w:pStyle w:val="Listenabsatz2"/>
        <w:numPr>
          <w:ilvl w:val="1"/>
          <w:numId w:val="12"/>
        </w:numPr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ՎՎԲ</w:t>
      </w:r>
      <w:r w:rsidR="001E7EB0" w:rsidRPr="00AF0615">
        <w:rPr>
          <w:rFonts w:ascii="GHEA Grapalat" w:hAnsi="GHEA Grapalat" w:cs="Arial"/>
          <w:sz w:val="24"/>
          <w:szCs w:val="24"/>
          <w:lang w:val="hy-AM"/>
        </w:rPr>
        <w:t>-</w:t>
      </w:r>
      <w:r w:rsidR="003E5880" w:rsidRPr="00AF0615">
        <w:rPr>
          <w:rFonts w:ascii="GHEA Grapalat" w:hAnsi="GHEA Grapalat" w:cs="Arial"/>
          <w:sz w:val="24"/>
          <w:szCs w:val="24"/>
          <w:lang w:val="hy-AM"/>
        </w:rPr>
        <w:t>ն պատասխանատու չի լինի</w:t>
      </w:r>
      <w:r w:rsidR="001E7EB0" w:rsidRPr="00AF0615">
        <w:rPr>
          <w:rFonts w:ascii="GHEA Grapalat" w:hAnsi="GHEA Grapalat" w:cs="Arial"/>
          <w:sz w:val="24"/>
          <w:szCs w:val="24"/>
          <w:lang w:val="hy-AM"/>
        </w:rPr>
        <w:t xml:space="preserve"> փոխանցող բանկային հաստատությունների կողմից միջոցների մասհանման կամ փոխանցման </w:t>
      </w:r>
      <w:r w:rsidR="003D3ED0" w:rsidRPr="00AF0615">
        <w:rPr>
          <w:rFonts w:ascii="GHEA Grapalat" w:hAnsi="GHEA Grapalat" w:cs="Arial"/>
          <w:sz w:val="24"/>
          <w:szCs w:val="24"/>
          <w:lang w:val="hy-AM"/>
        </w:rPr>
        <w:t>ուշացումների համար:</w:t>
      </w:r>
      <w:r w:rsidR="007B220A" w:rsidRPr="00AF0615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>
        <w:rPr>
          <w:rFonts w:ascii="GHEA Grapalat" w:hAnsi="GHEA Grapalat" w:cs="Arial"/>
          <w:sz w:val="24"/>
          <w:szCs w:val="24"/>
          <w:lang w:val="hy-AM"/>
        </w:rPr>
        <w:t>ՎՎԲ</w:t>
      </w:r>
      <w:r w:rsidR="003D3ED0" w:rsidRPr="00AF0615">
        <w:rPr>
          <w:rFonts w:ascii="GHEA Grapalat" w:hAnsi="GHEA Grapalat" w:cs="Arial"/>
          <w:sz w:val="24"/>
          <w:szCs w:val="24"/>
          <w:lang w:val="hy-AM"/>
        </w:rPr>
        <w:t xml:space="preserve">-ի կողմից որևէ ուշացման դեպքում, </w:t>
      </w:r>
      <w:r>
        <w:rPr>
          <w:rFonts w:ascii="GHEA Grapalat" w:hAnsi="GHEA Grapalat" w:cs="Arial"/>
          <w:sz w:val="24"/>
          <w:szCs w:val="24"/>
          <w:lang w:val="hy-AM"/>
        </w:rPr>
        <w:t>ՎՎԲ</w:t>
      </w:r>
      <w:r w:rsidR="003D3ED0" w:rsidRPr="00AF0615">
        <w:rPr>
          <w:rFonts w:ascii="GHEA Grapalat" w:hAnsi="GHEA Grapalat" w:cs="Arial"/>
          <w:sz w:val="24"/>
          <w:szCs w:val="24"/>
          <w:lang w:val="hy-AM"/>
        </w:rPr>
        <w:t>-ի պատասխանատվությունը սահմանափակվում է կուտակված տոկոսների վճարմամբ</w:t>
      </w:r>
      <w:r w:rsidR="00214E72" w:rsidRPr="00AF0615">
        <w:rPr>
          <w:rFonts w:ascii="GHEA Grapalat" w:hAnsi="GHEA Grapalat" w:cs="Arial"/>
          <w:sz w:val="24"/>
          <w:szCs w:val="24"/>
          <w:lang w:val="hy-AM"/>
        </w:rPr>
        <w:t>:</w:t>
      </w:r>
    </w:p>
    <w:p w:rsidR="00D300D7" w:rsidRPr="00AF0615" w:rsidRDefault="00D300D7" w:rsidP="00D300D7">
      <w:pPr>
        <w:pStyle w:val="Listenabsatz2"/>
        <w:spacing w:before="0" w:after="0" w:line="240" w:lineRule="auto"/>
        <w:ind w:left="567"/>
        <w:rPr>
          <w:rFonts w:ascii="GHEA Grapalat" w:hAnsi="GHEA Grapalat"/>
          <w:sz w:val="24"/>
          <w:szCs w:val="24"/>
          <w:lang w:val="hy-AM"/>
        </w:rPr>
      </w:pPr>
    </w:p>
    <w:p w:rsidR="00D300D7" w:rsidRPr="00050E50" w:rsidRDefault="00992B82" w:rsidP="00D300D7">
      <w:pPr>
        <w:pStyle w:val="Listenabsatz2"/>
        <w:numPr>
          <w:ilvl w:val="1"/>
          <w:numId w:val="12"/>
        </w:numPr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ՎՎԲ</w:t>
      </w:r>
      <w:r w:rsidR="00A31630" w:rsidRPr="00050E50">
        <w:rPr>
          <w:rFonts w:ascii="GHEA Grapalat" w:hAnsi="GHEA Grapalat" w:cs="Arial"/>
          <w:sz w:val="24"/>
          <w:szCs w:val="24"/>
          <w:lang w:val="hy-AM"/>
        </w:rPr>
        <w:t>-</w:t>
      </w:r>
      <w:r w:rsidR="003D3ED0" w:rsidRPr="00050E50">
        <w:rPr>
          <w:rFonts w:ascii="GHEA Grapalat" w:hAnsi="GHEA Grapalat" w:cs="Arial"/>
          <w:sz w:val="24"/>
          <w:szCs w:val="24"/>
          <w:lang w:val="hy-AM"/>
        </w:rPr>
        <w:t xml:space="preserve">ն իրավունք ունի </w:t>
      </w:r>
      <w:r w:rsidR="000C291B">
        <w:rPr>
          <w:rFonts w:ascii="GHEA Grapalat" w:hAnsi="GHEA Grapalat" w:cs="Arial"/>
          <w:sz w:val="24"/>
          <w:szCs w:val="24"/>
          <w:lang w:val="hy-AM"/>
        </w:rPr>
        <w:t>մերժել մասհանման կատարումը</w:t>
      </w:r>
      <w:r w:rsidR="003D3ED0" w:rsidRPr="00050E50">
        <w:rPr>
          <w:rFonts w:ascii="GHEA Grapalat" w:hAnsi="GHEA Grapalat" w:cs="Arial"/>
          <w:sz w:val="24"/>
          <w:szCs w:val="24"/>
          <w:lang w:val="hy-AM"/>
        </w:rPr>
        <w:t xml:space="preserve"> 2025թ. դեկտեմբերի 31-ից հետո:</w:t>
      </w:r>
    </w:p>
    <w:p w:rsidR="00D300D7" w:rsidRPr="00050E50" w:rsidRDefault="00D300D7" w:rsidP="00D300D7">
      <w:pPr>
        <w:pStyle w:val="Listenabsatz2"/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A31630" w:rsidRPr="00050E50" w:rsidRDefault="00A31630" w:rsidP="009B0D07">
      <w:pPr>
        <w:pStyle w:val="Listenabsatz2"/>
        <w:numPr>
          <w:ilvl w:val="1"/>
          <w:numId w:val="12"/>
        </w:numPr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50E50">
        <w:rPr>
          <w:rFonts w:ascii="GHEA Grapalat" w:hAnsi="GHEA Grapalat" w:cs="Arial"/>
          <w:sz w:val="24"/>
          <w:szCs w:val="24"/>
          <w:lang w:val="hy-AM"/>
        </w:rPr>
        <w:t xml:space="preserve">Խորհրդատվական պայմանագիրը պետք է ներառի դրույթ, ըստ որի՝ ցանկացած փոխհատուցում, երաշխիք կամ համանման գանձման ենթակա վճարում և ցանկացած ապահովագրավճար պետք է արվի </w:t>
      </w:r>
      <w:r w:rsidR="006C2A3A" w:rsidRPr="00050E50">
        <w:rPr>
          <w:rFonts w:ascii="GHEA Grapalat" w:hAnsi="GHEA Grapalat" w:cs="Arial"/>
          <w:sz w:val="24"/>
          <w:szCs w:val="24"/>
          <w:lang w:val="hy-AM"/>
        </w:rPr>
        <w:t xml:space="preserve">Ստացող կողմի հաշվին </w:t>
      </w:r>
      <w:r w:rsidR="00992B82">
        <w:rPr>
          <w:rFonts w:ascii="GHEA Grapalat" w:hAnsi="GHEA Grapalat" w:cs="Arial"/>
          <w:sz w:val="24"/>
          <w:szCs w:val="24"/>
          <w:lang w:val="hy-AM"/>
        </w:rPr>
        <w:t>ՎՎԲ</w:t>
      </w:r>
      <w:r w:rsidRPr="00050E50">
        <w:rPr>
          <w:rFonts w:ascii="GHEA Grapalat" w:hAnsi="GHEA Grapalat" w:cs="Arial"/>
          <w:sz w:val="24"/>
          <w:szCs w:val="24"/>
          <w:lang w:val="hy-AM"/>
        </w:rPr>
        <w:t>-ի հաշվի վրա` Մայնի Ֆրանկֆուրտ, IBAN. DE53</w:t>
      </w:r>
      <w:r w:rsidRPr="00050E50">
        <w:rPr>
          <w:rFonts w:ascii="Calibri" w:hAnsi="Calibri" w:cs="Calibri"/>
          <w:sz w:val="24"/>
          <w:szCs w:val="24"/>
          <w:lang w:val="hy-AM"/>
        </w:rPr>
        <w:t> </w:t>
      </w:r>
      <w:r w:rsidRPr="00050E50">
        <w:rPr>
          <w:rFonts w:ascii="GHEA Grapalat" w:hAnsi="GHEA Grapalat" w:cs="Arial"/>
          <w:sz w:val="24"/>
          <w:szCs w:val="24"/>
          <w:lang w:val="hy-AM"/>
        </w:rPr>
        <w:t>5002</w:t>
      </w:r>
      <w:r w:rsidRPr="00050E50">
        <w:rPr>
          <w:rFonts w:ascii="Calibri" w:hAnsi="Calibri" w:cs="Calibri"/>
          <w:sz w:val="24"/>
          <w:szCs w:val="24"/>
          <w:lang w:val="hy-AM"/>
        </w:rPr>
        <w:t> </w:t>
      </w:r>
      <w:r w:rsidRPr="00050E50">
        <w:rPr>
          <w:rFonts w:ascii="GHEA Grapalat" w:hAnsi="GHEA Grapalat" w:cs="Arial"/>
          <w:sz w:val="24"/>
          <w:szCs w:val="24"/>
          <w:lang w:val="hy-AM"/>
        </w:rPr>
        <w:t>0400</w:t>
      </w:r>
      <w:r w:rsidRPr="00050E50">
        <w:rPr>
          <w:rFonts w:ascii="Calibri" w:hAnsi="Calibri" w:cs="Calibri"/>
          <w:sz w:val="24"/>
          <w:szCs w:val="24"/>
          <w:lang w:val="hy-AM"/>
        </w:rPr>
        <w:t> </w:t>
      </w:r>
      <w:r w:rsidRPr="00050E50">
        <w:rPr>
          <w:rFonts w:ascii="GHEA Grapalat" w:hAnsi="GHEA Grapalat" w:cs="Arial"/>
          <w:sz w:val="24"/>
          <w:szCs w:val="24"/>
          <w:lang w:val="hy-AM"/>
        </w:rPr>
        <w:t>3800</w:t>
      </w:r>
      <w:r w:rsidRPr="00050E50">
        <w:rPr>
          <w:rFonts w:ascii="Calibri" w:hAnsi="Calibri" w:cs="Calibri"/>
          <w:sz w:val="24"/>
          <w:szCs w:val="24"/>
          <w:lang w:val="hy-AM"/>
        </w:rPr>
        <w:t> </w:t>
      </w:r>
      <w:r w:rsidRPr="00050E50">
        <w:rPr>
          <w:rFonts w:ascii="GHEA Grapalat" w:hAnsi="GHEA Grapalat" w:cs="Arial"/>
          <w:sz w:val="24"/>
          <w:szCs w:val="24"/>
          <w:lang w:val="hy-AM"/>
        </w:rPr>
        <w:t>0000</w:t>
      </w:r>
      <w:r w:rsidRPr="00050E50">
        <w:rPr>
          <w:rFonts w:ascii="Calibri" w:hAnsi="Calibri" w:cs="Calibri"/>
          <w:sz w:val="24"/>
          <w:szCs w:val="24"/>
          <w:lang w:val="hy-AM"/>
        </w:rPr>
        <w:t> </w:t>
      </w:r>
      <w:r w:rsidRPr="00050E50">
        <w:rPr>
          <w:rFonts w:ascii="GHEA Grapalat" w:hAnsi="GHEA Grapalat" w:cs="Arial"/>
          <w:sz w:val="24"/>
          <w:szCs w:val="24"/>
          <w:lang w:val="hy-AM"/>
        </w:rPr>
        <w:t xml:space="preserve">00, BIC: </w:t>
      </w:r>
      <w:r w:rsidR="001B4834" w:rsidRPr="00054FC9">
        <w:rPr>
          <w:rFonts w:ascii="GHEA Grapalat" w:hAnsi="GHEA Grapalat" w:cs="Arial"/>
          <w:sz w:val="24"/>
          <w:szCs w:val="24"/>
          <w:lang w:val="hy-AM"/>
        </w:rPr>
        <w:t>KfW</w:t>
      </w:r>
      <w:r w:rsidRPr="00050E50">
        <w:rPr>
          <w:rFonts w:ascii="GHEA Grapalat" w:hAnsi="GHEA Grapalat" w:cs="Arial"/>
          <w:sz w:val="24"/>
          <w:szCs w:val="24"/>
          <w:lang w:val="hy-AM"/>
        </w:rPr>
        <w:t xml:space="preserve">IDEFF, և </w:t>
      </w:r>
      <w:r w:rsidR="00992B82">
        <w:rPr>
          <w:rFonts w:ascii="GHEA Grapalat" w:hAnsi="GHEA Grapalat" w:cs="Arial"/>
          <w:sz w:val="24"/>
          <w:szCs w:val="24"/>
          <w:lang w:val="hy-AM"/>
        </w:rPr>
        <w:t>ՎՎԲ</w:t>
      </w:r>
      <w:r w:rsidRPr="00050E50">
        <w:rPr>
          <w:rFonts w:ascii="GHEA Grapalat" w:hAnsi="GHEA Grapalat" w:cs="Arial"/>
          <w:sz w:val="24"/>
          <w:szCs w:val="24"/>
          <w:lang w:val="hy-AM"/>
        </w:rPr>
        <w:t xml:space="preserve">-ն կկրեդիտագրի այդ վճարումները </w:t>
      </w:r>
      <w:r w:rsidR="006C2A3A" w:rsidRPr="00050E50">
        <w:rPr>
          <w:rFonts w:ascii="GHEA Grapalat" w:hAnsi="GHEA Grapalat" w:cs="Arial"/>
          <w:sz w:val="24"/>
          <w:szCs w:val="24"/>
          <w:lang w:val="hy-AM"/>
        </w:rPr>
        <w:t>Ստացող կողմի</w:t>
      </w:r>
      <w:r w:rsidRPr="00050E50">
        <w:rPr>
          <w:rFonts w:ascii="GHEA Grapalat" w:hAnsi="GHEA Grapalat" w:cs="Arial"/>
          <w:sz w:val="24"/>
          <w:szCs w:val="24"/>
          <w:lang w:val="hy-AM"/>
        </w:rPr>
        <w:t xml:space="preserve"> հաշվին: </w:t>
      </w:r>
    </w:p>
    <w:p w:rsidR="00B87276" w:rsidRPr="00050E50" w:rsidRDefault="00B87276" w:rsidP="009B0D07">
      <w:pPr>
        <w:pStyle w:val="Listenabsatz2"/>
        <w:spacing w:before="0" w:after="0" w:line="240" w:lineRule="auto"/>
        <w:ind w:left="567" w:hanging="567"/>
        <w:rPr>
          <w:rFonts w:ascii="GHEA Grapalat" w:hAnsi="GHEA Grapalat"/>
          <w:sz w:val="24"/>
          <w:szCs w:val="24"/>
          <w:lang w:val="hy-AM"/>
        </w:rPr>
      </w:pPr>
    </w:p>
    <w:p w:rsidR="002F5E4B" w:rsidRPr="00050E50" w:rsidRDefault="00ED3D82" w:rsidP="009B0D07">
      <w:pPr>
        <w:pStyle w:val="Heading1"/>
        <w:spacing w:before="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5" w:name="_Toc532464890"/>
      <w:r w:rsidRPr="00050E50">
        <w:rPr>
          <w:rFonts w:ascii="GHEA Grapalat" w:hAnsi="GHEA Grapalat"/>
          <w:sz w:val="24"/>
          <w:szCs w:val="24"/>
          <w:lang w:val="hy-AM"/>
        </w:rPr>
        <w:t>Հոդված</w:t>
      </w:r>
      <w:r w:rsidR="00EF3078" w:rsidRPr="00050E50">
        <w:rPr>
          <w:rFonts w:ascii="GHEA Grapalat" w:hAnsi="GHEA Grapalat"/>
          <w:sz w:val="24"/>
          <w:szCs w:val="24"/>
          <w:lang w:val="hy-AM"/>
        </w:rPr>
        <w:t xml:space="preserve"> 3</w:t>
      </w:r>
      <w:r w:rsidR="00922D33" w:rsidRPr="00050E50">
        <w:rPr>
          <w:rFonts w:ascii="GHEA Grapalat" w:hAnsi="GHEA Grapalat"/>
          <w:sz w:val="24"/>
          <w:szCs w:val="24"/>
          <w:lang w:val="hy-AM"/>
        </w:rPr>
        <w:t xml:space="preserve"> </w:t>
      </w:r>
      <w:r w:rsidR="009233E8" w:rsidRPr="00050E50">
        <w:rPr>
          <w:rFonts w:ascii="GHEA Grapalat" w:hAnsi="GHEA Grapalat"/>
          <w:sz w:val="24"/>
          <w:szCs w:val="24"/>
          <w:lang w:val="hy-AM"/>
        </w:rPr>
        <w:t>–</w:t>
      </w:r>
      <w:r w:rsidRPr="00050E50">
        <w:rPr>
          <w:rFonts w:ascii="GHEA Grapalat" w:hAnsi="GHEA Grapalat"/>
          <w:sz w:val="24"/>
          <w:szCs w:val="24"/>
          <w:lang w:val="hy-AM"/>
        </w:rPr>
        <w:t xml:space="preserve"> </w:t>
      </w:r>
      <w:r w:rsidR="00E1170F" w:rsidRPr="00050E50">
        <w:rPr>
          <w:rFonts w:ascii="GHEA Grapalat" w:hAnsi="GHEA Grapalat"/>
          <w:sz w:val="24"/>
          <w:szCs w:val="24"/>
          <w:lang w:val="hy-AM"/>
        </w:rPr>
        <w:t>Մասհանումների</w:t>
      </w:r>
      <w:r w:rsidRPr="00050E50">
        <w:rPr>
          <w:rFonts w:ascii="GHEA Grapalat" w:hAnsi="GHEA Grapalat"/>
          <w:sz w:val="24"/>
          <w:szCs w:val="24"/>
          <w:lang w:val="hy-AM"/>
        </w:rPr>
        <w:t xml:space="preserve"> և հետվճարումների կասեցում</w:t>
      </w:r>
      <w:bookmarkEnd w:id="5"/>
    </w:p>
    <w:p w:rsidR="002F5E4B" w:rsidRPr="00050E50" w:rsidRDefault="003013C9" w:rsidP="009B0D07">
      <w:pPr>
        <w:pStyle w:val="Listenabsatz2"/>
        <w:spacing w:before="0" w:after="0" w:line="240" w:lineRule="auto"/>
        <w:rPr>
          <w:rFonts w:ascii="GHEA Grapalat" w:hAnsi="GHEA Grapalat" w:cs="Arial"/>
          <w:sz w:val="24"/>
          <w:szCs w:val="24"/>
          <w:lang w:val="hy-AM"/>
        </w:rPr>
      </w:pPr>
      <w:r w:rsidRPr="00050E50">
        <w:rPr>
          <w:rFonts w:ascii="GHEA Grapalat" w:hAnsi="GHEA Grapalat" w:cs="Arial"/>
          <w:sz w:val="24"/>
          <w:szCs w:val="24"/>
          <w:lang w:val="hy-AM"/>
        </w:rPr>
        <w:t>3.1</w:t>
      </w:r>
      <w:r w:rsidRPr="00050E50">
        <w:rPr>
          <w:rFonts w:ascii="GHEA Grapalat" w:hAnsi="GHEA Grapalat" w:cs="Arial"/>
          <w:sz w:val="24"/>
          <w:szCs w:val="24"/>
          <w:lang w:val="hy-AM"/>
        </w:rPr>
        <w:tab/>
      </w:r>
      <w:r w:rsidR="00992B82">
        <w:rPr>
          <w:rFonts w:ascii="GHEA Grapalat" w:hAnsi="GHEA Grapalat" w:cs="Arial"/>
          <w:sz w:val="24"/>
          <w:szCs w:val="24"/>
          <w:lang w:val="hy-AM"/>
        </w:rPr>
        <w:t>ՎՎԲ</w:t>
      </w:r>
      <w:r w:rsidR="00E1170F" w:rsidRPr="00050E50">
        <w:rPr>
          <w:rFonts w:ascii="GHEA Grapalat" w:hAnsi="GHEA Grapalat" w:cs="Arial"/>
          <w:sz w:val="24"/>
          <w:szCs w:val="24"/>
          <w:lang w:val="hy-AM"/>
        </w:rPr>
        <w:t>-ն կարող է կասեցնել մասհանումները, եթե</w:t>
      </w:r>
      <w:r w:rsidR="009B0D07" w:rsidRPr="00050E50">
        <w:rPr>
          <w:rFonts w:ascii="GHEA Grapalat" w:hAnsi="GHEA Grapalat" w:cs="Arial"/>
          <w:sz w:val="24"/>
          <w:szCs w:val="24"/>
          <w:lang w:val="hy-AM"/>
        </w:rPr>
        <w:t>՝</w:t>
      </w:r>
    </w:p>
    <w:p w:rsidR="009B0D07" w:rsidRPr="00050E50" w:rsidRDefault="009B0D07" w:rsidP="009B0D07">
      <w:pPr>
        <w:pStyle w:val="Listenabsatz2"/>
        <w:spacing w:before="0" w:after="0" w:line="240" w:lineRule="auto"/>
        <w:rPr>
          <w:rFonts w:ascii="GHEA Grapalat" w:hAnsi="GHEA Grapalat" w:cs="Arial"/>
          <w:sz w:val="24"/>
          <w:szCs w:val="24"/>
          <w:lang w:val="hy-AM"/>
        </w:rPr>
      </w:pPr>
    </w:p>
    <w:p w:rsidR="00E1170F" w:rsidRPr="00E660EC" w:rsidRDefault="00E1170F" w:rsidP="009B0D07">
      <w:pPr>
        <w:pStyle w:val="Einrckunga"/>
        <w:numPr>
          <w:ilvl w:val="0"/>
          <w:numId w:val="0"/>
        </w:numPr>
        <w:spacing w:before="0" w:after="200" w:line="312" w:lineRule="auto"/>
        <w:ind w:left="927"/>
        <w:rPr>
          <w:rFonts w:ascii="GHEA Grapalat" w:hAnsi="GHEA Grapalat"/>
          <w:szCs w:val="24"/>
        </w:rPr>
      </w:pPr>
      <w:r w:rsidRPr="00E660EC">
        <w:rPr>
          <w:rFonts w:ascii="GHEA Grapalat" w:hAnsi="GHEA Grapalat" w:cs="Arial"/>
          <w:szCs w:val="24"/>
          <w:lang w:val="hy-AM"/>
        </w:rPr>
        <w:t xml:space="preserve">ա) Ստացող կողմը </w:t>
      </w:r>
      <w:r w:rsidRPr="00050E50">
        <w:rPr>
          <w:rFonts w:ascii="GHEA Grapalat" w:hAnsi="GHEA Grapalat" w:cs="Arial"/>
          <w:szCs w:val="24"/>
          <w:lang w:val="hy-AM"/>
        </w:rPr>
        <w:t>ժամանակին</w:t>
      </w:r>
      <w:r w:rsidRPr="00E660EC">
        <w:rPr>
          <w:rFonts w:ascii="GHEA Grapalat" w:hAnsi="GHEA Grapalat" w:cs="Arial"/>
          <w:szCs w:val="24"/>
        </w:rPr>
        <w:t xml:space="preserve"> </w:t>
      </w:r>
      <w:r w:rsidRPr="00050E50">
        <w:rPr>
          <w:rFonts w:ascii="GHEA Grapalat" w:hAnsi="GHEA Grapalat" w:cs="Arial"/>
          <w:szCs w:val="24"/>
          <w:lang w:val="hy-AM"/>
        </w:rPr>
        <w:t>չի</w:t>
      </w:r>
      <w:r w:rsidRPr="00E660EC">
        <w:rPr>
          <w:rFonts w:ascii="GHEA Grapalat" w:hAnsi="GHEA Grapalat" w:cs="Arial"/>
          <w:szCs w:val="24"/>
        </w:rPr>
        <w:t xml:space="preserve"> </w:t>
      </w:r>
      <w:r w:rsidRPr="00050E50">
        <w:rPr>
          <w:rFonts w:ascii="GHEA Grapalat" w:hAnsi="GHEA Grapalat" w:cs="Arial"/>
          <w:szCs w:val="24"/>
          <w:lang w:val="hy-AM"/>
        </w:rPr>
        <w:t>կատարում</w:t>
      </w:r>
      <w:r w:rsidRPr="00E660EC">
        <w:rPr>
          <w:rFonts w:ascii="GHEA Grapalat" w:hAnsi="GHEA Grapalat" w:cs="Arial"/>
          <w:szCs w:val="24"/>
        </w:rPr>
        <w:t xml:space="preserve"> </w:t>
      </w:r>
      <w:r w:rsidR="00992B82">
        <w:rPr>
          <w:rFonts w:ascii="GHEA Grapalat" w:hAnsi="GHEA Grapalat" w:cs="Arial"/>
          <w:szCs w:val="24"/>
        </w:rPr>
        <w:t>ՎՎԲ</w:t>
      </w:r>
      <w:r w:rsidRPr="00E660EC">
        <w:rPr>
          <w:rFonts w:ascii="GHEA Grapalat" w:hAnsi="GHEA Grapalat" w:cs="Arial"/>
          <w:szCs w:val="24"/>
        </w:rPr>
        <w:t xml:space="preserve">-ի հանդեպ իր </w:t>
      </w:r>
      <w:r w:rsidRPr="00050E50">
        <w:rPr>
          <w:rFonts w:ascii="GHEA Grapalat" w:hAnsi="GHEA Grapalat" w:cs="Arial"/>
          <w:szCs w:val="24"/>
          <w:lang w:val="hy-AM"/>
        </w:rPr>
        <w:t>վճարային</w:t>
      </w:r>
      <w:r w:rsidR="009B0D07" w:rsidRPr="00E660EC">
        <w:rPr>
          <w:rFonts w:ascii="GHEA Grapalat" w:hAnsi="GHEA Grapalat" w:cs="Arial"/>
          <w:szCs w:val="24"/>
        </w:rPr>
        <w:t xml:space="preserve"> </w:t>
      </w:r>
      <w:r w:rsidRPr="00050E50">
        <w:rPr>
          <w:rFonts w:ascii="GHEA Grapalat" w:hAnsi="GHEA Grapalat" w:cs="Arial"/>
          <w:szCs w:val="24"/>
          <w:lang w:val="hy-AM"/>
        </w:rPr>
        <w:t>պարտավորությունները</w:t>
      </w:r>
      <w:r w:rsidRPr="00E660EC">
        <w:rPr>
          <w:rFonts w:ascii="GHEA Grapalat" w:hAnsi="GHEA Grapalat" w:cs="Arial"/>
          <w:szCs w:val="24"/>
        </w:rPr>
        <w:t>,</w:t>
      </w:r>
    </w:p>
    <w:p w:rsidR="00E1170F" w:rsidRPr="00E660EC" w:rsidRDefault="00E1170F" w:rsidP="009B0D07">
      <w:pPr>
        <w:pStyle w:val="Einrckunga"/>
        <w:numPr>
          <w:ilvl w:val="0"/>
          <w:numId w:val="0"/>
        </w:numPr>
        <w:spacing w:before="0" w:after="200" w:line="312" w:lineRule="auto"/>
        <w:ind w:left="927"/>
        <w:rPr>
          <w:rFonts w:ascii="GHEA Grapalat" w:hAnsi="GHEA Grapalat"/>
          <w:szCs w:val="24"/>
        </w:rPr>
      </w:pPr>
      <w:r w:rsidRPr="00E660EC">
        <w:rPr>
          <w:rFonts w:ascii="GHEA Grapalat" w:hAnsi="GHEA Grapalat" w:cs="Arial"/>
          <w:szCs w:val="24"/>
          <w:lang w:val="hy-AM"/>
        </w:rPr>
        <w:t xml:space="preserve">բ) </w:t>
      </w:r>
      <w:r w:rsidRPr="00E660EC">
        <w:rPr>
          <w:rFonts w:ascii="GHEA Grapalat" w:hAnsi="GHEA Grapalat" w:cs="Arial"/>
          <w:szCs w:val="24"/>
          <w:lang w:val="en-GB"/>
        </w:rPr>
        <w:t>խախտվում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en-GB"/>
        </w:rPr>
        <w:t>են</w:t>
      </w:r>
      <w:r w:rsidRPr="00E660EC">
        <w:rPr>
          <w:rFonts w:ascii="GHEA Grapalat" w:hAnsi="GHEA Grapalat" w:cs="Arial"/>
          <w:szCs w:val="24"/>
        </w:rPr>
        <w:t xml:space="preserve"> սույն Համաձայնագրով նախատեսված </w:t>
      </w:r>
      <w:r w:rsidRPr="00E660EC">
        <w:rPr>
          <w:rFonts w:ascii="GHEA Grapalat" w:hAnsi="GHEA Grapalat" w:cs="Arial"/>
          <w:szCs w:val="24"/>
          <w:lang w:val="en-GB"/>
        </w:rPr>
        <w:t>պարտավորությունները</w:t>
      </w:r>
      <w:r w:rsidRPr="00E660EC">
        <w:rPr>
          <w:rFonts w:ascii="GHEA Grapalat" w:hAnsi="GHEA Grapalat" w:cs="Arial"/>
          <w:szCs w:val="24"/>
        </w:rPr>
        <w:t>,</w:t>
      </w:r>
    </w:p>
    <w:p w:rsidR="00E1170F" w:rsidRPr="00E660EC" w:rsidRDefault="00E1170F" w:rsidP="009B0D07">
      <w:pPr>
        <w:pStyle w:val="Einrckunga"/>
        <w:numPr>
          <w:ilvl w:val="0"/>
          <w:numId w:val="0"/>
        </w:numPr>
        <w:spacing w:before="0" w:after="200" w:line="312" w:lineRule="auto"/>
        <w:ind w:left="927"/>
        <w:rPr>
          <w:rFonts w:ascii="GHEA Grapalat" w:hAnsi="GHEA Grapalat" w:cs="Arial"/>
          <w:szCs w:val="24"/>
        </w:rPr>
      </w:pPr>
      <w:r w:rsidRPr="00E660EC">
        <w:rPr>
          <w:rFonts w:ascii="GHEA Grapalat" w:hAnsi="GHEA Grapalat" w:cs="Arial"/>
          <w:szCs w:val="24"/>
          <w:lang w:val="hy-AM"/>
        </w:rPr>
        <w:t xml:space="preserve">գ) </w:t>
      </w:r>
      <w:r w:rsidRPr="00E660EC">
        <w:rPr>
          <w:rFonts w:ascii="GHEA Grapalat" w:hAnsi="GHEA Grapalat" w:cs="Arial"/>
          <w:szCs w:val="24"/>
          <w:lang w:val="en-GB"/>
        </w:rPr>
        <w:t>Ստացող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en-GB"/>
        </w:rPr>
        <w:t>կողմը՝</w:t>
      </w:r>
      <w:r w:rsidRPr="00BD3CA2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en-GB"/>
        </w:rPr>
        <w:t>ի</w:t>
      </w:r>
      <w:r w:rsidRPr="00BD3CA2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en-GB"/>
        </w:rPr>
        <w:t>դեմս</w:t>
      </w:r>
      <w:r w:rsidRPr="00BD3CA2">
        <w:rPr>
          <w:rFonts w:ascii="GHEA Grapalat" w:hAnsi="GHEA Grapalat" w:cs="Arial"/>
          <w:szCs w:val="24"/>
        </w:rPr>
        <w:t xml:space="preserve"> </w:t>
      </w:r>
      <w:r w:rsidR="000C291B">
        <w:rPr>
          <w:rFonts w:ascii="GHEA Grapalat" w:hAnsi="GHEA Grapalat" w:cs="Arial"/>
          <w:szCs w:val="24"/>
          <w:lang w:val="hy-AM"/>
        </w:rPr>
        <w:t>Իրականացնողի</w:t>
      </w:r>
      <w:r w:rsidRPr="00BD3CA2">
        <w:rPr>
          <w:rFonts w:ascii="GHEA Grapalat" w:hAnsi="GHEA Grapalat" w:cs="Arial"/>
          <w:szCs w:val="24"/>
        </w:rPr>
        <w:t>,</w:t>
      </w:r>
      <w:r w:rsidR="009B0D07" w:rsidRPr="00BD3CA2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</w:rPr>
        <w:t xml:space="preserve">չի կարողանում </w:t>
      </w:r>
      <w:r w:rsidRPr="00E660EC">
        <w:rPr>
          <w:rFonts w:ascii="GHEA Grapalat" w:hAnsi="GHEA Grapalat" w:cs="Arial"/>
          <w:szCs w:val="24"/>
          <w:lang w:val="en-GB"/>
        </w:rPr>
        <w:t>ապացուցել</w:t>
      </w:r>
      <w:r w:rsidRPr="00E660EC">
        <w:rPr>
          <w:rFonts w:ascii="GHEA Grapalat" w:hAnsi="GHEA Grapalat" w:cs="Arial"/>
          <w:szCs w:val="24"/>
        </w:rPr>
        <w:t xml:space="preserve">, </w:t>
      </w:r>
      <w:r w:rsidRPr="00E660EC">
        <w:rPr>
          <w:rFonts w:ascii="GHEA Grapalat" w:hAnsi="GHEA Grapalat" w:cs="Arial"/>
          <w:szCs w:val="24"/>
          <w:lang w:val="en-GB"/>
        </w:rPr>
        <w:t>որ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hy-AM"/>
        </w:rPr>
        <w:t>մասհանված միջոցներն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en-GB"/>
        </w:rPr>
        <w:t>օգտագործվել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en-GB"/>
        </w:rPr>
        <w:t>են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en-GB"/>
        </w:rPr>
        <w:t>սահմանված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en-GB"/>
        </w:rPr>
        <w:t>նպատակների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en-GB"/>
        </w:rPr>
        <w:t>իրականացման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en-GB"/>
        </w:rPr>
        <w:t>համար</w:t>
      </w:r>
      <w:r w:rsidRPr="00E660EC">
        <w:rPr>
          <w:rFonts w:ascii="GHEA Grapalat" w:hAnsi="GHEA Grapalat" w:cs="Arial"/>
          <w:szCs w:val="24"/>
        </w:rPr>
        <w:t>,</w:t>
      </w:r>
    </w:p>
    <w:p w:rsidR="00E1170F" w:rsidRPr="00BD3CA2" w:rsidRDefault="00E1170F" w:rsidP="009B0D07">
      <w:pPr>
        <w:pStyle w:val="Einrckunga"/>
        <w:numPr>
          <w:ilvl w:val="0"/>
          <w:numId w:val="0"/>
        </w:numPr>
        <w:spacing w:before="0" w:after="200" w:line="312" w:lineRule="auto"/>
        <w:ind w:left="927"/>
        <w:rPr>
          <w:rFonts w:ascii="GHEA Grapalat" w:hAnsi="GHEA Grapalat" w:cs="Arial"/>
          <w:szCs w:val="24"/>
          <w:lang w:val="hy-AM"/>
        </w:rPr>
      </w:pPr>
      <w:r w:rsidRPr="00E660EC">
        <w:rPr>
          <w:rFonts w:ascii="GHEA Grapalat" w:hAnsi="GHEA Grapalat" w:cs="Arial"/>
          <w:szCs w:val="24"/>
          <w:lang w:val="hy-AM"/>
        </w:rPr>
        <w:t xml:space="preserve"> դ) սույն Համաձայնագրով </w:t>
      </w:r>
      <w:r w:rsidR="00992B82">
        <w:rPr>
          <w:rFonts w:ascii="GHEA Grapalat" w:hAnsi="GHEA Grapalat" w:cs="Arial"/>
          <w:szCs w:val="24"/>
          <w:lang w:val="hy-AM"/>
        </w:rPr>
        <w:t>ՎՎԲ</w:t>
      </w:r>
      <w:r w:rsidRPr="00E660EC">
        <w:rPr>
          <w:rFonts w:ascii="GHEA Grapalat" w:hAnsi="GHEA Grapalat" w:cs="Arial"/>
          <w:szCs w:val="24"/>
          <w:lang w:val="hy-AM"/>
        </w:rPr>
        <w:t>-ի պարտականությունների կատարումը խախտում է</w:t>
      </w:r>
      <w:r w:rsidR="009B0D07" w:rsidRPr="00E660EC">
        <w:rPr>
          <w:rFonts w:ascii="GHEA Grapalat" w:hAnsi="GHEA Grapalat" w:cs="Arial"/>
          <w:szCs w:val="24"/>
          <w:lang w:val="hy-AM"/>
        </w:rPr>
        <w:t xml:space="preserve"> </w:t>
      </w:r>
      <w:r w:rsidRPr="00E660EC">
        <w:rPr>
          <w:rFonts w:ascii="GHEA Grapalat" w:hAnsi="GHEA Grapalat" w:cs="Arial"/>
          <w:szCs w:val="24"/>
          <w:lang w:val="hy-AM"/>
        </w:rPr>
        <w:t>կիրառելի օրենքը</w:t>
      </w:r>
      <w:r w:rsidR="002F5E4B" w:rsidRPr="00BD3CA2">
        <w:rPr>
          <w:rFonts w:ascii="GHEA Grapalat" w:hAnsi="GHEA Grapalat" w:cs="Arial"/>
          <w:szCs w:val="24"/>
          <w:lang w:val="hy-AM"/>
        </w:rPr>
        <w:t>,</w:t>
      </w:r>
    </w:p>
    <w:p w:rsidR="00E1170F" w:rsidRPr="00E660EC" w:rsidRDefault="00E1170F" w:rsidP="009B0D07">
      <w:pPr>
        <w:pStyle w:val="Einrckunga"/>
        <w:numPr>
          <w:ilvl w:val="0"/>
          <w:numId w:val="0"/>
        </w:numPr>
        <w:spacing w:before="0" w:after="200" w:line="312" w:lineRule="auto"/>
        <w:ind w:left="927"/>
        <w:rPr>
          <w:rFonts w:ascii="GHEA Grapalat" w:hAnsi="GHEA Grapalat" w:cs="Arial"/>
          <w:szCs w:val="24"/>
          <w:lang w:val="hy-AM"/>
        </w:rPr>
      </w:pPr>
      <w:r w:rsidRPr="00E660EC">
        <w:rPr>
          <w:rFonts w:ascii="GHEA Grapalat" w:hAnsi="GHEA Grapalat" w:cs="Arial"/>
          <w:szCs w:val="24"/>
          <w:lang w:val="hy-AM"/>
        </w:rPr>
        <w:t>ե) ի հայտ են գալիս արտակարգ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hy-AM"/>
        </w:rPr>
        <w:t>իրադարձություններ</w:t>
      </w:r>
      <w:r w:rsidRPr="00E660EC">
        <w:rPr>
          <w:rFonts w:ascii="GHEA Grapalat" w:hAnsi="GHEA Grapalat" w:cs="Arial"/>
          <w:szCs w:val="24"/>
        </w:rPr>
        <w:t xml:space="preserve">, </w:t>
      </w:r>
      <w:r w:rsidRPr="00E660EC">
        <w:rPr>
          <w:rFonts w:ascii="GHEA Grapalat" w:hAnsi="GHEA Grapalat" w:cs="Arial"/>
          <w:szCs w:val="24"/>
          <w:lang w:val="hy-AM"/>
        </w:rPr>
        <w:t>որոնք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hy-AM"/>
        </w:rPr>
        <w:t>խոչընդոտում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hy-AM"/>
        </w:rPr>
        <w:t>կամ</w:t>
      </w:r>
      <w:r w:rsidRPr="00E660EC">
        <w:rPr>
          <w:rFonts w:ascii="GHEA Grapalat" w:hAnsi="GHEA Grapalat" w:cs="Arial"/>
          <w:szCs w:val="24"/>
        </w:rPr>
        <w:t xml:space="preserve"> </w:t>
      </w:r>
      <w:r w:rsidRPr="00E660EC">
        <w:rPr>
          <w:rFonts w:ascii="GHEA Grapalat" w:hAnsi="GHEA Grapalat" w:cs="Arial"/>
          <w:szCs w:val="24"/>
          <w:lang w:val="hy-AM"/>
        </w:rPr>
        <w:t xml:space="preserve">լրջորեն վտանգում են </w:t>
      </w:r>
      <w:r w:rsidR="00B14757">
        <w:rPr>
          <w:rFonts w:ascii="GHEA Grapalat" w:hAnsi="GHEA Grapalat" w:cs="Arial"/>
          <w:szCs w:val="24"/>
          <w:lang w:val="hy-AM"/>
        </w:rPr>
        <w:t>Խորհրդատվական ծառայությունների</w:t>
      </w:r>
      <w:r w:rsidR="002F5E4B" w:rsidRPr="00E660EC">
        <w:rPr>
          <w:rFonts w:ascii="GHEA Grapalat" w:hAnsi="GHEA Grapalat" w:cs="Arial"/>
          <w:szCs w:val="24"/>
          <w:lang w:val="hy-AM"/>
        </w:rPr>
        <w:t xml:space="preserve"> նպատակ</w:t>
      </w:r>
      <w:r w:rsidR="003B3036">
        <w:rPr>
          <w:rFonts w:ascii="GHEA Grapalat" w:hAnsi="GHEA Grapalat" w:cs="Arial"/>
          <w:szCs w:val="24"/>
          <w:lang w:val="hy-AM"/>
        </w:rPr>
        <w:t>ի իրականացումը</w:t>
      </w:r>
      <w:r w:rsidR="002F5E4B" w:rsidRPr="00E660EC">
        <w:rPr>
          <w:rFonts w:ascii="GHEA Grapalat" w:hAnsi="GHEA Grapalat" w:cs="Arial"/>
          <w:szCs w:val="24"/>
          <w:lang w:val="hy-AM"/>
        </w:rPr>
        <w:t>,</w:t>
      </w:r>
      <w:r w:rsidRPr="00E660EC">
        <w:rPr>
          <w:rFonts w:ascii="GHEA Grapalat" w:hAnsi="GHEA Grapalat" w:cs="Arial"/>
          <w:szCs w:val="24"/>
          <w:lang w:val="hy-AM"/>
        </w:rPr>
        <w:t xml:space="preserve"> </w:t>
      </w:r>
    </w:p>
    <w:p w:rsidR="00E1170F" w:rsidRPr="00BD3CA2" w:rsidRDefault="00E1170F" w:rsidP="009B0D07">
      <w:pPr>
        <w:ind w:left="900"/>
        <w:rPr>
          <w:rFonts w:ascii="GHEA Grapalat" w:hAnsi="GHEA Grapalat"/>
          <w:sz w:val="24"/>
          <w:lang w:val="hy-AM" w:eastAsia="en-US"/>
        </w:rPr>
      </w:pPr>
      <w:r w:rsidRPr="00BD3CA2">
        <w:rPr>
          <w:rFonts w:ascii="GHEA Grapalat" w:hAnsi="GHEA Grapalat"/>
          <w:sz w:val="24"/>
          <w:lang w:val="hy-AM" w:eastAsia="en-US"/>
        </w:rPr>
        <w:lastRenderedPageBreak/>
        <w:t>զ) Խորհրդատվական պայմանագիրը խա</w:t>
      </w:r>
      <w:r w:rsidR="002F5E4B" w:rsidRPr="00BD3CA2">
        <w:rPr>
          <w:rFonts w:ascii="GHEA Grapalat" w:hAnsi="GHEA Grapalat"/>
          <w:sz w:val="24"/>
          <w:lang w:val="hy-AM" w:eastAsia="en-US"/>
        </w:rPr>
        <w:t>խ</w:t>
      </w:r>
      <w:r w:rsidRPr="00BD3CA2">
        <w:rPr>
          <w:rFonts w:ascii="GHEA Grapalat" w:hAnsi="GHEA Grapalat"/>
          <w:sz w:val="24"/>
          <w:lang w:val="hy-AM" w:eastAsia="en-US"/>
        </w:rPr>
        <w:t xml:space="preserve">տվել, </w:t>
      </w:r>
      <w:r w:rsidR="002F5E4B" w:rsidRPr="00BD3CA2">
        <w:rPr>
          <w:rFonts w:ascii="GHEA Grapalat" w:hAnsi="GHEA Grapalat"/>
          <w:sz w:val="24"/>
          <w:lang w:val="hy-AM" w:eastAsia="en-US"/>
        </w:rPr>
        <w:t>դադարեցվել կամ կասեցվել</w:t>
      </w:r>
      <w:r w:rsidR="009B0D07" w:rsidRPr="00BD3CA2">
        <w:rPr>
          <w:rFonts w:ascii="GHEA Grapalat" w:hAnsi="GHEA Grapalat"/>
          <w:sz w:val="24"/>
          <w:lang w:val="hy-AM" w:eastAsia="en-US"/>
        </w:rPr>
        <w:t xml:space="preserve"> </w:t>
      </w:r>
      <w:r w:rsidR="002F5E4B" w:rsidRPr="00BD3CA2">
        <w:rPr>
          <w:rFonts w:ascii="GHEA Grapalat" w:hAnsi="GHEA Grapalat"/>
          <w:sz w:val="24"/>
          <w:lang w:val="hy-AM" w:eastAsia="en-US"/>
        </w:rPr>
        <w:t xml:space="preserve">է: </w:t>
      </w:r>
    </w:p>
    <w:p w:rsidR="00E1170F" w:rsidRPr="00BD3CA2" w:rsidRDefault="00E1170F" w:rsidP="009B0D07">
      <w:pPr>
        <w:pStyle w:val="Listenabsatz2"/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9F6D91" w:rsidRPr="00BD3CA2" w:rsidRDefault="0074361C" w:rsidP="009B0D07">
      <w:pPr>
        <w:pStyle w:val="Listenabsatz2"/>
        <w:spacing w:before="0"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BD3CA2">
        <w:rPr>
          <w:rFonts w:ascii="GHEA Grapalat" w:hAnsi="GHEA Grapalat" w:cs="Arial"/>
          <w:sz w:val="24"/>
          <w:szCs w:val="24"/>
          <w:lang w:val="hy-AM"/>
        </w:rPr>
        <w:t>3.2</w:t>
      </w:r>
      <w:r w:rsidR="009B0D07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92B82">
        <w:rPr>
          <w:rFonts w:ascii="GHEA Grapalat" w:hAnsi="GHEA Grapalat" w:cs="Arial"/>
          <w:sz w:val="24"/>
          <w:szCs w:val="24"/>
          <w:lang w:val="hy-AM"/>
        </w:rPr>
        <w:t>ՎՎԲ</w:t>
      </w:r>
      <w:r w:rsidR="007F00E2" w:rsidRPr="00BD3CA2">
        <w:rPr>
          <w:rFonts w:ascii="GHEA Grapalat" w:hAnsi="GHEA Grapalat" w:cs="Arial"/>
          <w:sz w:val="24"/>
          <w:szCs w:val="24"/>
          <w:lang w:val="hy-AM"/>
        </w:rPr>
        <w:t xml:space="preserve">-ն իրավունք ունի պահանջել </w:t>
      </w:r>
      <w:r w:rsidR="00665FF6" w:rsidRPr="00BD3CA2">
        <w:rPr>
          <w:rFonts w:ascii="GHEA Grapalat" w:hAnsi="GHEA Grapalat" w:cs="Arial"/>
          <w:sz w:val="24"/>
          <w:szCs w:val="24"/>
          <w:lang w:val="hy-AM"/>
        </w:rPr>
        <w:t>անհապաղ մարել Ֆինանսական օժանդակության միջոցները, եթե տեղի է ունենում</w:t>
      </w:r>
      <w:r w:rsidR="009B0D07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65FF6" w:rsidRPr="00BD3CA2">
        <w:rPr>
          <w:rFonts w:ascii="GHEA Grapalat" w:hAnsi="GHEA Grapalat" w:cs="Arial"/>
          <w:sz w:val="24"/>
          <w:szCs w:val="24"/>
          <w:lang w:val="hy-AM"/>
        </w:rPr>
        <w:t>Հոդված</w:t>
      </w:r>
      <w:r w:rsidR="00665FF6" w:rsidRPr="00BD3CA2">
        <w:rPr>
          <w:rFonts w:ascii="Calibri" w:hAnsi="Calibri" w:cs="Calibri"/>
          <w:sz w:val="24"/>
          <w:szCs w:val="24"/>
          <w:lang w:val="hy-AM"/>
        </w:rPr>
        <w:t> </w:t>
      </w:r>
      <w:r w:rsidR="00665FF6" w:rsidRPr="00BD3CA2">
        <w:rPr>
          <w:rFonts w:ascii="GHEA Grapalat" w:hAnsi="GHEA Grapalat" w:cs="Arial"/>
          <w:sz w:val="24"/>
          <w:szCs w:val="24"/>
          <w:lang w:val="hy-AM"/>
        </w:rPr>
        <w:t xml:space="preserve">3.1 բ), գ) կամ դ) կետերով սահմանված իրավիճակ և այն չի վերացվում </w:t>
      </w:r>
      <w:r w:rsidR="00992B82">
        <w:rPr>
          <w:rFonts w:ascii="GHEA Grapalat" w:hAnsi="GHEA Grapalat" w:cs="Arial"/>
          <w:sz w:val="24"/>
          <w:szCs w:val="24"/>
          <w:lang w:val="hy-AM"/>
        </w:rPr>
        <w:t>ՎՎԲ</w:t>
      </w:r>
      <w:r w:rsidR="00665FF6" w:rsidRPr="00BD3CA2">
        <w:rPr>
          <w:rFonts w:ascii="GHEA Grapalat" w:hAnsi="GHEA Grapalat" w:cs="Arial"/>
          <w:sz w:val="24"/>
          <w:szCs w:val="24"/>
          <w:lang w:val="hy-AM"/>
        </w:rPr>
        <w:t>-ի կողմից սահմանված ժամկետում, որն այն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>ուամենայնիվ կլինի առնվազն 30 օր:</w:t>
      </w:r>
      <w:r w:rsidR="00665FF6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>Հոդված</w:t>
      </w:r>
      <w:r w:rsidR="002558F9" w:rsidRPr="00BD3CA2">
        <w:rPr>
          <w:rFonts w:ascii="Calibri" w:hAnsi="Calibri" w:cs="Calibri"/>
          <w:sz w:val="24"/>
          <w:szCs w:val="24"/>
          <w:lang w:val="hy-AM"/>
        </w:rPr>
        <w:t> 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3.1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գ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կետի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դեպքում՝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անհապաղ պետք է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մարել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այն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գումարները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որոնք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Ստացող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կողմը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չի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կարողանում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ապացուցել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որ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օգտագործվել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են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սահմանված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նպատակի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558F9" w:rsidRPr="00BD3CA2">
        <w:rPr>
          <w:rFonts w:ascii="GHEA Grapalat" w:hAnsi="GHEA Grapalat" w:cs="GHEA Grapalat"/>
          <w:sz w:val="24"/>
          <w:szCs w:val="24"/>
          <w:lang w:val="hy-AM"/>
        </w:rPr>
        <w:t>համար։</w:t>
      </w:r>
      <w:r w:rsidR="002558F9" w:rsidRPr="00BD3CA2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B169C9" w:rsidRPr="00BD3CA2" w:rsidRDefault="00B169C9" w:rsidP="009B0D07">
      <w:pPr>
        <w:spacing w:before="0" w:after="0" w:line="240" w:lineRule="auto"/>
        <w:rPr>
          <w:rFonts w:ascii="GHEA Grapalat" w:hAnsi="GHEA Grapalat"/>
          <w:sz w:val="24"/>
          <w:lang w:val="hy-AM"/>
        </w:rPr>
      </w:pPr>
    </w:p>
    <w:p w:rsidR="00AC2BA0" w:rsidRPr="00BD3CA2" w:rsidRDefault="00011973" w:rsidP="009B0D07">
      <w:pPr>
        <w:pStyle w:val="Heading1"/>
        <w:spacing w:before="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6" w:name="_Toc532464891"/>
      <w:r w:rsidRPr="00BD3CA2">
        <w:rPr>
          <w:rFonts w:ascii="GHEA Grapalat" w:hAnsi="GHEA Grapalat"/>
          <w:sz w:val="24"/>
          <w:szCs w:val="24"/>
          <w:lang w:val="hy-AM"/>
        </w:rPr>
        <w:t>Հոդված</w:t>
      </w:r>
      <w:r w:rsidR="00AA0A70" w:rsidRPr="00BD3CA2">
        <w:rPr>
          <w:rFonts w:ascii="GHEA Grapalat" w:hAnsi="GHEA Grapalat"/>
          <w:sz w:val="24"/>
          <w:szCs w:val="24"/>
          <w:lang w:val="hy-AM"/>
        </w:rPr>
        <w:t xml:space="preserve"> 4</w:t>
      </w:r>
      <w:r w:rsidR="00E63097" w:rsidRPr="00BD3C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476C8" w:rsidRPr="00BD3CA2">
        <w:rPr>
          <w:rFonts w:ascii="GHEA Grapalat" w:hAnsi="GHEA Grapalat"/>
          <w:sz w:val="24"/>
          <w:szCs w:val="24"/>
          <w:lang w:val="hy-AM"/>
        </w:rPr>
        <w:t>–</w:t>
      </w:r>
      <w:r w:rsidR="00E63097" w:rsidRPr="00BD3C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3CA2">
        <w:rPr>
          <w:rFonts w:ascii="GHEA Grapalat" w:hAnsi="GHEA Grapalat"/>
          <w:sz w:val="24"/>
          <w:szCs w:val="24"/>
          <w:lang w:val="hy-AM"/>
        </w:rPr>
        <w:t>Ծախսեր և պետական վճարներ</w:t>
      </w:r>
      <w:bookmarkEnd w:id="6"/>
    </w:p>
    <w:p w:rsidR="00D90EFD" w:rsidRPr="00BD3CA2" w:rsidRDefault="00D90EFD" w:rsidP="009B0D07">
      <w:pPr>
        <w:rPr>
          <w:rFonts w:ascii="GHEA Grapalat" w:hAnsi="GHEA Grapalat" w:cs="GHEA Grapalat"/>
          <w:sz w:val="24"/>
          <w:lang w:val="hy-AM"/>
        </w:rPr>
      </w:pPr>
      <w:r w:rsidRPr="00BD3CA2">
        <w:rPr>
          <w:rFonts w:ascii="GHEA Grapalat" w:hAnsi="GHEA Grapalat" w:cs="GHEA Grapalat"/>
          <w:sz w:val="24"/>
          <w:lang w:val="hy-AM"/>
        </w:rPr>
        <w:t>Ստացող կողմը պատասխանատու է Գերմանիայի Դաշնային Հանրապետությունից դուրս բոլոր հարկային պարտավորությունների և պետական վճարների համար, որոնք կապված են սույն Համաձայնագրի կնքման և իրականացման հետ, ինչպես նաև բոլոր փոխանցման և փոխարկման ծախսերի համար, որոնք կապված են ֆինանսական օժանդակության միջոցների մասհանման հետ:</w:t>
      </w:r>
    </w:p>
    <w:p w:rsidR="00AA0A70" w:rsidRPr="00BD3CA2" w:rsidRDefault="00AA0A70" w:rsidP="009B0D07">
      <w:pPr>
        <w:pStyle w:val="Listenabsatz2"/>
        <w:spacing w:before="0" w:after="0" w:line="240" w:lineRule="auto"/>
        <w:rPr>
          <w:rFonts w:ascii="GHEA Grapalat" w:hAnsi="GHEA Grapalat" w:cs="Arial"/>
          <w:sz w:val="24"/>
          <w:szCs w:val="24"/>
          <w:lang w:val="hy-AM"/>
        </w:rPr>
      </w:pPr>
    </w:p>
    <w:p w:rsidR="004541DC" w:rsidRPr="00BD3CA2" w:rsidRDefault="001E34BC" w:rsidP="004541DC">
      <w:pPr>
        <w:pStyle w:val="Heading1"/>
        <w:spacing w:before="0" w:after="0" w:line="240" w:lineRule="auto"/>
        <w:jc w:val="left"/>
        <w:rPr>
          <w:rFonts w:ascii="GHEA Grapalat" w:hAnsi="GHEA Grapalat"/>
          <w:sz w:val="24"/>
          <w:szCs w:val="24"/>
          <w:lang w:val="hy-AM"/>
        </w:rPr>
      </w:pPr>
      <w:bookmarkStart w:id="7" w:name="_Toc532464892"/>
      <w:r w:rsidRPr="00BD3CA2">
        <w:rPr>
          <w:rFonts w:ascii="GHEA Grapalat" w:hAnsi="GHEA Grapalat"/>
          <w:sz w:val="24"/>
          <w:szCs w:val="24"/>
          <w:lang w:val="hy-AM"/>
        </w:rPr>
        <w:t>Հոդված</w:t>
      </w:r>
      <w:r w:rsidR="00963D9C" w:rsidRPr="00BD3CA2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A70" w:rsidRPr="00BD3CA2">
        <w:rPr>
          <w:rFonts w:ascii="GHEA Grapalat" w:hAnsi="GHEA Grapalat"/>
          <w:sz w:val="24"/>
          <w:szCs w:val="24"/>
          <w:lang w:val="hy-AM"/>
        </w:rPr>
        <w:t>5</w:t>
      </w:r>
      <w:r w:rsidR="009B0D07" w:rsidRPr="00BD3C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476C8" w:rsidRPr="00BD3CA2">
        <w:rPr>
          <w:rFonts w:ascii="GHEA Grapalat" w:hAnsi="GHEA Grapalat"/>
          <w:sz w:val="24"/>
          <w:szCs w:val="24"/>
          <w:lang w:val="hy-AM"/>
        </w:rPr>
        <w:t>–</w:t>
      </w:r>
      <w:r w:rsidR="00E63097" w:rsidRPr="00BD3C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3CA2">
        <w:rPr>
          <w:rFonts w:ascii="GHEA Grapalat" w:hAnsi="GHEA Grapalat"/>
          <w:sz w:val="24"/>
          <w:szCs w:val="24"/>
          <w:lang w:val="hy-AM"/>
        </w:rPr>
        <w:t>Պայմանագրային տեղեկանքներ և ներկայացուցչական լիազորություն</w:t>
      </w:r>
      <w:bookmarkEnd w:id="7"/>
    </w:p>
    <w:p w:rsidR="005F0804" w:rsidRPr="00BD3CA2" w:rsidRDefault="0074361C" w:rsidP="009B0D07">
      <w:pPr>
        <w:pStyle w:val="Listenabsatz2"/>
        <w:spacing w:before="0"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BD3CA2">
        <w:rPr>
          <w:rFonts w:ascii="GHEA Grapalat" w:hAnsi="GHEA Grapalat" w:cs="Arial"/>
          <w:sz w:val="24"/>
          <w:szCs w:val="24"/>
          <w:lang w:val="hy-AM"/>
        </w:rPr>
        <w:t xml:space="preserve">5.1 </w:t>
      </w:r>
      <w:r w:rsidR="00BB03B9" w:rsidRPr="00BD3CA2">
        <w:rPr>
          <w:rFonts w:ascii="GHEA Grapalat" w:hAnsi="GHEA Grapalat" w:cs="GHEA Grapalat"/>
          <w:sz w:val="24"/>
          <w:szCs w:val="24"/>
          <w:lang w:val="hy-AM"/>
        </w:rPr>
        <w:t xml:space="preserve">Սույն Համաձայնագրի կնքման ժամանակ Ստացող կողմին ներկայացնելու են Հայաստանի Հանրապետության ֆինանսների նախարարը կամ նրա կողմից </w:t>
      </w:r>
      <w:r w:rsidR="00992B82">
        <w:rPr>
          <w:rFonts w:ascii="GHEA Grapalat" w:hAnsi="GHEA Grapalat" w:cs="GHEA Grapalat"/>
          <w:sz w:val="24"/>
          <w:szCs w:val="24"/>
          <w:lang w:val="hy-AM"/>
        </w:rPr>
        <w:t>ՎՎԲ</w:t>
      </w:r>
      <w:r w:rsidR="00BB03B9" w:rsidRPr="00BD3CA2">
        <w:rPr>
          <w:rFonts w:ascii="GHEA Grapalat" w:hAnsi="GHEA Grapalat" w:cs="GHEA Grapalat"/>
          <w:sz w:val="24"/>
          <w:szCs w:val="24"/>
          <w:lang w:val="hy-AM"/>
        </w:rPr>
        <w:t xml:space="preserve">-ին ներկայացվող անձիք՝ իրենց լիազորած ստորագրությունների նմուշներով, որոնք հաստատված են նախարարի կողմից։ Սույն Համաձայնագրի իրականացման ժամանակ Ստացող կողմին ներկայացնելու են </w:t>
      </w:r>
      <w:r w:rsidR="008737E5" w:rsidRPr="008737E5"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 w:rsidR="00860524" w:rsidRPr="00860524">
        <w:rPr>
          <w:rFonts w:ascii="GHEA Grapalat" w:hAnsi="GHEA Grapalat" w:cs="GHEA Grapalat"/>
          <w:sz w:val="24"/>
          <w:szCs w:val="24"/>
          <w:lang w:val="hy-AM"/>
        </w:rPr>
        <w:t>տարածքային կառավարման և ենթակառուցվածքների նախարար</w:t>
      </w:r>
      <w:r w:rsidR="008737E5">
        <w:rPr>
          <w:rFonts w:ascii="GHEA Grapalat" w:hAnsi="GHEA Grapalat" w:cs="GHEA Grapalat"/>
          <w:sz w:val="24"/>
          <w:szCs w:val="24"/>
          <w:lang w:val="hy-AM"/>
        </w:rPr>
        <w:t>ը և նրա կողմից նշանակված անձինք</w:t>
      </w:r>
      <w:r w:rsidR="00BB03B9" w:rsidRPr="00BD3CA2">
        <w:rPr>
          <w:rFonts w:ascii="GHEA Grapalat" w:hAnsi="GHEA Grapalat" w:cs="GHEA Grapalat"/>
          <w:sz w:val="24"/>
          <w:szCs w:val="24"/>
          <w:lang w:val="hy-AM"/>
        </w:rPr>
        <w:t xml:space="preserve">: Ներկայացուցչական լիազորությունը չի դադարեցվի մինչև </w:t>
      </w:r>
      <w:r w:rsidR="00992B82">
        <w:rPr>
          <w:rFonts w:ascii="GHEA Grapalat" w:hAnsi="GHEA Grapalat" w:cs="GHEA Grapalat"/>
          <w:sz w:val="24"/>
          <w:szCs w:val="24"/>
          <w:lang w:val="hy-AM"/>
        </w:rPr>
        <w:t>ՎՎԲ</w:t>
      </w:r>
      <w:r w:rsidR="00BB03B9" w:rsidRPr="00BD3CA2">
        <w:rPr>
          <w:rFonts w:ascii="GHEA Grapalat" w:hAnsi="GHEA Grapalat" w:cs="GHEA Grapalat"/>
          <w:sz w:val="24"/>
          <w:szCs w:val="24"/>
          <w:lang w:val="hy-AM"/>
        </w:rPr>
        <w:t xml:space="preserve">-ն չստանա ներկայացնելը չեղյալ համարելու մասին ծանուցում Ստացող կողմի </w:t>
      </w:r>
      <w:r w:rsidR="008737E5">
        <w:rPr>
          <w:rFonts w:ascii="GHEA Grapalat" w:hAnsi="GHEA Grapalat" w:cs="GHEA Grapalat"/>
          <w:sz w:val="24"/>
          <w:szCs w:val="24"/>
          <w:lang w:val="hy-AM"/>
        </w:rPr>
        <w:t xml:space="preserve">համապատասխան </w:t>
      </w:r>
      <w:r w:rsidR="00BB03B9" w:rsidRPr="00BD3CA2">
        <w:rPr>
          <w:rFonts w:ascii="GHEA Grapalat" w:hAnsi="GHEA Grapalat" w:cs="GHEA Grapalat"/>
          <w:sz w:val="24"/>
          <w:szCs w:val="24"/>
          <w:lang w:val="hy-AM"/>
        </w:rPr>
        <w:t>ներկայացուցչի կողմից։</w:t>
      </w:r>
    </w:p>
    <w:p w:rsidR="00722B43" w:rsidRPr="00BD3CA2" w:rsidRDefault="00722B43" w:rsidP="009B0D07">
      <w:pPr>
        <w:pStyle w:val="Listenabsatz2"/>
        <w:spacing w:before="0"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</w:p>
    <w:p w:rsidR="0026174F" w:rsidRPr="00AF0615" w:rsidRDefault="0074361C" w:rsidP="009B0D07">
      <w:pPr>
        <w:pStyle w:val="Listenabsatz2"/>
        <w:spacing w:before="0" w:after="0" w:line="240" w:lineRule="auto"/>
        <w:rPr>
          <w:rFonts w:ascii="GHEA Grapalat" w:hAnsi="GHEA Grapalat" w:cs="GHEA Grapalat"/>
          <w:sz w:val="24"/>
          <w:szCs w:val="24"/>
          <w:lang w:val="hy-AM"/>
        </w:rPr>
      </w:pPr>
      <w:r w:rsidRPr="00AF0615">
        <w:rPr>
          <w:rFonts w:ascii="GHEA Grapalat" w:hAnsi="GHEA Grapalat" w:cs="GHEA Grapalat"/>
          <w:sz w:val="24"/>
          <w:szCs w:val="24"/>
          <w:lang w:val="hy-AM"/>
        </w:rPr>
        <w:t xml:space="preserve">5.2 </w:t>
      </w:r>
      <w:r w:rsidR="00722B43" w:rsidRPr="00AF0615">
        <w:rPr>
          <w:rFonts w:ascii="GHEA Grapalat" w:hAnsi="GHEA Grapalat" w:cs="GHEA Grapalat"/>
          <w:sz w:val="24"/>
          <w:szCs w:val="24"/>
          <w:lang w:val="hy-AM"/>
        </w:rPr>
        <w:t>Սույն Համաձայ</w:t>
      </w:r>
      <w:r w:rsidR="00BB03B9" w:rsidRPr="00AF0615">
        <w:rPr>
          <w:rFonts w:ascii="GHEA Grapalat" w:hAnsi="GHEA Grapalat" w:cs="GHEA Grapalat"/>
          <w:sz w:val="24"/>
          <w:szCs w:val="24"/>
          <w:lang w:val="hy-AM"/>
        </w:rPr>
        <w:t>ն</w:t>
      </w:r>
      <w:r w:rsidR="00722B43" w:rsidRPr="00AF0615">
        <w:rPr>
          <w:rFonts w:ascii="GHEA Grapalat" w:hAnsi="GHEA Grapalat" w:cs="GHEA Grapalat"/>
          <w:sz w:val="24"/>
          <w:szCs w:val="24"/>
          <w:lang w:val="hy-AM"/>
        </w:rPr>
        <w:t>ա</w:t>
      </w:r>
      <w:r w:rsidR="00BB03B9" w:rsidRPr="00AF0615">
        <w:rPr>
          <w:rFonts w:ascii="GHEA Grapalat" w:hAnsi="GHEA Grapalat" w:cs="GHEA Grapalat"/>
          <w:sz w:val="24"/>
          <w:szCs w:val="24"/>
          <w:lang w:val="hy-AM"/>
        </w:rPr>
        <w:t>գրի փոփոխությունները կամ լրացումները</w:t>
      </w:r>
      <w:r w:rsidR="00807852" w:rsidRPr="00AF0615">
        <w:rPr>
          <w:rFonts w:ascii="GHEA Grapalat" w:hAnsi="GHEA Grapalat" w:cs="GHEA Grapalat"/>
          <w:sz w:val="24"/>
          <w:szCs w:val="24"/>
          <w:lang w:val="hy-AM"/>
        </w:rPr>
        <w:t xml:space="preserve"> և սույն</w:t>
      </w:r>
      <w:r w:rsidR="00BB03B9" w:rsidRPr="00AF0615">
        <w:rPr>
          <w:rFonts w:ascii="GHEA Grapalat" w:hAnsi="GHEA Grapalat" w:cs="GHEA Grapalat"/>
          <w:sz w:val="24"/>
          <w:szCs w:val="24"/>
          <w:lang w:val="hy-AM"/>
        </w:rPr>
        <w:t xml:space="preserve"> Համաձայնագրի շրջանակում պայմանագրի կողմերի կողմից տրվող ցանկացած ծանուցում և հայտարարություն պետք է ներկայացվեն գրավոր: Ծանուցումները և հայտարարությունները համարվում են ստացված, եթե հասել են պայմանագիր կնքող կողմերի ներքոնշյալ հասցեներին կամ մեկ այլ հասցեի, որի մասին այլ կողմին ծանուցվել է:</w:t>
      </w:r>
    </w:p>
    <w:p w:rsidR="00807852" w:rsidRPr="00AF0615" w:rsidRDefault="00992B82" w:rsidP="00807852">
      <w:pPr>
        <w:tabs>
          <w:tab w:val="left" w:pos="2977"/>
        </w:tabs>
        <w:spacing w:after="120"/>
        <w:ind w:left="567"/>
        <w:rPr>
          <w:rFonts w:ascii="GHEA Grapalat" w:hAnsi="GHEA Grapalat" w:cs="GHEA Grapalat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ՎՎԲ</w:t>
      </w:r>
      <w:r w:rsidR="00807852" w:rsidRPr="00AF0615">
        <w:rPr>
          <w:rFonts w:ascii="GHEA Grapalat" w:hAnsi="GHEA Grapalat" w:cs="GHEA Grapalat"/>
          <w:sz w:val="24"/>
          <w:lang w:val="hy-AM"/>
        </w:rPr>
        <w:t>-ին՝</w:t>
      </w:r>
      <w:r w:rsidR="00807852" w:rsidRPr="00AF0615">
        <w:rPr>
          <w:rFonts w:ascii="GHEA Grapalat" w:hAnsi="GHEA Grapalat" w:cs="GHEA Grapalat"/>
          <w:sz w:val="24"/>
          <w:lang w:val="hy-AM"/>
        </w:rPr>
        <w:tab/>
      </w:r>
      <w:r>
        <w:rPr>
          <w:rFonts w:ascii="GHEA Grapalat" w:hAnsi="GHEA Grapalat" w:cs="GHEA Grapalat"/>
          <w:sz w:val="24"/>
          <w:lang w:val="hy-AM"/>
        </w:rPr>
        <w:t>ՎՎԲ</w:t>
      </w:r>
    </w:p>
    <w:p w:rsidR="00807852" w:rsidRPr="00AF0615" w:rsidRDefault="00807852" w:rsidP="00807852">
      <w:pPr>
        <w:tabs>
          <w:tab w:val="left" w:pos="2977"/>
        </w:tabs>
        <w:spacing w:after="120"/>
        <w:ind w:left="2977"/>
        <w:rPr>
          <w:rFonts w:ascii="GHEA Grapalat" w:hAnsi="GHEA Grapalat" w:cs="GHEA Grapalat"/>
          <w:sz w:val="24"/>
          <w:lang w:val="hy-AM"/>
        </w:rPr>
      </w:pPr>
      <w:r w:rsidRPr="00AF0615">
        <w:rPr>
          <w:rFonts w:ascii="GHEA Grapalat" w:hAnsi="GHEA Grapalat" w:cs="GHEA Grapalat"/>
          <w:sz w:val="24"/>
          <w:lang w:val="hy-AM"/>
        </w:rPr>
        <w:t>Փոստային ինդեքս՝</w:t>
      </w:r>
      <w:r w:rsidRPr="00AF0615">
        <w:rPr>
          <w:rFonts w:ascii="Calibri" w:hAnsi="Calibri" w:cs="Calibri"/>
          <w:sz w:val="24"/>
          <w:lang w:val="hy-AM"/>
        </w:rPr>
        <w:t> </w:t>
      </w:r>
      <w:r w:rsidRPr="00AF0615">
        <w:rPr>
          <w:rFonts w:ascii="GHEA Grapalat" w:hAnsi="GHEA Grapalat" w:cs="GHEA Grapalat"/>
          <w:sz w:val="24"/>
          <w:lang w:val="hy-AM"/>
        </w:rPr>
        <w:t>11</w:t>
      </w:r>
      <w:r w:rsidRPr="00AF0615">
        <w:rPr>
          <w:rFonts w:ascii="Calibri" w:hAnsi="Calibri" w:cs="Calibri"/>
          <w:sz w:val="24"/>
          <w:lang w:val="hy-AM"/>
        </w:rPr>
        <w:t> </w:t>
      </w:r>
      <w:r w:rsidRPr="00AF0615">
        <w:rPr>
          <w:rFonts w:ascii="GHEA Grapalat" w:hAnsi="GHEA Grapalat" w:cs="GHEA Grapalat"/>
          <w:sz w:val="24"/>
          <w:lang w:val="hy-AM"/>
        </w:rPr>
        <w:t>11</w:t>
      </w:r>
      <w:r w:rsidRPr="00AF0615">
        <w:rPr>
          <w:rFonts w:ascii="Calibri" w:hAnsi="Calibri" w:cs="Calibri"/>
          <w:sz w:val="24"/>
          <w:lang w:val="hy-AM"/>
        </w:rPr>
        <w:t> </w:t>
      </w:r>
      <w:r w:rsidRPr="00AF0615">
        <w:rPr>
          <w:rFonts w:ascii="GHEA Grapalat" w:hAnsi="GHEA Grapalat" w:cs="GHEA Grapalat"/>
          <w:sz w:val="24"/>
          <w:lang w:val="hy-AM"/>
        </w:rPr>
        <w:t>41</w:t>
      </w:r>
    </w:p>
    <w:p w:rsidR="00807852" w:rsidRPr="00AF0615" w:rsidRDefault="00807852" w:rsidP="00807852">
      <w:pPr>
        <w:tabs>
          <w:tab w:val="left" w:pos="2977"/>
        </w:tabs>
        <w:spacing w:after="120"/>
        <w:ind w:left="2977"/>
        <w:rPr>
          <w:rFonts w:ascii="GHEA Grapalat" w:hAnsi="GHEA Grapalat" w:cs="GHEA Grapalat"/>
          <w:sz w:val="24"/>
          <w:lang w:val="hy-AM"/>
        </w:rPr>
      </w:pPr>
      <w:r w:rsidRPr="00AF0615">
        <w:rPr>
          <w:rFonts w:ascii="GHEA Grapalat" w:hAnsi="GHEA Grapalat" w:cs="GHEA Grapalat"/>
          <w:sz w:val="24"/>
          <w:lang w:val="hy-AM"/>
        </w:rPr>
        <w:t>60046 Մայնի Ֆրանկֆուրտ,</w:t>
      </w:r>
    </w:p>
    <w:p w:rsidR="00807852" w:rsidRPr="00AF0615" w:rsidRDefault="00807852" w:rsidP="00807852">
      <w:pPr>
        <w:tabs>
          <w:tab w:val="left" w:pos="2977"/>
        </w:tabs>
        <w:spacing w:after="120"/>
        <w:ind w:left="2977"/>
        <w:rPr>
          <w:rFonts w:ascii="GHEA Grapalat" w:hAnsi="GHEA Grapalat" w:cs="GHEA Grapalat"/>
          <w:sz w:val="24"/>
          <w:lang w:val="hy-AM"/>
        </w:rPr>
      </w:pPr>
      <w:r w:rsidRPr="00AF0615">
        <w:rPr>
          <w:rFonts w:ascii="GHEA Grapalat" w:hAnsi="GHEA Grapalat" w:cs="GHEA Grapalat"/>
          <w:sz w:val="24"/>
          <w:lang w:val="hy-AM"/>
        </w:rPr>
        <w:t>Գերմանիայի Դաշնային Հանրապետություն</w:t>
      </w:r>
    </w:p>
    <w:p w:rsidR="00807852" w:rsidRPr="00AF0615" w:rsidRDefault="00807852" w:rsidP="00807852">
      <w:pPr>
        <w:tabs>
          <w:tab w:val="left" w:pos="2977"/>
        </w:tabs>
        <w:spacing w:after="120"/>
        <w:ind w:left="2977"/>
        <w:rPr>
          <w:rFonts w:ascii="GHEA Grapalat" w:hAnsi="GHEA Grapalat" w:cs="GHEA Grapalat"/>
          <w:sz w:val="24"/>
          <w:lang w:val="hy-AM"/>
        </w:rPr>
      </w:pPr>
      <w:r w:rsidRPr="00AF0615">
        <w:rPr>
          <w:rFonts w:ascii="GHEA Grapalat" w:hAnsi="GHEA Grapalat" w:cs="GHEA Grapalat"/>
          <w:sz w:val="24"/>
          <w:lang w:val="hy-AM"/>
        </w:rPr>
        <w:t>Ֆաքս՝ +49 69</w:t>
      </w:r>
      <w:r w:rsidRPr="00AF0615">
        <w:rPr>
          <w:rFonts w:ascii="Calibri" w:hAnsi="Calibri" w:cs="Calibri"/>
          <w:sz w:val="24"/>
          <w:lang w:val="hy-AM"/>
        </w:rPr>
        <w:t> </w:t>
      </w:r>
      <w:r w:rsidRPr="00AF0615">
        <w:rPr>
          <w:rFonts w:ascii="GHEA Grapalat" w:hAnsi="GHEA Grapalat" w:cs="GHEA Grapalat"/>
          <w:sz w:val="24"/>
          <w:lang w:val="hy-AM"/>
        </w:rPr>
        <w:t>7431</w:t>
      </w:r>
      <w:r w:rsidRPr="00AF0615">
        <w:rPr>
          <w:rFonts w:ascii="GHEA Grapalat" w:hAnsi="GHEA Grapalat" w:cs="GHEA Grapalat"/>
          <w:sz w:val="24"/>
          <w:lang w:val="hy-AM"/>
        </w:rPr>
        <w:noBreakHyphen/>
        <w:t>2944</w:t>
      </w:r>
    </w:p>
    <w:p w:rsidR="00807852" w:rsidRPr="00AF0615" w:rsidRDefault="00807852" w:rsidP="00807852">
      <w:pPr>
        <w:tabs>
          <w:tab w:val="left" w:pos="2977"/>
        </w:tabs>
        <w:spacing w:after="120"/>
        <w:ind w:left="567"/>
        <w:rPr>
          <w:rFonts w:ascii="GHEA Grapalat" w:hAnsi="GHEA Grapalat" w:cs="GHEA Grapalat"/>
          <w:sz w:val="24"/>
          <w:lang w:val="hy-AM"/>
        </w:rPr>
      </w:pPr>
      <w:r w:rsidRPr="00AF0615">
        <w:rPr>
          <w:rFonts w:ascii="GHEA Grapalat" w:hAnsi="GHEA Grapalat" w:cs="GHEA Grapalat"/>
          <w:sz w:val="24"/>
          <w:lang w:val="hy-AM"/>
        </w:rPr>
        <w:lastRenderedPageBreak/>
        <w:t>Ստացող կողմին՝</w:t>
      </w:r>
      <w:r w:rsidRPr="00AF0615">
        <w:rPr>
          <w:rFonts w:ascii="GHEA Grapalat" w:hAnsi="GHEA Grapalat" w:cs="GHEA Grapalat"/>
          <w:sz w:val="24"/>
          <w:lang w:val="hy-AM"/>
        </w:rPr>
        <w:tab/>
        <w:t>Ֆինանսների նախարարություն</w:t>
      </w:r>
    </w:p>
    <w:p w:rsidR="00807852" w:rsidRPr="00AF0615" w:rsidRDefault="00807852" w:rsidP="00807852">
      <w:pPr>
        <w:tabs>
          <w:tab w:val="left" w:pos="2977"/>
        </w:tabs>
        <w:spacing w:after="120"/>
        <w:ind w:left="2977"/>
        <w:rPr>
          <w:rFonts w:ascii="GHEA Grapalat" w:hAnsi="GHEA Grapalat" w:cs="GHEA Grapalat"/>
          <w:sz w:val="24"/>
          <w:lang w:val="hy-AM"/>
        </w:rPr>
      </w:pPr>
      <w:r w:rsidRPr="00AF0615">
        <w:rPr>
          <w:rFonts w:ascii="GHEA Grapalat" w:hAnsi="GHEA Grapalat" w:cs="GHEA Grapalat"/>
          <w:sz w:val="24"/>
          <w:lang w:val="hy-AM"/>
        </w:rPr>
        <w:t>Մելիք Ադամյան 1 փող</w:t>
      </w:r>
      <w:r w:rsidRPr="00AF0615">
        <w:rPr>
          <w:rFonts w:ascii="Cambria Math" w:hAnsi="Cambria Math" w:cs="Cambria Math"/>
          <w:sz w:val="24"/>
          <w:lang w:val="hy-AM"/>
        </w:rPr>
        <w:t>․</w:t>
      </w:r>
      <w:r w:rsidRPr="00AF0615">
        <w:rPr>
          <w:rFonts w:ascii="GHEA Grapalat" w:hAnsi="GHEA Grapalat" w:cs="GHEA Grapalat"/>
          <w:sz w:val="24"/>
          <w:lang w:val="hy-AM"/>
        </w:rPr>
        <w:t xml:space="preserve"> </w:t>
      </w:r>
    </w:p>
    <w:p w:rsidR="00807852" w:rsidRPr="00050E50" w:rsidRDefault="00807852" w:rsidP="00807852">
      <w:pPr>
        <w:tabs>
          <w:tab w:val="left" w:pos="2977"/>
        </w:tabs>
        <w:spacing w:after="120"/>
        <w:ind w:left="2977"/>
        <w:rPr>
          <w:rFonts w:ascii="GHEA Grapalat" w:hAnsi="GHEA Grapalat" w:cs="GHEA Grapalat"/>
          <w:sz w:val="24"/>
          <w:lang w:val="hy-AM"/>
        </w:rPr>
      </w:pPr>
      <w:r w:rsidRPr="00050E50">
        <w:rPr>
          <w:rFonts w:ascii="GHEA Grapalat" w:hAnsi="GHEA Grapalat" w:cs="GHEA Grapalat"/>
          <w:sz w:val="24"/>
          <w:lang w:val="hy-AM"/>
        </w:rPr>
        <w:t>0010 Երևան</w:t>
      </w:r>
    </w:p>
    <w:p w:rsidR="00807852" w:rsidRPr="00050E50" w:rsidRDefault="00807852" w:rsidP="00807852">
      <w:pPr>
        <w:tabs>
          <w:tab w:val="left" w:pos="2977"/>
        </w:tabs>
        <w:spacing w:after="120"/>
        <w:ind w:left="2977"/>
        <w:rPr>
          <w:rFonts w:ascii="GHEA Grapalat" w:hAnsi="GHEA Grapalat" w:cs="GHEA Grapalat"/>
          <w:sz w:val="24"/>
          <w:lang w:val="hy-AM"/>
        </w:rPr>
      </w:pPr>
      <w:r w:rsidRPr="00050E50">
        <w:rPr>
          <w:rFonts w:ascii="GHEA Grapalat" w:hAnsi="GHEA Grapalat" w:cs="GHEA Grapalat"/>
          <w:sz w:val="24"/>
          <w:lang w:val="hy-AM"/>
        </w:rPr>
        <w:t>Հայաստանի Հանրապետություն</w:t>
      </w:r>
    </w:p>
    <w:p w:rsidR="008B45CD" w:rsidRPr="00050E50" w:rsidRDefault="00807852" w:rsidP="002C4BF3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GHEA Grapalat"/>
          <w:sz w:val="24"/>
          <w:lang w:val="hy-AM"/>
        </w:rPr>
      </w:pPr>
      <w:r w:rsidRPr="00050E50">
        <w:rPr>
          <w:rFonts w:ascii="GHEA Grapalat" w:hAnsi="GHEA Grapalat" w:cs="GHEA Grapalat"/>
          <w:sz w:val="24"/>
          <w:lang w:val="hy-AM"/>
        </w:rPr>
        <w:t>Ֆաքս</w:t>
      </w:r>
      <w:r w:rsidR="008B45CD" w:rsidRPr="00050E50">
        <w:rPr>
          <w:rFonts w:ascii="GHEA Grapalat" w:hAnsi="GHEA Grapalat" w:cs="GHEA Grapalat"/>
          <w:sz w:val="24"/>
          <w:lang w:val="hy-AM"/>
        </w:rPr>
        <w:t>: +374 10 524282</w:t>
      </w:r>
    </w:p>
    <w:p w:rsidR="008B45CD" w:rsidRPr="00050E50" w:rsidRDefault="008B45CD" w:rsidP="002C4BF3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GHEA Grapalat"/>
          <w:sz w:val="24"/>
          <w:lang w:val="hy-AM"/>
        </w:rPr>
      </w:pPr>
    </w:p>
    <w:p w:rsidR="008737E5" w:rsidRDefault="008737E5" w:rsidP="008737E5">
      <w:pPr>
        <w:tabs>
          <w:tab w:val="left" w:pos="2977"/>
        </w:tabs>
        <w:spacing w:before="0" w:after="0" w:line="240" w:lineRule="auto"/>
        <w:ind w:left="567"/>
        <w:rPr>
          <w:rFonts w:ascii="GHEA Grapalat" w:hAnsi="GHEA Grapalat" w:cs="Arial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Իրականացնող կողմին</w:t>
      </w:r>
      <w:r w:rsidR="00807852" w:rsidRPr="00050E50">
        <w:rPr>
          <w:rFonts w:ascii="GHEA Grapalat" w:hAnsi="GHEA Grapalat" w:cs="GHEA Grapalat"/>
          <w:sz w:val="24"/>
          <w:lang w:val="hy-AM"/>
        </w:rPr>
        <w:t>՝</w:t>
      </w:r>
      <w:r w:rsidR="008B45CD" w:rsidRPr="00050E50">
        <w:rPr>
          <w:rFonts w:ascii="GHEA Grapalat" w:hAnsi="GHEA Grapalat" w:cs="GHEA Grapalat"/>
          <w:sz w:val="24"/>
          <w:lang w:val="hy-AM"/>
        </w:rPr>
        <w:tab/>
      </w:r>
    </w:p>
    <w:p w:rsidR="00AF0615" w:rsidRDefault="00D954FD" w:rsidP="002C4BF3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Arial"/>
          <w:sz w:val="24"/>
          <w:lang w:val="hy-AM"/>
        </w:rPr>
      </w:pPr>
      <w:r>
        <w:rPr>
          <w:rFonts w:ascii="GHEA Grapalat" w:hAnsi="GHEA Grapalat" w:cs="Arial"/>
          <w:sz w:val="24"/>
          <w:lang w:val="hy-AM"/>
        </w:rPr>
        <w:t>Տ</w:t>
      </w:r>
      <w:r w:rsidRPr="00062285">
        <w:rPr>
          <w:rFonts w:ascii="GHEA Grapalat" w:hAnsi="GHEA Grapalat" w:cs="Arial"/>
          <w:sz w:val="24"/>
          <w:lang w:val="hy-AM"/>
        </w:rPr>
        <w:t>արածքային կառավարման</w:t>
      </w:r>
      <w:r>
        <w:rPr>
          <w:rFonts w:ascii="GHEA Grapalat" w:hAnsi="GHEA Grapalat" w:cs="Arial"/>
          <w:sz w:val="24"/>
          <w:lang w:val="hy-AM"/>
        </w:rPr>
        <w:t xml:space="preserve"> և</w:t>
      </w:r>
      <w:r w:rsidRPr="00062285">
        <w:rPr>
          <w:rFonts w:ascii="GHEA Grapalat" w:hAnsi="GHEA Grapalat" w:cs="Arial"/>
          <w:sz w:val="24"/>
          <w:lang w:val="hy-AM"/>
        </w:rPr>
        <w:t xml:space="preserve"> ենթակառուցվածքների նախարար</w:t>
      </w:r>
      <w:r w:rsidR="008737E5">
        <w:rPr>
          <w:rFonts w:ascii="GHEA Grapalat" w:hAnsi="GHEA Grapalat" w:cs="Arial"/>
          <w:sz w:val="24"/>
          <w:lang w:val="hy-AM"/>
        </w:rPr>
        <w:t xml:space="preserve">ություն </w:t>
      </w:r>
    </w:p>
    <w:p w:rsidR="008737E5" w:rsidRPr="008737E5" w:rsidRDefault="008737E5" w:rsidP="002C4BF3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GHEA Grapalat"/>
          <w:sz w:val="24"/>
          <w:lang w:val="hy-AM"/>
        </w:rPr>
      </w:pPr>
      <w:r>
        <w:rPr>
          <w:rFonts w:ascii="GHEA Grapalat" w:hAnsi="GHEA Grapalat" w:cs="GHEA Grapalat"/>
          <w:sz w:val="24"/>
          <w:lang w:val="hy-AM"/>
        </w:rPr>
        <w:t>Հանրապետության Հրապարակ, Կառավարական տուն 3</w:t>
      </w:r>
    </w:p>
    <w:p w:rsidR="008B45CD" w:rsidRPr="00AF0615" w:rsidRDefault="008B45CD" w:rsidP="002C4BF3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GHEA Grapalat"/>
          <w:sz w:val="24"/>
          <w:lang w:val="hy-AM"/>
        </w:rPr>
      </w:pPr>
      <w:r w:rsidRPr="00AF0615">
        <w:rPr>
          <w:rFonts w:ascii="GHEA Grapalat" w:hAnsi="GHEA Grapalat" w:cs="GHEA Grapalat"/>
          <w:sz w:val="24"/>
          <w:lang w:val="hy-AM"/>
        </w:rPr>
        <w:t>0010</w:t>
      </w:r>
      <w:r w:rsidR="00807852" w:rsidRPr="00AF0615">
        <w:rPr>
          <w:rFonts w:ascii="GHEA Grapalat" w:hAnsi="GHEA Grapalat" w:cs="GHEA Grapalat"/>
          <w:sz w:val="24"/>
          <w:lang w:val="hy-AM"/>
        </w:rPr>
        <w:t xml:space="preserve"> Երևան</w:t>
      </w:r>
    </w:p>
    <w:p w:rsidR="008B45CD" w:rsidRPr="00AF0615" w:rsidRDefault="00807852" w:rsidP="002C4BF3">
      <w:pPr>
        <w:tabs>
          <w:tab w:val="left" w:pos="2977"/>
        </w:tabs>
        <w:spacing w:before="0" w:after="0" w:line="240" w:lineRule="auto"/>
        <w:ind w:left="2977"/>
        <w:rPr>
          <w:rFonts w:ascii="GHEA Grapalat" w:hAnsi="GHEA Grapalat" w:cs="GHEA Grapalat"/>
          <w:sz w:val="24"/>
          <w:lang w:val="hy-AM"/>
        </w:rPr>
      </w:pPr>
      <w:r w:rsidRPr="00AF0615">
        <w:rPr>
          <w:rFonts w:ascii="GHEA Grapalat" w:hAnsi="GHEA Grapalat" w:cs="GHEA Grapalat"/>
          <w:sz w:val="24"/>
          <w:lang w:val="hy-AM"/>
        </w:rPr>
        <w:t>Հայաստանի Հանրապետություն</w:t>
      </w:r>
    </w:p>
    <w:p w:rsidR="008919CD" w:rsidRPr="00AF0615" w:rsidRDefault="008919CD" w:rsidP="002C4BF3">
      <w:pPr>
        <w:spacing w:before="0" w:after="0" w:line="240" w:lineRule="auto"/>
        <w:rPr>
          <w:rFonts w:ascii="GHEA Grapalat" w:hAnsi="GHEA Grapalat"/>
          <w:sz w:val="24"/>
          <w:lang w:val="hy-AM"/>
        </w:rPr>
      </w:pPr>
    </w:p>
    <w:p w:rsidR="008919CD" w:rsidRPr="00AF0615" w:rsidRDefault="00246DA5" w:rsidP="00E660EC">
      <w:pPr>
        <w:pStyle w:val="Heading1"/>
        <w:spacing w:before="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8" w:name="_Toc532464893"/>
      <w:r w:rsidRPr="00AF0615">
        <w:rPr>
          <w:rFonts w:ascii="GHEA Grapalat" w:hAnsi="GHEA Grapalat"/>
          <w:sz w:val="24"/>
          <w:szCs w:val="24"/>
          <w:lang w:val="hy-AM"/>
        </w:rPr>
        <w:t xml:space="preserve">Հոդված </w:t>
      </w:r>
      <w:r w:rsidR="00AA0A70" w:rsidRPr="00AF0615">
        <w:rPr>
          <w:rFonts w:ascii="GHEA Grapalat" w:hAnsi="GHEA Grapalat"/>
          <w:sz w:val="24"/>
          <w:szCs w:val="24"/>
          <w:lang w:val="hy-AM"/>
        </w:rPr>
        <w:t>6</w:t>
      </w:r>
      <w:r w:rsidR="00E63097" w:rsidRPr="00AF0615">
        <w:rPr>
          <w:rFonts w:ascii="GHEA Grapalat" w:hAnsi="GHEA Grapalat"/>
          <w:sz w:val="24"/>
          <w:szCs w:val="24"/>
          <w:lang w:val="hy-AM"/>
        </w:rPr>
        <w:t xml:space="preserve"> </w:t>
      </w:r>
      <w:r w:rsidR="00B476C8" w:rsidRPr="00AF0615">
        <w:rPr>
          <w:rFonts w:ascii="GHEA Grapalat" w:hAnsi="GHEA Grapalat"/>
          <w:sz w:val="24"/>
          <w:szCs w:val="24"/>
          <w:lang w:val="hy-AM"/>
        </w:rPr>
        <w:t>–</w:t>
      </w:r>
      <w:r w:rsidR="00E63097" w:rsidRPr="00AF06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F0615">
        <w:rPr>
          <w:rFonts w:ascii="GHEA Grapalat" w:hAnsi="GHEA Grapalat"/>
          <w:sz w:val="24"/>
          <w:szCs w:val="24"/>
          <w:lang w:val="hy-AM"/>
        </w:rPr>
        <w:t>Փորձագիտական ծառայություններ</w:t>
      </w:r>
      <w:bookmarkEnd w:id="8"/>
    </w:p>
    <w:p w:rsidR="008919CD" w:rsidRPr="00343A92" w:rsidRDefault="00246DA5" w:rsidP="00E660EC">
      <w:pPr>
        <w:pStyle w:val="Listenabsatz2"/>
        <w:numPr>
          <w:ilvl w:val="1"/>
          <w:numId w:val="25"/>
        </w:numPr>
        <w:spacing w:before="0" w:after="0" w:line="240" w:lineRule="auto"/>
        <w:rPr>
          <w:rFonts w:ascii="GHEA Grapalat" w:hAnsi="GHEA Grapalat"/>
          <w:sz w:val="24"/>
          <w:szCs w:val="24"/>
          <w:lang w:val="en-US"/>
        </w:rPr>
      </w:pPr>
      <w:r w:rsidRPr="00343A92">
        <w:rPr>
          <w:rFonts w:ascii="GHEA Grapalat" w:hAnsi="GHEA Grapalat" w:cs="Arial"/>
          <w:sz w:val="24"/>
          <w:szCs w:val="24"/>
          <w:lang w:val="en-US"/>
        </w:rPr>
        <w:t xml:space="preserve">Ստացող կողմը՝ ի </w:t>
      </w:r>
      <w:r w:rsidR="00F243B5">
        <w:rPr>
          <w:rFonts w:ascii="GHEA Grapalat" w:hAnsi="GHEA Grapalat" w:cs="Arial"/>
          <w:sz w:val="24"/>
          <w:szCs w:val="24"/>
          <w:lang w:val="hy-AM"/>
        </w:rPr>
        <w:t>Իրականացնողի</w:t>
      </w:r>
      <w:r w:rsidR="003A4623" w:rsidRPr="00343A92">
        <w:rPr>
          <w:rFonts w:ascii="GHEA Grapalat" w:hAnsi="GHEA Grapalat" w:cs="Arial"/>
          <w:sz w:val="24"/>
          <w:szCs w:val="24"/>
          <w:lang w:val="en-US"/>
        </w:rPr>
        <w:t xml:space="preserve">՝ </w:t>
      </w:r>
    </w:p>
    <w:p w:rsidR="005E5938" w:rsidRPr="00343A92" w:rsidRDefault="00143863" w:rsidP="00E660EC">
      <w:pPr>
        <w:pStyle w:val="Listenabsatz2"/>
        <w:tabs>
          <w:tab w:val="left" w:pos="810"/>
        </w:tabs>
        <w:spacing w:before="0" w:after="0" w:line="240" w:lineRule="auto"/>
        <w:ind w:left="990" w:hanging="90"/>
        <w:rPr>
          <w:rFonts w:ascii="GHEA Grapalat" w:hAnsi="GHEA Grapalat" w:cs="Arial"/>
          <w:sz w:val="24"/>
          <w:szCs w:val="24"/>
          <w:lang w:val="en-US"/>
        </w:rPr>
      </w:pPr>
      <w:r w:rsidRPr="00343A92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C266E1" w:rsidRPr="00343A92">
        <w:rPr>
          <w:rFonts w:ascii="GHEA Grapalat" w:hAnsi="GHEA Grapalat" w:cs="Arial"/>
          <w:sz w:val="24"/>
          <w:szCs w:val="24"/>
          <w:lang w:val="en-US"/>
        </w:rPr>
        <w:t>ա</w:t>
      </w:r>
      <w:r w:rsidR="00C266E1" w:rsidRPr="00343A92">
        <w:rPr>
          <w:rFonts w:ascii="GHEA Grapalat" w:hAnsi="GHEA Grapalat" w:cs="Arial"/>
          <w:sz w:val="24"/>
          <w:szCs w:val="24"/>
          <w:lang w:val="en-GB"/>
        </w:rPr>
        <w:t>)</w:t>
      </w:r>
      <w:r w:rsidRPr="00343A92">
        <w:rPr>
          <w:rFonts w:ascii="GHEA Grapalat" w:hAnsi="GHEA Grapalat" w:cs="Arial"/>
          <w:sz w:val="24"/>
          <w:szCs w:val="24"/>
          <w:lang w:val="en-GB"/>
        </w:rPr>
        <w:t xml:space="preserve"> </w:t>
      </w:r>
      <w:r w:rsidR="005E5938" w:rsidRPr="00343A92">
        <w:rPr>
          <w:rFonts w:ascii="GHEA Grapalat" w:hAnsi="GHEA Grapalat" w:cs="Arial"/>
          <w:sz w:val="24"/>
          <w:szCs w:val="24"/>
          <w:lang w:val="en-US"/>
        </w:rPr>
        <w:t>Փորձագիտական ծառայությունները կհանձնարարի անկախ,</w:t>
      </w:r>
      <w:r w:rsidR="009B0D07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5E5938" w:rsidRPr="00343A92">
        <w:rPr>
          <w:rFonts w:ascii="GHEA Grapalat" w:hAnsi="GHEA Grapalat" w:cs="Arial"/>
          <w:sz w:val="24"/>
          <w:szCs w:val="24"/>
          <w:lang w:val="en-US"/>
        </w:rPr>
        <w:t xml:space="preserve">որակավորված խորհրդատուների («Խորհրդատու») </w:t>
      </w:r>
      <w:r w:rsidR="005E5938" w:rsidRPr="00343A92">
        <w:rPr>
          <w:rFonts w:ascii="GHEA Grapalat" w:hAnsi="GHEA Grapalat" w:cs="Arial"/>
          <w:sz w:val="24"/>
          <w:szCs w:val="24"/>
          <w:lang w:val="en-GB"/>
        </w:rPr>
        <w:t>պատշաճ</w:t>
      </w:r>
      <w:r w:rsidR="009B0D07">
        <w:rPr>
          <w:rFonts w:ascii="GHEA Grapalat" w:hAnsi="GHEA Grapalat" w:cs="Arial"/>
          <w:sz w:val="24"/>
          <w:szCs w:val="24"/>
        </w:rPr>
        <w:t xml:space="preserve"> </w:t>
      </w:r>
      <w:r w:rsidR="005E5938" w:rsidRPr="00343A92">
        <w:rPr>
          <w:rFonts w:ascii="GHEA Grapalat" w:hAnsi="GHEA Grapalat" w:cs="Arial"/>
          <w:sz w:val="24"/>
          <w:szCs w:val="24"/>
          <w:lang w:val="en-GB"/>
        </w:rPr>
        <w:t>ֆինանսական</w:t>
      </w:r>
      <w:r w:rsidR="005E5938" w:rsidRPr="00343A92">
        <w:rPr>
          <w:rFonts w:ascii="GHEA Grapalat" w:hAnsi="GHEA Grapalat" w:cs="Arial"/>
          <w:sz w:val="24"/>
          <w:szCs w:val="24"/>
        </w:rPr>
        <w:t xml:space="preserve"> </w:t>
      </w:r>
      <w:r w:rsidR="005E5938" w:rsidRPr="00343A92">
        <w:rPr>
          <w:rFonts w:ascii="GHEA Grapalat" w:hAnsi="GHEA Grapalat" w:cs="Arial"/>
          <w:sz w:val="24"/>
          <w:szCs w:val="24"/>
          <w:lang w:val="en-US"/>
        </w:rPr>
        <w:t>և տեխնիկական պրակտիկային, բնապահպանական և սոցիալական չափանիշներին համապատասխան և էապես Ստացող կողմի</w:t>
      </w:r>
      <w:r w:rsidR="00C266E1" w:rsidRPr="00343A92">
        <w:rPr>
          <w:rFonts w:ascii="GHEA Grapalat" w:hAnsi="GHEA Grapalat" w:cs="Arial"/>
          <w:sz w:val="24"/>
          <w:szCs w:val="24"/>
          <w:lang w:val="en-US"/>
        </w:rPr>
        <w:t xml:space="preserve">՝ ի դեմս </w:t>
      </w:r>
      <w:r w:rsidR="004B7B94">
        <w:rPr>
          <w:rFonts w:ascii="GHEA Grapalat" w:hAnsi="GHEA Grapalat" w:cs="Arial"/>
          <w:sz w:val="24"/>
          <w:szCs w:val="24"/>
          <w:lang w:val="hy-AM"/>
        </w:rPr>
        <w:t>Իրականացնողի</w:t>
      </w:r>
      <w:r w:rsidR="00C266E1" w:rsidRPr="00343A92">
        <w:rPr>
          <w:rFonts w:ascii="GHEA Grapalat" w:hAnsi="GHEA Grapalat" w:cs="Arial"/>
          <w:sz w:val="24"/>
          <w:szCs w:val="24"/>
          <w:lang w:val="en-US"/>
        </w:rPr>
        <w:t>,</w:t>
      </w:r>
      <w:r w:rsidR="005E5938" w:rsidRPr="00343A92">
        <w:rPr>
          <w:rFonts w:ascii="GHEA Grapalat" w:hAnsi="GHEA Grapalat" w:cs="Arial"/>
          <w:sz w:val="24"/>
          <w:szCs w:val="24"/>
          <w:lang w:val="en-US"/>
        </w:rPr>
        <w:t xml:space="preserve"> և </w:t>
      </w:r>
      <w:r w:rsidR="00992B82">
        <w:rPr>
          <w:rFonts w:ascii="GHEA Grapalat" w:hAnsi="GHEA Grapalat" w:cs="Arial"/>
          <w:sz w:val="24"/>
          <w:szCs w:val="24"/>
          <w:lang w:val="en-US"/>
        </w:rPr>
        <w:t>ՎՎԲ</w:t>
      </w:r>
      <w:r w:rsidR="005E5938" w:rsidRPr="00343A92">
        <w:rPr>
          <w:rFonts w:ascii="GHEA Grapalat" w:hAnsi="GHEA Grapalat" w:cs="Arial"/>
          <w:sz w:val="24"/>
          <w:szCs w:val="24"/>
          <w:lang w:val="en-US"/>
        </w:rPr>
        <w:t>-ի միջև համաձայնեցված Փորձագիտական ծառայությունների հայեցակարգի համաձայն,</w:t>
      </w:r>
    </w:p>
    <w:p w:rsidR="00143863" w:rsidRPr="00343A92" w:rsidRDefault="009B0D07" w:rsidP="00E660EC">
      <w:pPr>
        <w:pStyle w:val="Einrckung1"/>
        <w:tabs>
          <w:tab w:val="left" w:pos="990"/>
        </w:tabs>
        <w:spacing w:before="120" w:after="120" w:line="320" w:lineRule="atLeast"/>
        <w:ind w:left="990" w:hanging="131"/>
        <w:rPr>
          <w:rFonts w:ascii="GHEA Grapalat" w:hAnsi="GHEA Grapalat" w:cs="Arial"/>
          <w:szCs w:val="24"/>
          <w:lang w:val="en-US"/>
        </w:rPr>
      </w:pPr>
      <w:r>
        <w:rPr>
          <w:rFonts w:ascii="GHEA Grapalat" w:hAnsi="GHEA Grapalat" w:cs="Arial"/>
          <w:szCs w:val="24"/>
          <w:lang w:val="en-US"/>
        </w:rPr>
        <w:t xml:space="preserve"> </w:t>
      </w:r>
      <w:r w:rsidR="00C266E1" w:rsidRPr="00343A92">
        <w:rPr>
          <w:rFonts w:ascii="GHEA Grapalat" w:hAnsi="GHEA Grapalat" w:cs="Arial"/>
          <w:szCs w:val="24"/>
          <w:lang w:val="en-US"/>
        </w:rPr>
        <w:t>բ)</w:t>
      </w:r>
      <w:r>
        <w:rPr>
          <w:rFonts w:ascii="GHEA Grapalat" w:hAnsi="GHEA Grapalat" w:cs="Arial"/>
          <w:szCs w:val="24"/>
          <w:lang w:val="en-US"/>
        </w:rPr>
        <w:t xml:space="preserve"> </w:t>
      </w:r>
      <w:r w:rsidR="00367358">
        <w:rPr>
          <w:rFonts w:ascii="GHEA Grapalat" w:hAnsi="GHEA Grapalat" w:cs="Arial"/>
          <w:szCs w:val="24"/>
          <w:lang w:val="hy-AM"/>
        </w:rPr>
        <w:t>նախնական ընտրությունից</w:t>
      </w:r>
      <w:r w:rsidR="00D95714" w:rsidRPr="00343A92">
        <w:rPr>
          <w:rFonts w:ascii="GHEA Grapalat" w:hAnsi="GHEA Grapalat" w:cs="Arial"/>
          <w:szCs w:val="24"/>
          <w:lang w:val="en-US"/>
        </w:rPr>
        <w:t xml:space="preserve"> և </w:t>
      </w:r>
      <w:r w:rsidR="00367358">
        <w:rPr>
          <w:rFonts w:ascii="GHEA Grapalat" w:hAnsi="GHEA Grapalat" w:cs="Arial"/>
          <w:szCs w:val="24"/>
          <w:lang w:val="hy-AM"/>
        </w:rPr>
        <w:t>միջ</w:t>
      </w:r>
      <w:r w:rsidR="00D95714" w:rsidRPr="00343A92">
        <w:rPr>
          <w:rFonts w:ascii="GHEA Grapalat" w:hAnsi="GHEA Grapalat" w:cs="Arial"/>
          <w:szCs w:val="24"/>
          <w:lang w:val="en-US"/>
        </w:rPr>
        <w:t xml:space="preserve">ազգային </w:t>
      </w:r>
      <w:r w:rsidR="00F23E5C">
        <w:rPr>
          <w:rFonts w:ascii="GHEA Grapalat" w:hAnsi="GHEA Grapalat" w:cs="Arial"/>
          <w:szCs w:val="24"/>
          <w:lang w:val="hy-AM"/>
        </w:rPr>
        <w:t xml:space="preserve">հանրային </w:t>
      </w:r>
      <w:r w:rsidR="00D95714" w:rsidRPr="00343A92">
        <w:rPr>
          <w:rFonts w:ascii="GHEA Grapalat" w:hAnsi="GHEA Grapalat" w:cs="Arial"/>
          <w:szCs w:val="24"/>
          <w:lang w:val="en-US"/>
        </w:rPr>
        <w:t>մրցակցային մրցույթից հետո, Խորհրդատվական պայմանագիրը կշնորհի անկախ, որակավորված Խորհ</w:t>
      </w:r>
      <w:r w:rsidR="00CF4665">
        <w:rPr>
          <w:rFonts w:ascii="GHEA Grapalat" w:hAnsi="GHEA Grapalat" w:cs="Arial"/>
          <w:szCs w:val="24"/>
          <w:lang w:val="en-US"/>
        </w:rPr>
        <w:t>րդատուի, որը կոնսորցիում կկազմի</w:t>
      </w:r>
      <w:r w:rsidR="00A60408">
        <w:rPr>
          <w:rFonts w:ascii="GHEA Grapalat" w:hAnsi="GHEA Grapalat" w:cs="Arial"/>
          <w:szCs w:val="24"/>
          <w:lang w:val="en-US"/>
        </w:rPr>
        <w:t xml:space="preserve"> Հայաստանի</w:t>
      </w:r>
      <w:r w:rsidR="00CF4665">
        <w:rPr>
          <w:rFonts w:ascii="GHEA Grapalat" w:hAnsi="GHEA Grapalat" w:cs="Arial"/>
          <w:szCs w:val="24"/>
          <w:lang w:val="en-US"/>
        </w:rPr>
        <w:t xml:space="preserve"> </w:t>
      </w:r>
      <w:r w:rsidR="00D95714" w:rsidRPr="00343A92">
        <w:rPr>
          <w:rFonts w:ascii="GHEA Grapalat" w:hAnsi="GHEA Grapalat" w:cs="Arial"/>
          <w:szCs w:val="24"/>
          <w:lang w:val="en-US"/>
        </w:rPr>
        <w:t xml:space="preserve">խորհրդատուների հետ: </w:t>
      </w:r>
      <w:r w:rsidR="003A6A2B" w:rsidRPr="00343A92">
        <w:rPr>
          <w:rFonts w:ascii="GHEA Grapalat" w:hAnsi="GHEA Grapalat" w:cs="Arial"/>
          <w:szCs w:val="24"/>
          <w:lang w:val="en-US"/>
        </w:rPr>
        <w:t xml:space="preserve">Խորհրդատվական պայմանագրի շնորհման ընթացակարգը </w:t>
      </w:r>
      <w:r w:rsidR="00143863" w:rsidRPr="00343A92">
        <w:rPr>
          <w:rFonts w:ascii="GHEA Grapalat" w:hAnsi="GHEA Grapalat" w:cs="Arial"/>
          <w:szCs w:val="24"/>
          <w:lang w:val="en-US"/>
        </w:rPr>
        <w:t xml:space="preserve">կղեկավարվի </w:t>
      </w:r>
      <w:r w:rsidR="003A6A2B" w:rsidRPr="00343A92">
        <w:rPr>
          <w:rFonts w:ascii="GHEA Grapalat" w:hAnsi="GHEA Grapalat" w:cs="Arial"/>
          <w:szCs w:val="24"/>
          <w:lang w:val="en-US"/>
        </w:rPr>
        <w:t>«</w:t>
      </w:r>
      <w:r w:rsidR="005D2E94">
        <w:rPr>
          <w:rFonts w:ascii="GHEA Grapalat" w:hAnsi="GHEA Grapalat" w:cs="Arial"/>
          <w:szCs w:val="24"/>
          <w:lang w:val="hy-AM"/>
        </w:rPr>
        <w:t>Զարգացող</w:t>
      </w:r>
      <w:r w:rsidR="005D2E94" w:rsidRPr="00343A92">
        <w:rPr>
          <w:rFonts w:ascii="GHEA Grapalat" w:hAnsi="GHEA Grapalat" w:cs="Arial"/>
          <w:szCs w:val="24"/>
          <w:lang w:val="en-US"/>
        </w:rPr>
        <w:t xml:space="preserve"> </w:t>
      </w:r>
      <w:r w:rsidR="00143863" w:rsidRPr="00343A92">
        <w:rPr>
          <w:rFonts w:ascii="GHEA Grapalat" w:hAnsi="GHEA Grapalat" w:cs="Arial"/>
          <w:szCs w:val="24"/>
          <w:lang w:val="en-US"/>
        </w:rPr>
        <w:t xml:space="preserve">երկրների հետ ֆինանսական </w:t>
      </w:r>
      <w:r w:rsidR="005D2E94" w:rsidRPr="00343A92">
        <w:rPr>
          <w:rFonts w:ascii="GHEA Grapalat" w:hAnsi="GHEA Grapalat" w:cs="Arial"/>
          <w:szCs w:val="24"/>
          <w:lang w:val="en-US"/>
        </w:rPr>
        <w:t>համագործակցությ</w:t>
      </w:r>
      <w:r w:rsidR="005D2E94">
        <w:rPr>
          <w:rFonts w:ascii="GHEA Grapalat" w:hAnsi="GHEA Grapalat" w:cs="Arial"/>
          <w:szCs w:val="24"/>
          <w:lang w:val="hy-AM"/>
        </w:rPr>
        <w:t xml:space="preserve">ան շրջանակներում </w:t>
      </w:r>
      <w:r w:rsidR="005D2E94" w:rsidRPr="00343A92">
        <w:rPr>
          <w:rFonts w:ascii="GHEA Grapalat" w:hAnsi="GHEA Grapalat" w:cs="Arial"/>
          <w:szCs w:val="24"/>
          <w:lang w:val="en-US"/>
        </w:rPr>
        <w:t xml:space="preserve"> </w:t>
      </w:r>
      <w:r w:rsidR="00143863" w:rsidRPr="00343A92">
        <w:rPr>
          <w:rFonts w:ascii="GHEA Grapalat" w:hAnsi="GHEA Grapalat" w:cs="Arial"/>
          <w:szCs w:val="24"/>
          <w:lang w:val="en-US"/>
        </w:rPr>
        <w:t>խորհրդատուների նշանակման ուղեցույցների» (Հավելված 2) համաձայն, որոնք սույն համաձայնագրի անբաժանելի մասն են</w:t>
      </w:r>
      <w:r w:rsidR="00CF4665" w:rsidRPr="00CF4665">
        <w:rPr>
          <w:rFonts w:ascii="GHEA Grapalat" w:hAnsi="GHEA Grapalat" w:cs="Arial"/>
          <w:szCs w:val="24"/>
          <w:lang w:val="en-US"/>
        </w:rPr>
        <w:t xml:space="preserve"> </w:t>
      </w:r>
      <w:r w:rsidR="00CF4665" w:rsidRPr="00343A92">
        <w:rPr>
          <w:rFonts w:ascii="GHEA Grapalat" w:hAnsi="GHEA Grapalat" w:cs="Arial"/>
          <w:szCs w:val="24"/>
          <w:lang w:val="en-US"/>
        </w:rPr>
        <w:t>կազմում</w:t>
      </w:r>
      <w:r w:rsidR="00143863" w:rsidRPr="00343A92">
        <w:rPr>
          <w:rFonts w:ascii="GHEA Grapalat" w:hAnsi="GHEA Grapalat" w:cs="Arial"/>
          <w:szCs w:val="24"/>
          <w:lang w:val="en-US"/>
        </w:rPr>
        <w:t xml:space="preserve">: </w:t>
      </w:r>
    </w:p>
    <w:p w:rsidR="00143863" w:rsidRPr="00343A92" w:rsidRDefault="00143863" w:rsidP="00E660EC">
      <w:pPr>
        <w:pStyle w:val="Einrckunga"/>
        <w:numPr>
          <w:ilvl w:val="0"/>
          <w:numId w:val="0"/>
        </w:numPr>
        <w:spacing w:before="0" w:after="200" w:line="312" w:lineRule="auto"/>
        <w:ind w:left="990"/>
        <w:rPr>
          <w:rFonts w:ascii="GHEA Grapalat" w:hAnsi="GHEA Grapalat" w:cs="Arial"/>
          <w:szCs w:val="24"/>
          <w:lang w:val="en-US" w:eastAsia="de-DE"/>
        </w:rPr>
      </w:pPr>
      <w:r w:rsidRPr="00343A92">
        <w:rPr>
          <w:rFonts w:ascii="GHEA Grapalat" w:hAnsi="GHEA Grapalat" w:cs="Arial"/>
          <w:szCs w:val="24"/>
          <w:lang w:val="en-US"/>
        </w:rPr>
        <w:t xml:space="preserve">գ) </w:t>
      </w:r>
      <w:r w:rsidRPr="00343A92">
        <w:rPr>
          <w:rFonts w:ascii="GHEA Grapalat" w:hAnsi="GHEA Grapalat" w:cs="Arial"/>
          <w:szCs w:val="24"/>
          <w:lang w:val="en-US" w:eastAsia="de-DE"/>
        </w:rPr>
        <w:t xml:space="preserve">կապահովի </w:t>
      </w:r>
      <w:r w:rsidR="00AC26D5">
        <w:rPr>
          <w:rFonts w:ascii="GHEA Grapalat" w:hAnsi="GHEA Grapalat" w:cs="Arial"/>
          <w:szCs w:val="24"/>
          <w:lang w:val="hy-AM" w:eastAsia="de-DE"/>
        </w:rPr>
        <w:t>Խորհրդատվական ծառայությունների</w:t>
      </w:r>
      <w:r w:rsidR="00AC26D5" w:rsidRPr="00343A92">
        <w:rPr>
          <w:rFonts w:ascii="GHEA Grapalat" w:hAnsi="GHEA Grapalat" w:cs="Arial"/>
          <w:szCs w:val="24"/>
          <w:lang w:val="en-US" w:eastAsia="de-DE"/>
        </w:rPr>
        <w:t xml:space="preserve"> </w:t>
      </w:r>
      <w:r w:rsidRPr="00343A92">
        <w:rPr>
          <w:rFonts w:ascii="GHEA Grapalat" w:hAnsi="GHEA Grapalat" w:cs="Arial"/>
          <w:szCs w:val="24"/>
          <w:lang w:val="en-US" w:eastAsia="de-DE"/>
        </w:rPr>
        <w:t xml:space="preserve">ամբողջական ֆինանսավորումը և </w:t>
      </w:r>
      <w:r w:rsidR="00992B82">
        <w:rPr>
          <w:rFonts w:ascii="GHEA Grapalat" w:hAnsi="GHEA Grapalat" w:cs="Arial"/>
          <w:szCs w:val="24"/>
          <w:lang w:val="en-US" w:eastAsia="de-DE"/>
        </w:rPr>
        <w:t>ՎՎԲ</w:t>
      </w:r>
      <w:r w:rsidRPr="00343A92">
        <w:rPr>
          <w:rFonts w:ascii="GHEA Grapalat" w:hAnsi="GHEA Grapalat" w:cs="Arial"/>
          <w:szCs w:val="24"/>
          <w:lang w:val="en-US" w:eastAsia="de-DE"/>
        </w:rPr>
        <w:t xml:space="preserve">-ին` վերջինիս պահանջով, կներկայացնի ապացույցներ, որ ոչ սույն </w:t>
      </w:r>
      <w:r w:rsidR="00AC26D5">
        <w:rPr>
          <w:rFonts w:ascii="GHEA Grapalat" w:hAnsi="GHEA Grapalat" w:cs="Arial"/>
          <w:szCs w:val="24"/>
          <w:lang w:val="hy-AM" w:eastAsia="de-DE"/>
        </w:rPr>
        <w:t>ֆինանսական օժանդակությունից</w:t>
      </w:r>
      <w:r w:rsidR="00AC26D5" w:rsidRPr="00343A92">
        <w:rPr>
          <w:rFonts w:ascii="GHEA Grapalat" w:hAnsi="GHEA Grapalat" w:cs="Arial"/>
          <w:szCs w:val="24"/>
          <w:lang w:val="en-US" w:eastAsia="de-DE"/>
        </w:rPr>
        <w:t xml:space="preserve"> </w:t>
      </w:r>
      <w:r w:rsidRPr="00343A92">
        <w:rPr>
          <w:rFonts w:ascii="GHEA Grapalat" w:hAnsi="GHEA Grapalat" w:cs="Arial"/>
          <w:szCs w:val="24"/>
          <w:lang w:val="en-US" w:eastAsia="de-DE"/>
        </w:rPr>
        <w:t>վճարվող ծախսերը ծածկվել են,</w:t>
      </w:r>
    </w:p>
    <w:p w:rsidR="00F47072" w:rsidRPr="00343A92" w:rsidRDefault="00143863" w:rsidP="00E660EC">
      <w:pPr>
        <w:pStyle w:val="Einrckung1"/>
        <w:tabs>
          <w:tab w:val="left" w:pos="990"/>
        </w:tabs>
        <w:spacing w:before="120" w:after="120" w:line="320" w:lineRule="atLeast"/>
        <w:ind w:left="990" w:firstLine="0"/>
        <w:rPr>
          <w:rFonts w:ascii="GHEA Grapalat" w:hAnsi="GHEA Grapalat" w:cs="Arial"/>
          <w:szCs w:val="24"/>
          <w:lang w:val="en-US"/>
        </w:rPr>
      </w:pPr>
      <w:r w:rsidRPr="00343A92">
        <w:rPr>
          <w:rFonts w:ascii="GHEA Grapalat" w:hAnsi="GHEA Grapalat" w:cs="Arial"/>
          <w:szCs w:val="24"/>
          <w:lang w:val="en-US"/>
        </w:rPr>
        <w:t xml:space="preserve">դ) կվարի հաշվապահական գրքեր և գրանցումներ, կամ կունենա հաշվապահական գրքեր և գրանցումներ, որոնք միանշանակ ցույց կտան </w:t>
      </w:r>
      <w:r w:rsidR="00F47072" w:rsidRPr="00343A92">
        <w:rPr>
          <w:rFonts w:ascii="GHEA Grapalat" w:hAnsi="GHEA Grapalat" w:cs="Arial"/>
          <w:szCs w:val="24"/>
          <w:lang w:val="en-US"/>
        </w:rPr>
        <w:t>Փորձագիտական ծառայությունների կապակցությամբ կատարված բոլոր ծախսերը</w:t>
      </w:r>
      <w:r w:rsidRPr="00343A92">
        <w:rPr>
          <w:rFonts w:ascii="GHEA Grapalat" w:hAnsi="GHEA Grapalat" w:cs="Arial"/>
          <w:szCs w:val="24"/>
          <w:lang w:val="en-US"/>
        </w:rPr>
        <w:t xml:space="preserve"> և հստակորեն կսահմանեն այս Ֆինանսական օժանդակության միջոցներից ֆինանսավորվող ծառայությունները,</w:t>
      </w:r>
    </w:p>
    <w:p w:rsidR="00F47072" w:rsidRPr="00343A92" w:rsidRDefault="00F47072" w:rsidP="00E660EC">
      <w:pPr>
        <w:pStyle w:val="Einrckunga"/>
        <w:numPr>
          <w:ilvl w:val="0"/>
          <w:numId w:val="0"/>
        </w:numPr>
        <w:tabs>
          <w:tab w:val="left" w:pos="450"/>
          <w:tab w:val="left" w:pos="810"/>
          <w:tab w:val="left" w:pos="900"/>
          <w:tab w:val="left" w:pos="1080"/>
          <w:tab w:val="left" w:pos="1170"/>
          <w:tab w:val="left" w:pos="1260"/>
        </w:tabs>
        <w:spacing w:before="0" w:after="200" w:line="312" w:lineRule="auto"/>
        <w:ind w:left="990"/>
        <w:rPr>
          <w:rFonts w:ascii="GHEA Grapalat" w:hAnsi="GHEA Grapalat" w:cs="Arial"/>
          <w:szCs w:val="24"/>
          <w:lang w:val="en-US" w:eastAsia="de-DE"/>
        </w:rPr>
      </w:pPr>
      <w:r w:rsidRPr="00343A92">
        <w:rPr>
          <w:rFonts w:ascii="GHEA Grapalat" w:hAnsi="GHEA Grapalat" w:cs="Arial"/>
          <w:szCs w:val="24"/>
          <w:lang w:val="en-US" w:eastAsia="de-DE"/>
        </w:rPr>
        <w:lastRenderedPageBreak/>
        <w:t xml:space="preserve">ե) հնարավորություն կտա </w:t>
      </w:r>
      <w:r w:rsidR="00992B82">
        <w:rPr>
          <w:rFonts w:ascii="GHEA Grapalat" w:hAnsi="GHEA Grapalat" w:cs="Arial"/>
          <w:szCs w:val="24"/>
          <w:lang w:val="en-US" w:eastAsia="de-DE"/>
        </w:rPr>
        <w:t>ՎՎԲ</w:t>
      </w:r>
      <w:r w:rsidRPr="00343A92">
        <w:rPr>
          <w:rFonts w:ascii="GHEA Grapalat" w:hAnsi="GHEA Grapalat" w:cs="Arial"/>
          <w:szCs w:val="24"/>
          <w:lang w:val="en-US" w:eastAsia="de-DE"/>
        </w:rPr>
        <w:t xml:space="preserve">-ի ներկայացուցիչներին ցանկացած պահի ստուգել այդ գրքերը և գրանցումները, </w:t>
      </w:r>
      <w:r w:rsidR="007A2F67" w:rsidRPr="00343A92">
        <w:rPr>
          <w:rFonts w:ascii="GHEA Grapalat" w:hAnsi="GHEA Grapalat" w:cs="Arial"/>
          <w:szCs w:val="24"/>
          <w:lang w:val="en-US" w:eastAsia="de-DE"/>
        </w:rPr>
        <w:t>Փորձագիտական ծառայությունների</w:t>
      </w:r>
      <w:r w:rsidRPr="00343A92">
        <w:rPr>
          <w:rFonts w:ascii="GHEA Grapalat" w:hAnsi="GHEA Grapalat" w:cs="Arial"/>
          <w:szCs w:val="24"/>
          <w:lang w:val="en-US" w:eastAsia="de-DE"/>
        </w:rPr>
        <w:t xml:space="preserve"> իրականացման հ</w:t>
      </w:r>
      <w:r w:rsidR="001F16CA" w:rsidRPr="00343A92">
        <w:rPr>
          <w:rFonts w:ascii="GHEA Grapalat" w:hAnsi="GHEA Grapalat" w:cs="Arial"/>
          <w:szCs w:val="24"/>
          <w:lang w:val="en-US" w:eastAsia="de-DE"/>
        </w:rPr>
        <w:t>ետ առնչվող ցանկացած</w:t>
      </w:r>
      <w:r w:rsidR="00794731" w:rsidRPr="00343A92">
        <w:rPr>
          <w:rFonts w:ascii="GHEA Grapalat" w:hAnsi="GHEA Grapalat" w:cs="Arial"/>
          <w:szCs w:val="24"/>
          <w:lang w:val="en-US" w:eastAsia="de-DE"/>
        </w:rPr>
        <w:t xml:space="preserve"> և բոլոր այլ փաստաթղթերը</w:t>
      </w:r>
      <w:r w:rsidR="001F16CA" w:rsidRPr="00343A92">
        <w:rPr>
          <w:rFonts w:ascii="GHEA Grapalat" w:hAnsi="GHEA Grapalat" w:cs="Arial"/>
          <w:szCs w:val="24"/>
          <w:lang w:val="en-US" w:eastAsia="de-DE"/>
        </w:rPr>
        <w:t>,</w:t>
      </w:r>
    </w:p>
    <w:p w:rsidR="00794731" w:rsidRPr="00343A92" w:rsidRDefault="007B220A" w:rsidP="00E660EC">
      <w:pPr>
        <w:pStyle w:val="Einrckunga"/>
        <w:numPr>
          <w:ilvl w:val="0"/>
          <w:numId w:val="0"/>
        </w:numPr>
        <w:tabs>
          <w:tab w:val="left" w:pos="1530"/>
        </w:tabs>
        <w:spacing w:before="0" w:after="200" w:line="312" w:lineRule="auto"/>
        <w:ind w:left="990" w:hanging="335"/>
        <w:rPr>
          <w:rFonts w:ascii="GHEA Grapalat" w:hAnsi="GHEA Grapalat" w:cs="Arial"/>
          <w:szCs w:val="24"/>
          <w:lang w:val="en-US" w:eastAsia="de-DE"/>
        </w:rPr>
      </w:pPr>
      <w:r>
        <w:rPr>
          <w:rFonts w:ascii="GHEA Grapalat" w:hAnsi="GHEA Grapalat"/>
          <w:szCs w:val="24"/>
          <w:lang w:val="en-US"/>
        </w:rPr>
        <w:t xml:space="preserve"> </w:t>
      </w:r>
      <w:r w:rsidR="001F16CA" w:rsidRPr="00343A92">
        <w:rPr>
          <w:rFonts w:ascii="GHEA Grapalat" w:hAnsi="GHEA Grapalat" w:cs="Arial"/>
          <w:szCs w:val="24"/>
          <w:lang w:val="en-US" w:eastAsia="de-DE"/>
        </w:rPr>
        <w:t>զ)</w:t>
      </w:r>
      <w:r w:rsidR="00794731" w:rsidRPr="00343A92">
        <w:rPr>
          <w:rFonts w:ascii="GHEA Grapalat" w:hAnsi="GHEA Grapalat" w:cs="Arial"/>
          <w:szCs w:val="24"/>
          <w:lang w:val="en-US" w:eastAsia="de-DE"/>
        </w:rPr>
        <w:t xml:space="preserve"> </w:t>
      </w:r>
      <w:r w:rsidR="00992B82">
        <w:rPr>
          <w:rFonts w:ascii="GHEA Grapalat" w:hAnsi="GHEA Grapalat" w:cs="Arial"/>
          <w:szCs w:val="24"/>
          <w:lang w:val="en-US" w:eastAsia="de-DE"/>
        </w:rPr>
        <w:t>ՎՎԲ</w:t>
      </w:r>
      <w:r w:rsidR="00794731" w:rsidRPr="00343A92">
        <w:rPr>
          <w:rFonts w:ascii="GHEA Grapalat" w:hAnsi="GHEA Grapalat" w:cs="Arial"/>
          <w:szCs w:val="24"/>
          <w:lang w:val="en-US" w:eastAsia="de-DE"/>
        </w:rPr>
        <w:t xml:space="preserve">-ին կտրամադրի ցանկացած և ողջ տեղեկատվությունը և գրանցումները Փորձագիտական ծառայությունների և դրա հետագա առաջընթացի վերաբերյալ` </w:t>
      </w:r>
      <w:r w:rsidR="00992B82">
        <w:rPr>
          <w:rFonts w:ascii="GHEA Grapalat" w:hAnsi="GHEA Grapalat" w:cs="Arial"/>
          <w:szCs w:val="24"/>
          <w:lang w:val="en-US" w:eastAsia="de-DE"/>
        </w:rPr>
        <w:t>ՎՎԲ</w:t>
      </w:r>
      <w:r w:rsidR="00794731" w:rsidRPr="00343A92">
        <w:rPr>
          <w:rFonts w:ascii="GHEA Grapalat" w:hAnsi="GHEA Grapalat" w:cs="Arial"/>
          <w:szCs w:val="24"/>
          <w:lang w:val="en-US" w:eastAsia="de-DE"/>
        </w:rPr>
        <w:t>-ի պահանջով,</w:t>
      </w:r>
    </w:p>
    <w:p w:rsidR="00794731" w:rsidRPr="00343A92" w:rsidRDefault="00794731" w:rsidP="00E660EC">
      <w:pPr>
        <w:ind w:left="990"/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 xml:space="preserve">է) անմիջապես իր նախաձեռնությամբ՝ կծանուցի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>-ին ցանկացած և բոլոր այն հանգամանքների մասին, որոնք խոչընդոտում կամ լրջորեն վտանգում են Փորձագիտական ծառայությունների իրականացումը կամ նպատակը։</w:t>
      </w:r>
    </w:p>
    <w:p w:rsidR="00F459C1" w:rsidRPr="00343A92" w:rsidRDefault="00F459C1" w:rsidP="00E660EC">
      <w:pPr>
        <w:ind w:left="990"/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 xml:space="preserve">ը) </w:t>
      </w:r>
      <w:r w:rsidR="001B7254" w:rsidRPr="00343A92">
        <w:rPr>
          <w:rFonts w:ascii="GHEA Grapalat" w:hAnsi="GHEA Grapalat" w:cs="Arial"/>
          <w:sz w:val="24"/>
          <w:lang w:val="en-US"/>
        </w:rPr>
        <w:t>կներկայացնի դիտողություններ Խորհրդատուի հաշվետվությունների վերաբերյալ և ստորագրելով հաշվետվությունները՝ կտեղեկացնի, որ հաստատում է</w:t>
      </w:r>
      <w:r w:rsidR="00AF307F" w:rsidRPr="00343A92">
        <w:rPr>
          <w:rFonts w:ascii="GHEA Grapalat" w:hAnsi="GHEA Grapalat" w:cs="Arial"/>
          <w:sz w:val="24"/>
          <w:lang w:val="en-US"/>
        </w:rPr>
        <w:t xml:space="preserve"> բովանդակությունը:</w:t>
      </w:r>
    </w:p>
    <w:p w:rsidR="001F16CA" w:rsidRPr="00343A92" w:rsidRDefault="00AF307F" w:rsidP="00E660EC">
      <w:pPr>
        <w:ind w:left="990"/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 xml:space="preserve">թ) բոլոր գծագրերի, հաշվետվությունների, ուսումնասիրությունների կամ Խորհրդատուի անձնակազմի անդամների փոխարինման վերաբերյալ որոշումները կկայացնի՝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 xml:space="preserve">-ի հետ համաձայնությամբ: </w:t>
      </w:r>
    </w:p>
    <w:p w:rsidR="00C266E1" w:rsidRPr="00343A92" w:rsidRDefault="00C266E1" w:rsidP="00E660EC">
      <w:pPr>
        <w:pStyle w:val="Listenabsatz2"/>
        <w:tabs>
          <w:tab w:val="left" w:pos="810"/>
        </w:tabs>
        <w:spacing w:before="0" w:after="0" w:line="240" w:lineRule="auto"/>
        <w:ind w:left="900" w:hanging="90"/>
        <w:rPr>
          <w:rFonts w:ascii="GHEA Grapalat" w:hAnsi="GHEA Grapalat" w:cs="Arial"/>
          <w:sz w:val="24"/>
          <w:szCs w:val="24"/>
          <w:lang w:val="en-US"/>
        </w:rPr>
      </w:pPr>
    </w:p>
    <w:p w:rsidR="009E45EB" w:rsidRPr="00343A92" w:rsidRDefault="0074361C" w:rsidP="00041BA5">
      <w:pPr>
        <w:pStyle w:val="Listenabsatz2"/>
        <w:spacing w:before="0" w:after="0" w:line="240" w:lineRule="auto"/>
        <w:ind w:left="567"/>
        <w:rPr>
          <w:rFonts w:ascii="GHEA Grapalat" w:hAnsi="GHEA Grapalat" w:cs="Arial"/>
          <w:sz w:val="24"/>
          <w:szCs w:val="24"/>
          <w:lang w:val="en-US"/>
        </w:rPr>
      </w:pPr>
      <w:r w:rsidRPr="00343A92">
        <w:rPr>
          <w:rFonts w:ascii="GHEA Grapalat" w:hAnsi="GHEA Grapalat" w:cs="Arial"/>
          <w:sz w:val="24"/>
          <w:szCs w:val="24"/>
          <w:lang w:val="en-US"/>
        </w:rPr>
        <w:t xml:space="preserve">6.2 </w:t>
      </w:r>
      <w:r w:rsidR="0095479E" w:rsidRPr="00343A92">
        <w:rPr>
          <w:rFonts w:ascii="GHEA Grapalat" w:hAnsi="GHEA Grapalat" w:cs="Arial"/>
          <w:sz w:val="24"/>
          <w:szCs w:val="24"/>
          <w:lang w:val="en-US"/>
        </w:rPr>
        <w:t xml:space="preserve">Փորձագիտական ծառայությունների ավարտից անմիջապես հետո, </w:t>
      </w:r>
      <w:r w:rsidR="00992B82">
        <w:rPr>
          <w:rFonts w:ascii="GHEA Grapalat" w:hAnsi="GHEA Grapalat" w:cs="Arial"/>
          <w:sz w:val="24"/>
          <w:szCs w:val="24"/>
          <w:lang w:val="en-GB"/>
        </w:rPr>
        <w:t>ՎՎԲ</w:t>
      </w:r>
      <w:r w:rsidR="0095479E" w:rsidRPr="00343A92">
        <w:rPr>
          <w:rFonts w:ascii="GHEA Grapalat" w:hAnsi="GHEA Grapalat" w:cs="Arial"/>
          <w:sz w:val="24"/>
          <w:szCs w:val="24"/>
          <w:lang w:val="en-US"/>
        </w:rPr>
        <w:t>-ին կներկայացվեն Խորհրդատուի կողմից պատրաստված բոլոր գծագրերի, հաշվետվությունների և</w:t>
      </w:r>
      <w:r w:rsidR="00B95227" w:rsidRPr="00343A92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FA1327">
        <w:rPr>
          <w:rFonts w:ascii="GHEA Grapalat" w:hAnsi="GHEA Grapalat" w:cs="Arial"/>
          <w:sz w:val="24"/>
          <w:szCs w:val="24"/>
          <w:lang w:val="en-US"/>
        </w:rPr>
        <w:t>այդ</w:t>
      </w:r>
      <w:r w:rsidR="009E45EB" w:rsidRPr="00343A92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17445B" w:rsidRPr="00343A92">
        <w:rPr>
          <w:rFonts w:ascii="GHEA Grapalat" w:hAnsi="GHEA Grapalat" w:cs="Arial"/>
          <w:sz w:val="24"/>
          <w:szCs w:val="24"/>
          <w:lang w:val="en-US"/>
        </w:rPr>
        <w:t>ուսումնասիրություններ</w:t>
      </w:r>
      <w:r w:rsidR="0017445B">
        <w:rPr>
          <w:rFonts w:ascii="GHEA Grapalat" w:hAnsi="GHEA Grapalat" w:cs="Arial"/>
          <w:sz w:val="24"/>
          <w:szCs w:val="24"/>
          <w:lang w:val="hy-AM"/>
        </w:rPr>
        <w:t xml:space="preserve">ի այնքան կրկնօրինակներ, որքան </w:t>
      </w:r>
      <w:r w:rsidR="00992B82">
        <w:rPr>
          <w:rFonts w:ascii="GHEA Grapalat" w:hAnsi="GHEA Grapalat" w:cs="Arial"/>
          <w:sz w:val="24"/>
          <w:szCs w:val="24"/>
          <w:lang w:val="en-US"/>
        </w:rPr>
        <w:t>ՎՎԲ</w:t>
      </w:r>
      <w:r w:rsidR="0017445B">
        <w:rPr>
          <w:rFonts w:ascii="GHEA Grapalat" w:hAnsi="GHEA Grapalat" w:cs="Arial"/>
          <w:sz w:val="24"/>
          <w:szCs w:val="24"/>
          <w:lang w:val="hy-AM"/>
        </w:rPr>
        <w:t xml:space="preserve">-ն կարող է </w:t>
      </w:r>
      <w:r w:rsidR="00371AA2">
        <w:rPr>
          <w:rFonts w:ascii="GHEA Grapalat" w:hAnsi="GHEA Grapalat" w:cs="Arial"/>
          <w:sz w:val="24"/>
          <w:szCs w:val="24"/>
          <w:lang w:val="hy-AM"/>
        </w:rPr>
        <w:t>պահանջել</w:t>
      </w:r>
      <w:r w:rsidR="009E45EB" w:rsidRPr="00343A92">
        <w:rPr>
          <w:rFonts w:ascii="GHEA Grapalat" w:hAnsi="GHEA Grapalat" w:cs="Arial"/>
          <w:sz w:val="24"/>
          <w:szCs w:val="24"/>
          <w:lang w:val="en-US"/>
        </w:rPr>
        <w:t xml:space="preserve">: </w:t>
      </w:r>
      <w:r w:rsidR="00992B82">
        <w:rPr>
          <w:rFonts w:ascii="GHEA Grapalat" w:hAnsi="GHEA Grapalat" w:cs="Arial"/>
          <w:sz w:val="24"/>
          <w:szCs w:val="24"/>
          <w:lang w:val="en-US"/>
        </w:rPr>
        <w:t>ՎՎԲ</w:t>
      </w:r>
      <w:r w:rsidR="00041BA5">
        <w:rPr>
          <w:rFonts w:ascii="GHEA Grapalat" w:hAnsi="GHEA Grapalat" w:cs="Arial"/>
          <w:sz w:val="24"/>
          <w:szCs w:val="24"/>
          <w:lang w:val="hy-AM"/>
        </w:rPr>
        <w:t>-ն կարող է</w:t>
      </w:r>
    </w:p>
    <w:p w:rsidR="009E45EB" w:rsidRPr="00041BA5" w:rsidRDefault="00041BA5" w:rsidP="00E660EC">
      <w:pPr>
        <w:pStyle w:val="Listenabsatz2"/>
        <w:spacing w:before="0" w:after="0" w:line="240" w:lineRule="auto"/>
        <w:ind w:left="567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գնահատել նշյալ ուսումնասիրությունները։</w:t>
      </w:r>
    </w:p>
    <w:p w:rsidR="009E45EB" w:rsidRDefault="0074361C" w:rsidP="00E660EC">
      <w:pPr>
        <w:pStyle w:val="Listenabsatz2"/>
        <w:spacing w:before="0" w:after="0" w:line="240" w:lineRule="auto"/>
        <w:ind w:left="567"/>
        <w:rPr>
          <w:rFonts w:ascii="GHEA Grapalat" w:hAnsi="GHEA Grapalat"/>
          <w:sz w:val="24"/>
          <w:szCs w:val="24"/>
          <w:lang w:val="en-US"/>
        </w:rPr>
      </w:pPr>
      <w:r w:rsidRPr="00343A92">
        <w:rPr>
          <w:rFonts w:ascii="GHEA Grapalat" w:hAnsi="GHEA Grapalat" w:cs="Arial"/>
          <w:sz w:val="24"/>
          <w:szCs w:val="24"/>
          <w:lang w:val="en-US"/>
        </w:rPr>
        <w:t xml:space="preserve">6.3 </w:t>
      </w:r>
      <w:r w:rsidR="009E45EB" w:rsidRPr="00C05E65">
        <w:rPr>
          <w:rFonts w:ascii="GHEA Grapalat" w:hAnsi="GHEA Grapalat"/>
          <w:sz w:val="24"/>
          <w:szCs w:val="24"/>
          <w:lang w:val="en-US"/>
        </w:rPr>
        <w:t xml:space="preserve">Ստացող Կողմը </w:t>
      </w:r>
      <w:r w:rsidR="007D6405" w:rsidRPr="00C05E65">
        <w:rPr>
          <w:rFonts w:ascii="GHEA Grapalat" w:hAnsi="GHEA Grapalat"/>
          <w:sz w:val="24"/>
          <w:szCs w:val="24"/>
          <w:lang w:val="en-US"/>
        </w:rPr>
        <w:t xml:space="preserve">չի </w:t>
      </w:r>
      <w:r w:rsidR="00E722B2" w:rsidRPr="00C05E65">
        <w:rPr>
          <w:rFonts w:ascii="GHEA Grapalat" w:hAnsi="GHEA Grapalat"/>
          <w:sz w:val="24"/>
          <w:szCs w:val="24"/>
          <w:lang w:val="en-US"/>
        </w:rPr>
        <w:t>ստան</w:t>
      </w:r>
      <w:r w:rsidR="007D6405" w:rsidRPr="00C05E65">
        <w:rPr>
          <w:rFonts w:ascii="GHEA Grapalat" w:hAnsi="GHEA Grapalat"/>
          <w:sz w:val="24"/>
          <w:szCs w:val="24"/>
          <w:lang w:val="en-US"/>
        </w:rPr>
        <w:t>ում</w:t>
      </w:r>
      <w:r w:rsidR="00E722B2" w:rsidRPr="00C05E65">
        <w:rPr>
          <w:rFonts w:ascii="GHEA Grapalat" w:hAnsi="GHEA Grapalat"/>
          <w:sz w:val="24"/>
          <w:szCs w:val="24"/>
          <w:lang w:val="en-US"/>
        </w:rPr>
        <w:t xml:space="preserve"> </w:t>
      </w:r>
      <w:r w:rsidR="007D6405" w:rsidRPr="00C05E65">
        <w:rPr>
          <w:rFonts w:ascii="GHEA Grapalat" w:hAnsi="GHEA Grapalat"/>
          <w:sz w:val="24"/>
          <w:szCs w:val="24"/>
          <w:lang w:val="en-US"/>
        </w:rPr>
        <w:t>Փորձագիտական ծառայություններով կազմված ծրագրերի ֆինանսավորման իրավունք Փորձագիտական ծառայությունների</w:t>
      </w:r>
      <w:r w:rsidR="007D6405">
        <w:rPr>
          <w:rFonts w:ascii="GHEA Grapalat" w:hAnsi="GHEA Grapalat"/>
          <w:sz w:val="24"/>
          <w:szCs w:val="24"/>
          <w:lang w:val="en-US"/>
        </w:rPr>
        <w:t xml:space="preserve"> ֆինանսավորումից: Սակայն Ստացող կողմը Գերմանիայի Դաշնային Կառավարությանը կտա ծրագրի ֆինանսավորման հնարավորություն Ֆինանսական համագործակցության շրջանակներում</w:t>
      </w:r>
      <w:r w:rsidR="00C05E65">
        <w:rPr>
          <w:rFonts w:ascii="GHEA Grapalat" w:hAnsi="GHEA Grapalat"/>
          <w:sz w:val="24"/>
          <w:szCs w:val="24"/>
          <w:lang w:val="en-US"/>
        </w:rPr>
        <w:t>:</w:t>
      </w:r>
      <w:r w:rsidR="007D6405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D6405" w:rsidRPr="00343A92" w:rsidRDefault="007D6405" w:rsidP="007D6405">
      <w:pPr>
        <w:pStyle w:val="Listenabsatz2"/>
        <w:spacing w:before="0" w:after="0" w:line="240" w:lineRule="auto"/>
        <w:ind w:left="567"/>
        <w:rPr>
          <w:rFonts w:ascii="GHEA Grapalat" w:hAnsi="GHEA Grapalat"/>
          <w:sz w:val="24"/>
          <w:szCs w:val="24"/>
          <w:lang w:val="en-US"/>
        </w:rPr>
      </w:pPr>
    </w:p>
    <w:p w:rsidR="009E45EB" w:rsidRPr="007741FB" w:rsidRDefault="009E45EB" w:rsidP="00E660EC">
      <w:pPr>
        <w:pStyle w:val="Heading1"/>
        <w:spacing w:before="0"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bookmarkStart w:id="9" w:name="_Toc532464894"/>
      <w:r w:rsidRPr="007741FB">
        <w:rPr>
          <w:rFonts w:ascii="GHEA Grapalat" w:hAnsi="GHEA Grapalat"/>
          <w:sz w:val="24"/>
          <w:szCs w:val="24"/>
          <w:lang w:val="en-US"/>
        </w:rPr>
        <w:t>Հոդված</w:t>
      </w:r>
      <w:r w:rsidR="009B0D07" w:rsidRPr="007741FB">
        <w:rPr>
          <w:rFonts w:ascii="GHEA Grapalat" w:hAnsi="GHEA Grapalat"/>
          <w:sz w:val="24"/>
          <w:szCs w:val="24"/>
          <w:lang w:val="en-US"/>
        </w:rPr>
        <w:t xml:space="preserve"> </w:t>
      </w:r>
      <w:r w:rsidR="00E6355B" w:rsidRPr="007741FB">
        <w:rPr>
          <w:rFonts w:ascii="GHEA Grapalat" w:hAnsi="GHEA Grapalat"/>
          <w:sz w:val="24"/>
          <w:szCs w:val="24"/>
          <w:lang w:val="en-US"/>
        </w:rPr>
        <w:t xml:space="preserve">7 – </w:t>
      </w:r>
      <w:r w:rsidRPr="007741FB">
        <w:rPr>
          <w:rFonts w:ascii="GHEA Grapalat" w:hAnsi="GHEA Grapalat"/>
          <w:sz w:val="24"/>
          <w:szCs w:val="24"/>
          <w:lang w:val="en-US"/>
        </w:rPr>
        <w:t>Խորհրդատվական ծառայություններ</w:t>
      </w:r>
      <w:bookmarkEnd w:id="9"/>
    </w:p>
    <w:p w:rsidR="00E660EC" w:rsidRDefault="00E660EC" w:rsidP="00E660EC">
      <w:pPr>
        <w:pStyle w:val="Listenabsatz2"/>
        <w:spacing w:before="0" w:after="0" w:line="240" w:lineRule="auto"/>
        <w:rPr>
          <w:rFonts w:ascii="GHEA Grapalat" w:hAnsi="GHEA Grapalat" w:cs="Arial"/>
          <w:sz w:val="24"/>
          <w:szCs w:val="24"/>
          <w:lang w:val="en-US"/>
        </w:rPr>
      </w:pPr>
    </w:p>
    <w:p w:rsidR="00076FA1" w:rsidRPr="007741FB" w:rsidRDefault="0074361C" w:rsidP="00E660EC">
      <w:pPr>
        <w:pStyle w:val="Listenabsatz2"/>
        <w:spacing w:before="0" w:after="0" w:line="240" w:lineRule="auto"/>
        <w:rPr>
          <w:rFonts w:ascii="GHEA Grapalat" w:hAnsi="GHEA Grapalat" w:cs="Arial"/>
          <w:sz w:val="24"/>
          <w:szCs w:val="24"/>
          <w:lang w:val="en-US"/>
        </w:rPr>
      </w:pPr>
      <w:r w:rsidRPr="007741FB">
        <w:rPr>
          <w:rFonts w:ascii="GHEA Grapalat" w:hAnsi="GHEA Grapalat" w:cs="Arial"/>
          <w:sz w:val="24"/>
          <w:szCs w:val="24"/>
          <w:lang w:val="en-US"/>
        </w:rPr>
        <w:t>7.1</w:t>
      </w:r>
      <w:r w:rsidR="009E45EB" w:rsidRPr="007741FB">
        <w:rPr>
          <w:rFonts w:ascii="GHEA Grapalat" w:hAnsi="GHEA Grapalat" w:cs="Arial"/>
          <w:sz w:val="24"/>
          <w:szCs w:val="24"/>
          <w:lang w:val="en-US"/>
        </w:rPr>
        <w:t xml:space="preserve"> Խորհրդատուի պարտականությունները ներառում են շրջակա միջավայրի վրա և սոցիալական ազդեցության գնահատումը (ՇՄՍԱԳ)՝</w:t>
      </w:r>
    </w:p>
    <w:p w:rsidR="00076FA1" w:rsidRPr="007741FB" w:rsidRDefault="00076FA1" w:rsidP="00E660EC">
      <w:pPr>
        <w:pStyle w:val="Listenabsatz2"/>
        <w:spacing w:before="0" w:after="0" w:line="240" w:lineRule="auto"/>
        <w:ind w:left="567"/>
        <w:rPr>
          <w:rFonts w:ascii="GHEA Grapalat" w:hAnsi="GHEA Grapalat" w:cs="Arial"/>
          <w:sz w:val="24"/>
          <w:szCs w:val="24"/>
          <w:lang w:val="en-US"/>
        </w:rPr>
      </w:pPr>
      <w:r w:rsidRPr="007741FB">
        <w:rPr>
          <w:rFonts w:ascii="GHEA Grapalat" w:hAnsi="GHEA Grapalat" w:cs="Arial"/>
          <w:sz w:val="24"/>
          <w:szCs w:val="24"/>
          <w:lang w:val="en-US"/>
        </w:rPr>
        <w:t>-</w:t>
      </w:r>
      <w:r w:rsidR="009E45EB" w:rsidRPr="007741FB">
        <w:rPr>
          <w:rFonts w:ascii="GHEA Grapalat" w:hAnsi="GHEA Grapalat" w:cs="Arial"/>
          <w:sz w:val="24"/>
          <w:szCs w:val="24"/>
          <w:lang w:val="en-US"/>
        </w:rPr>
        <w:t xml:space="preserve"> գետավազանային կառավարման պլան</w:t>
      </w:r>
    </w:p>
    <w:p w:rsidR="00076FA1" w:rsidRPr="007741FB" w:rsidRDefault="00076FA1" w:rsidP="00E660EC">
      <w:pPr>
        <w:pStyle w:val="Listenabsatz2"/>
        <w:spacing w:before="0" w:after="0" w:line="240" w:lineRule="auto"/>
        <w:ind w:left="567"/>
        <w:rPr>
          <w:rFonts w:ascii="GHEA Grapalat" w:hAnsi="GHEA Grapalat" w:cs="Arial"/>
          <w:sz w:val="24"/>
          <w:szCs w:val="24"/>
          <w:lang w:val="en-US"/>
        </w:rPr>
      </w:pPr>
      <w:r w:rsidRPr="007741FB">
        <w:rPr>
          <w:rFonts w:ascii="GHEA Grapalat" w:hAnsi="GHEA Grapalat" w:cs="Arial"/>
          <w:sz w:val="24"/>
          <w:szCs w:val="24"/>
          <w:lang w:val="en-US"/>
        </w:rPr>
        <w:t xml:space="preserve">- </w:t>
      </w:r>
      <w:r w:rsidR="005004E5" w:rsidRPr="007741FB">
        <w:rPr>
          <w:rFonts w:ascii="GHEA Grapalat" w:hAnsi="GHEA Grapalat" w:cs="Arial"/>
          <w:sz w:val="24"/>
          <w:szCs w:val="24"/>
          <w:lang w:val="en-US"/>
        </w:rPr>
        <w:t>բնապահպանական և սոցիալական կառավարման և մոնիտորինգի պլան</w:t>
      </w:r>
    </w:p>
    <w:p w:rsidR="00076FA1" w:rsidRPr="007741FB" w:rsidRDefault="00076FA1" w:rsidP="00E660EC">
      <w:pPr>
        <w:pStyle w:val="Listenabsatz2"/>
        <w:spacing w:before="0" w:after="0" w:line="240" w:lineRule="auto"/>
        <w:ind w:left="567"/>
        <w:rPr>
          <w:rFonts w:ascii="GHEA Grapalat" w:hAnsi="GHEA Grapalat" w:cs="Arial"/>
          <w:sz w:val="24"/>
          <w:szCs w:val="24"/>
          <w:lang w:val="en-US"/>
        </w:rPr>
      </w:pPr>
      <w:r w:rsidRPr="007741FB">
        <w:rPr>
          <w:rFonts w:ascii="GHEA Grapalat" w:hAnsi="GHEA Grapalat" w:cs="Arial"/>
          <w:sz w:val="24"/>
          <w:szCs w:val="24"/>
          <w:lang w:val="en-US"/>
        </w:rPr>
        <w:t xml:space="preserve">- </w:t>
      </w:r>
      <w:r w:rsidR="005004E5" w:rsidRPr="007741FB">
        <w:rPr>
          <w:rFonts w:ascii="GHEA Grapalat" w:hAnsi="GHEA Grapalat" w:cs="Arial"/>
          <w:sz w:val="24"/>
          <w:szCs w:val="24"/>
          <w:lang w:val="en-US"/>
        </w:rPr>
        <w:t>հողի ձեռքբերման և վերաբնակեցման շրջանակային նախագիծ</w:t>
      </w:r>
    </w:p>
    <w:p w:rsidR="00A62E01" w:rsidRPr="007741FB" w:rsidRDefault="00076FA1" w:rsidP="00E660EC">
      <w:pPr>
        <w:pStyle w:val="Listenabsatz2"/>
        <w:spacing w:before="0" w:after="0" w:line="240" w:lineRule="auto"/>
        <w:ind w:left="567"/>
        <w:rPr>
          <w:rFonts w:ascii="GHEA Grapalat" w:hAnsi="GHEA Grapalat" w:cs="Arial"/>
          <w:sz w:val="24"/>
          <w:szCs w:val="24"/>
          <w:lang w:val="en-US"/>
        </w:rPr>
      </w:pPr>
      <w:r w:rsidRPr="007741FB">
        <w:rPr>
          <w:rFonts w:ascii="GHEA Grapalat" w:hAnsi="GHEA Grapalat" w:cs="Arial"/>
          <w:sz w:val="24"/>
          <w:szCs w:val="24"/>
          <w:lang w:val="en-US"/>
        </w:rPr>
        <w:t xml:space="preserve">- </w:t>
      </w:r>
      <w:r w:rsidR="005004E5" w:rsidRPr="007741FB">
        <w:rPr>
          <w:rFonts w:ascii="GHEA Grapalat" w:hAnsi="GHEA Grapalat" w:cs="Arial"/>
          <w:sz w:val="24"/>
          <w:szCs w:val="24"/>
          <w:lang w:val="en-US"/>
        </w:rPr>
        <w:t>Հողի ձեռքբերման և վերաբնակեցման պլան/քարտեզ</w:t>
      </w:r>
    </w:p>
    <w:p w:rsidR="00A62E01" w:rsidRPr="007741FB" w:rsidRDefault="00A62E01" w:rsidP="00E660EC">
      <w:pPr>
        <w:pStyle w:val="Listenabsatz2"/>
        <w:spacing w:before="0" w:after="0" w:line="240" w:lineRule="auto"/>
        <w:ind w:left="567"/>
        <w:rPr>
          <w:rFonts w:ascii="GHEA Grapalat" w:hAnsi="GHEA Grapalat" w:cs="Arial"/>
          <w:sz w:val="24"/>
          <w:szCs w:val="24"/>
          <w:lang w:val="en-US"/>
        </w:rPr>
      </w:pPr>
      <w:r w:rsidRPr="007741FB">
        <w:rPr>
          <w:rFonts w:ascii="GHEA Grapalat" w:hAnsi="GHEA Grapalat" w:cs="Arial"/>
          <w:sz w:val="24"/>
          <w:szCs w:val="24"/>
          <w:lang w:val="en-US"/>
        </w:rPr>
        <w:t xml:space="preserve">- </w:t>
      </w:r>
      <w:r w:rsidR="005004E5" w:rsidRPr="007741FB">
        <w:rPr>
          <w:rFonts w:ascii="GHEA Grapalat" w:hAnsi="GHEA Grapalat" w:cs="Arial"/>
          <w:sz w:val="24"/>
          <w:szCs w:val="24"/>
          <w:lang w:val="en-US"/>
        </w:rPr>
        <w:t>Շահագրգիռ կողմերի խմբերի ներգրավում</w:t>
      </w:r>
      <w:r w:rsidRPr="007741FB">
        <w:rPr>
          <w:rFonts w:ascii="GHEA Grapalat" w:hAnsi="GHEA Grapalat" w:cs="Arial"/>
          <w:sz w:val="24"/>
          <w:szCs w:val="24"/>
          <w:lang w:val="en-US"/>
        </w:rPr>
        <w:t xml:space="preserve"> </w:t>
      </w:r>
    </w:p>
    <w:p w:rsidR="005004E5" w:rsidRPr="007741FB" w:rsidRDefault="00A62E01" w:rsidP="00E660EC">
      <w:pPr>
        <w:pStyle w:val="Listenabsatz2"/>
        <w:spacing w:before="0" w:after="0" w:line="240" w:lineRule="auto"/>
        <w:ind w:left="567"/>
        <w:rPr>
          <w:rFonts w:ascii="GHEA Grapalat" w:hAnsi="GHEA Grapalat" w:cs="Arial"/>
          <w:sz w:val="24"/>
          <w:szCs w:val="24"/>
          <w:lang w:val="en-US"/>
        </w:rPr>
      </w:pPr>
      <w:r w:rsidRPr="007741FB">
        <w:rPr>
          <w:rFonts w:ascii="GHEA Grapalat" w:hAnsi="GHEA Grapalat" w:cs="Arial"/>
          <w:sz w:val="24"/>
          <w:szCs w:val="24"/>
          <w:lang w:val="en-US"/>
        </w:rPr>
        <w:t xml:space="preserve">- </w:t>
      </w:r>
      <w:r w:rsidR="005004E5" w:rsidRPr="007741FB">
        <w:rPr>
          <w:rFonts w:ascii="GHEA Grapalat" w:hAnsi="GHEA Grapalat" w:cs="Arial"/>
          <w:sz w:val="24"/>
          <w:szCs w:val="24"/>
          <w:lang w:val="en-US"/>
        </w:rPr>
        <w:t xml:space="preserve">կլիմայական ռիսկերի գնահատում </w:t>
      </w:r>
    </w:p>
    <w:p w:rsidR="00431CEF" w:rsidRPr="007741FB" w:rsidRDefault="00787B91" w:rsidP="00E660EC">
      <w:pPr>
        <w:pStyle w:val="Listenabsatz2"/>
        <w:spacing w:before="0" w:after="0" w:line="240" w:lineRule="auto"/>
        <w:ind w:left="567"/>
        <w:rPr>
          <w:rFonts w:ascii="GHEA Grapalat" w:hAnsi="GHEA Grapalat" w:cs="Arial"/>
          <w:sz w:val="24"/>
          <w:szCs w:val="24"/>
          <w:lang w:val="en-US"/>
        </w:rPr>
      </w:pPr>
      <w:r w:rsidRPr="007741FB">
        <w:rPr>
          <w:rFonts w:ascii="GHEA Grapalat" w:hAnsi="GHEA Grapalat" w:cs="Arial"/>
          <w:sz w:val="24"/>
          <w:szCs w:val="24"/>
          <w:lang w:val="en-US"/>
        </w:rPr>
        <w:lastRenderedPageBreak/>
        <w:t xml:space="preserve">- </w:t>
      </w:r>
      <w:r w:rsidR="005004E5" w:rsidRPr="007741FB">
        <w:rPr>
          <w:rFonts w:ascii="GHEA Grapalat" w:hAnsi="GHEA Grapalat" w:cs="Arial"/>
          <w:sz w:val="24"/>
          <w:szCs w:val="24"/>
          <w:lang w:val="en-US"/>
        </w:rPr>
        <w:t>ՇԿՆՊ-ի, ՀՁՎԳՊ-ի և ԿԲՊ-ի իրականացման մոնիտորինգ</w:t>
      </w:r>
    </w:p>
    <w:p w:rsidR="00B5444D" w:rsidRPr="007741FB" w:rsidRDefault="00352616" w:rsidP="00E660EC">
      <w:pPr>
        <w:pStyle w:val="Listenabsatz2"/>
        <w:spacing w:before="0" w:after="0" w:line="240" w:lineRule="auto"/>
        <w:ind w:left="567"/>
        <w:rPr>
          <w:rFonts w:ascii="GHEA Grapalat" w:hAnsi="GHEA Grapalat" w:cs="Arial"/>
          <w:sz w:val="24"/>
          <w:szCs w:val="24"/>
          <w:lang w:val="en-US"/>
        </w:rPr>
      </w:pPr>
      <w:r w:rsidRPr="007741FB">
        <w:rPr>
          <w:rFonts w:ascii="GHEA Grapalat" w:hAnsi="GHEA Grapalat" w:cs="Arial"/>
          <w:sz w:val="24"/>
          <w:szCs w:val="24"/>
          <w:lang w:val="en-US"/>
        </w:rPr>
        <w:t xml:space="preserve">- </w:t>
      </w:r>
      <w:r w:rsidR="00431CEF" w:rsidRPr="007741FB">
        <w:rPr>
          <w:rFonts w:ascii="GHEA Grapalat" w:hAnsi="GHEA Grapalat" w:cs="Arial"/>
          <w:sz w:val="24"/>
          <w:szCs w:val="24"/>
          <w:lang w:val="en-US"/>
        </w:rPr>
        <w:t>ՇՄՍԱԳ պայմանագրով և ԱՊ-ով սահմանված այլ ծառայութ</w:t>
      </w:r>
      <w:r w:rsidR="00FA1327" w:rsidRPr="007741FB">
        <w:rPr>
          <w:rFonts w:ascii="GHEA Grapalat" w:hAnsi="GHEA Grapalat" w:cs="Arial"/>
          <w:sz w:val="24"/>
          <w:szCs w:val="24"/>
          <w:lang w:val="en-US"/>
        </w:rPr>
        <w:t>յ</w:t>
      </w:r>
      <w:r w:rsidR="00431CEF" w:rsidRPr="007741FB">
        <w:rPr>
          <w:rFonts w:ascii="GHEA Grapalat" w:hAnsi="GHEA Grapalat" w:cs="Arial"/>
          <w:sz w:val="24"/>
          <w:szCs w:val="24"/>
          <w:lang w:val="en-US"/>
        </w:rPr>
        <w:t>ուններ</w:t>
      </w:r>
      <w:r w:rsidR="00A9381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9381B" w:rsidRPr="00563D44">
        <w:rPr>
          <w:rFonts w:ascii="GHEA Grapalat" w:hAnsi="GHEA Grapalat" w:cs="Arial"/>
          <w:sz w:val="24"/>
          <w:szCs w:val="24"/>
          <w:lang w:val="en-US"/>
        </w:rPr>
        <w:t>(</w:t>
      </w:r>
      <w:r w:rsidR="00A9381B">
        <w:rPr>
          <w:rFonts w:ascii="GHEA Grapalat" w:hAnsi="GHEA Grapalat" w:cs="Arial"/>
          <w:sz w:val="24"/>
          <w:szCs w:val="24"/>
          <w:lang w:val="hy-AM"/>
        </w:rPr>
        <w:t>Հավելված 3</w:t>
      </w:r>
      <w:r w:rsidR="00A9381B" w:rsidRPr="00563D44">
        <w:rPr>
          <w:rFonts w:ascii="GHEA Grapalat" w:hAnsi="GHEA Grapalat" w:cs="Arial"/>
          <w:sz w:val="24"/>
          <w:szCs w:val="24"/>
          <w:lang w:val="en-US"/>
        </w:rPr>
        <w:t>)</w:t>
      </w:r>
      <w:r w:rsidR="00FA1327" w:rsidRPr="007741FB">
        <w:rPr>
          <w:rFonts w:ascii="GHEA Grapalat" w:hAnsi="GHEA Grapalat" w:cs="Arial"/>
          <w:sz w:val="24"/>
          <w:szCs w:val="24"/>
          <w:lang w:val="en-US"/>
        </w:rPr>
        <w:t>:</w:t>
      </w:r>
    </w:p>
    <w:p w:rsidR="00431CEF" w:rsidRPr="007741FB" w:rsidRDefault="00431CEF" w:rsidP="00E660EC">
      <w:pPr>
        <w:pStyle w:val="Listenabsatz2"/>
        <w:spacing w:before="0" w:after="0" w:line="240" w:lineRule="auto"/>
        <w:ind w:left="567"/>
        <w:rPr>
          <w:rFonts w:ascii="GHEA Grapalat" w:hAnsi="GHEA Grapalat" w:cs="Arial"/>
          <w:sz w:val="24"/>
          <w:szCs w:val="24"/>
          <w:lang w:val="en-US"/>
        </w:rPr>
      </w:pPr>
    </w:p>
    <w:p w:rsidR="00C05E65" w:rsidRPr="007741FB" w:rsidRDefault="0074361C" w:rsidP="00E660EC">
      <w:pPr>
        <w:pStyle w:val="Listenabsatz2"/>
        <w:spacing w:before="0" w:after="0" w:line="240" w:lineRule="auto"/>
        <w:ind w:left="567"/>
        <w:rPr>
          <w:rFonts w:ascii="GHEA Grapalat" w:hAnsi="GHEA Grapalat" w:cs="Arial"/>
          <w:sz w:val="24"/>
          <w:szCs w:val="24"/>
          <w:lang w:val="en-US"/>
        </w:rPr>
      </w:pPr>
      <w:r w:rsidRPr="007741FB">
        <w:rPr>
          <w:rFonts w:ascii="GHEA Grapalat" w:hAnsi="GHEA Grapalat" w:cs="Arial"/>
          <w:sz w:val="24"/>
          <w:szCs w:val="24"/>
          <w:lang w:val="en-US"/>
        </w:rPr>
        <w:t xml:space="preserve">7.2 </w:t>
      </w:r>
      <w:r w:rsidR="00992B82">
        <w:rPr>
          <w:rFonts w:ascii="GHEA Grapalat" w:hAnsi="GHEA Grapalat" w:cs="Arial"/>
          <w:sz w:val="24"/>
          <w:szCs w:val="24"/>
          <w:lang w:val="en-US"/>
        </w:rPr>
        <w:t>ՎՎԲ</w:t>
      </w:r>
      <w:r w:rsidR="00C05E65" w:rsidRPr="007741FB">
        <w:rPr>
          <w:rFonts w:ascii="GHEA Grapalat" w:hAnsi="GHEA Grapalat" w:cs="Arial"/>
          <w:sz w:val="24"/>
          <w:szCs w:val="24"/>
          <w:lang w:val="en-US"/>
        </w:rPr>
        <w:t>-ն իրավունք ունի առանց որևէ սահմանափակումների իր հայեցողությամբ ցանկացած ժամանակ և ցանկացած վայրում օգտագործել սույն Ֆինանսական օժանդակության միջոցներով ֆինանսավորված փորձագիտական ծառայությունների արդյունքները և դրան վերաբերող բոլոր փաստաթղթերը:</w:t>
      </w:r>
    </w:p>
    <w:p w:rsidR="00E6355B" w:rsidRPr="007741FB" w:rsidRDefault="00E6355B" w:rsidP="00E660EC">
      <w:pPr>
        <w:pStyle w:val="Heading1"/>
        <w:spacing w:before="0"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3668FF" w:rsidRPr="007741FB" w:rsidRDefault="003668FF" w:rsidP="00E660EC">
      <w:pPr>
        <w:pStyle w:val="Heading1"/>
        <w:spacing w:before="0" w:after="0" w:line="240" w:lineRule="auto"/>
        <w:jc w:val="left"/>
        <w:rPr>
          <w:rFonts w:ascii="GHEA Grapalat" w:hAnsi="GHEA Grapalat"/>
          <w:sz w:val="24"/>
          <w:szCs w:val="24"/>
          <w:lang w:val="en-US"/>
        </w:rPr>
      </w:pPr>
      <w:bookmarkStart w:id="10" w:name="_Toc532464895"/>
      <w:r w:rsidRPr="007741FB">
        <w:rPr>
          <w:rFonts w:ascii="GHEA Grapalat" w:hAnsi="GHEA Grapalat"/>
          <w:sz w:val="24"/>
          <w:szCs w:val="24"/>
          <w:lang w:val="en-US"/>
        </w:rPr>
        <w:t xml:space="preserve">Հոդված </w:t>
      </w:r>
      <w:r w:rsidR="00432D74" w:rsidRPr="007741FB">
        <w:rPr>
          <w:rFonts w:ascii="GHEA Grapalat" w:hAnsi="GHEA Grapalat"/>
          <w:sz w:val="24"/>
          <w:szCs w:val="24"/>
          <w:lang w:val="en-US"/>
        </w:rPr>
        <w:t>8</w:t>
      </w:r>
      <w:r w:rsidR="00E63097" w:rsidRPr="007741FB">
        <w:rPr>
          <w:rFonts w:ascii="GHEA Grapalat" w:hAnsi="GHEA Grapalat"/>
          <w:sz w:val="24"/>
          <w:szCs w:val="24"/>
          <w:lang w:val="en-US"/>
        </w:rPr>
        <w:t xml:space="preserve"> </w:t>
      </w:r>
      <w:r w:rsidR="00EE6AE8" w:rsidRPr="007741FB">
        <w:rPr>
          <w:rFonts w:ascii="GHEA Grapalat" w:hAnsi="GHEA Grapalat"/>
          <w:sz w:val="24"/>
          <w:szCs w:val="24"/>
          <w:lang w:val="en-US"/>
        </w:rPr>
        <w:t>–</w:t>
      </w:r>
      <w:r w:rsidR="00E63097" w:rsidRPr="007741F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41FB">
        <w:rPr>
          <w:rFonts w:ascii="GHEA Grapalat" w:hAnsi="GHEA Grapalat"/>
          <w:sz w:val="24"/>
          <w:szCs w:val="24"/>
          <w:lang w:val="en-US"/>
        </w:rPr>
        <w:t>Փորձագիտական ծառայությունների հետ առնչվող տեղեկատվության հրապարակում և փոխանցում</w:t>
      </w:r>
      <w:bookmarkEnd w:id="10"/>
    </w:p>
    <w:p w:rsidR="00F14FDE" w:rsidRPr="007741FB" w:rsidRDefault="00F14FDE" w:rsidP="00E660EC">
      <w:pPr>
        <w:pStyle w:val="Listenabsatz2"/>
        <w:spacing w:before="0" w:after="0" w:line="240" w:lineRule="auto"/>
        <w:rPr>
          <w:rFonts w:ascii="GHEA Grapalat" w:hAnsi="GHEA Grapalat" w:cs="Arial"/>
          <w:iCs/>
          <w:sz w:val="24"/>
          <w:szCs w:val="24"/>
          <w:lang w:val="en-US"/>
        </w:rPr>
      </w:pPr>
    </w:p>
    <w:p w:rsidR="00432D74" w:rsidRPr="007741FB" w:rsidRDefault="00877E2C" w:rsidP="00E660EC">
      <w:pPr>
        <w:pStyle w:val="Listenabsatz2"/>
        <w:spacing w:before="0" w:after="0" w:line="240" w:lineRule="auto"/>
        <w:rPr>
          <w:rFonts w:ascii="GHEA Grapalat" w:hAnsi="GHEA Grapalat" w:cs="Arial"/>
          <w:iCs/>
          <w:sz w:val="24"/>
          <w:szCs w:val="24"/>
          <w:lang w:val="en-US"/>
        </w:rPr>
      </w:pPr>
      <w:r w:rsidRPr="007741FB">
        <w:rPr>
          <w:rFonts w:ascii="GHEA Grapalat" w:hAnsi="GHEA Grapalat" w:cs="Arial"/>
          <w:iCs/>
          <w:sz w:val="24"/>
          <w:szCs w:val="24"/>
          <w:lang w:val="en-US"/>
        </w:rPr>
        <w:t>8.1</w:t>
      </w:r>
      <w:r w:rsidR="00EF4A5D" w:rsidRPr="007741FB">
        <w:rPr>
          <w:rFonts w:ascii="GHEA Grapalat" w:hAnsi="GHEA Grapalat" w:cs="Arial"/>
          <w:iCs/>
          <w:sz w:val="24"/>
          <w:szCs w:val="24"/>
          <w:lang w:val="en-US"/>
        </w:rPr>
        <w:t xml:space="preserve"> Զարգացման ոլորտում համագործակցության առավելագույն թափանցիկության և արդյունավետության միջազգայնորեն ընդունված սկզբունքների համաձայն</w:t>
      </w:r>
      <w:r w:rsidR="00F14FDE" w:rsidRPr="007741FB">
        <w:rPr>
          <w:rFonts w:ascii="GHEA Grapalat" w:hAnsi="GHEA Grapalat" w:cs="Arial"/>
          <w:iCs/>
          <w:sz w:val="24"/>
          <w:szCs w:val="24"/>
          <w:lang w:val="en-US"/>
        </w:rPr>
        <w:t>՝</w:t>
      </w:r>
      <w:r w:rsidR="00EF4A5D" w:rsidRPr="007741FB">
        <w:rPr>
          <w:rFonts w:ascii="GHEA Grapalat" w:hAnsi="GHEA Grapalat" w:cs="Arial"/>
          <w:iCs/>
          <w:sz w:val="24"/>
          <w:szCs w:val="24"/>
          <w:lang w:val="en-US"/>
        </w:rPr>
        <w:t xml:space="preserve"> </w:t>
      </w:r>
      <w:r w:rsidR="00992B82">
        <w:rPr>
          <w:rFonts w:ascii="GHEA Grapalat" w:hAnsi="GHEA Grapalat" w:cs="Arial"/>
          <w:iCs/>
          <w:sz w:val="24"/>
          <w:szCs w:val="24"/>
          <w:lang w:val="en-US"/>
        </w:rPr>
        <w:t>ՎՎԲ</w:t>
      </w:r>
      <w:r w:rsidR="00EF4A5D" w:rsidRPr="007741FB">
        <w:rPr>
          <w:rFonts w:ascii="GHEA Grapalat" w:hAnsi="GHEA Grapalat" w:cs="Arial"/>
          <w:iCs/>
          <w:sz w:val="24"/>
          <w:szCs w:val="24"/>
          <w:lang w:val="en-US"/>
        </w:rPr>
        <w:t>-</w:t>
      </w:r>
      <w:r w:rsidR="00F14FDE" w:rsidRPr="007741FB">
        <w:rPr>
          <w:rFonts w:ascii="GHEA Grapalat" w:hAnsi="GHEA Grapalat" w:cs="Arial"/>
          <w:iCs/>
          <w:sz w:val="24"/>
          <w:szCs w:val="24"/>
          <w:lang w:val="en-US"/>
        </w:rPr>
        <w:t xml:space="preserve">ն </w:t>
      </w:r>
      <w:r w:rsidR="00EF4A5D" w:rsidRPr="007741FB">
        <w:rPr>
          <w:rFonts w:ascii="GHEA Grapalat" w:hAnsi="GHEA Grapalat" w:cs="Arial"/>
          <w:iCs/>
          <w:sz w:val="24"/>
          <w:szCs w:val="24"/>
          <w:lang w:val="en-US"/>
        </w:rPr>
        <w:t>հրապարակում է Փորձագիտական ծառայությունների և դրա ֆինանսավորման մասին ընտրված տեղեկատվությունը (ներառյալ գնահատման հաշվետվությունները) համաձայնագրի ստորագրմանը նախորդող բանակցությունների փուլում, Ծրագրին վերաբերող համաձայնագրի (համաձայնագրերի) իրագործման փուլում և համաձայնագրերի կնքումից հետո (այսուհետ՝ «Ողջ ընթացքում»):</w:t>
      </w:r>
    </w:p>
    <w:p w:rsidR="00EF4A5D" w:rsidRPr="007741FB" w:rsidRDefault="00EF4A5D" w:rsidP="00E660EC">
      <w:pPr>
        <w:ind w:left="851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 xml:space="preserve">Տեղեկատվությունը պարբերաբար հրապարակվում է </w:t>
      </w:r>
      <w:r w:rsidR="00992B82">
        <w:rPr>
          <w:rFonts w:ascii="GHEA Grapalat" w:hAnsi="GHEA Grapalat" w:cs="Arial"/>
          <w:iCs/>
          <w:sz w:val="24"/>
          <w:lang w:val="en-US"/>
        </w:rPr>
        <w:t>ՎՎԲ</w:t>
      </w:r>
      <w:r w:rsidRPr="007741FB">
        <w:rPr>
          <w:rFonts w:ascii="GHEA Grapalat" w:hAnsi="GHEA Grapalat" w:cs="Arial"/>
          <w:iCs/>
          <w:sz w:val="24"/>
          <w:lang w:val="en-US"/>
        </w:rPr>
        <w:t>-ի կայքում` «</w:t>
      </w:r>
      <w:r w:rsidR="00992B82">
        <w:rPr>
          <w:rFonts w:ascii="GHEA Grapalat" w:hAnsi="GHEA Grapalat" w:cs="Arial"/>
          <w:iCs/>
          <w:sz w:val="24"/>
          <w:lang w:val="en-US"/>
        </w:rPr>
        <w:t>ՎՎԲ</w:t>
      </w:r>
      <w:r w:rsidRPr="007741FB">
        <w:rPr>
          <w:rFonts w:ascii="GHEA Grapalat" w:hAnsi="GHEA Grapalat" w:cs="Arial"/>
          <w:iCs/>
          <w:sz w:val="24"/>
          <w:lang w:val="en-US"/>
        </w:rPr>
        <w:t xml:space="preserve"> զարգացման բանկի» գործունեության տարածքներ` (</w:t>
      </w:r>
      <w:hyperlink r:id="rId8" w:history="1">
        <w:r w:rsidR="008E4A29" w:rsidRPr="00C803D4">
          <w:rPr>
            <w:rStyle w:val="Hyperlink"/>
            <w:rFonts w:ascii="GHEA Grapalat" w:hAnsi="GHEA Grapalat" w:cs="Arial"/>
            <w:sz w:val="24"/>
            <w:lang w:val="en-US"/>
          </w:rPr>
          <w:t>http://transparenz.KfW-entwicklungsbank.de/</w:t>
        </w:r>
      </w:hyperlink>
      <w:r w:rsidRPr="007741FB">
        <w:rPr>
          <w:rFonts w:ascii="GHEA Grapalat" w:hAnsi="GHEA Grapalat" w:cs="Arial"/>
          <w:iCs/>
          <w:sz w:val="24"/>
          <w:lang w:val="en-US"/>
        </w:rPr>
        <w:t>).</w:t>
      </w:r>
    </w:p>
    <w:p w:rsidR="00555F37" w:rsidRPr="007741FB" w:rsidRDefault="00EF4A5D" w:rsidP="00E660EC">
      <w:pPr>
        <w:spacing w:after="200" w:line="312" w:lineRule="auto"/>
        <w:ind w:left="1080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>Տեղեկատվության հրապարակումը (</w:t>
      </w:r>
      <w:r w:rsidR="00992B82">
        <w:rPr>
          <w:rFonts w:ascii="GHEA Grapalat" w:hAnsi="GHEA Grapalat" w:cs="Arial"/>
          <w:iCs/>
          <w:sz w:val="24"/>
          <w:lang w:val="en-US"/>
        </w:rPr>
        <w:t>ՎՎԲ</w:t>
      </w:r>
      <w:r w:rsidRPr="007741FB">
        <w:rPr>
          <w:rFonts w:ascii="GHEA Grapalat" w:hAnsi="GHEA Grapalat" w:cs="Arial"/>
          <w:iCs/>
          <w:sz w:val="24"/>
          <w:lang w:val="en-US"/>
        </w:rPr>
        <w:t>-ի կամ երրորդ անձանց կողմից 8.3 հոդվածի համաձայն) Փորձագիտական ծառայությունների և դրանց ֆինանսավորման մասին չի ներառում որևէ պայմանագրային կամ այլ ֆինանսապես զգայուն կամ բիզնեսի հետ առնչվող մանրամասն տեղեկատվություն Փորձագիտական ծառայություններում ներգրավված կողմերի կամ դրանց ֆինանսավորման մասին, ինչպես օրինակ`</w:t>
      </w:r>
    </w:p>
    <w:p w:rsidR="00555F37" w:rsidRPr="007741FB" w:rsidRDefault="00555F37" w:rsidP="00E660EC">
      <w:pPr>
        <w:spacing w:after="200" w:line="312" w:lineRule="auto"/>
        <w:ind w:left="1620" w:hanging="556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>(ա)</w:t>
      </w:r>
      <w:r w:rsidRPr="007741FB">
        <w:rPr>
          <w:rFonts w:ascii="GHEA Grapalat" w:hAnsi="GHEA Grapalat" w:cs="Arial"/>
          <w:iCs/>
          <w:sz w:val="24"/>
          <w:lang w:val="en-US"/>
        </w:rPr>
        <w:tab/>
        <w:t>ներքին ֆինանսական տվյալներ,</w:t>
      </w:r>
    </w:p>
    <w:p w:rsidR="00555F37" w:rsidRPr="007741FB" w:rsidRDefault="00555F37" w:rsidP="00E660EC">
      <w:pPr>
        <w:spacing w:after="200" w:line="312" w:lineRule="auto"/>
        <w:ind w:left="1620" w:hanging="567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>(բ)</w:t>
      </w:r>
      <w:r w:rsidRPr="007741FB">
        <w:rPr>
          <w:rFonts w:ascii="GHEA Grapalat" w:hAnsi="GHEA Grapalat" w:cs="Arial"/>
          <w:iCs/>
          <w:sz w:val="24"/>
          <w:lang w:val="en-US"/>
        </w:rPr>
        <w:tab/>
        <w:t>բիզնեսի ռազմավարություն,</w:t>
      </w:r>
    </w:p>
    <w:p w:rsidR="00555F37" w:rsidRPr="007741FB" w:rsidRDefault="00555F37" w:rsidP="00E660EC">
      <w:pPr>
        <w:spacing w:after="200" w:line="312" w:lineRule="auto"/>
        <w:ind w:left="1620" w:hanging="567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>(գ)</w:t>
      </w:r>
      <w:r w:rsidRPr="007741FB">
        <w:rPr>
          <w:rFonts w:ascii="GHEA Grapalat" w:hAnsi="GHEA Grapalat" w:cs="Arial"/>
          <w:iCs/>
          <w:sz w:val="24"/>
          <w:lang w:val="en-US"/>
        </w:rPr>
        <w:tab/>
        <w:t>ներքին կորպորատիվ ուղեցույցներ և հաշվետվություններ,</w:t>
      </w:r>
    </w:p>
    <w:p w:rsidR="00555F37" w:rsidRPr="007741FB" w:rsidRDefault="00555F37" w:rsidP="00E660EC">
      <w:pPr>
        <w:spacing w:after="200" w:line="312" w:lineRule="auto"/>
        <w:ind w:left="1620" w:hanging="567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>(դ)</w:t>
      </w:r>
      <w:r w:rsidRPr="007741FB">
        <w:rPr>
          <w:rFonts w:ascii="GHEA Grapalat" w:hAnsi="GHEA Grapalat" w:cs="Arial"/>
          <w:iCs/>
          <w:sz w:val="24"/>
          <w:lang w:val="en-US"/>
        </w:rPr>
        <w:tab/>
        <w:t>անձնական տվյալներ ֆիզիկական անձանց մասին,</w:t>
      </w:r>
    </w:p>
    <w:p w:rsidR="00EF4A5D" w:rsidRPr="007741FB" w:rsidRDefault="00555F37" w:rsidP="00E660EC">
      <w:pPr>
        <w:spacing w:after="200" w:line="312" w:lineRule="auto"/>
        <w:ind w:left="1620" w:hanging="567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>(ե)</w:t>
      </w:r>
      <w:r w:rsidRPr="007741FB">
        <w:rPr>
          <w:rFonts w:ascii="GHEA Grapalat" w:hAnsi="GHEA Grapalat" w:cs="Arial"/>
          <w:iCs/>
          <w:sz w:val="24"/>
          <w:lang w:val="en-US"/>
        </w:rPr>
        <w:tab/>
        <w:t xml:space="preserve">կողմերի ֆինանսական վիճակի մասին </w:t>
      </w:r>
      <w:r w:rsidR="00992B82">
        <w:rPr>
          <w:rFonts w:ascii="GHEA Grapalat" w:hAnsi="GHEA Grapalat" w:cs="Arial"/>
          <w:iCs/>
          <w:sz w:val="24"/>
          <w:lang w:val="en-US"/>
        </w:rPr>
        <w:t>ՎՎԲ</w:t>
      </w:r>
      <w:r w:rsidRPr="007741FB">
        <w:rPr>
          <w:rFonts w:ascii="GHEA Grapalat" w:hAnsi="GHEA Grapalat" w:cs="Arial"/>
          <w:iCs/>
          <w:sz w:val="24"/>
          <w:lang w:val="en-US"/>
        </w:rPr>
        <w:t>-ի ներքին դասակարգումը:</w:t>
      </w:r>
    </w:p>
    <w:p w:rsidR="00432D74" w:rsidRPr="007741FB" w:rsidRDefault="00877E2C" w:rsidP="00E660EC">
      <w:pPr>
        <w:pStyle w:val="Listenabsatz2"/>
        <w:spacing w:before="0" w:after="0" w:line="240" w:lineRule="auto"/>
        <w:rPr>
          <w:rFonts w:ascii="GHEA Grapalat" w:hAnsi="GHEA Grapalat" w:cs="Arial"/>
          <w:iCs/>
          <w:sz w:val="24"/>
          <w:szCs w:val="24"/>
          <w:lang w:val="en-US"/>
        </w:rPr>
      </w:pPr>
      <w:r w:rsidRPr="007741FB">
        <w:rPr>
          <w:rFonts w:ascii="GHEA Grapalat" w:hAnsi="GHEA Grapalat" w:cs="Arial"/>
          <w:iCs/>
          <w:sz w:val="24"/>
          <w:szCs w:val="24"/>
          <w:lang w:val="en-US"/>
        </w:rPr>
        <w:lastRenderedPageBreak/>
        <w:t>8.2</w:t>
      </w:r>
      <w:r w:rsidR="00555F37" w:rsidRPr="007741FB">
        <w:rPr>
          <w:rFonts w:ascii="GHEA Grapalat" w:hAnsi="GHEA Grapalat" w:cs="Arial"/>
          <w:iCs/>
          <w:sz w:val="24"/>
          <w:szCs w:val="24"/>
          <w:lang w:val="en-US"/>
        </w:rPr>
        <w:t xml:space="preserve"> </w:t>
      </w:r>
      <w:r w:rsidR="00992B82">
        <w:rPr>
          <w:rFonts w:ascii="GHEA Grapalat" w:hAnsi="GHEA Grapalat" w:cs="Arial"/>
          <w:iCs/>
          <w:sz w:val="24"/>
          <w:szCs w:val="24"/>
          <w:lang w:val="en-US"/>
        </w:rPr>
        <w:t>ՎՎԲ</w:t>
      </w:r>
      <w:r w:rsidR="00555F37" w:rsidRPr="007741FB">
        <w:rPr>
          <w:rFonts w:ascii="GHEA Grapalat" w:hAnsi="GHEA Grapalat" w:cs="Arial"/>
          <w:iCs/>
          <w:sz w:val="24"/>
          <w:szCs w:val="24"/>
          <w:lang w:val="en-US"/>
        </w:rPr>
        <w:t>-ն տրամադրում է ընտրովի տեղեկատվություն Փորձագիտական ծառայությունների և դրանց ֆինանսավորման մասին</w:t>
      </w:r>
      <w:r w:rsidR="008C0DE4" w:rsidRPr="007741FB">
        <w:rPr>
          <w:rFonts w:ascii="GHEA Grapalat" w:hAnsi="GHEA Grapalat" w:cs="Arial"/>
          <w:iCs/>
          <w:sz w:val="24"/>
          <w:szCs w:val="24"/>
          <w:lang w:val="en-US"/>
        </w:rPr>
        <w:t xml:space="preserve"> </w:t>
      </w:r>
      <w:r w:rsidR="00555F37" w:rsidRPr="007741FB">
        <w:rPr>
          <w:rFonts w:ascii="GHEA Grapalat" w:hAnsi="GHEA Grapalat" w:cs="Arial"/>
          <w:iCs/>
          <w:sz w:val="24"/>
          <w:szCs w:val="24"/>
          <w:lang w:val="en-US"/>
        </w:rPr>
        <w:t xml:space="preserve">ողջ ժամանակաշրջանի ընթացքում ստորև նշված կազմակերպություններին՝ մասնավորապես թափանցիկությունը և արդյունավետությունն ապահովելու համար՝ </w:t>
      </w:r>
    </w:p>
    <w:p w:rsidR="00555F37" w:rsidRPr="007741FB" w:rsidRDefault="00555F37" w:rsidP="00E660EC">
      <w:pPr>
        <w:pStyle w:val="Listenabsatz2"/>
        <w:spacing w:before="0" w:after="0" w:line="240" w:lineRule="auto"/>
        <w:rPr>
          <w:rFonts w:ascii="GHEA Grapalat" w:hAnsi="GHEA Grapalat" w:cs="Arial"/>
          <w:iCs/>
          <w:sz w:val="24"/>
          <w:szCs w:val="24"/>
          <w:lang w:val="en-US"/>
        </w:rPr>
      </w:pPr>
    </w:p>
    <w:p w:rsidR="00555F37" w:rsidRPr="007741FB" w:rsidRDefault="00555F37" w:rsidP="00E660EC">
      <w:pPr>
        <w:pStyle w:val="ListParagraph"/>
        <w:spacing w:after="200" w:line="312" w:lineRule="auto"/>
        <w:ind w:left="567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>(ա)</w:t>
      </w:r>
      <w:r w:rsidRPr="007741FB">
        <w:rPr>
          <w:rFonts w:ascii="GHEA Grapalat" w:hAnsi="GHEA Grapalat" w:cs="Arial"/>
          <w:iCs/>
          <w:sz w:val="24"/>
          <w:lang w:val="en-US"/>
        </w:rPr>
        <w:tab/>
      </w:r>
      <w:r w:rsidR="00992B82">
        <w:rPr>
          <w:rFonts w:ascii="GHEA Grapalat" w:hAnsi="GHEA Grapalat" w:cs="Arial"/>
          <w:iCs/>
          <w:sz w:val="24"/>
          <w:lang w:val="en-US"/>
        </w:rPr>
        <w:t>ՎՎԲ</w:t>
      </w:r>
      <w:r w:rsidRPr="007741FB">
        <w:rPr>
          <w:rFonts w:ascii="GHEA Grapalat" w:hAnsi="GHEA Grapalat" w:cs="Arial"/>
          <w:iCs/>
          <w:sz w:val="24"/>
          <w:lang w:val="en-US"/>
        </w:rPr>
        <w:t>-ի դուստր ընկերություններ,</w:t>
      </w:r>
    </w:p>
    <w:p w:rsidR="00555F37" w:rsidRPr="007741FB" w:rsidRDefault="00555F37" w:rsidP="00E660EC">
      <w:pPr>
        <w:pStyle w:val="ListParagraph"/>
        <w:spacing w:after="200" w:line="312" w:lineRule="auto"/>
        <w:ind w:left="567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>(բ)</w:t>
      </w:r>
      <w:r w:rsidRPr="007741FB">
        <w:rPr>
          <w:rFonts w:ascii="GHEA Grapalat" w:hAnsi="GHEA Grapalat" w:cs="Arial"/>
          <w:iCs/>
          <w:sz w:val="24"/>
          <w:lang w:val="en-US"/>
        </w:rPr>
        <w:tab/>
        <w:t>Գերմանիայի Դաշնային Հանրապետություն և նրա իրավասու մարմինները, իշխանությունները, հիմնարկները, գործակալությունները կամ կազմակերպությունները,</w:t>
      </w:r>
    </w:p>
    <w:p w:rsidR="00555F37" w:rsidRPr="007741FB" w:rsidRDefault="00555F37" w:rsidP="00E660EC">
      <w:pPr>
        <w:pStyle w:val="ListParagraph"/>
        <w:spacing w:after="200" w:line="312" w:lineRule="auto"/>
        <w:ind w:left="567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>(գ)</w:t>
      </w:r>
      <w:r w:rsidRPr="007741FB">
        <w:rPr>
          <w:rFonts w:ascii="GHEA Grapalat" w:hAnsi="GHEA Grapalat" w:cs="Arial"/>
          <w:iCs/>
          <w:sz w:val="24"/>
          <w:lang w:val="en-US"/>
        </w:rPr>
        <w:tab/>
        <w:t>այլ իրականացնող կազմակերպություններ, որոնք ներգրավված են Գերմանիայի երկկողմանի զարգացման ծրագրերում, հատկապես Deutsche Gesellschaft für Internationale Zusammenarbeit (GIZ) GmbH-ն,</w:t>
      </w:r>
    </w:p>
    <w:p w:rsidR="00555F37" w:rsidRPr="007741FB" w:rsidRDefault="00555F37" w:rsidP="00E660EC">
      <w:pPr>
        <w:pStyle w:val="ListParagraph"/>
        <w:spacing w:after="200" w:line="312" w:lineRule="auto"/>
        <w:ind w:left="567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>(դ)</w:t>
      </w:r>
      <w:r w:rsidRPr="007741FB">
        <w:rPr>
          <w:rFonts w:ascii="GHEA Grapalat" w:hAnsi="GHEA Grapalat" w:cs="Arial"/>
          <w:iCs/>
          <w:sz w:val="24"/>
          <w:lang w:val="en-US"/>
        </w:rPr>
        <w:tab/>
        <w:t xml:space="preserve">միջազգային կազմակերպություններ, որոնք հավաքում են վիճակագրական տվյալներ, ինչպես նաև դրանց անդամները, հատկապես Տնտեսական համագործակցության և զարգացման կազմակերպությունը (ՏՀԶԿ) և դրա անդամները: </w:t>
      </w:r>
    </w:p>
    <w:p w:rsidR="00555F37" w:rsidRPr="007741FB" w:rsidRDefault="00555F37" w:rsidP="007741FB">
      <w:pPr>
        <w:pStyle w:val="Listenabsatz2"/>
        <w:spacing w:before="0" w:after="0" w:line="240" w:lineRule="auto"/>
        <w:rPr>
          <w:rFonts w:ascii="GHEA Grapalat" w:hAnsi="GHEA Grapalat"/>
          <w:sz w:val="24"/>
          <w:szCs w:val="24"/>
          <w:lang w:val="en-US"/>
        </w:rPr>
      </w:pPr>
    </w:p>
    <w:p w:rsidR="00413AD8" w:rsidRPr="007741FB" w:rsidRDefault="00877E2C" w:rsidP="007741FB">
      <w:pPr>
        <w:pStyle w:val="Listenabsatz2"/>
        <w:spacing w:before="0" w:after="0" w:line="240" w:lineRule="auto"/>
        <w:rPr>
          <w:rFonts w:ascii="GHEA Grapalat" w:hAnsi="GHEA Grapalat" w:cs="Arial"/>
          <w:iCs/>
          <w:sz w:val="24"/>
          <w:szCs w:val="24"/>
          <w:lang w:val="en-US"/>
        </w:rPr>
      </w:pPr>
      <w:r w:rsidRPr="007741FB">
        <w:rPr>
          <w:rFonts w:ascii="GHEA Grapalat" w:hAnsi="GHEA Grapalat" w:cs="Arial"/>
          <w:iCs/>
          <w:sz w:val="24"/>
          <w:szCs w:val="24"/>
          <w:lang w:val="en-US"/>
        </w:rPr>
        <w:t xml:space="preserve">8.3 </w:t>
      </w:r>
      <w:r w:rsidR="00555F37" w:rsidRPr="007741FB">
        <w:rPr>
          <w:rFonts w:ascii="GHEA Grapalat" w:hAnsi="GHEA Grapalat" w:cs="Arial"/>
          <w:iCs/>
          <w:sz w:val="24"/>
          <w:szCs w:val="24"/>
          <w:lang w:val="en-US"/>
        </w:rPr>
        <w:t xml:space="preserve">Բացի այդ Գերմանիայի Դաշնային Հանրապետությունը խնդրել է </w:t>
      </w:r>
      <w:r w:rsidR="00992B82">
        <w:rPr>
          <w:rFonts w:ascii="GHEA Grapalat" w:hAnsi="GHEA Grapalat" w:cs="Arial"/>
          <w:iCs/>
          <w:sz w:val="24"/>
          <w:szCs w:val="24"/>
          <w:lang w:val="en-US"/>
        </w:rPr>
        <w:t>ՎՎԲ</w:t>
      </w:r>
      <w:r w:rsidR="00413AD8" w:rsidRPr="007741FB">
        <w:rPr>
          <w:rFonts w:ascii="GHEA Grapalat" w:hAnsi="GHEA Grapalat" w:cs="Arial"/>
          <w:iCs/>
          <w:sz w:val="24"/>
          <w:szCs w:val="24"/>
          <w:lang w:val="en-US"/>
        </w:rPr>
        <w:t>-ին</w:t>
      </w:r>
      <w:r w:rsidR="009B0D07" w:rsidRPr="007741FB">
        <w:rPr>
          <w:rFonts w:ascii="GHEA Grapalat" w:hAnsi="GHEA Grapalat" w:cs="Arial"/>
          <w:iCs/>
          <w:sz w:val="24"/>
          <w:szCs w:val="24"/>
          <w:lang w:val="en-US"/>
        </w:rPr>
        <w:t xml:space="preserve"> </w:t>
      </w:r>
      <w:r w:rsidR="00413AD8" w:rsidRPr="007741FB">
        <w:rPr>
          <w:rFonts w:ascii="GHEA Grapalat" w:hAnsi="GHEA Grapalat" w:cs="Arial"/>
          <w:iCs/>
          <w:sz w:val="24"/>
          <w:szCs w:val="24"/>
          <w:lang w:val="en-US"/>
        </w:rPr>
        <w:t>տրամադր</w:t>
      </w:r>
      <w:r w:rsidR="00413AD8" w:rsidRPr="007741FB">
        <w:rPr>
          <w:rFonts w:ascii="GHEA Grapalat" w:hAnsi="GHEA Grapalat" w:cs="Arial"/>
          <w:iCs/>
          <w:sz w:val="24"/>
          <w:szCs w:val="24"/>
          <w:lang w:val="hy-AM"/>
        </w:rPr>
        <w:t xml:space="preserve">ել </w:t>
      </w:r>
      <w:r w:rsidR="00413AD8" w:rsidRPr="007741FB">
        <w:rPr>
          <w:rFonts w:ascii="GHEA Grapalat" w:hAnsi="GHEA Grapalat" w:cs="Arial"/>
          <w:iCs/>
          <w:sz w:val="24"/>
          <w:szCs w:val="24"/>
          <w:lang w:val="en-US"/>
        </w:rPr>
        <w:t>ընտրովի տեղեկատվություն Փորձագիտական ծառայությունների և դրանց ֆինանսավորման մասին Ողջ ժամանակաշրջանի ընթացքում ստորև նշված կազմակերպություններին, որոնք հրապարակում են բաժիններ ըստ իրենց նպատակների՝</w:t>
      </w:r>
    </w:p>
    <w:p w:rsidR="00413AD8" w:rsidRPr="007741FB" w:rsidRDefault="00413AD8" w:rsidP="007741FB">
      <w:pPr>
        <w:pStyle w:val="Listenabsatz2"/>
        <w:spacing w:before="0" w:after="0" w:line="240" w:lineRule="auto"/>
        <w:ind w:left="837"/>
        <w:rPr>
          <w:rFonts w:ascii="GHEA Grapalat" w:hAnsi="GHEA Grapalat" w:cs="Arial"/>
          <w:iCs/>
          <w:sz w:val="24"/>
          <w:szCs w:val="24"/>
          <w:lang w:val="en-US"/>
        </w:rPr>
      </w:pPr>
    </w:p>
    <w:p w:rsidR="00413AD8" w:rsidRPr="007741FB" w:rsidRDefault="00413AD8" w:rsidP="007741FB">
      <w:pPr>
        <w:pStyle w:val="ListParagraph"/>
        <w:spacing w:after="200" w:line="312" w:lineRule="auto"/>
        <w:ind w:left="0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>(ա)</w:t>
      </w:r>
      <w:r w:rsidRPr="007741FB">
        <w:rPr>
          <w:rFonts w:ascii="GHEA Grapalat" w:hAnsi="GHEA Grapalat" w:cs="Arial"/>
          <w:iCs/>
          <w:sz w:val="24"/>
          <w:lang w:val="en-US"/>
        </w:rPr>
        <w:tab/>
        <w:t xml:space="preserve">Գերմանիայի Դաշնային Հանրապետություն` «Միջազգային օգնության թափանցիկության նախաձեռնության» նպատակների համար` </w:t>
      </w:r>
      <w:r w:rsidR="009F6D9C" w:rsidRPr="007741FB">
        <w:rPr>
          <w:rFonts w:ascii="GHEA Grapalat" w:hAnsi="GHEA Grapalat" w:cs="Arial"/>
          <w:iCs/>
          <w:sz w:val="24"/>
          <w:lang w:val="en-US"/>
        </w:rPr>
        <w:softHyphen/>
      </w:r>
      <w:r w:rsidR="009F6D9C" w:rsidRPr="007741FB">
        <w:rPr>
          <w:rFonts w:ascii="GHEA Grapalat" w:hAnsi="GHEA Grapalat" w:cs="Arial"/>
          <w:color w:val="0000FF"/>
          <w:sz w:val="24"/>
          <w:lang w:val="en-US"/>
        </w:rPr>
        <w:t>(</w:t>
      </w:r>
      <w:hyperlink r:id="rId9" w:history="1">
        <w:r w:rsidR="009F6D9C" w:rsidRPr="007741FB">
          <w:rPr>
            <w:rFonts w:ascii="GHEA Grapalat" w:hAnsi="GHEA Grapalat" w:cs="Arial"/>
            <w:color w:val="0000FF"/>
            <w:sz w:val="24"/>
            <w:lang w:val="en-US"/>
          </w:rPr>
          <w:t>http://www.bmz.de/de/was_wir_machen/wege/transparenz-fuer-mehr-Wirksamkeit/index.html</w:t>
        </w:r>
      </w:hyperlink>
      <w:r w:rsidR="009F6D9C" w:rsidRPr="007741FB">
        <w:rPr>
          <w:rFonts w:ascii="GHEA Grapalat" w:hAnsi="GHEA Grapalat" w:cs="Arial"/>
          <w:color w:val="0000FF"/>
          <w:sz w:val="24"/>
          <w:lang w:val="en-US"/>
        </w:rPr>
        <w:t>)</w:t>
      </w:r>
      <w:r w:rsidRPr="007741FB">
        <w:rPr>
          <w:rFonts w:ascii="GHEA Grapalat" w:hAnsi="GHEA Grapalat" w:cs="Arial"/>
          <w:iCs/>
          <w:sz w:val="24"/>
          <w:lang w:val="en-US"/>
        </w:rPr>
        <w:t>,</w:t>
      </w:r>
    </w:p>
    <w:p w:rsidR="00413AD8" w:rsidRPr="007741FB" w:rsidRDefault="00413AD8" w:rsidP="007741FB">
      <w:pPr>
        <w:pStyle w:val="ListParagraph"/>
        <w:spacing w:after="200" w:line="312" w:lineRule="auto"/>
        <w:ind w:left="0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 xml:space="preserve"> բ)</w:t>
      </w:r>
      <w:r w:rsidRPr="007741FB">
        <w:rPr>
          <w:rFonts w:ascii="GHEA Grapalat" w:hAnsi="GHEA Grapalat" w:cs="Arial"/>
          <w:iCs/>
          <w:sz w:val="24"/>
          <w:lang w:val="en-US"/>
        </w:rPr>
        <w:tab/>
        <w:t xml:space="preserve">«Գերմանիայի առևտրի և ներդրումներ»-ին (GTAI)` շուկայական տեղեկատվության նպատակներով </w:t>
      </w:r>
    </w:p>
    <w:p w:rsidR="00413AD8" w:rsidRPr="007741FB" w:rsidRDefault="00413AD8" w:rsidP="007741FB">
      <w:pPr>
        <w:pStyle w:val="ListParagraph"/>
        <w:spacing w:after="200" w:line="312" w:lineRule="auto"/>
        <w:ind w:left="0"/>
        <w:rPr>
          <w:rFonts w:ascii="GHEA Grapalat" w:hAnsi="GHEA Grapalat" w:cs="Arial"/>
          <w:color w:val="0000FF"/>
          <w:sz w:val="24"/>
          <w:lang w:val="en-US"/>
        </w:rPr>
      </w:pPr>
      <w:r w:rsidRPr="007741FB">
        <w:rPr>
          <w:rFonts w:ascii="GHEA Grapalat" w:hAnsi="GHEA Grapalat" w:cs="Arial"/>
          <w:color w:val="0000FF"/>
          <w:sz w:val="24"/>
          <w:lang w:val="en-US"/>
        </w:rPr>
        <w:t>(</w:t>
      </w:r>
      <w:hyperlink r:id="rId10" w:history="1">
        <w:r w:rsidRPr="007741FB">
          <w:rPr>
            <w:rFonts w:ascii="GHEA Grapalat" w:hAnsi="GHEA Grapalat" w:cs="Arial"/>
            <w:color w:val="0000FF"/>
            <w:sz w:val="24"/>
            <w:lang w:val="en-US"/>
          </w:rPr>
          <w:t>http://www.gtai.de/GTAI/Navigation/DE/trade.FOO</w:t>
        </w:r>
      </w:hyperlink>
      <w:r w:rsidRPr="007741FB">
        <w:rPr>
          <w:rFonts w:ascii="GHEA Grapalat" w:hAnsi="GHEA Grapalat" w:cs="Arial"/>
          <w:color w:val="0000FF"/>
          <w:sz w:val="24"/>
          <w:lang w:val="en-US"/>
        </w:rPr>
        <w:t>),</w:t>
      </w:r>
    </w:p>
    <w:p w:rsidR="00413AD8" w:rsidRPr="007741FB" w:rsidRDefault="00413AD8" w:rsidP="007741FB">
      <w:pPr>
        <w:pStyle w:val="ListParagraph"/>
        <w:spacing w:after="200" w:line="312" w:lineRule="auto"/>
        <w:ind w:left="0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>(գ)</w:t>
      </w:r>
      <w:r w:rsidRPr="007741FB">
        <w:rPr>
          <w:rFonts w:ascii="GHEA Grapalat" w:hAnsi="GHEA Grapalat" w:cs="Arial"/>
          <w:iCs/>
          <w:sz w:val="24"/>
          <w:lang w:val="en-US"/>
        </w:rPr>
        <w:tab/>
        <w:t xml:space="preserve">ՏՀԶԿ-ին` զարգացման շրջանակներում ֆինանսական հոսքերի մասին հաշվետվողականության նպատակների համար` </w:t>
      </w:r>
      <w:r w:rsidRPr="007741FB">
        <w:rPr>
          <w:rFonts w:ascii="GHEA Grapalat" w:hAnsi="GHEA Grapalat" w:cs="Arial"/>
          <w:color w:val="0000FF"/>
          <w:sz w:val="24"/>
          <w:lang w:val="en-US"/>
        </w:rPr>
        <w:t>(</w:t>
      </w:r>
      <w:hyperlink r:id="rId11" w:history="1">
        <w:r w:rsidRPr="007741FB">
          <w:rPr>
            <w:rFonts w:ascii="GHEA Grapalat" w:hAnsi="GHEA Grapalat" w:cs="Arial"/>
            <w:color w:val="0000FF"/>
            <w:sz w:val="24"/>
            <w:lang w:val="en-US"/>
          </w:rPr>
          <w:t>http://stats.oecd.org/</w:t>
        </w:r>
      </w:hyperlink>
      <w:r w:rsidRPr="007741FB">
        <w:rPr>
          <w:rFonts w:ascii="GHEA Grapalat" w:hAnsi="GHEA Grapalat" w:cs="Arial"/>
          <w:color w:val="0000FF"/>
          <w:sz w:val="24"/>
          <w:lang w:val="en-US"/>
        </w:rPr>
        <w:t>),</w:t>
      </w:r>
    </w:p>
    <w:p w:rsidR="00413AD8" w:rsidRPr="007741FB" w:rsidRDefault="00413AD8" w:rsidP="007741FB">
      <w:pPr>
        <w:pStyle w:val="ListParagraph"/>
        <w:spacing w:after="200" w:line="312" w:lineRule="auto"/>
        <w:ind w:left="0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lastRenderedPageBreak/>
        <w:t>(դ)</w:t>
      </w:r>
      <w:r w:rsidRPr="007741FB">
        <w:rPr>
          <w:rFonts w:ascii="GHEA Grapalat" w:hAnsi="GHEA Grapalat" w:cs="Arial"/>
          <w:iCs/>
          <w:sz w:val="24"/>
          <w:lang w:val="en-US"/>
        </w:rPr>
        <w:tab/>
        <w:t xml:space="preserve">Զարգացման </w:t>
      </w:r>
      <w:r w:rsidR="002D62D4">
        <w:rPr>
          <w:rFonts w:ascii="GHEA Grapalat" w:hAnsi="GHEA Grapalat" w:cs="Arial"/>
          <w:iCs/>
          <w:sz w:val="24"/>
          <w:lang w:val="hy-AM"/>
        </w:rPr>
        <w:t>գնահատման</w:t>
      </w:r>
      <w:r w:rsidR="002D62D4" w:rsidRPr="007741FB">
        <w:rPr>
          <w:rFonts w:ascii="GHEA Grapalat" w:hAnsi="GHEA Grapalat" w:cs="Arial"/>
          <w:iCs/>
          <w:sz w:val="24"/>
          <w:lang w:val="en-US"/>
        </w:rPr>
        <w:t xml:space="preserve"> </w:t>
      </w:r>
      <w:r w:rsidRPr="007741FB">
        <w:rPr>
          <w:rFonts w:ascii="GHEA Grapalat" w:hAnsi="GHEA Grapalat" w:cs="Arial"/>
          <w:iCs/>
          <w:sz w:val="24"/>
          <w:lang w:val="en-US"/>
        </w:rPr>
        <w:t xml:space="preserve">գերմանական ինստիտուտին (DEval)` գերմանական զարգացման համագործակցությունն ընդհանրապես գնահատելու և թափանցիկությունն ու արդյունավետությունն ապահովելու համար </w:t>
      </w:r>
      <w:r w:rsidRPr="007741FB">
        <w:rPr>
          <w:rFonts w:ascii="GHEA Grapalat" w:hAnsi="GHEA Grapalat" w:cs="Arial"/>
          <w:color w:val="0000FF"/>
          <w:sz w:val="24"/>
          <w:lang w:val="en-US"/>
        </w:rPr>
        <w:t>(</w:t>
      </w:r>
      <w:hyperlink r:id="rId12" w:history="1">
        <w:r w:rsidRPr="007741FB">
          <w:rPr>
            <w:rFonts w:ascii="GHEA Grapalat" w:hAnsi="GHEA Grapalat" w:cs="Arial"/>
            <w:color w:val="0000FF"/>
            <w:sz w:val="24"/>
            <w:lang w:val="en-US"/>
          </w:rPr>
          <w:t>http://www.deval.org/de/</w:t>
        </w:r>
      </w:hyperlink>
      <w:r w:rsidRPr="007741FB">
        <w:rPr>
          <w:rFonts w:ascii="GHEA Grapalat" w:hAnsi="GHEA Grapalat" w:cs="Arial"/>
          <w:color w:val="0000FF"/>
          <w:sz w:val="24"/>
          <w:lang w:val="en-US"/>
        </w:rPr>
        <w:t>)</w:t>
      </w:r>
      <w:r w:rsidRPr="007741FB">
        <w:rPr>
          <w:rFonts w:ascii="GHEA Grapalat" w:hAnsi="GHEA Grapalat" w:cs="Arial"/>
          <w:iCs/>
          <w:sz w:val="24"/>
          <w:lang w:val="en-US"/>
        </w:rPr>
        <w:t>:</w:t>
      </w:r>
    </w:p>
    <w:p w:rsidR="00413AD8" w:rsidRPr="007741FB" w:rsidRDefault="00413AD8" w:rsidP="007741FB">
      <w:pPr>
        <w:pStyle w:val="Listenabsatz2"/>
        <w:spacing w:before="0" w:after="0" w:line="240" w:lineRule="auto"/>
        <w:ind w:left="837"/>
        <w:rPr>
          <w:rFonts w:ascii="GHEA Grapalat" w:hAnsi="GHEA Grapalat" w:cs="Arial"/>
          <w:iCs/>
          <w:sz w:val="24"/>
          <w:szCs w:val="24"/>
          <w:lang w:val="en-US"/>
        </w:rPr>
      </w:pPr>
    </w:p>
    <w:p w:rsidR="00C3257A" w:rsidRPr="007741FB" w:rsidRDefault="00877E2C" w:rsidP="007741FB">
      <w:pPr>
        <w:pStyle w:val="Listenabsatz2"/>
        <w:spacing w:before="0" w:after="0" w:line="240" w:lineRule="auto"/>
        <w:ind w:left="-90"/>
        <w:rPr>
          <w:rFonts w:ascii="GHEA Grapalat" w:hAnsi="GHEA Grapalat"/>
          <w:sz w:val="24"/>
          <w:szCs w:val="24"/>
          <w:lang w:val="en-US"/>
        </w:rPr>
      </w:pPr>
      <w:r w:rsidRPr="007741FB">
        <w:rPr>
          <w:rFonts w:ascii="GHEA Grapalat" w:hAnsi="GHEA Grapalat" w:cs="Arial"/>
          <w:iCs/>
          <w:sz w:val="24"/>
          <w:szCs w:val="24"/>
          <w:lang w:val="en-US"/>
        </w:rPr>
        <w:t>8.4</w:t>
      </w:r>
      <w:r w:rsidR="00F03AFA" w:rsidRPr="007741FB">
        <w:rPr>
          <w:rFonts w:ascii="GHEA Grapalat" w:hAnsi="GHEA Grapalat" w:cs="Arial"/>
          <w:iCs/>
          <w:sz w:val="24"/>
          <w:szCs w:val="24"/>
          <w:lang w:val="en-US"/>
        </w:rPr>
        <w:t xml:space="preserve"> Բացի այդ </w:t>
      </w:r>
      <w:r w:rsidR="00992B82">
        <w:rPr>
          <w:rFonts w:ascii="GHEA Grapalat" w:hAnsi="GHEA Grapalat" w:cs="Arial"/>
          <w:iCs/>
          <w:sz w:val="24"/>
          <w:szCs w:val="24"/>
          <w:lang w:val="en-US"/>
        </w:rPr>
        <w:t>ՎՎԲ</w:t>
      </w:r>
      <w:r w:rsidR="00F03AFA" w:rsidRPr="007741FB">
        <w:rPr>
          <w:rFonts w:ascii="GHEA Grapalat" w:hAnsi="GHEA Grapalat" w:cs="Arial"/>
          <w:iCs/>
          <w:sz w:val="24"/>
          <w:szCs w:val="24"/>
          <w:lang w:val="en-US"/>
        </w:rPr>
        <w:t>-ն իրավունք է վերապահում փոխանցել տեղեկատվություն Փորձագիտական ծառայությունների և դրանց ֆինանավորման մասին</w:t>
      </w:r>
      <w:r w:rsidR="009B0D07" w:rsidRPr="007741FB">
        <w:rPr>
          <w:rFonts w:ascii="GHEA Grapalat" w:hAnsi="GHEA Grapalat" w:cs="Arial"/>
          <w:iCs/>
          <w:sz w:val="24"/>
          <w:szCs w:val="24"/>
          <w:lang w:val="en-US"/>
        </w:rPr>
        <w:t xml:space="preserve"> </w:t>
      </w:r>
      <w:r w:rsidR="00F03AFA" w:rsidRPr="007741FB">
        <w:rPr>
          <w:rFonts w:ascii="GHEA Grapalat" w:hAnsi="GHEA Grapalat" w:cs="Arial"/>
          <w:iCs/>
          <w:sz w:val="24"/>
          <w:szCs w:val="24"/>
          <w:lang w:val="en-US"/>
        </w:rPr>
        <w:t>Ողջ ժամանակաշրջանի ընթացքում այլ երրորդ կողմերին (այդ թվում հրապարակման նպատակով)` օրինական շահերը պաշտպանելու համար:</w:t>
      </w:r>
    </w:p>
    <w:p w:rsidR="00703C6F" w:rsidRPr="007741FB" w:rsidRDefault="00992B82" w:rsidP="007741FB">
      <w:pPr>
        <w:pStyle w:val="ListParagraph"/>
        <w:spacing w:after="200" w:line="312" w:lineRule="auto"/>
        <w:ind w:left="-90" w:hanging="27"/>
        <w:rPr>
          <w:rFonts w:ascii="GHEA Grapalat" w:hAnsi="GHEA Grapalat" w:cs="Arial"/>
          <w:iCs/>
          <w:sz w:val="24"/>
          <w:lang w:val="en-US"/>
        </w:rPr>
      </w:pPr>
      <w:r>
        <w:rPr>
          <w:rFonts w:ascii="GHEA Grapalat" w:hAnsi="GHEA Grapalat" w:cs="Arial"/>
          <w:iCs/>
          <w:sz w:val="24"/>
          <w:lang w:val="en-US"/>
        </w:rPr>
        <w:t>ՎՎԲ</w:t>
      </w:r>
      <w:r w:rsidR="00703C6F" w:rsidRPr="007741FB">
        <w:rPr>
          <w:rFonts w:ascii="GHEA Grapalat" w:hAnsi="GHEA Grapalat" w:cs="Arial"/>
          <w:iCs/>
          <w:sz w:val="24"/>
          <w:lang w:val="en-US"/>
        </w:rPr>
        <w:t>-ն չի փոխանցի տեղեկատվությունը երրորդ կողմերին, եթ</w:t>
      </w:r>
      <w:r w:rsidR="00CE42E4" w:rsidRPr="007741FB">
        <w:rPr>
          <w:rFonts w:ascii="GHEA Grapalat" w:hAnsi="GHEA Grapalat" w:cs="Arial"/>
          <w:iCs/>
          <w:sz w:val="24"/>
          <w:lang w:val="en-US"/>
        </w:rPr>
        <w:t>ե տեղեկատվությունը չփոխանցելու Ստացող կողմի</w:t>
      </w:r>
      <w:r w:rsidR="00703C6F" w:rsidRPr="007741FB">
        <w:rPr>
          <w:rFonts w:ascii="GHEA Grapalat" w:hAnsi="GHEA Grapalat" w:cs="Arial"/>
          <w:iCs/>
          <w:sz w:val="24"/>
          <w:lang w:val="en-US"/>
        </w:rPr>
        <w:t xml:space="preserve"> օրինական շահերն ավելի բարձր են, քան </w:t>
      </w:r>
      <w:r>
        <w:rPr>
          <w:rFonts w:ascii="GHEA Grapalat" w:hAnsi="GHEA Grapalat" w:cs="Arial"/>
          <w:iCs/>
          <w:sz w:val="24"/>
          <w:lang w:val="en-US"/>
        </w:rPr>
        <w:t>ՎՎԲ</w:t>
      </w:r>
      <w:r w:rsidR="00703C6F" w:rsidRPr="007741FB">
        <w:rPr>
          <w:rFonts w:ascii="GHEA Grapalat" w:hAnsi="GHEA Grapalat" w:cs="Arial"/>
          <w:iCs/>
          <w:sz w:val="24"/>
          <w:lang w:val="en-US"/>
        </w:rPr>
        <w:t xml:space="preserve">-ի շահերը փոխանցելու դեպքում: </w:t>
      </w:r>
      <w:r w:rsidR="00CE42E4" w:rsidRPr="007741FB">
        <w:rPr>
          <w:rFonts w:ascii="GHEA Grapalat" w:hAnsi="GHEA Grapalat" w:cs="Arial"/>
          <w:iCs/>
          <w:sz w:val="24"/>
          <w:lang w:val="en-US"/>
        </w:rPr>
        <w:t xml:space="preserve">Ստացող կողմի </w:t>
      </w:r>
      <w:r w:rsidR="00703C6F" w:rsidRPr="007741FB">
        <w:rPr>
          <w:rFonts w:ascii="GHEA Grapalat" w:hAnsi="GHEA Grapalat" w:cs="Arial"/>
          <w:iCs/>
          <w:sz w:val="24"/>
          <w:lang w:val="en-US"/>
        </w:rPr>
        <w:t>օրինական շահերը ներառում են, մասնավորապես, 8.1 հոդվածում նշված զգայուն տեղեկատվության գաղտնիությունը, որը հանվում է հրապարակումից:</w:t>
      </w:r>
    </w:p>
    <w:p w:rsidR="00703C6F" w:rsidRPr="007741FB" w:rsidRDefault="00703C6F" w:rsidP="007741FB">
      <w:pPr>
        <w:pStyle w:val="ListParagraph"/>
        <w:spacing w:after="200" w:line="312" w:lineRule="auto"/>
        <w:ind w:left="-90"/>
        <w:rPr>
          <w:rFonts w:ascii="GHEA Grapalat" w:hAnsi="GHEA Grapalat" w:cs="Arial"/>
          <w:iCs/>
          <w:sz w:val="24"/>
          <w:lang w:val="en-US"/>
        </w:rPr>
      </w:pPr>
      <w:r w:rsidRPr="007741FB">
        <w:rPr>
          <w:rFonts w:ascii="GHEA Grapalat" w:hAnsi="GHEA Grapalat" w:cs="Arial"/>
          <w:iCs/>
          <w:sz w:val="24"/>
          <w:lang w:val="en-US"/>
        </w:rPr>
        <w:t xml:space="preserve">Բացի դրանից, </w:t>
      </w:r>
      <w:r w:rsidR="00992B82">
        <w:rPr>
          <w:rFonts w:ascii="GHEA Grapalat" w:hAnsi="GHEA Grapalat" w:cs="Arial"/>
          <w:iCs/>
          <w:sz w:val="24"/>
          <w:lang w:val="en-US"/>
        </w:rPr>
        <w:t>ՎՎԲ</w:t>
      </w:r>
      <w:r w:rsidRPr="007741FB">
        <w:rPr>
          <w:rFonts w:ascii="GHEA Grapalat" w:hAnsi="GHEA Grapalat" w:cs="Arial"/>
          <w:iCs/>
          <w:sz w:val="24"/>
          <w:lang w:val="en-US"/>
        </w:rPr>
        <w:t>-ն իրավունք ունի փոխանցել տեղեկատվությունը երրորդ կողմերին, եթե դա օրենսդրական պահանջ է, կամ անհրաժեշտ է հաստատելու կամ պաշտպանելու պահանջը կամ այլ օրինական իրավունքները դատական կամ վարչական ընթացակարգերում:</w:t>
      </w:r>
    </w:p>
    <w:p w:rsidR="00703C6F" w:rsidRPr="007741FB" w:rsidRDefault="00703C6F" w:rsidP="007741FB">
      <w:pPr>
        <w:pStyle w:val="Listenabsatz2"/>
        <w:spacing w:before="0" w:after="0" w:line="240" w:lineRule="auto"/>
        <w:ind w:left="-90"/>
        <w:rPr>
          <w:rFonts w:ascii="GHEA Grapalat" w:hAnsi="GHEA Grapalat" w:cs="Arial"/>
          <w:iCs/>
          <w:sz w:val="24"/>
          <w:szCs w:val="24"/>
          <w:lang w:val="en-US"/>
        </w:rPr>
      </w:pPr>
    </w:p>
    <w:p w:rsidR="00C3257A" w:rsidRPr="007741FB" w:rsidRDefault="00392C95" w:rsidP="007741FB">
      <w:pPr>
        <w:pStyle w:val="Heading1"/>
        <w:spacing w:before="0"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bookmarkStart w:id="11" w:name="_Toc532464896"/>
      <w:r w:rsidRPr="007741FB">
        <w:rPr>
          <w:rFonts w:ascii="GHEA Grapalat" w:hAnsi="GHEA Grapalat"/>
          <w:sz w:val="24"/>
          <w:szCs w:val="24"/>
          <w:lang w:val="en-US"/>
        </w:rPr>
        <w:t>Հոդված</w:t>
      </w:r>
      <w:r w:rsidR="005F51D6" w:rsidRPr="007741FB">
        <w:rPr>
          <w:rFonts w:ascii="GHEA Grapalat" w:hAnsi="GHEA Grapalat"/>
          <w:sz w:val="24"/>
          <w:szCs w:val="24"/>
          <w:lang w:val="en-US"/>
        </w:rPr>
        <w:t xml:space="preserve"> 9</w:t>
      </w:r>
      <w:r w:rsidR="00E63097" w:rsidRPr="007741FB">
        <w:rPr>
          <w:rFonts w:ascii="GHEA Grapalat" w:hAnsi="GHEA Grapalat"/>
          <w:sz w:val="24"/>
          <w:szCs w:val="24"/>
          <w:lang w:val="en-US"/>
        </w:rPr>
        <w:t xml:space="preserve"> </w:t>
      </w:r>
      <w:r w:rsidR="005F51D6" w:rsidRPr="007741FB">
        <w:rPr>
          <w:rFonts w:ascii="GHEA Grapalat" w:hAnsi="GHEA Grapalat"/>
          <w:sz w:val="24"/>
          <w:szCs w:val="24"/>
          <w:lang w:val="en-US"/>
        </w:rPr>
        <w:t>–</w:t>
      </w:r>
      <w:r w:rsidR="00E63097" w:rsidRPr="007741F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7741FB">
        <w:rPr>
          <w:rFonts w:ascii="GHEA Grapalat" w:hAnsi="GHEA Grapalat"/>
          <w:sz w:val="24"/>
          <w:szCs w:val="24"/>
          <w:lang w:val="en-US"/>
        </w:rPr>
        <w:t>Այլ դրույթներ</w:t>
      </w:r>
      <w:bookmarkEnd w:id="11"/>
    </w:p>
    <w:p w:rsidR="00392C95" w:rsidRPr="007741FB" w:rsidRDefault="00392C95" w:rsidP="007741FB">
      <w:pPr>
        <w:pStyle w:val="Listenabsatz2"/>
        <w:spacing w:before="0" w:after="0" w:line="240" w:lineRule="auto"/>
        <w:rPr>
          <w:rFonts w:ascii="GHEA Grapalat" w:eastAsia="Calibri" w:hAnsi="GHEA Grapalat" w:cs="Arial"/>
          <w:sz w:val="24"/>
          <w:szCs w:val="24"/>
          <w:lang w:val="hy-AM"/>
        </w:rPr>
      </w:pPr>
    </w:p>
    <w:p w:rsidR="00392C95" w:rsidRPr="008E1790" w:rsidRDefault="00392C95" w:rsidP="007741FB">
      <w:pPr>
        <w:pStyle w:val="Listenabsatz2"/>
        <w:spacing w:before="0" w:after="0" w:line="240" w:lineRule="auto"/>
        <w:rPr>
          <w:rFonts w:ascii="GHEA Grapalat" w:hAnsi="GHEA Grapalat" w:cs="Arial"/>
          <w:sz w:val="24"/>
          <w:szCs w:val="24"/>
          <w:lang w:val="hy-AM"/>
        </w:rPr>
      </w:pPr>
      <w:r w:rsidRPr="008E1790">
        <w:rPr>
          <w:rFonts w:ascii="GHEA Grapalat" w:hAnsi="GHEA Grapalat" w:cs="Arial"/>
          <w:sz w:val="24"/>
          <w:szCs w:val="24"/>
          <w:lang w:val="hy-AM"/>
        </w:rPr>
        <w:t>Ստացող կողմը պարտավորվում է ողջ ընթացքում պահպանել Հավելված</w:t>
      </w:r>
      <w:r w:rsidR="00E2486E">
        <w:rPr>
          <w:rFonts w:ascii="GHEA Grapalat" w:hAnsi="GHEA Grapalat" w:cs="Arial"/>
          <w:sz w:val="24"/>
          <w:szCs w:val="24"/>
          <w:lang w:val="hy-AM"/>
        </w:rPr>
        <w:t xml:space="preserve"> 1-ում</w:t>
      </w:r>
      <w:r w:rsidRPr="008E1790">
        <w:rPr>
          <w:rFonts w:ascii="GHEA Grapalat" w:hAnsi="GHEA Grapalat" w:cs="Arial"/>
          <w:sz w:val="24"/>
          <w:szCs w:val="24"/>
          <w:lang w:val="hy-AM"/>
        </w:rPr>
        <w:t xml:space="preserve"> (Պարտավորությունների պահպանում) սահմանված պարտավորությունները:</w:t>
      </w:r>
    </w:p>
    <w:p w:rsidR="00392C95" w:rsidRPr="008E1790" w:rsidRDefault="00392C95" w:rsidP="007741FB">
      <w:pPr>
        <w:pStyle w:val="Listenabsatz2"/>
        <w:spacing w:before="0" w:after="0" w:line="240" w:lineRule="auto"/>
        <w:rPr>
          <w:rFonts w:ascii="GHEA Grapalat" w:hAnsi="GHEA Grapalat" w:cs="Arial"/>
          <w:sz w:val="24"/>
          <w:szCs w:val="24"/>
          <w:lang w:val="hy-AM"/>
        </w:rPr>
      </w:pPr>
    </w:p>
    <w:p w:rsidR="00392C95" w:rsidRPr="00AF0615" w:rsidRDefault="00877E2C" w:rsidP="007741FB">
      <w:pPr>
        <w:pStyle w:val="Listenabsatz2"/>
        <w:rPr>
          <w:rFonts w:ascii="GHEA Grapalat" w:hAnsi="GHEA Grapalat" w:cs="Arial"/>
          <w:sz w:val="24"/>
          <w:szCs w:val="24"/>
          <w:lang w:val="hy-AM"/>
        </w:rPr>
      </w:pPr>
      <w:r w:rsidRPr="00AF0615">
        <w:rPr>
          <w:rFonts w:ascii="GHEA Grapalat" w:hAnsi="GHEA Grapalat" w:cs="Arial"/>
          <w:sz w:val="24"/>
          <w:szCs w:val="24"/>
          <w:lang w:val="hy-AM"/>
        </w:rPr>
        <w:t>9.1</w:t>
      </w:r>
      <w:r w:rsidR="00392C95" w:rsidRPr="00AF0615">
        <w:rPr>
          <w:rFonts w:ascii="GHEA Grapalat" w:hAnsi="GHEA Grapalat" w:cs="Arial"/>
          <w:sz w:val="24"/>
          <w:szCs w:val="24"/>
          <w:lang w:val="hy-AM"/>
        </w:rPr>
        <w:t xml:space="preserve"> Եթե սույն Համաձայնագրի որևէ դրույթ դառնում է անվավեր, ապա դա չի անդրադառնում սույն Համաձայնագրի մյուս դրույթների վրա: Դրանից բխող ցանկացած բացթողում կլրացվի սույն Համաձայնագրի նպատակին համապատասխան դրույթով։ </w:t>
      </w:r>
    </w:p>
    <w:p w:rsidR="00392C95" w:rsidRPr="00AF0615" w:rsidRDefault="00877E2C" w:rsidP="007741FB">
      <w:pPr>
        <w:pStyle w:val="Listenabsatz2"/>
        <w:rPr>
          <w:rFonts w:ascii="GHEA Grapalat" w:hAnsi="GHEA Grapalat" w:cs="Arial"/>
          <w:sz w:val="24"/>
          <w:szCs w:val="24"/>
          <w:lang w:val="hy-AM"/>
        </w:rPr>
      </w:pPr>
      <w:r w:rsidRPr="00AF0615">
        <w:rPr>
          <w:rFonts w:ascii="GHEA Grapalat" w:hAnsi="GHEA Grapalat" w:cs="Arial"/>
          <w:sz w:val="24"/>
          <w:szCs w:val="24"/>
          <w:lang w:val="hy-AM"/>
        </w:rPr>
        <w:t>9.2</w:t>
      </w:r>
      <w:r w:rsidR="00392C95" w:rsidRPr="00AF0615">
        <w:rPr>
          <w:rFonts w:ascii="GHEA Grapalat" w:hAnsi="GHEA Grapalat" w:cs="Arial"/>
          <w:sz w:val="24"/>
          <w:szCs w:val="24"/>
          <w:lang w:val="hy-AM"/>
        </w:rPr>
        <w:t xml:space="preserve"> Ստացող կողմը չի կարող հանձնարարել, փոխանցել, զիջել կամ գրավադրել սույն Համաձայնագրի հետ կապված որևէ պահանջ: </w:t>
      </w:r>
    </w:p>
    <w:p w:rsidR="00743029" w:rsidRPr="00AF0615" w:rsidRDefault="00877E2C" w:rsidP="007741FB">
      <w:pPr>
        <w:pStyle w:val="Listenabsatz2"/>
        <w:rPr>
          <w:rFonts w:ascii="GHEA Grapalat" w:hAnsi="GHEA Grapalat" w:cs="Arial"/>
          <w:sz w:val="24"/>
          <w:szCs w:val="24"/>
          <w:lang w:val="hy-AM"/>
        </w:rPr>
      </w:pPr>
      <w:r w:rsidRPr="00AF0615">
        <w:rPr>
          <w:rFonts w:ascii="GHEA Grapalat" w:hAnsi="GHEA Grapalat" w:cs="Arial"/>
          <w:sz w:val="24"/>
          <w:szCs w:val="24"/>
          <w:lang w:val="hy-AM"/>
        </w:rPr>
        <w:t>9.3</w:t>
      </w:r>
      <w:r w:rsidR="00392C95" w:rsidRPr="00AF0615">
        <w:rPr>
          <w:rFonts w:ascii="GHEA Grapalat" w:hAnsi="GHEA Grapalat" w:cs="Arial"/>
          <w:sz w:val="24"/>
          <w:szCs w:val="24"/>
          <w:lang w:val="hy-AM"/>
        </w:rPr>
        <w:t xml:space="preserve"> Սույն Համաձայնագիրը ղեկավարվում է Գերմանիայի Դաշնային Հանրապետության օրենքներով։ Պարտականությունների կատարման վայր է հանդիսանում Մայնի Ֆրանկֆուրտ քաղաքը:</w:t>
      </w:r>
      <w:r w:rsidR="001C0966" w:rsidRPr="00AF0615">
        <w:rPr>
          <w:rFonts w:ascii="GHEA Grapalat" w:hAnsi="GHEA Grapalat" w:cs="Arial"/>
          <w:iCs/>
          <w:sz w:val="24"/>
          <w:szCs w:val="24"/>
          <w:lang w:val="hy-AM"/>
        </w:rPr>
        <w:t xml:space="preserve"> </w:t>
      </w:r>
      <w:r w:rsidR="00992B82">
        <w:rPr>
          <w:rFonts w:ascii="GHEA Grapalat" w:hAnsi="GHEA Grapalat" w:cs="Arial"/>
          <w:sz w:val="24"/>
          <w:szCs w:val="24"/>
          <w:lang w:val="hy-AM"/>
        </w:rPr>
        <w:t>ՎՎԲ</w:t>
      </w:r>
      <w:r w:rsidR="001C0966" w:rsidRPr="00AF0615">
        <w:rPr>
          <w:rFonts w:ascii="GHEA Grapalat" w:hAnsi="GHEA Grapalat" w:cs="Arial"/>
          <w:sz w:val="24"/>
          <w:szCs w:val="24"/>
          <w:lang w:val="hy-AM"/>
        </w:rPr>
        <w:t>–ի և Ստացող կողմի միջև սույն Համաձայնագրով սահմանված իրավական հարաբերությունները կդադարեն վերջին մասհանումից 6 տարի հետո:</w:t>
      </w:r>
      <w:r w:rsidR="009B0D07" w:rsidRPr="00AF0615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A736B5" w:rsidRPr="00AF0615" w:rsidRDefault="00A736B5" w:rsidP="00D978C2">
      <w:pPr>
        <w:pStyle w:val="Heading1"/>
        <w:spacing w:before="0"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F0615">
        <w:rPr>
          <w:rFonts w:ascii="GHEA Grapalat" w:hAnsi="GHEA Grapalat"/>
          <w:sz w:val="24"/>
          <w:szCs w:val="24"/>
          <w:lang w:val="hy-AM"/>
        </w:rPr>
        <w:lastRenderedPageBreak/>
        <w:t>Հոդված 10– Ուժի մեջ մտնելը</w:t>
      </w:r>
    </w:p>
    <w:p w:rsidR="002A1C55" w:rsidRPr="008E4A29" w:rsidRDefault="00030290" w:rsidP="00030290">
      <w:pPr>
        <w:rPr>
          <w:rFonts w:ascii="GHEA Grapalat" w:hAnsi="GHEA Grapalat"/>
          <w:sz w:val="24"/>
          <w:lang w:val="hy-AM"/>
        </w:rPr>
      </w:pPr>
      <w:r w:rsidRPr="008E4A29">
        <w:rPr>
          <w:rFonts w:ascii="GHEA Grapalat" w:hAnsi="GHEA Grapalat"/>
          <w:sz w:val="24"/>
          <w:lang w:val="hy-AM"/>
        </w:rPr>
        <w:t xml:space="preserve">Սույն Համաձայնագիրը ուժի մեջ է մտնում </w:t>
      </w:r>
      <w:r w:rsidR="00855E8D" w:rsidRPr="008E4A29">
        <w:rPr>
          <w:rFonts w:ascii="GHEA Grapalat" w:hAnsi="GHEA Grapalat"/>
          <w:sz w:val="24"/>
          <w:lang w:val="hy-AM"/>
        </w:rPr>
        <w:t xml:space="preserve">բոլոր կողմերի </w:t>
      </w:r>
      <w:r w:rsidR="00F771D2" w:rsidRPr="008E4A29">
        <w:rPr>
          <w:rFonts w:ascii="GHEA Grapalat" w:hAnsi="GHEA Grapalat"/>
          <w:sz w:val="24"/>
          <w:lang w:val="hy-AM"/>
        </w:rPr>
        <w:t xml:space="preserve">կողմից </w:t>
      </w:r>
      <w:r w:rsidR="00855E8D" w:rsidRPr="008E4A29">
        <w:rPr>
          <w:rFonts w:ascii="GHEA Grapalat" w:hAnsi="GHEA Grapalat"/>
          <w:sz w:val="24"/>
          <w:lang w:val="hy-AM"/>
        </w:rPr>
        <w:t>ստորագրման օրվանից։</w:t>
      </w:r>
      <w:r w:rsidR="00B55FE3" w:rsidRPr="008E4A29">
        <w:rPr>
          <w:rFonts w:ascii="GHEA Grapalat" w:hAnsi="GHEA Grapalat"/>
          <w:sz w:val="24"/>
          <w:lang w:val="hy-AM"/>
        </w:rPr>
        <w:t xml:space="preserve"> Սույն Համաձայնագրի ցանկացած փոփոխություն (առկայության դեպքում), ներառյալ, առանց սահմանափակման, ցանկացած փոփոխոխություն </w:t>
      </w:r>
      <w:r w:rsidR="00EC0955" w:rsidRPr="008E4A29">
        <w:rPr>
          <w:rFonts w:ascii="GHEA Grapalat" w:hAnsi="GHEA Grapalat"/>
          <w:sz w:val="24"/>
          <w:lang w:val="hy-AM"/>
        </w:rPr>
        <w:t>սույն հոդված 10-ում, պետք է լի</w:t>
      </w:r>
      <w:r w:rsidR="008E4A29">
        <w:rPr>
          <w:rFonts w:ascii="GHEA Grapalat" w:hAnsi="GHEA Grapalat"/>
          <w:sz w:val="24"/>
          <w:lang w:val="hy-AM"/>
        </w:rPr>
        <w:t>նի</w:t>
      </w:r>
      <w:bookmarkStart w:id="12" w:name="_GoBack"/>
      <w:bookmarkEnd w:id="12"/>
      <w:r w:rsidR="00EC0955" w:rsidRPr="008E4A29">
        <w:rPr>
          <w:rFonts w:ascii="GHEA Grapalat" w:hAnsi="GHEA Grapalat"/>
          <w:sz w:val="24"/>
          <w:lang w:val="hy-AM"/>
        </w:rPr>
        <w:t xml:space="preserve"> գրավոր կերպով երկկողմ համաձայնեցված։</w:t>
      </w:r>
    </w:p>
    <w:p w:rsidR="00743029" w:rsidRPr="00EC0955" w:rsidRDefault="00743029" w:rsidP="002C4BF3">
      <w:pPr>
        <w:pStyle w:val="Listenabsatz2"/>
        <w:spacing w:before="0" w:after="0" w:line="240" w:lineRule="auto"/>
        <w:rPr>
          <w:rFonts w:ascii="GHEA Grapalat" w:hAnsi="GHEA Grapalat" w:cs="Arial"/>
          <w:sz w:val="24"/>
          <w:szCs w:val="24"/>
          <w:lang w:val="hy-AM"/>
        </w:rPr>
      </w:pPr>
    </w:p>
    <w:p w:rsidR="008C0DE4" w:rsidRPr="00EC0955" w:rsidRDefault="008C0DE4" w:rsidP="002C4BF3">
      <w:pPr>
        <w:pStyle w:val="Listenabsatz2"/>
        <w:spacing w:before="0" w:after="0" w:line="240" w:lineRule="auto"/>
        <w:rPr>
          <w:rFonts w:ascii="GHEA Grapalat" w:hAnsi="GHEA Grapalat" w:cs="Arial"/>
          <w:sz w:val="24"/>
          <w:szCs w:val="24"/>
          <w:lang w:val="hy-AM"/>
        </w:rPr>
      </w:pPr>
    </w:p>
    <w:p w:rsidR="004941FA" w:rsidRPr="00A750DF" w:rsidRDefault="004941FA" w:rsidP="004941FA">
      <w:pPr>
        <w:tabs>
          <w:tab w:val="left" w:pos="720"/>
          <w:tab w:val="left" w:pos="1290"/>
          <w:tab w:val="left" w:pos="1870"/>
          <w:tab w:val="left" w:pos="4750"/>
          <w:tab w:val="left" w:pos="6330"/>
        </w:tabs>
        <w:spacing w:after="200" w:line="312" w:lineRule="auto"/>
        <w:ind w:right="-6"/>
        <w:rPr>
          <w:rFonts w:ascii="GHEA Grapalat" w:hAnsi="GHEA Grapalat" w:cs="Arial"/>
          <w:sz w:val="24"/>
          <w:lang w:val="hy-AM"/>
        </w:rPr>
      </w:pPr>
      <w:r w:rsidRPr="00A750DF">
        <w:rPr>
          <w:rFonts w:ascii="GHEA Grapalat" w:hAnsi="GHEA Grapalat" w:cs="Arial"/>
          <w:sz w:val="24"/>
          <w:lang w:val="hy-AM"/>
        </w:rPr>
        <w:t xml:space="preserve">Կազմվել է երեք բնօրինակով՝ անգլերեն լեզվով: </w:t>
      </w:r>
    </w:p>
    <w:p w:rsidR="004941FA" w:rsidRPr="00A750DF" w:rsidRDefault="004941FA" w:rsidP="004941FA">
      <w:pPr>
        <w:rPr>
          <w:rFonts w:ascii="GHEA Grapalat" w:hAnsi="GHEA Grapalat" w:cs="Arial"/>
          <w:sz w:val="24"/>
          <w:lang w:val="hy-AM"/>
        </w:rPr>
      </w:pPr>
    </w:p>
    <w:p w:rsidR="004941FA" w:rsidRPr="00343A92" w:rsidRDefault="004941FA" w:rsidP="004941FA">
      <w:pPr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>Մայնի Ֆրանկֆուրտ</w:t>
      </w:r>
      <w:r w:rsidRPr="00343A92">
        <w:rPr>
          <w:rFonts w:ascii="GHEA Grapalat" w:hAnsi="GHEA Grapalat" w:cs="Arial"/>
          <w:sz w:val="24"/>
          <w:lang w:val="en-US"/>
        </w:rPr>
        <w:tab/>
      </w:r>
      <w:r w:rsidRPr="00343A92">
        <w:rPr>
          <w:rFonts w:ascii="GHEA Grapalat" w:hAnsi="GHEA Grapalat" w:cs="Arial"/>
          <w:sz w:val="24"/>
          <w:lang w:val="en-US"/>
        </w:rPr>
        <w:tab/>
      </w:r>
      <w:r w:rsidRPr="00343A92">
        <w:rPr>
          <w:rFonts w:ascii="GHEA Grapalat" w:hAnsi="GHEA Grapalat" w:cs="Arial"/>
          <w:sz w:val="24"/>
          <w:lang w:val="en-US"/>
        </w:rPr>
        <w:tab/>
      </w:r>
      <w:r w:rsidRPr="00343A92">
        <w:rPr>
          <w:rFonts w:ascii="GHEA Grapalat" w:hAnsi="GHEA Grapalat" w:cs="Arial"/>
          <w:sz w:val="24"/>
          <w:lang w:val="en-US"/>
        </w:rPr>
        <w:tab/>
        <w:t>___________________</w:t>
      </w:r>
    </w:p>
    <w:p w:rsidR="004941FA" w:rsidRPr="00A750DF" w:rsidRDefault="004941FA" w:rsidP="004941FA">
      <w:pPr>
        <w:rPr>
          <w:rFonts w:ascii="GHEA Grapalat" w:hAnsi="GHEA Grapalat" w:cs="Arial"/>
          <w:sz w:val="24"/>
          <w:lang w:val="hy-AM"/>
        </w:rPr>
      </w:pPr>
      <w:r w:rsidRPr="00343A92">
        <w:rPr>
          <w:rFonts w:ascii="GHEA Grapalat" w:hAnsi="GHEA Grapalat" w:cs="Arial"/>
          <w:sz w:val="24"/>
          <w:lang w:val="en-US"/>
        </w:rPr>
        <w:t>Ամսաթիվ՝ ______, 201</w:t>
      </w:r>
      <w:r w:rsidR="00A750DF">
        <w:rPr>
          <w:rFonts w:ascii="GHEA Grapalat" w:hAnsi="GHEA Grapalat" w:cs="Arial"/>
          <w:sz w:val="24"/>
          <w:lang w:val="hy-AM"/>
        </w:rPr>
        <w:t>9</w:t>
      </w:r>
      <w:r w:rsidRPr="00343A92">
        <w:rPr>
          <w:rFonts w:ascii="GHEA Grapalat" w:hAnsi="GHEA Grapalat" w:cs="Arial"/>
          <w:sz w:val="24"/>
          <w:lang w:val="en-US"/>
        </w:rPr>
        <w:tab/>
      </w:r>
      <w:r w:rsidRPr="00343A92">
        <w:rPr>
          <w:rFonts w:ascii="GHEA Grapalat" w:hAnsi="GHEA Grapalat" w:cs="Arial"/>
          <w:sz w:val="24"/>
          <w:lang w:val="en-US"/>
        </w:rPr>
        <w:tab/>
      </w:r>
      <w:r w:rsidRPr="00343A92">
        <w:rPr>
          <w:rFonts w:ascii="GHEA Grapalat" w:hAnsi="GHEA Grapalat" w:cs="Arial"/>
          <w:sz w:val="24"/>
          <w:lang w:val="en-US"/>
        </w:rPr>
        <w:tab/>
        <w:t>Ամսաթիվ՝ ______, 201</w:t>
      </w:r>
      <w:r w:rsidR="00A750DF">
        <w:rPr>
          <w:rFonts w:ascii="GHEA Grapalat" w:hAnsi="GHEA Grapalat" w:cs="Arial"/>
          <w:sz w:val="24"/>
          <w:lang w:val="hy-AM"/>
        </w:rPr>
        <w:t>9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4941FA" w:rsidRPr="00343A92" w:rsidTr="00FF1BB9">
        <w:tc>
          <w:tcPr>
            <w:tcW w:w="4253" w:type="dxa"/>
          </w:tcPr>
          <w:p w:rsidR="004941FA" w:rsidRPr="00343A92" w:rsidRDefault="00992B82" w:rsidP="004941FA">
            <w:pPr>
              <w:tabs>
                <w:tab w:val="left" w:pos="3969"/>
              </w:tabs>
              <w:spacing w:after="200" w:line="312" w:lineRule="auto"/>
              <w:ind w:left="142" w:hanging="142"/>
              <w:rPr>
                <w:rFonts w:ascii="GHEA Grapalat" w:hAnsi="GHEA Grapalat" w:cs="Arial"/>
                <w:sz w:val="24"/>
                <w:lang w:val="en-US"/>
              </w:rPr>
            </w:pPr>
            <w:r>
              <w:rPr>
                <w:rFonts w:ascii="GHEA Grapalat" w:hAnsi="GHEA Grapalat" w:cs="Arial"/>
                <w:sz w:val="24"/>
                <w:lang w:val="en-US"/>
              </w:rPr>
              <w:t>ՎՎԲ</w:t>
            </w:r>
            <w:r w:rsidR="004941FA" w:rsidRPr="00343A92">
              <w:rPr>
                <w:rFonts w:ascii="GHEA Grapalat" w:hAnsi="GHEA Grapalat" w:cs="Arial"/>
                <w:sz w:val="24"/>
                <w:lang w:val="en-US"/>
              </w:rPr>
              <w:t>-ի անունից`</w:t>
            </w:r>
          </w:p>
        </w:tc>
        <w:tc>
          <w:tcPr>
            <w:tcW w:w="5245" w:type="dxa"/>
          </w:tcPr>
          <w:p w:rsidR="004941FA" w:rsidRPr="00343A92" w:rsidRDefault="004941FA" w:rsidP="004941FA">
            <w:pPr>
              <w:tabs>
                <w:tab w:val="left" w:pos="3969"/>
              </w:tabs>
              <w:spacing w:after="200" w:line="312" w:lineRule="auto"/>
              <w:jc w:val="left"/>
              <w:rPr>
                <w:rFonts w:ascii="GHEA Grapalat" w:hAnsi="GHEA Grapalat" w:cs="Arial"/>
                <w:sz w:val="24"/>
                <w:lang w:val="en-US"/>
              </w:rPr>
            </w:pPr>
            <w:r w:rsidRPr="00343A92">
              <w:rPr>
                <w:rFonts w:ascii="GHEA Grapalat" w:hAnsi="GHEA Grapalat" w:cs="Arial"/>
                <w:sz w:val="24"/>
                <w:lang w:val="en-US"/>
              </w:rPr>
              <w:t xml:space="preserve">Հայաստանի Հանրապետության անունից` </w:t>
            </w:r>
          </w:p>
          <w:p w:rsidR="004941FA" w:rsidRPr="00343A92" w:rsidRDefault="004941FA" w:rsidP="004941FA">
            <w:pPr>
              <w:tabs>
                <w:tab w:val="left" w:pos="3969"/>
              </w:tabs>
              <w:spacing w:after="200" w:line="312" w:lineRule="auto"/>
              <w:ind w:left="142" w:hanging="142"/>
              <w:jc w:val="left"/>
              <w:rPr>
                <w:rFonts w:ascii="GHEA Grapalat" w:hAnsi="GHEA Grapalat" w:cs="Arial"/>
                <w:sz w:val="24"/>
                <w:lang w:val="en-US"/>
              </w:rPr>
            </w:pPr>
            <w:r w:rsidRPr="00343A92">
              <w:rPr>
                <w:rFonts w:ascii="GHEA Grapalat" w:hAnsi="GHEA Grapalat" w:cs="Arial"/>
                <w:sz w:val="24"/>
                <w:lang w:val="en-US"/>
              </w:rPr>
              <w:t>Հայաստանի Հանրապետության</w:t>
            </w:r>
          </w:p>
          <w:p w:rsidR="004941FA" w:rsidRPr="00343A92" w:rsidRDefault="004941FA" w:rsidP="004941FA">
            <w:pPr>
              <w:tabs>
                <w:tab w:val="left" w:pos="3969"/>
              </w:tabs>
              <w:spacing w:after="200" w:line="312" w:lineRule="auto"/>
              <w:ind w:left="142" w:hanging="142"/>
              <w:jc w:val="left"/>
              <w:rPr>
                <w:rFonts w:ascii="GHEA Grapalat" w:hAnsi="GHEA Grapalat" w:cs="Arial"/>
                <w:sz w:val="24"/>
                <w:lang w:val="en-US"/>
              </w:rPr>
            </w:pPr>
            <w:r w:rsidRPr="00343A92">
              <w:rPr>
                <w:rFonts w:ascii="GHEA Grapalat" w:hAnsi="GHEA Grapalat" w:cs="Arial"/>
                <w:sz w:val="24"/>
                <w:lang w:val="en-US"/>
              </w:rPr>
              <w:t>Ֆինանսների նախարարություն</w:t>
            </w:r>
          </w:p>
          <w:p w:rsidR="004941FA" w:rsidRPr="00343A92" w:rsidRDefault="004941FA" w:rsidP="00FF1BB9">
            <w:pPr>
              <w:tabs>
                <w:tab w:val="left" w:pos="3969"/>
              </w:tabs>
              <w:spacing w:after="200" w:line="312" w:lineRule="auto"/>
              <w:ind w:left="142"/>
              <w:jc w:val="left"/>
              <w:rPr>
                <w:rFonts w:ascii="GHEA Grapalat" w:hAnsi="GHEA Grapalat" w:cs="Arial"/>
                <w:sz w:val="24"/>
                <w:lang w:val="en-US"/>
              </w:rPr>
            </w:pPr>
            <w:r w:rsidRPr="00343A92">
              <w:rPr>
                <w:rFonts w:ascii="GHEA Grapalat" w:hAnsi="GHEA Grapalat" w:cs="Arial"/>
                <w:sz w:val="24"/>
                <w:lang w:val="en-US"/>
              </w:rPr>
              <w:t>_______________</w:t>
            </w:r>
          </w:p>
        </w:tc>
      </w:tr>
      <w:tr w:rsidR="004941FA" w:rsidRPr="00343A92" w:rsidTr="00FF1BB9">
        <w:tc>
          <w:tcPr>
            <w:tcW w:w="4253" w:type="dxa"/>
          </w:tcPr>
          <w:p w:rsidR="004941FA" w:rsidRPr="00343A92" w:rsidRDefault="004941FA" w:rsidP="00FF1BB9">
            <w:pPr>
              <w:tabs>
                <w:tab w:val="left" w:pos="3969"/>
              </w:tabs>
              <w:spacing w:after="200" w:line="312" w:lineRule="auto"/>
              <w:ind w:left="142"/>
              <w:jc w:val="left"/>
              <w:rPr>
                <w:rFonts w:ascii="GHEA Grapalat" w:hAnsi="GHEA Grapalat" w:cs="Arial"/>
                <w:sz w:val="24"/>
                <w:lang w:val="en-US"/>
              </w:rPr>
            </w:pPr>
          </w:p>
        </w:tc>
        <w:tc>
          <w:tcPr>
            <w:tcW w:w="5245" w:type="dxa"/>
          </w:tcPr>
          <w:p w:rsidR="004941FA" w:rsidRPr="00343A92" w:rsidRDefault="004941FA" w:rsidP="00FF1BB9">
            <w:pPr>
              <w:tabs>
                <w:tab w:val="left" w:pos="3969"/>
              </w:tabs>
              <w:spacing w:after="200" w:line="312" w:lineRule="auto"/>
              <w:ind w:left="142"/>
              <w:jc w:val="left"/>
              <w:rPr>
                <w:rFonts w:ascii="GHEA Grapalat" w:hAnsi="GHEA Grapalat" w:cs="Arial"/>
                <w:sz w:val="24"/>
                <w:lang w:val="en-US"/>
              </w:rPr>
            </w:pPr>
          </w:p>
        </w:tc>
      </w:tr>
    </w:tbl>
    <w:p w:rsidR="004941FA" w:rsidRPr="00343A92" w:rsidRDefault="004941FA" w:rsidP="004941FA">
      <w:pPr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>__________</w:t>
      </w:r>
      <w:r w:rsidRPr="00343A92">
        <w:rPr>
          <w:rFonts w:ascii="GHEA Grapalat" w:hAnsi="GHEA Grapalat" w:cs="Arial"/>
          <w:sz w:val="24"/>
          <w:lang w:val="en-US"/>
        </w:rPr>
        <w:tab/>
      </w:r>
      <w:r w:rsidRPr="00343A92">
        <w:rPr>
          <w:rFonts w:ascii="GHEA Grapalat" w:hAnsi="GHEA Grapalat" w:cs="Arial"/>
          <w:sz w:val="24"/>
          <w:lang w:val="en-US"/>
        </w:rPr>
        <w:tab/>
        <w:t>__________</w:t>
      </w:r>
      <w:r w:rsidRPr="00343A92">
        <w:rPr>
          <w:rFonts w:ascii="GHEA Grapalat" w:hAnsi="GHEA Grapalat" w:cs="Arial"/>
          <w:sz w:val="24"/>
          <w:lang w:val="en-US"/>
        </w:rPr>
        <w:tab/>
      </w:r>
      <w:r w:rsidRPr="00343A92">
        <w:rPr>
          <w:rFonts w:ascii="GHEA Grapalat" w:hAnsi="GHEA Grapalat" w:cs="Arial"/>
          <w:sz w:val="24"/>
          <w:lang w:val="en-US"/>
        </w:rPr>
        <w:tab/>
        <w:t>___________________</w:t>
      </w:r>
    </w:p>
    <w:p w:rsidR="004941FA" w:rsidRPr="00343A92" w:rsidRDefault="007B220A" w:rsidP="00EE487F">
      <w:pPr>
        <w:tabs>
          <w:tab w:val="left" w:pos="2127"/>
          <w:tab w:val="left" w:pos="3969"/>
        </w:tabs>
        <w:ind w:left="180" w:hanging="180"/>
        <w:rPr>
          <w:rFonts w:ascii="GHEA Grapalat" w:hAnsi="GHEA Grapalat" w:cs="Arial"/>
          <w:sz w:val="24"/>
          <w:lang w:val="en-US"/>
        </w:rPr>
      </w:pPr>
      <w:r>
        <w:rPr>
          <w:rFonts w:ascii="GHEA Grapalat" w:hAnsi="GHEA Grapalat" w:cs="Arial"/>
          <w:sz w:val="24"/>
          <w:lang w:val="en-US"/>
        </w:rPr>
        <w:t xml:space="preserve">     </w:t>
      </w:r>
      <w:r w:rsidR="004941FA" w:rsidRPr="00343A92">
        <w:rPr>
          <w:rFonts w:ascii="GHEA Grapalat" w:hAnsi="GHEA Grapalat" w:cs="Arial"/>
          <w:sz w:val="24"/>
          <w:lang w:val="en-US"/>
        </w:rPr>
        <w:t>Անուն</w:t>
      </w:r>
      <w:r>
        <w:rPr>
          <w:rFonts w:ascii="GHEA Grapalat" w:hAnsi="GHEA Grapalat" w:cs="Arial"/>
          <w:sz w:val="24"/>
          <w:lang w:val="en-US"/>
        </w:rPr>
        <w:t xml:space="preserve">                   </w:t>
      </w:r>
      <w:r w:rsidR="004941FA" w:rsidRPr="00343A92">
        <w:rPr>
          <w:rFonts w:ascii="GHEA Grapalat" w:hAnsi="GHEA Grapalat" w:cs="Arial"/>
          <w:sz w:val="24"/>
          <w:lang w:val="en-US"/>
        </w:rPr>
        <w:t>Անուն</w:t>
      </w:r>
      <w:r>
        <w:rPr>
          <w:rFonts w:ascii="GHEA Grapalat" w:hAnsi="GHEA Grapalat" w:cs="Arial"/>
          <w:sz w:val="24"/>
          <w:lang w:val="en-US"/>
        </w:rPr>
        <w:t xml:space="preserve">           </w:t>
      </w:r>
      <w:r w:rsidR="00BD0441">
        <w:rPr>
          <w:rFonts w:ascii="GHEA Grapalat" w:hAnsi="GHEA Grapalat" w:cs="Arial"/>
          <w:sz w:val="24"/>
          <w:lang w:val="en-US"/>
        </w:rPr>
        <w:t xml:space="preserve"> </w:t>
      </w:r>
      <w:r>
        <w:rPr>
          <w:rFonts w:ascii="GHEA Grapalat" w:hAnsi="GHEA Grapalat" w:cs="Arial"/>
          <w:sz w:val="24"/>
          <w:lang w:val="en-US"/>
        </w:rPr>
        <w:t xml:space="preserve">        </w:t>
      </w:r>
      <w:r w:rsidR="004941FA" w:rsidRPr="00343A92">
        <w:rPr>
          <w:rFonts w:ascii="GHEA Grapalat" w:hAnsi="GHEA Grapalat" w:cs="Arial"/>
          <w:sz w:val="24"/>
          <w:lang w:val="en-US"/>
        </w:rPr>
        <w:t>Անուն</w:t>
      </w:r>
    </w:p>
    <w:p w:rsidR="004941FA" w:rsidRPr="00343A92" w:rsidRDefault="007B220A" w:rsidP="004941FA">
      <w:pPr>
        <w:tabs>
          <w:tab w:val="left" w:pos="3969"/>
        </w:tabs>
        <w:rPr>
          <w:rFonts w:ascii="GHEA Grapalat" w:hAnsi="GHEA Grapalat" w:cs="Arial"/>
          <w:sz w:val="24"/>
          <w:lang w:val="en-US"/>
        </w:rPr>
      </w:pPr>
      <w:r>
        <w:rPr>
          <w:rFonts w:ascii="GHEA Grapalat" w:hAnsi="GHEA Grapalat" w:cs="Arial"/>
          <w:sz w:val="24"/>
          <w:lang w:val="en-US"/>
        </w:rPr>
        <w:t xml:space="preserve">   </w:t>
      </w:r>
      <w:r w:rsidR="009B0D07">
        <w:rPr>
          <w:rFonts w:ascii="GHEA Grapalat" w:hAnsi="GHEA Grapalat" w:cs="Arial"/>
          <w:sz w:val="24"/>
          <w:lang w:val="en-US"/>
        </w:rPr>
        <w:t xml:space="preserve"> </w:t>
      </w:r>
      <w:r w:rsidR="004941FA" w:rsidRPr="00343A92">
        <w:rPr>
          <w:rFonts w:ascii="GHEA Grapalat" w:hAnsi="GHEA Grapalat" w:cs="Arial"/>
          <w:sz w:val="24"/>
          <w:lang w:val="en-US"/>
        </w:rPr>
        <w:t>Պաշտոն</w:t>
      </w:r>
      <w:r>
        <w:rPr>
          <w:rFonts w:ascii="GHEA Grapalat" w:hAnsi="GHEA Grapalat" w:cs="Arial"/>
          <w:sz w:val="24"/>
          <w:lang w:val="en-US"/>
        </w:rPr>
        <w:t xml:space="preserve">              </w:t>
      </w:r>
      <w:r w:rsidR="00BD0441">
        <w:rPr>
          <w:rFonts w:ascii="GHEA Grapalat" w:hAnsi="GHEA Grapalat" w:cs="Arial"/>
          <w:sz w:val="24"/>
          <w:lang w:val="en-US"/>
        </w:rPr>
        <w:t xml:space="preserve"> Պ</w:t>
      </w:r>
      <w:r w:rsidR="004941FA" w:rsidRPr="00343A92">
        <w:rPr>
          <w:rFonts w:ascii="GHEA Grapalat" w:hAnsi="GHEA Grapalat" w:cs="Arial"/>
          <w:sz w:val="24"/>
          <w:lang w:val="en-US"/>
        </w:rPr>
        <w:t>աշտոն</w:t>
      </w:r>
      <w:r>
        <w:rPr>
          <w:rFonts w:ascii="GHEA Grapalat" w:hAnsi="GHEA Grapalat" w:cs="Arial"/>
          <w:sz w:val="24"/>
          <w:lang w:val="en-US"/>
        </w:rPr>
        <w:t xml:space="preserve">               </w:t>
      </w:r>
      <w:r w:rsidR="004941FA" w:rsidRPr="00343A92">
        <w:rPr>
          <w:rFonts w:ascii="GHEA Grapalat" w:hAnsi="GHEA Grapalat" w:cs="Arial"/>
          <w:sz w:val="24"/>
          <w:lang w:val="en-US"/>
        </w:rPr>
        <w:t>Պաշտոն</w:t>
      </w:r>
    </w:p>
    <w:p w:rsidR="00BD0441" w:rsidRDefault="00343A92" w:rsidP="00DE5418">
      <w:pPr>
        <w:rPr>
          <w:rFonts w:ascii="GHEA Grapalat" w:hAnsi="GHEA Grapalat" w:cs="Arial"/>
          <w:sz w:val="24"/>
          <w:lang w:val="en-US"/>
        </w:rPr>
      </w:pPr>
      <w:r>
        <w:rPr>
          <w:rFonts w:ascii="GHEA Grapalat" w:hAnsi="GHEA Grapalat" w:cs="Arial"/>
          <w:sz w:val="24"/>
          <w:lang w:val="en-US"/>
        </w:rPr>
        <w:tab/>
      </w:r>
      <w:r>
        <w:rPr>
          <w:rFonts w:ascii="GHEA Grapalat" w:hAnsi="GHEA Grapalat" w:cs="Arial"/>
          <w:sz w:val="24"/>
          <w:lang w:val="en-US"/>
        </w:rPr>
        <w:tab/>
      </w:r>
      <w:r>
        <w:rPr>
          <w:rFonts w:ascii="GHEA Grapalat" w:hAnsi="GHEA Grapalat" w:cs="Arial"/>
          <w:sz w:val="24"/>
          <w:lang w:val="en-US"/>
        </w:rPr>
        <w:tab/>
      </w:r>
      <w:r>
        <w:rPr>
          <w:rFonts w:ascii="GHEA Grapalat" w:hAnsi="GHEA Grapalat" w:cs="Arial"/>
          <w:sz w:val="24"/>
          <w:lang w:val="en-US"/>
        </w:rPr>
        <w:tab/>
      </w:r>
      <w:r w:rsidR="007B220A">
        <w:rPr>
          <w:rFonts w:ascii="GHEA Grapalat" w:hAnsi="GHEA Grapalat" w:cs="Arial"/>
          <w:sz w:val="24"/>
          <w:lang w:val="en-US"/>
        </w:rPr>
        <w:t xml:space="preserve">   </w:t>
      </w:r>
    </w:p>
    <w:p w:rsidR="00EE487F" w:rsidRPr="00343A92" w:rsidRDefault="00C22AD1" w:rsidP="00BD0441">
      <w:pPr>
        <w:tabs>
          <w:tab w:val="left" w:pos="3870"/>
        </w:tabs>
        <w:ind w:left="-90" w:firstLine="3960"/>
        <w:rPr>
          <w:rFonts w:ascii="GHEA Grapalat" w:hAnsi="GHEA Grapalat" w:cs="Arial"/>
          <w:sz w:val="24"/>
          <w:lang w:val="en-US"/>
        </w:rPr>
      </w:pPr>
      <w:r>
        <w:rPr>
          <w:rFonts w:ascii="GHEA Grapalat" w:hAnsi="GHEA Grapalat" w:cs="Arial"/>
          <w:sz w:val="24"/>
          <w:lang w:val="en-US"/>
        </w:rPr>
        <w:t xml:space="preserve"> </w:t>
      </w:r>
      <w:r w:rsidR="00EE487F" w:rsidRPr="00343A92">
        <w:rPr>
          <w:rFonts w:ascii="GHEA Grapalat" w:hAnsi="GHEA Grapalat" w:cs="Arial"/>
          <w:sz w:val="24"/>
          <w:lang w:val="en-US"/>
        </w:rPr>
        <w:t>Ամսաթիվ՝ ______, 201_</w:t>
      </w:r>
    </w:p>
    <w:p w:rsidR="00EE487F" w:rsidRPr="00A750DF" w:rsidRDefault="00DE5418" w:rsidP="00DE5418">
      <w:pPr>
        <w:tabs>
          <w:tab w:val="left" w:pos="3960"/>
          <w:tab w:val="left" w:pos="4230"/>
          <w:tab w:val="left" w:pos="4410"/>
        </w:tabs>
        <w:ind w:left="3690" w:hanging="90"/>
        <w:rPr>
          <w:rFonts w:ascii="GHEA Grapalat" w:hAnsi="GHEA Grapalat" w:cs="Arial"/>
          <w:sz w:val="24"/>
          <w:lang w:val="hy-AM"/>
        </w:rPr>
      </w:pPr>
      <w:r>
        <w:rPr>
          <w:rFonts w:ascii="GHEA Grapalat" w:hAnsi="GHEA Grapalat" w:cs="Arial"/>
          <w:sz w:val="24"/>
          <w:lang w:val="hy-AM"/>
        </w:rPr>
        <w:t>Տ</w:t>
      </w:r>
      <w:r w:rsidRPr="00062285">
        <w:rPr>
          <w:rFonts w:ascii="GHEA Grapalat" w:hAnsi="GHEA Grapalat" w:cs="Arial"/>
          <w:sz w:val="24"/>
          <w:lang w:val="hy-AM"/>
        </w:rPr>
        <w:t>արածքային կառավարման</w:t>
      </w:r>
      <w:r>
        <w:rPr>
          <w:rFonts w:ascii="GHEA Grapalat" w:hAnsi="GHEA Grapalat" w:cs="Arial"/>
          <w:sz w:val="24"/>
          <w:lang w:val="hy-AM"/>
        </w:rPr>
        <w:t xml:space="preserve"> և</w:t>
      </w:r>
      <w:r w:rsidRPr="00062285">
        <w:rPr>
          <w:rFonts w:ascii="GHEA Grapalat" w:hAnsi="GHEA Grapalat" w:cs="Arial"/>
          <w:sz w:val="24"/>
          <w:lang w:val="hy-AM"/>
        </w:rPr>
        <w:t xml:space="preserve"> ենթակառուցվածքների նախարար</w:t>
      </w:r>
      <w:r w:rsidR="00EE487F" w:rsidRPr="00343A92">
        <w:rPr>
          <w:rFonts w:ascii="GHEA Grapalat" w:hAnsi="GHEA Grapalat" w:cs="Arial"/>
          <w:sz w:val="24"/>
          <w:lang w:val="en-US"/>
        </w:rPr>
        <w:t>ությ</w:t>
      </w:r>
      <w:r w:rsidR="00A750DF">
        <w:rPr>
          <w:rFonts w:ascii="GHEA Grapalat" w:hAnsi="GHEA Grapalat" w:cs="Arial"/>
          <w:sz w:val="24"/>
          <w:lang w:val="hy-AM"/>
        </w:rPr>
        <w:t>ուն</w:t>
      </w:r>
    </w:p>
    <w:p w:rsidR="00EE487F" w:rsidRPr="00343A92" w:rsidRDefault="00EE487F" w:rsidP="00EE487F">
      <w:pPr>
        <w:tabs>
          <w:tab w:val="left" w:pos="3969"/>
        </w:tabs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ab/>
      </w:r>
      <w:r w:rsidRPr="00343A92">
        <w:rPr>
          <w:rFonts w:ascii="GHEA Grapalat" w:hAnsi="GHEA Grapalat" w:cs="Arial"/>
          <w:sz w:val="24"/>
          <w:lang w:val="en-US"/>
        </w:rPr>
        <w:tab/>
        <w:t>___________________</w:t>
      </w:r>
      <w:r w:rsidRPr="00343A92">
        <w:rPr>
          <w:rFonts w:ascii="GHEA Grapalat" w:hAnsi="GHEA Grapalat" w:cs="Arial"/>
          <w:sz w:val="24"/>
          <w:lang w:val="en-US"/>
        </w:rPr>
        <w:tab/>
      </w:r>
    </w:p>
    <w:p w:rsidR="00EE487F" w:rsidRPr="00343A92" w:rsidRDefault="00343A92" w:rsidP="00343A92">
      <w:pPr>
        <w:tabs>
          <w:tab w:val="left" w:pos="3969"/>
          <w:tab w:val="left" w:pos="4320"/>
        </w:tabs>
        <w:ind w:left="3780"/>
        <w:rPr>
          <w:rFonts w:ascii="GHEA Grapalat" w:hAnsi="GHEA Grapalat" w:cs="Arial"/>
          <w:sz w:val="24"/>
          <w:lang w:val="en-US"/>
        </w:rPr>
      </w:pPr>
      <w:r>
        <w:rPr>
          <w:rFonts w:ascii="GHEA Grapalat" w:hAnsi="GHEA Grapalat" w:cs="Arial"/>
          <w:sz w:val="24"/>
          <w:lang w:val="en-US"/>
        </w:rPr>
        <w:tab/>
      </w:r>
      <w:r w:rsidR="007B220A">
        <w:rPr>
          <w:rFonts w:ascii="GHEA Grapalat" w:hAnsi="GHEA Grapalat" w:cs="Arial"/>
          <w:sz w:val="24"/>
          <w:lang w:val="en-US"/>
        </w:rPr>
        <w:t xml:space="preserve"> </w:t>
      </w:r>
      <w:r w:rsidR="009B0D07">
        <w:rPr>
          <w:rFonts w:ascii="GHEA Grapalat" w:hAnsi="GHEA Grapalat" w:cs="Arial"/>
          <w:sz w:val="24"/>
          <w:lang w:val="en-US"/>
        </w:rPr>
        <w:t xml:space="preserve"> </w:t>
      </w:r>
      <w:r w:rsidR="00EE487F" w:rsidRPr="00343A92">
        <w:rPr>
          <w:rFonts w:ascii="GHEA Grapalat" w:hAnsi="GHEA Grapalat" w:cs="Arial"/>
          <w:sz w:val="24"/>
          <w:lang w:val="en-US"/>
        </w:rPr>
        <w:t>Անուն</w:t>
      </w:r>
    </w:p>
    <w:p w:rsidR="00743029" w:rsidRPr="00DE5418" w:rsidRDefault="00EE487F" w:rsidP="00DE5418">
      <w:pPr>
        <w:tabs>
          <w:tab w:val="left" w:pos="3969"/>
        </w:tabs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ab/>
      </w:r>
      <w:r w:rsidR="00C22AD1">
        <w:rPr>
          <w:rFonts w:ascii="GHEA Grapalat" w:hAnsi="GHEA Grapalat" w:cs="Arial"/>
          <w:sz w:val="24"/>
          <w:lang w:val="en-US"/>
        </w:rPr>
        <w:t xml:space="preserve"> </w:t>
      </w:r>
      <w:r w:rsidR="007B220A">
        <w:rPr>
          <w:rFonts w:ascii="GHEA Grapalat" w:hAnsi="GHEA Grapalat" w:cs="Arial"/>
          <w:sz w:val="24"/>
          <w:lang w:val="en-US"/>
        </w:rPr>
        <w:t xml:space="preserve"> </w:t>
      </w:r>
      <w:r w:rsidRPr="00343A92">
        <w:rPr>
          <w:rFonts w:ascii="GHEA Grapalat" w:hAnsi="GHEA Grapalat" w:cs="Arial"/>
          <w:sz w:val="24"/>
          <w:lang w:val="en-US"/>
        </w:rPr>
        <w:t>Պաշտոն</w:t>
      </w:r>
    </w:p>
    <w:p w:rsidR="00743029" w:rsidRPr="00343A92" w:rsidRDefault="00743029" w:rsidP="002C4BF3">
      <w:pPr>
        <w:spacing w:before="0" w:after="0" w:line="240" w:lineRule="auto"/>
        <w:rPr>
          <w:rFonts w:ascii="GHEA Grapalat" w:hAnsi="GHEA Grapalat"/>
          <w:sz w:val="24"/>
          <w:lang w:val="en-US"/>
        </w:rPr>
      </w:pPr>
    </w:p>
    <w:p w:rsidR="00743029" w:rsidRPr="00343A92" w:rsidRDefault="00743029" w:rsidP="002C4BF3">
      <w:pPr>
        <w:spacing w:before="0" w:after="0" w:line="240" w:lineRule="auto"/>
        <w:rPr>
          <w:rFonts w:ascii="GHEA Grapalat" w:hAnsi="GHEA Grapalat"/>
          <w:sz w:val="24"/>
          <w:lang w:val="en-US"/>
        </w:rPr>
      </w:pPr>
    </w:p>
    <w:p w:rsidR="00743029" w:rsidRPr="00343A92" w:rsidRDefault="00743029" w:rsidP="002C4BF3">
      <w:pPr>
        <w:spacing w:before="0" w:after="0" w:line="240" w:lineRule="auto"/>
        <w:rPr>
          <w:rFonts w:ascii="GHEA Grapalat" w:hAnsi="GHEA Grapalat"/>
          <w:sz w:val="24"/>
          <w:lang w:val="en-US"/>
        </w:rPr>
      </w:pPr>
    </w:p>
    <w:p w:rsidR="00743029" w:rsidRPr="00343A92" w:rsidRDefault="00220ADC" w:rsidP="007B220A">
      <w:pPr>
        <w:spacing w:before="0" w:after="0" w:line="240" w:lineRule="auto"/>
        <w:rPr>
          <w:rFonts w:ascii="GHEA Grapalat" w:hAnsi="GHEA Grapalat"/>
          <w:b/>
          <w:sz w:val="24"/>
          <w:u w:val="single"/>
          <w:lang w:val="en-US"/>
        </w:rPr>
      </w:pPr>
      <w:r w:rsidRPr="00343A92">
        <w:rPr>
          <w:rFonts w:ascii="GHEA Grapalat" w:hAnsi="GHEA Grapalat"/>
          <w:b/>
          <w:sz w:val="24"/>
          <w:u w:val="single"/>
          <w:lang w:val="en-US"/>
        </w:rPr>
        <w:t>Հավելվածներ</w:t>
      </w:r>
    </w:p>
    <w:p w:rsidR="00D4476E" w:rsidRPr="00343A92" w:rsidRDefault="00D4476E" w:rsidP="007B220A">
      <w:pPr>
        <w:spacing w:before="0" w:after="0" w:line="240" w:lineRule="auto"/>
        <w:rPr>
          <w:rFonts w:ascii="GHEA Grapalat" w:hAnsi="GHEA Grapalat"/>
          <w:sz w:val="24"/>
          <w:u w:val="single"/>
          <w:lang w:val="en-US"/>
        </w:rPr>
      </w:pPr>
    </w:p>
    <w:p w:rsidR="00743029" w:rsidRPr="00343A92" w:rsidRDefault="00220ADC" w:rsidP="007B220A">
      <w:pPr>
        <w:spacing w:before="0" w:after="0" w:line="240" w:lineRule="auto"/>
        <w:rPr>
          <w:rFonts w:ascii="GHEA Grapalat" w:hAnsi="GHEA Grapalat"/>
          <w:sz w:val="24"/>
          <w:lang w:val="en-US"/>
        </w:rPr>
      </w:pPr>
      <w:r w:rsidRPr="00343A92">
        <w:rPr>
          <w:rFonts w:ascii="GHEA Grapalat" w:hAnsi="GHEA Grapalat"/>
          <w:sz w:val="24"/>
          <w:lang w:val="en-US"/>
        </w:rPr>
        <w:t>Հավելված</w:t>
      </w:r>
      <w:r w:rsidR="0002131A" w:rsidRPr="00343A92">
        <w:rPr>
          <w:rFonts w:ascii="GHEA Grapalat" w:hAnsi="GHEA Grapalat"/>
          <w:sz w:val="24"/>
          <w:lang w:val="en-US"/>
        </w:rPr>
        <w:t xml:space="preserve"> 1:</w:t>
      </w:r>
      <w:r w:rsidR="00E46AA0" w:rsidRPr="00343A92">
        <w:rPr>
          <w:rFonts w:ascii="GHEA Grapalat" w:hAnsi="GHEA Grapalat"/>
          <w:sz w:val="24"/>
          <w:lang w:val="en-US"/>
        </w:rPr>
        <w:t xml:space="preserve"> </w:t>
      </w:r>
      <w:r w:rsidRPr="00343A92">
        <w:rPr>
          <w:rFonts w:ascii="GHEA Grapalat" w:hAnsi="GHEA Grapalat"/>
          <w:sz w:val="24"/>
          <w:lang w:val="en-US"/>
        </w:rPr>
        <w:t>Պարտավորությունների պահպանում</w:t>
      </w:r>
    </w:p>
    <w:p w:rsidR="00E46AA0" w:rsidRPr="00343A92" w:rsidRDefault="00220ADC" w:rsidP="007B220A">
      <w:pPr>
        <w:tabs>
          <w:tab w:val="left" w:pos="1134"/>
          <w:tab w:val="left" w:pos="6760"/>
        </w:tabs>
        <w:spacing w:before="0" w:after="0" w:line="240" w:lineRule="auto"/>
        <w:ind w:left="1134" w:right="-6" w:hanging="1134"/>
        <w:rPr>
          <w:rStyle w:val="Hyperlink"/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/>
          <w:sz w:val="24"/>
          <w:lang w:val="en-US"/>
        </w:rPr>
        <w:t>Հավելված</w:t>
      </w:r>
      <w:r w:rsidR="00D4476E" w:rsidRPr="00343A92">
        <w:rPr>
          <w:rFonts w:ascii="GHEA Grapalat" w:hAnsi="GHEA Grapalat"/>
          <w:sz w:val="24"/>
          <w:lang w:val="en-US"/>
        </w:rPr>
        <w:t xml:space="preserve"> 2: </w:t>
      </w:r>
      <w:r w:rsidR="00D4476E" w:rsidRPr="00343A92">
        <w:rPr>
          <w:rFonts w:ascii="GHEA Grapalat" w:hAnsi="GHEA Grapalat" w:cs="Arial"/>
          <w:sz w:val="24"/>
          <w:lang w:val="en-US"/>
        </w:rPr>
        <w:t>«</w:t>
      </w:r>
      <w:r w:rsidR="00A84B9A">
        <w:rPr>
          <w:rFonts w:ascii="GHEA Grapalat" w:hAnsi="GHEA Grapalat" w:cs="Arial"/>
          <w:sz w:val="24"/>
          <w:lang w:val="hy-AM"/>
        </w:rPr>
        <w:t>Զարգացող</w:t>
      </w:r>
      <w:r w:rsidR="00A84B9A" w:rsidRPr="00343A92">
        <w:rPr>
          <w:rFonts w:ascii="GHEA Grapalat" w:hAnsi="GHEA Grapalat" w:cs="Arial"/>
          <w:sz w:val="24"/>
          <w:lang w:val="en-US"/>
        </w:rPr>
        <w:t xml:space="preserve"> </w:t>
      </w:r>
      <w:r w:rsidR="00D4476E" w:rsidRPr="00343A92">
        <w:rPr>
          <w:rFonts w:ascii="GHEA Grapalat" w:hAnsi="GHEA Grapalat" w:cs="Arial"/>
          <w:sz w:val="24"/>
          <w:lang w:val="en-US"/>
        </w:rPr>
        <w:t xml:space="preserve">երկրների հետ ֆինանսական </w:t>
      </w:r>
      <w:r w:rsidR="00A84B9A" w:rsidRPr="00343A92">
        <w:rPr>
          <w:rFonts w:ascii="GHEA Grapalat" w:hAnsi="GHEA Grapalat" w:cs="Arial"/>
          <w:sz w:val="24"/>
          <w:lang w:val="en-US"/>
        </w:rPr>
        <w:t>համագործակցությ</w:t>
      </w:r>
      <w:r w:rsidR="00A84B9A">
        <w:rPr>
          <w:rFonts w:ascii="GHEA Grapalat" w:hAnsi="GHEA Grapalat" w:cs="Arial"/>
          <w:sz w:val="24"/>
          <w:lang w:val="hy-AM"/>
        </w:rPr>
        <w:t xml:space="preserve">ան շրջանակներում </w:t>
      </w:r>
      <w:r w:rsidR="00D4476E" w:rsidRPr="00343A92">
        <w:rPr>
          <w:rFonts w:ascii="GHEA Grapalat" w:hAnsi="GHEA Grapalat" w:cs="Arial"/>
          <w:sz w:val="24"/>
          <w:lang w:val="en-US"/>
        </w:rPr>
        <w:t>խորհրդատուների նշանակման ուղեցույցներ»</w:t>
      </w:r>
      <w:r w:rsidR="00E46AA0" w:rsidRPr="00343A92">
        <w:rPr>
          <w:rFonts w:ascii="GHEA Grapalat" w:hAnsi="GHEA Grapalat" w:cs="Arial"/>
          <w:sz w:val="24"/>
          <w:lang w:val="en-US"/>
        </w:rPr>
        <w:t xml:space="preserve"> </w:t>
      </w:r>
      <w:hyperlink r:id="rId13" w:history="1">
        <w:r w:rsidR="00E46AA0" w:rsidRPr="00343A92">
          <w:rPr>
            <w:rStyle w:val="Hyperlink"/>
            <w:rFonts w:ascii="GHEA Grapalat" w:hAnsi="GHEA Grapalat" w:cs="Arial"/>
            <w:sz w:val="24"/>
            <w:lang w:val="en-US"/>
          </w:rPr>
          <w:t>(FI037122)</w:t>
        </w:r>
      </w:hyperlink>
    </w:p>
    <w:p w:rsidR="00662DF8" w:rsidRPr="00343A92" w:rsidRDefault="00220ADC" w:rsidP="007B220A">
      <w:pPr>
        <w:tabs>
          <w:tab w:val="left" w:pos="1134"/>
          <w:tab w:val="left" w:pos="6760"/>
        </w:tabs>
        <w:spacing w:before="0" w:after="0" w:line="240" w:lineRule="auto"/>
        <w:ind w:left="1134" w:right="-6" w:hanging="1134"/>
        <w:rPr>
          <w:rStyle w:val="Hyperlink"/>
          <w:rFonts w:ascii="GHEA Grapalat" w:hAnsi="GHEA Grapalat" w:cs="Arial"/>
          <w:color w:val="000000" w:themeColor="text1"/>
          <w:sz w:val="24"/>
          <w:u w:val="none"/>
          <w:lang w:val="en-US"/>
        </w:rPr>
      </w:pPr>
      <w:r w:rsidRPr="00343A92">
        <w:rPr>
          <w:rStyle w:val="Hyperlink"/>
          <w:rFonts w:ascii="GHEA Grapalat" w:hAnsi="GHEA Grapalat" w:cs="Arial"/>
          <w:color w:val="000000" w:themeColor="text1"/>
          <w:sz w:val="24"/>
          <w:u w:val="none"/>
          <w:lang w:val="en-US"/>
        </w:rPr>
        <w:t>Հավելված</w:t>
      </w:r>
      <w:r w:rsidR="00662DF8" w:rsidRPr="00343A92">
        <w:rPr>
          <w:rStyle w:val="Hyperlink"/>
          <w:rFonts w:ascii="GHEA Grapalat" w:hAnsi="GHEA Grapalat" w:cs="Arial"/>
          <w:color w:val="000000" w:themeColor="text1"/>
          <w:sz w:val="24"/>
          <w:u w:val="none"/>
          <w:lang w:val="en-US"/>
        </w:rPr>
        <w:t xml:space="preserve"> 3: </w:t>
      </w:r>
      <w:r w:rsidR="00D4476E" w:rsidRPr="00343A92">
        <w:rPr>
          <w:rStyle w:val="Hyperlink"/>
          <w:rFonts w:ascii="GHEA Grapalat" w:hAnsi="GHEA Grapalat" w:cs="Arial"/>
          <w:color w:val="000000" w:themeColor="text1"/>
          <w:sz w:val="24"/>
          <w:u w:val="none"/>
          <w:lang w:val="en-US"/>
        </w:rPr>
        <w:t>ԱՊ</w:t>
      </w:r>
    </w:p>
    <w:p w:rsidR="00E46AA0" w:rsidRPr="00343A92" w:rsidRDefault="00E46AA0" w:rsidP="007B220A">
      <w:pPr>
        <w:spacing w:before="0" w:after="0" w:line="240" w:lineRule="auto"/>
        <w:rPr>
          <w:rFonts w:ascii="GHEA Grapalat" w:hAnsi="GHEA Grapalat"/>
          <w:sz w:val="24"/>
          <w:lang w:val="en-US"/>
        </w:rPr>
      </w:pPr>
    </w:p>
    <w:p w:rsidR="007C7A96" w:rsidRPr="00343A92" w:rsidRDefault="007C7A96" w:rsidP="002C4BF3">
      <w:pPr>
        <w:spacing w:before="0" w:after="0" w:line="240" w:lineRule="auto"/>
        <w:jc w:val="left"/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br w:type="page"/>
      </w:r>
    </w:p>
    <w:p w:rsidR="00D27B22" w:rsidRPr="00333982" w:rsidRDefault="00220ADC" w:rsidP="002C4BF3">
      <w:pPr>
        <w:spacing w:before="0" w:after="0" w:line="240" w:lineRule="auto"/>
        <w:jc w:val="right"/>
        <w:rPr>
          <w:rFonts w:ascii="GHEA Grapalat" w:hAnsi="GHEA Grapalat" w:cs="Arial"/>
          <w:b/>
          <w:sz w:val="24"/>
          <w:lang w:val="en-US"/>
        </w:rPr>
      </w:pPr>
      <w:r w:rsidRPr="00333982">
        <w:rPr>
          <w:rFonts w:ascii="GHEA Grapalat" w:hAnsi="GHEA Grapalat" w:cs="Arial"/>
          <w:b/>
          <w:sz w:val="24"/>
          <w:lang w:val="en-US"/>
        </w:rPr>
        <w:lastRenderedPageBreak/>
        <w:t>Հավելված</w:t>
      </w:r>
      <w:r w:rsidR="00E46AA0" w:rsidRPr="00333982">
        <w:rPr>
          <w:rFonts w:ascii="GHEA Grapalat" w:hAnsi="GHEA Grapalat" w:cs="Arial"/>
          <w:b/>
          <w:sz w:val="24"/>
          <w:lang w:val="en-US"/>
        </w:rPr>
        <w:t xml:space="preserve"> 1</w:t>
      </w:r>
    </w:p>
    <w:p w:rsidR="00343A92" w:rsidRPr="00343A92" w:rsidRDefault="00343A92" w:rsidP="00343A92">
      <w:pPr>
        <w:spacing w:before="0" w:after="0" w:line="240" w:lineRule="auto"/>
        <w:jc w:val="center"/>
        <w:rPr>
          <w:rFonts w:ascii="GHEA Grapalat" w:hAnsi="GHEA Grapalat" w:cs="Arial"/>
          <w:b/>
          <w:sz w:val="24"/>
          <w:u w:val="single"/>
          <w:lang w:val="en-US"/>
        </w:rPr>
      </w:pPr>
    </w:p>
    <w:p w:rsidR="00343A92" w:rsidRPr="00333982" w:rsidRDefault="00343A92" w:rsidP="00343A92">
      <w:pPr>
        <w:pStyle w:val="Heading1"/>
        <w:rPr>
          <w:rFonts w:ascii="GHEA Grapalat" w:eastAsia="Times New Roman" w:hAnsi="GHEA Grapalat" w:cs="Arial"/>
          <w:bCs w:val="0"/>
          <w:sz w:val="24"/>
          <w:szCs w:val="24"/>
          <w:u w:val="none"/>
          <w:lang w:val="en-US"/>
        </w:rPr>
      </w:pPr>
      <w:bookmarkStart w:id="13" w:name="_Toc524340518"/>
      <w:bookmarkStart w:id="14" w:name="_Toc532464897"/>
      <w:r w:rsidRPr="00333982">
        <w:rPr>
          <w:rFonts w:ascii="GHEA Grapalat" w:eastAsia="Times New Roman" w:hAnsi="GHEA Grapalat" w:cs="Arial"/>
          <w:bCs w:val="0"/>
          <w:sz w:val="24"/>
          <w:szCs w:val="24"/>
          <w:u w:val="none"/>
          <w:lang w:val="en-US"/>
        </w:rPr>
        <w:t>Պարտավորությունների պահպանում</w:t>
      </w:r>
      <w:bookmarkEnd w:id="13"/>
      <w:bookmarkEnd w:id="14"/>
    </w:p>
    <w:p w:rsidR="00343A92" w:rsidRPr="00343A92" w:rsidRDefault="00343A92" w:rsidP="007B220A">
      <w:pPr>
        <w:rPr>
          <w:rFonts w:ascii="GHEA Grapalat" w:hAnsi="GHEA Grapalat" w:cs="Arial"/>
          <w:sz w:val="24"/>
          <w:lang w:val="en-US"/>
        </w:rPr>
      </w:pPr>
    </w:p>
    <w:p w:rsidR="00343A92" w:rsidRPr="00343A92" w:rsidRDefault="00343A92" w:rsidP="007B220A">
      <w:pPr>
        <w:pStyle w:val="ListParagraph"/>
        <w:numPr>
          <w:ilvl w:val="0"/>
          <w:numId w:val="26"/>
        </w:numPr>
        <w:ind w:left="567" w:hanging="567"/>
        <w:contextualSpacing/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>Սահմանումներ</w:t>
      </w:r>
    </w:p>
    <w:p w:rsidR="00343A92" w:rsidRPr="00343A92" w:rsidRDefault="00343A92" w:rsidP="007B220A">
      <w:pPr>
        <w:rPr>
          <w:rFonts w:ascii="GHEA Grapalat" w:hAnsi="GHEA Grapalat" w:cs="Arial"/>
          <w:sz w:val="24"/>
          <w:lang w:val="en-US"/>
        </w:rPr>
      </w:pPr>
      <w:r w:rsidRPr="00356484">
        <w:rPr>
          <w:rFonts w:ascii="GHEA Grapalat" w:hAnsi="GHEA Grapalat" w:cs="Arial"/>
          <w:b/>
          <w:sz w:val="24"/>
          <w:lang w:val="en-US"/>
        </w:rPr>
        <w:t>Հարկադրանք</w:t>
      </w:r>
      <w:r w:rsidRPr="00343A92">
        <w:rPr>
          <w:rFonts w:ascii="GHEA Grapalat" w:hAnsi="GHEA Grapalat" w:cs="Arial"/>
          <w:sz w:val="24"/>
          <w:lang w:val="en-US"/>
        </w:rPr>
        <w:t xml:space="preserve"> նշանակում է՝ ուղղակիորեն կամ անուղղակի կերպով որևէ կողմին կամ կողմի գույքին վնաս պատճառելը կամ փչացնելը, կամ վնաս պատճառելու կամ փչացնելու սպառնալիքը` կողմի գործողությունների վրա ոչ պատեհ կերպով ազդելու նպատակով։</w:t>
      </w:r>
    </w:p>
    <w:p w:rsidR="00343A92" w:rsidRPr="00343A92" w:rsidRDefault="00343A92" w:rsidP="007B220A">
      <w:pPr>
        <w:rPr>
          <w:rFonts w:ascii="GHEA Grapalat" w:hAnsi="GHEA Grapalat" w:cs="Arial"/>
          <w:sz w:val="24"/>
          <w:lang w:val="en-US"/>
        </w:rPr>
      </w:pPr>
      <w:r w:rsidRPr="00356484">
        <w:rPr>
          <w:rFonts w:ascii="GHEA Grapalat" w:hAnsi="GHEA Grapalat" w:cs="Arial"/>
          <w:b/>
          <w:sz w:val="24"/>
          <w:lang w:val="en-US"/>
        </w:rPr>
        <w:t>Գաղտնի պայմանավորվածություն</w:t>
      </w:r>
      <w:r w:rsidRPr="00343A92">
        <w:rPr>
          <w:rFonts w:ascii="GHEA Grapalat" w:hAnsi="GHEA Grapalat" w:cs="Arial"/>
          <w:sz w:val="24"/>
          <w:lang w:val="en-US"/>
        </w:rPr>
        <w:t xml:space="preserve"> նշանակում է՝ երկու կամ ավել կողմերի միջև մշակված պայմանավորվածություն` անպատեհ նպատակին հասնելու` այդ թվում մյուս կողմի գործողությունների վրա անպատեհ կերպով ազդելու համար։</w:t>
      </w:r>
    </w:p>
    <w:p w:rsidR="00343A92" w:rsidRPr="00343A92" w:rsidRDefault="00343A92" w:rsidP="007B220A">
      <w:pPr>
        <w:rPr>
          <w:rFonts w:ascii="GHEA Grapalat" w:hAnsi="GHEA Grapalat" w:cs="Arial"/>
          <w:sz w:val="24"/>
          <w:lang w:val="en-US"/>
        </w:rPr>
      </w:pPr>
      <w:r w:rsidRPr="00356484">
        <w:rPr>
          <w:rFonts w:ascii="GHEA Grapalat" w:hAnsi="GHEA Grapalat" w:cs="Arial"/>
          <w:b/>
          <w:sz w:val="24"/>
          <w:lang w:val="en-US"/>
        </w:rPr>
        <w:t>Կոռուպցիա</w:t>
      </w:r>
      <w:r w:rsidRPr="00343A92">
        <w:rPr>
          <w:rFonts w:ascii="GHEA Grapalat" w:hAnsi="GHEA Grapalat" w:cs="Arial"/>
          <w:sz w:val="24"/>
          <w:lang w:val="en-US"/>
        </w:rPr>
        <w:t xml:space="preserve"> նշանակում է՝ մյուս կողմի գործողությունների վրա անպատեհ կերպով ազդելու նպատակով ուղղակի կամ անուղղակի որևէ անօրինական վճարում կամ անհարկի առավելություն խոստանալը, առաջարկելը, տալը, պնդելը, ստանալը, ընդունելը կամ միջնորդելը։ </w:t>
      </w:r>
    </w:p>
    <w:p w:rsidR="00343A92" w:rsidRPr="00343A92" w:rsidRDefault="00343A92" w:rsidP="007B220A">
      <w:pPr>
        <w:rPr>
          <w:rFonts w:ascii="GHEA Grapalat" w:hAnsi="GHEA Grapalat" w:cs="Arial"/>
          <w:sz w:val="24"/>
          <w:lang w:val="en-US"/>
        </w:rPr>
      </w:pPr>
      <w:r w:rsidRPr="00356484">
        <w:rPr>
          <w:rFonts w:ascii="GHEA Grapalat" w:hAnsi="GHEA Grapalat" w:cs="Arial"/>
          <w:b/>
          <w:sz w:val="24"/>
          <w:lang w:val="en-US"/>
        </w:rPr>
        <w:t>Խարդախություն</w:t>
      </w:r>
      <w:r w:rsidRPr="00343A92">
        <w:rPr>
          <w:rFonts w:ascii="GHEA Grapalat" w:hAnsi="GHEA Grapalat" w:cs="Arial"/>
          <w:sz w:val="24"/>
          <w:lang w:val="en-US"/>
        </w:rPr>
        <w:t xml:space="preserve"> նշանակում է՝ որևէ գործողություն կամ բացթողում, այդ թվում սխալ ներկայացում, որը գիտակցորեն կամ անշրջահայաց կերպով շփոթեցնում է, կամ որով փորձ է արվում շփոթեցնել կողմին` ֆինանսական կամ այլ օգուտ ստանալու կամ պարտականություններից խուսափելու նպատակով։</w:t>
      </w:r>
    </w:p>
    <w:p w:rsidR="00343A92" w:rsidRPr="00343A92" w:rsidRDefault="00343A92" w:rsidP="007B220A">
      <w:pPr>
        <w:rPr>
          <w:rFonts w:ascii="GHEA Grapalat" w:hAnsi="GHEA Grapalat" w:cs="Arial"/>
          <w:sz w:val="24"/>
          <w:lang w:val="en-US"/>
        </w:rPr>
      </w:pPr>
      <w:r w:rsidRPr="00356484">
        <w:rPr>
          <w:rFonts w:ascii="GHEA Grapalat" w:hAnsi="GHEA Grapalat" w:cs="Arial"/>
          <w:b/>
          <w:sz w:val="24"/>
          <w:lang w:val="en-US"/>
        </w:rPr>
        <w:t>Խոչընդոտում</w:t>
      </w:r>
      <w:r w:rsidRPr="00343A92">
        <w:rPr>
          <w:rFonts w:ascii="GHEA Grapalat" w:hAnsi="GHEA Grapalat" w:cs="Arial"/>
          <w:sz w:val="24"/>
          <w:lang w:val="en-US"/>
        </w:rPr>
        <w:t xml:space="preserve"> նշանակում է՝ (i) կանխամտածված կերպով հետաքննության համար ապացույց հանդիսացող նյութի ոչնչացում, կեղծում, խախտում կամ թաքցնում, կամ սխալ հայտարարությունների ներկայացնում հետաքննողներին` Բանկի կողմից էապես խոչընդոտելու նպատակով, և/կամ որևէ կողմին սպառնում, հարկադրում, կամ վախեցնում` թույլ չտալու նրան բացահայտել հետազոտության հետ առնչվող նրա իմացած տեղեկությունները կամ հետ պահելու նրան հետաքննությունից, կամ (ii) ցանկացած գործողություն, որը նպատակ ունի էապես խոչընդոտել պայմանագրով պահանջվող տեղեկատվության մատչելիությունը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>-ի համար, որն առնչվում է կաշառակերության, խարդախության, գաղտնի պայմանավորվածության, հարկադրանքի մեղադրանքների պաշտոնական հետաքննության հետ։</w:t>
      </w:r>
    </w:p>
    <w:p w:rsidR="00343A92" w:rsidRPr="00343A92" w:rsidRDefault="00343A92" w:rsidP="007B220A">
      <w:pPr>
        <w:rPr>
          <w:rFonts w:ascii="GHEA Grapalat" w:hAnsi="GHEA Grapalat" w:cs="Arial"/>
          <w:sz w:val="24"/>
          <w:lang w:val="en-US"/>
        </w:rPr>
      </w:pPr>
      <w:r w:rsidRPr="00390538">
        <w:rPr>
          <w:rFonts w:ascii="GHEA Grapalat" w:hAnsi="GHEA Grapalat" w:cs="Arial"/>
          <w:b/>
          <w:sz w:val="24"/>
          <w:lang w:val="en-US"/>
        </w:rPr>
        <w:t>Անձ</w:t>
      </w:r>
      <w:r w:rsidRPr="00343A92">
        <w:rPr>
          <w:rFonts w:ascii="GHEA Grapalat" w:hAnsi="GHEA Grapalat" w:cs="Arial"/>
          <w:sz w:val="24"/>
          <w:lang w:val="en-US"/>
        </w:rPr>
        <w:t xml:space="preserve"> նշանակում է՝ ցանկացած ֆիզիկական անձ, իրավաբանական անձ, գործընկերություն կամ իրավաբանական անձի կարգավիճակ չունեցող ձեռնարկություն։</w:t>
      </w:r>
    </w:p>
    <w:p w:rsidR="00343A92" w:rsidRPr="00343A92" w:rsidRDefault="00343A92" w:rsidP="007B220A">
      <w:pPr>
        <w:rPr>
          <w:rFonts w:ascii="GHEA Grapalat" w:hAnsi="GHEA Grapalat" w:cs="Arial"/>
          <w:sz w:val="24"/>
          <w:lang w:val="en-US"/>
        </w:rPr>
      </w:pPr>
      <w:r w:rsidRPr="00390538">
        <w:rPr>
          <w:rFonts w:ascii="GHEA Grapalat" w:hAnsi="GHEA Grapalat" w:cs="Arial"/>
          <w:b/>
          <w:sz w:val="24"/>
          <w:lang w:val="en-US"/>
        </w:rPr>
        <w:t>Պատժամիջոցների կիրառում</w:t>
      </w:r>
      <w:r w:rsidRPr="00343A92">
        <w:rPr>
          <w:rFonts w:ascii="GHEA Grapalat" w:hAnsi="GHEA Grapalat" w:cs="Arial"/>
          <w:sz w:val="24"/>
          <w:lang w:val="en-US"/>
        </w:rPr>
        <w:t xml:space="preserve"> նշանակում է՝ ցանկացած հարկադրանք, գաղտնի պայմանավորվածություն, կոռուպցիա, խարդախություն կամ խոչընդոտում (ինչպես այս տերմինները սահմանված են սույն համաձայնագրով) որը (i) համարվում է անօրինական Գերմանիայի կամ այլ կիրառելի օրենքով, և որը (ii) ունի կամ կարող է </w:t>
      </w:r>
      <w:r w:rsidRPr="00343A92">
        <w:rPr>
          <w:rFonts w:ascii="GHEA Grapalat" w:hAnsi="GHEA Grapalat" w:cs="Arial"/>
          <w:sz w:val="24"/>
          <w:lang w:val="en-US"/>
        </w:rPr>
        <w:lastRenderedPageBreak/>
        <w:t xml:space="preserve">ունենալ էական իրավական ազդեցութուն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>-ի և Ստացող կողմի միջև կնքված սույն Համաձայնագրի կամ դրա իրականացման հեղինակության վրա։</w:t>
      </w:r>
      <w:r w:rsidR="009B0D07">
        <w:rPr>
          <w:rFonts w:ascii="GHEA Grapalat" w:hAnsi="GHEA Grapalat" w:cs="Arial"/>
          <w:sz w:val="24"/>
          <w:lang w:val="en-US"/>
        </w:rPr>
        <w:t xml:space="preserve"> </w:t>
      </w:r>
    </w:p>
    <w:p w:rsidR="00343A92" w:rsidRPr="00343A92" w:rsidRDefault="00343A92" w:rsidP="007B220A">
      <w:pPr>
        <w:rPr>
          <w:rFonts w:ascii="GHEA Grapalat" w:hAnsi="GHEA Grapalat" w:cs="Arial"/>
          <w:sz w:val="24"/>
          <w:lang w:val="en-US"/>
        </w:rPr>
      </w:pPr>
      <w:r w:rsidRPr="00390538">
        <w:rPr>
          <w:rFonts w:ascii="GHEA Grapalat" w:hAnsi="GHEA Grapalat" w:cs="Arial"/>
          <w:b/>
          <w:sz w:val="24"/>
          <w:lang w:val="en-US"/>
        </w:rPr>
        <w:t>Պատժամիջոցներ</w:t>
      </w:r>
      <w:r w:rsidRPr="00343A92">
        <w:rPr>
          <w:rFonts w:ascii="GHEA Grapalat" w:hAnsi="GHEA Grapalat" w:cs="Arial"/>
          <w:sz w:val="24"/>
          <w:lang w:val="en-US"/>
        </w:rPr>
        <w:t xml:space="preserve"> նշանակում է՝ տնտեսական, ֆինանսական կամ առևտրային պատժամիջոցների մասին օրենքներ, կանոնակարգեր, էմբարգոներ կամ սահմանափակող միջոցառումներ, որոնք կարգավորվում, կիրարկվում և ուժի մեջ են մտնում Պատժամիջոցներ սահմանող մարմնի կողմից։ </w:t>
      </w:r>
    </w:p>
    <w:p w:rsidR="00343A92" w:rsidRPr="00343A92" w:rsidRDefault="00343A92" w:rsidP="007B220A">
      <w:pPr>
        <w:rPr>
          <w:rFonts w:ascii="GHEA Grapalat" w:hAnsi="GHEA Grapalat" w:cs="Arial"/>
          <w:sz w:val="24"/>
          <w:lang w:val="en-US"/>
        </w:rPr>
      </w:pPr>
      <w:r w:rsidRPr="00390538">
        <w:rPr>
          <w:rFonts w:ascii="GHEA Grapalat" w:hAnsi="GHEA Grapalat" w:cs="Arial"/>
          <w:b/>
          <w:sz w:val="24"/>
          <w:lang w:val="en-US"/>
        </w:rPr>
        <w:t>Պատժամիջոցներ սահմանող մարմին</w:t>
      </w:r>
      <w:r w:rsidRPr="00343A92">
        <w:rPr>
          <w:rFonts w:ascii="GHEA Grapalat" w:hAnsi="GHEA Grapalat" w:cs="Arial"/>
          <w:sz w:val="24"/>
          <w:lang w:val="en-US"/>
        </w:rPr>
        <w:t xml:space="preserve"> նշանակում է` ՄԱԿ-ի անվտանգության խորհուրդ, Եվրամիություն և Գերմանիայի Դաշնային Հանրապետություն։</w:t>
      </w:r>
    </w:p>
    <w:p w:rsidR="00343A92" w:rsidRPr="00343A92" w:rsidRDefault="00343A92" w:rsidP="007B220A">
      <w:pPr>
        <w:pStyle w:val="BodyText"/>
        <w:spacing w:after="0"/>
        <w:rPr>
          <w:rFonts w:ascii="GHEA Grapalat" w:hAnsi="GHEA Grapalat" w:cs="Arial"/>
          <w:bCs w:val="0"/>
          <w:sz w:val="24"/>
          <w:szCs w:val="24"/>
          <w:lang w:val="en-US" w:eastAsia="de-DE"/>
        </w:rPr>
      </w:pPr>
      <w:r w:rsidRPr="00390538">
        <w:rPr>
          <w:rFonts w:ascii="GHEA Grapalat" w:hAnsi="GHEA Grapalat" w:cs="Arial"/>
          <w:b/>
          <w:bCs w:val="0"/>
          <w:sz w:val="24"/>
          <w:szCs w:val="24"/>
          <w:lang w:val="en-US" w:eastAsia="de-DE"/>
        </w:rPr>
        <w:t>Պատժամիջոցների ցուցակ</w:t>
      </w:r>
      <w:r w:rsidRPr="00343A92">
        <w:rPr>
          <w:rFonts w:ascii="GHEA Grapalat" w:hAnsi="GHEA Grapalat" w:cs="Arial"/>
          <w:bCs w:val="0"/>
          <w:sz w:val="24"/>
          <w:szCs w:val="24"/>
          <w:lang w:val="en-US" w:eastAsia="de-DE"/>
        </w:rPr>
        <w:t xml:space="preserve"> նշանակում է՝ պատժամիջոցների ենթակա այն անձանց, խմբերի կամ կազմա</w:t>
      </w:r>
      <w:r w:rsidRPr="00343A92">
        <w:rPr>
          <w:rFonts w:ascii="GHEA Grapalat" w:hAnsi="GHEA Grapalat" w:cs="Arial"/>
          <w:bCs w:val="0"/>
          <w:sz w:val="24"/>
          <w:szCs w:val="24"/>
          <w:lang w:val="en-US" w:eastAsia="de-DE"/>
        </w:rPr>
        <w:softHyphen/>
        <w:t>կերպությունների ցուցակը (ցուցակներ), որը թողարկվել է Պատժամիջոցներ սահմանող որևէ մարմնի կողմից։:</w:t>
      </w:r>
    </w:p>
    <w:p w:rsidR="00343A92" w:rsidRPr="00390538" w:rsidRDefault="00343A92" w:rsidP="007B220A">
      <w:pPr>
        <w:pStyle w:val="ListParagraph"/>
        <w:numPr>
          <w:ilvl w:val="0"/>
          <w:numId w:val="26"/>
        </w:numPr>
        <w:ind w:left="567" w:hanging="567"/>
        <w:contextualSpacing/>
        <w:rPr>
          <w:rFonts w:ascii="GHEA Grapalat" w:hAnsi="GHEA Grapalat" w:cs="Arial"/>
          <w:b/>
          <w:sz w:val="24"/>
          <w:lang w:val="en-US"/>
        </w:rPr>
      </w:pPr>
      <w:r w:rsidRPr="00390538">
        <w:rPr>
          <w:rFonts w:ascii="GHEA Grapalat" w:hAnsi="GHEA Grapalat" w:cs="Arial"/>
          <w:b/>
          <w:sz w:val="24"/>
          <w:lang w:val="en-US"/>
        </w:rPr>
        <w:t>Տեղեկատվության հետ առնչվող պարտավորություններ</w:t>
      </w:r>
    </w:p>
    <w:p w:rsidR="00343A92" w:rsidRPr="00343A92" w:rsidRDefault="00343A92" w:rsidP="007B220A">
      <w:pPr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>Ստացող կողմը՝</w:t>
      </w:r>
    </w:p>
    <w:p w:rsidR="00343A92" w:rsidRPr="00343A92" w:rsidRDefault="00343A92" w:rsidP="007B220A">
      <w:pPr>
        <w:spacing w:after="120"/>
        <w:ind w:left="540" w:hanging="540"/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>ա)</w:t>
      </w:r>
      <w:r w:rsidR="007B220A">
        <w:rPr>
          <w:rFonts w:ascii="GHEA Grapalat" w:hAnsi="GHEA Grapalat" w:cs="Arial"/>
          <w:sz w:val="24"/>
          <w:lang w:val="en-US"/>
        </w:rPr>
        <w:t xml:space="preserve">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>-ի պահանջով՝ անհապաղ մատչելի կդարձնի բոլոր համապատասխան «իմացեք ձեր հաճախորդին» կամ նմանատիպ այլ տեղեկատվություն Ստացող կողմի մասին, որը կ</w:t>
      </w:r>
      <w:r w:rsidR="00821A99">
        <w:rPr>
          <w:rFonts w:ascii="GHEA Grapalat" w:hAnsi="GHEA Grapalat" w:cs="Arial"/>
          <w:sz w:val="24"/>
          <w:lang w:val="en-US"/>
        </w:rPr>
        <w:t xml:space="preserve">պահանջի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>-ն։</w:t>
      </w:r>
    </w:p>
    <w:p w:rsidR="00343A92" w:rsidRPr="00343A92" w:rsidRDefault="00343A92" w:rsidP="007B220A">
      <w:pPr>
        <w:spacing w:after="120"/>
        <w:ind w:left="540" w:hanging="540"/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 xml:space="preserve">բ)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 xml:space="preserve">-ի պահանջով՝ անհապաղ կտարամդրի Ծրագրին առնչվող ողջ տեղեկատվությունը և Ստացող կողմի ու իր (ենթա) կապալառուների և այլ առնչվող կողմերի այն փաստաթղթերը, որոնք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>-ին անհրաժեշտ կլինեն իր պարտականությունների կատարման համար՝ ուղղված պատժամիջոցների ենթակա, փողերի լվացման և/կամ ահաբեկչության ֆինանսավորման դեպքերի կանխարգելմանը, ինչպես նաև Ստացող կողմի հետ գործնական հարաբերությունների շարունակական մոնիտորինգին, որոնք անհրաժեշտ են սույն նպատակի իրականացման համար։</w:t>
      </w:r>
    </w:p>
    <w:p w:rsidR="00343A92" w:rsidRPr="00343A92" w:rsidRDefault="00343A92" w:rsidP="007B220A">
      <w:pPr>
        <w:spacing w:after="120"/>
        <w:ind w:left="540" w:hanging="540"/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>գ)</w:t>
      </w:r>
      <w:r w:rsidR="007B220A">
        <w:rPr>
          <w:rFonts w:ascii="GHEA Grapalat" w:hAnsi="GHEA Grapalat" w:cs="Arial"/>
          <w:sz w:val="24"/>
          <w:lang w:val="en-US"/>
        </w:rPr>
        <w:t xml:space="preserve">  </w:t>
      </w:r>
      <w:r w:rsidRPr="00343A92">
        <w:rPr>
          <w:rFonts w:ascii="GHEA Grapalat" w:hAnsi="GHEA Grapalat" w:cs="Arial"/>
          <w:sz w:val="24"/>
          <w:lang w:val="en-US"/>
        </w:rPr>
        <w:t xml:space="preserve">Անհապաղ և իր իսկ նախաձեռնությամբ՝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>-ին կտեղեկացնի Փորձագիտական ծառայությունների հետ առնչվող պատժամիջոցների ենթակա, փողերի լվացման և/կամ ահաբեկչության ֆինանսավորման ցանկացած դեպքի մասին՝ տեղեկանալուն կամ կասկածներ ունենալուն պես։</w:t>
      </w:r>
    </w:p>
    <w:p w:rsidR="00343A92" w:rsidRPr="00343A92" w:rsidRDefault="00343A92" w:rsidP="007B220A">
      <w:pPr>
        <w:spacing w:after="120"/>
        <w:ind w:left="540" w:hanging="540"/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>դ)</w:t>
      </w:r>
      <w:r w:rsidR="007B220A">
        <w:rPr>
          <w:rFonts w:ascii="GHEA Grapalat" w:hAnsi="GHEA Grapalat" w:cs="Arial"/>
          <w:sz w:val="24"/>
          <w:lang w:val="en-US"/>
        </w:rPr>
        <w:t xml:space="preserve"> </w:t>
      </w:r>
      <w:r w:rsidR="00821A99">
        <w:rPr>
          <w:rFonts w:ascii="GHEA Grapalat" w:hAnsi="GHEA Grapalat" w:cs="Arial"/>
          <w:sz w:val="24"/>
          <w:lang w:val="en-US"/>
        </w:rPr>
        <w:t xml:space="preserve">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>-ին կտարամադրի Փորձագիտական ծառայությունների</w:t>
      </w:r>
      <w:r w:rsidR="009B0D07">
        <w:rPr>
          <w:rFonts w:ascii="GHEA Grapalat" w:hAnsi="GHEA Grapalat" w:cs="Arial"/>
          <w:sz w:val="24"/>
          <w:lang w:val="en-US"/>
        </w:rPr>
        <w:t xml:space="preserve"> </w:t>
      </w:r>
      <w:r w:rsidRPr="00343A92">
        <w:rPr>
          <w:rFonts w:ascii="GHEA Grapalat" w:hAnsi="GHEA Grapalat" w:cs="Arial"/>
          <w:sz w:val="24"/>
          <w:lang w:val="en-US"/>
        </w:rPr>
        <w:t xml:space="preserve">և դրա առաջընթացի վերաբերյալ ցանկացած և ողջ տեղեկատվությունն ու հաշվետվությունները, ինչպես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>-ն կպահանջի սույն Հավելվածի նպատակի համար, և</w:t>
      </w:r>
    </w:p>
    <w:p w:rsidR="00343A92" w:rsidRPr="00343A92" w:rsidRDefault="00343A92" w:rsidP="007B220A">
      <w:pPr>
        <w:spacing w:after="120"/>
        <w:ind w:left="540" w:hanging="540"/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>ե)</w:t>
      </w:r>
      <w:r w:rsidR="007B220A">
        <w:rPr>
          <w:rFonts w:ascii="GHEA Grapalat" w:hAnsi="GHEA Grapalat" w:cs="Arial"/>
          <w:sz w:val="24"/>
          <w:lang w:val="en-US"/>
        </w:rPr>
        <w:t xml:space="preserve"> </w:t>
      </w:r>
      <w:r w:rsidRPr="00343A92">
        <w:rPr>
          <w:rFonts w:ascii="GHEA Grapalat" w:hAnsi="GHEA Grapalat" w:cs="Arial"/>
          <w:sz w:val="24"/>
          <w:lang w:val="en-US"/>
        </w:rPr>
        <w:t xml:space="preserve">Հնարավորություն կտա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 xml:space="preserve">-ին և իր գործակալներին ցանկացած ժամանակ ստուգել Ստացող կողմի և իր (ենթա) կապալառուների և այլ առնչվող կողմերի փաստաթղթերը, որոնք վերաբերում են Փորձագիտական ծառայություններին՝ սույն Հավելվածի նպատակով։ </w:t>
      </w:r>
      <w:r w:rsidRPr="00343A92">
        <w:rPr>
          <w:rFonts w:ascii="GHEA Grapalat" w:hAnsi="GHEA Grapalat" w:cs="Arial"/>
          <w:sz w:val="24"/>
          <w:lang w:val="en-US"/>
        </w:rPr>
        <w:tab/>
        <w:t xml:space="preserve"> </w:t>
      </w:r>
    </w:p>
    <w:p w:rsidR="00343A92" w:rsidRPr="00343A92" w:rsidRDefault="00343A92" w:rsidP="007B220A">
      <w:pPr>
        <w:pStyle w:val="ListParagraph"/>
        <w:ind w:left="567"/>
        <w:rPr>
          <w:rFonts w:ascii="GHEA Grapalat" w:hAnsi="GHEA Grapalat" w:cs="Arial"/>
          <w:sz w:val="24"/>
          <w:lang w:val="en-US"/>
        </w:rPr>
      </w:pPr>
    </w:p>
    <w:p w:rsidR="00343A92" w:rsidRPr="00390538" w:rsidRDefault="00343A92" w:rsidP="007B220A">
      <w:pPr>
        <w:pStyle w:val="ListParagraph"/>
        <w:numPr>
          <w:ilvl w:val="0"/>
          <w:numId w:val="26"/>
        </w:numPr>
        <w:ind w:left="567" w:hanging="567"/>
        <w:rPr>
          <w:rFonts w:ascii="GHEA Grapalat" w:hAnsi="GHEA Grapalat" w:cs="Arial"/>
          <w:b/>
          <w:sz w:val="24"/>
          <w:lang w:val="en-US"/>
        </w:rPr>
      </w:pPr>
      <w:r w:rsidRPr="00390538">
        <w:rPr>
          <w:rFonts w:ascii="GHEA Grapalat" w:hAnsi="GHEA Grapalat" w:cs="Arial"/>
          <w:b/>
          <w:sz w:val="24"/>
          <w:lang w:val="en-US"/>
        </w:rPr>
        <w:t>Հավաստումներ և երաշխիքներ</w:t>
      </w:r>
    </w:p>
    <w:p w:rsidR="00343A92" w:rsidRPr="00343A92" w:rsidRDefault="00343A92" w:rsidP="007B220A">
      <w:pPr>
        <w:pStyle w:val="ListParagraph"/>
        <w:numPr>
          <w:ilvl w:val="1"/>
          <w:numId w:val="26"/>
        </w:numPr>
        <w:ind w:left="567" w:hanging="567"/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lastRenderedPageBreak/>
        <w:t>Գերմանիայի օրենքի կամ Ստացող կողմի երկրի օրենքի համաձայն՝ Ստացող կողմը կհավաստի, որ Ստացող կողմի անունից Փորձագիտական ծառայությունների</w:t>
      </w:r>
      <w:r w:rsidR="009B0D07">
        <w:rPr>
          <w:rFonts w:ascii="GHEA Grapalat" w:hAnsi="GHEA Grapalat" w:cs="Arial"/>
          <w:sz w:val="24"/>
          <w:lang w:val="en-US"/>
        </w:rPr>
        <w:t xml:space="preserve"> </w:t>
      </w:r>
      <w:r w:rsidRPr="00343A92">
        <w:rPr>
          <w:rFonts w:ascii="GHEA Grapalat" w:hAnsi="GHEA Grapalat" w:cs="Arial"/>
          <w:sz w:val="24"/>
          <w:lang w:val="en-US"/>
        </w:rPr>
        <w:t xml:space="preserve">առնչությամբ գործող անձանցից ոչ մեկը չի կատարել կամ ներգրավված չի եղել որևէ պատժամիջոցների ենթակա, փողերի լվացման կամ ահաբեկչության ֆինանսավորման գործունեության մեջ։ </w:t>
      </w:r>
    </w:p>
    <w:p w:rsidR="00343A92" w:rsidRPr="00343A92" w:rsidRDefault="00343A92" w:rsidP="007B220A">
      <w:pPr>
        <w:pStyle w:val="ListParagraph"/>
        <w:numPr>
          <w:ilvl w:val="1"/>
          <w:numId w:val="26"/>
        </w:numPr>
        <w:ind w:left="567" w:hanging="567"/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>Սույն հոդվածում սահմանված հավաստումները և երաշխիքներն առաջին անգամ սահմանվել են՝ սույն Համաձայնագրի կնքմամբ։ Համարվում է, որ դրանք կրկին կսահմանվեն ֆինանսական օժանդակության յուրաքանչյուր փաստաթղթի կազմման ժամանակ՝ վկայակոչելով այդ պահին գերիշխող հանգամանքները։</w:t>
      </w:r>
    </w:p>
    <w:p w:rsidR="00343A92" w:rsidRPr="00390538" w:rsidRDefault="00343A92" w:rsidP="007B220A">
      <w:pPr>
        <w:pStyle w:val="ListParagraph"/>
        <w:numPr>
          <w:ilvl w:val="0"/>
          <w:numId w:val="26"/>
        </w:numPr>
        <w:ind w:left="567" w:hanging="567"/>
        <w:contextualSpacing/>
        <w:rPr>
          <w:rFonts w:ascii="GHEA Grapalat" w:hAnsi="GHEA Grapalat" w:cs="Arial"/>
          <w:b/>
          <w:sz w:val="24"/>
          <w:lang w:val="en-US"/>
        </w:rPr>
      </w:pPr>
      <w:r w:rsidRPr="00390538">
        <w:rPr>
          <w:rFonts w:ascii="GHEA Grapalat" w:hAnsi="GHEA Grapalat" w:cs="Arial"/>
          <w:b/>
          <w:sz w:val="24"/>
          <w:lang w:val="en-US"/>
        </w:rPr>
        <w:t>Որոշակի գործողություններ իրականացնելու պարտավորություն</w:t>
      </w:r>
    </w:p>
    <w:p w:rsidR="00343A92" w:rsidRPr="007523A4" w:rsidRDefault="00343A92" w:rsidP="007B220A">
      <w:pPr>
        <w:spacing w:after="120"/>
        <w:rPr>
          <w:rFonts w:ascii="GHEA Grapalat" w:hAnsi="GHEA Grapalat" w:cs="Arial"/>
          <w:b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 xml:space="preserve">Հենց որ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 xml:space="preserve">-ն կամ Ստացող կողմը տեղեկանան կամ կասկածներ ունենան պատժամիջոցների ենթակա, փողերի լվացման և/կամ ահաբեկչության ֆինանսավորման որևէ դեպքի մասին, Ստացող կողմը պարտավորվում է լիովին համագործակցել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 xml:space="preserve">-ի և նրա գործակալների հետ՝ որոշելու, թե արդյոք տեղի է ունեցել նման անհամապատասխանության դեպք։ Մասնավորապես, Ստացող կողմը անհապաղ և ողջամիտ մանրամասնությամբ կարձագանքի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 xml:space="preserve">-ի ցանկացած ծանուցմանը և կտարմադրի փաստաթղթային հիմնավորումներ առ այն, որ ի պատասխան </w:t>
      </w:r>
      <w:r w:rsidR="00992B82">
        <w:rPr>
          <w:rFonts w:ascii="GHEA Grapalat" w:hAnsi="GHEA Grapalat" w:cs="Arial"/>
          <w:sz w:val="24"/>
          <w:lang w:val="en-US"/>
        </w:rPr>
        <w:t>ՎՎԲ</w:t>
      </w:r>
      <w:r w:rsidRPr="00343A92">
        <w:rPr>
          <w:rFonts w:ascii="GHEA Grapalat" w:hAnsi="GHEA Grapalat" w:cs="Arial"/>
          <w:sz w:val="24"/>
          <w:lang w:val="en-US"/>
        </w:rPr>
        <w:t xml:space="preserve">-ի պահանջի նման արձագանք եղել է։ </w:t>
      </w:r>
    </w:p>
    <w:p w:rsidR="00343A92" w:rsidRPr="007523A4" w:rsidRDefault="00343A92" w:rsidP="007B220A">
      <w:pPr>
        <w:pStyle w:val="ListParagraph"/>
        <w:numPr>
          <w:ilvl w:val="0"/>
          <w:numId w:val="26"/>
        </w:numPr>
        <w:ind w:left="567" w:hanging="567"/>
        <w:contextualSpacing/>
        <w:rPr>
          <w:rFonts w:ascii="GHEA Grapalat" w:hAnsi="GHEA Grapalat" w:cs="Arial"/>
          <w:b/>
          <w:sz w:val="24"/>
          <w:lang w:val="en-US"/>
        </w:rPr>
      </w:pPr>
      <w:r w:rsidRPr="007523A4">
        <w:rPr>
          <w:rFonts w:ascii="GHEA Grapalat" w:hAnsi="GHEA Grapalat" w:cs="Arial"/>
          <w:b/>
          <w:sz w:val="24"/>
          <w:lang w:val="en-US"/>
        </w:rPr>
        <w:t>Որոշակի գործողություններից զերծ մնալու պարտավորություն</w:t>
      </w:r>
    </w:p>
    <w:p w:rsidR="00343A92" w:rsidRPr="00343A92" w:rsidRDefault="00343A92" w:rsidP="007B220A">
      <w:pPr>
        <w:rPr>
          <w:rFonts w:ascii="GHEA Grapalat" w:hAnsi="GHEA Grapalat" w:cs="Arial"/>
          <w:sz w:val="24"/>
          <w:lang w:val="en-US"/>
        </w:rPr>
      </w:pPr>
      <w:r w:rsidRPr="00343A92">
        <w:rPr>
          <w:rFonts w:ascii="GHEA Grapalat" w:hAnsi="GHEA Grapalat" w:cs="Arial"/>
          <w:sz w:val="24"/>
          <w:lang w:val="en-US"/>
        </w:rPr>
        <w:t xml:space="preserve">Ստացող կողմը չի մտնի որևէ գործարքի մեջ կամ ներգրավված չի լինի Փորձագիտական ծառայությունների հետ կապված որևէ գործունեության մեջ, որը կհամարվի Պատժամիջոցների խախտում։ </w:t>
      </w:r>
    </w:p>
    <w:p w:rsidR="00D6692E" w:rsidRPr="00343A92" w:rsidRDefault="00D6692E" w:rsidP="00343A92">
      <w:pPr>
        <w:pStyle w:val="Heading1"/>
        <w:spacing w:before="0" w:after="0" w:line="240" w:lineRule="auto"/>
        <w:rPr>
          <w:rFonts w:ascii="GHEA Grapalat" w:eastAsia="Times New Roman" w:hAnsi="GHEA Grapalat" w:cs="Arial"/>
          <w:b w:val="0"/>
          <w:bCs w:val="0"/>
          <w:sz w:val="24"/>
          <w:szCs w:val="24"/>
          <w:u w:val="none"/>
          <w:lang w:val="en-US"/>
        </w:rPr>
      </w:pPr>
    </w:p>
    <w:sectPr w:rsidR="00D6692E" w:rsidRPr="00343A92" w:rsidSect="00FF5D46">
      <w:headerReference w:type="default" r:id="rId14"/>
      <w:footerReference w:type="first" r:id="rId15"/>
      <w:pgSz w:w="11906" w:h="16838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31" w:rsidRDefault="00E87D31" w:rsidP="00432D74">
      <w:pPr>
        <w:spacing w:before="0" w:after="0" w:line="240" w:lineRule="auto"/>
      </w:pPr>
      <w:r>
        <w:separator/>
      </w:r>
    </w:p>
  </w:endnote>
  <w:endnote w:type="continuationSeparator" w:id="0">
    <w:p w:rsidR="00E87D31" w:rsidRDefault="00E87D31" w:rsidP="00432D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Fett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072" w:rsidRDefault="00F47072" w:rsidP="00D37E52">
    <w:pPr>
      <w:tabs>
        <w:tab w:val="left" w:pos="993"/>
        <w:tab w:val="left" w:pos="2410"/>
        <w:tab w:val="left" w:pos="4395"/>
        <w:tab w:val="left" w:pos="5812"/>
        <w:tab w:val="left" w:pos="7230"/>
        <w:tab w:val="right" w:pos="9498"/>
      </w:tabs>
      <w:spacing w:before="0" w:after="0" w:line="240" w:lineRule="auto"/>
      <w:ind w:right="-1848"/>
      <w:rPr>
        <w:rFonts w:cs="Arial"/>
        <w:b/>
        <w:vanish/>
        <w:sz w:val="16"/>
        <w:szCs w:val="16"/>
      </w:rPr>
    </w:pPr>
  </w:p>
  <w:p w:rsidR="00F47072" w:rsidRPr="00070996" w:rsidRDefault="00F47072" w:rsidP="00D37E52">
    <w:pPr>
      <w:tabs>
        <w:tab w:val="left" w:pos="993"/>
        <w:tab w:val="left" w:pos="2410"/>
        <w:tab w:val="left" w:pos="4395"/>
        <w:tab w:val="left" w:pos="5812"/>
        <w:tab w:val="left" w:pos="7230"/>
        <w:tab w:val="right" w:pos="9498"/>
      </w:tabs>
      <w:spacing w:before="0" w:after="0" w:line="240" w:lineRule="auto"/>
      <w:ind w:right="-1848"/>
      <w:rPr>
        <w:rFonts w:cs="Arial"/>
        <w:vanish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31" w:rsidRDefault="00E87D31" w:rsidP="00432D74">
      <w:pPr>
        <w:spacing w:before="0" w:after="0" w:line="240" w:lineRule="auto"/>
      </w:pPr>
      <w:r>
        <w:separator/>
      </w:r>
    </w:p>
  </w:footnote>
  <w:footnote w:type="continuationSeparator" w:id="0">
    <w:p w:rsidR="00E87D31" w:rsidRDefault="00E87D31" w:rsidP="00432D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072" w:rsidRDefault="00E87D31">
    <w:pPr>
      <w:pStyle w:val="Header"/>
      <w:jc w:val="center"/>
    </w:pPr>
    <w:sdt>
      <w:sdtPr>
        <w:id w:val="2020502831"/>
        <w:docPartObj>
          <w:docPartGallery w:val="Watermarks"/>
          <w:docPartUnique/>
        </w:docPartObj>
      </w:sdtPr>
      <w:sdtEndPr/>
      <w:sdtContent>
        <w:r>
          <w:pict w14:anchorId="4AB67A0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454316" o:spid="_x0000_s2049" type="#_x0000_t136" style="position:absolute;left:0;text-align:left;margin-left:0;margin-top:0;width:412.1pt;height:247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sdt>
      <w:sdtPr>
        <w:id w:val="-1122922416"/>
        <w:docPartObj>
          <w:docPartGallery w:val="Page Numbers (Top of Page)"/>
          <w:docPartUnique/>
        </w:docPartObj>
      </w:sdtPr>
      <w:sdtEndPr/>
      <w:sdtContent>
        <w:r w:rsidR="00F47072">
          <w:fldChar w:fldCharType="begin"/>
        </w:r>
        <w:r w:rsidR="00F47072">
          <w:instrText>PAGE   \* MERGEFORMAT</w:instrText>
        </w:r>
        <w:r w:rsidR="00F47072">
          <w:fldChar w:fldCharType="separate"/>
        </w:r>
        <w:r w:rsidR="008E4A29">
          <w:rPr>
            <w:noProof/>
          </w:rPr>
          <w:t>11</w:t>
        </w:r>
        <w:r w:rsidR="00F47072">
          <w:fldChar w:fldCharType="end"/>
        </w:r>
      </w:sdtContent>
    </w:sdt>
  </w:p>
  <w:p w:rsidR="00F47072" w:rsidRDefault="00F47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5CB3"/>
    <w:multiLevelType w:val="hybridMultilevel"/>
    <w:tmpl w:val="6A280B34"/>
    <w:lvl w:ilvl="0" w:tplc="70AC133C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847141"/>
    <w:multiLevelType w:val="hybridMultilevel"/>
    <w:tmpl w:val="707A942C"/>
    <w:lvl w:ilvl="0" w:tplc="F684D2E4">
      <w:start w:val="1"/>
      <w:numFmt w:val="lowerLetter"/>
      <w:pStyle w:val="Einrckunga"/>
      <w:lvlText w:val="%1)"/>
      <w:lvlJc w:val="left"/>
      <w:pPr>
        <w:tabs>
          <w:tab w:val="num" w:pos="1276"/>
        </w:tabs>
        <w:ind w:left="1276" w:hanging="425"/>
      </w:pPr>
      <w:rPr>
        <w:rFonts w:ascii="Sylfaen" w:hAnsi="Sylfae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1" w:tplc="FF54DE04">
      <w:start w:val="1"/>
      <w:numFmt w:val="lowerRoman"/>
      <w:lvlText w:val="(%2)"/>
      <w:lvlJc w:val="left"/>
      <w:pPr>
        <w:tabs>
          <w:tab w:val="num" w:pos="1930"/>
        </w:tabs>
        <w:ind w:left="1930" w:hanging="850"/>
      </w:pPr>
      <w:rPr>
        <w:rFonts w:ascii="Sylfaen" w:hAnsi="Sylfae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2" w:tplc="18C240AA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F7E6A"/>
    <w:multiLevelType w:val="multilevel"/>
    <w:tmpl w:val="09C6519E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</w:rPr>
    </w:lvl>
  </w:abstractNum>
  <w:abstractNum w:abstractNumId="3" w15:restartNumberingAfterBreak="0">
    <w:nsid w:val="09E075A5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06EC"/>
    <w:multiLevelType w:val="multilevel"/>
    <w:tmpl w:val="FEB61E0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161E1E94"/>
    <w:multiLevelType w:val="multilevel"/>
    <w:tmpl w:val="A484FBDA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4"/>
      <w:numFmt w:val="decimal"/>
      <w:lvlText w:val="%1.%2"/>
      <w:lvlJc w:val="left"/>
      <w:pPr>
        <w:ind w:left="63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cs="Arial" w:hint="default"/>
      </w:rPr>
    </w:lvl>
  </w:abstractNum>
  <w:abstractNum w:abstractNumId="6" w15:restartNumberingAfterBreak="0">
    <w:nsid w:val="22BB1B3A"/>
    <w:multiLevelType w:val="hybridMultilevel"/>
    <w:tmpl w:val="4D8EB7BE"/>
    <w:lvl w:ilvl="0" w:tplc="040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5A73C7B"/>
    <w:multiLevelType w:val="hybridMultilevel"/>
    <w:tmpl w:val="D30A9E7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A0E94"/>
    <w:multiLevelType w:val="hybridMultilevel"/>
    <w:tmpl w:val="940AB142"/>
    <w:lvl w:ilvl="0" w:tplc="E9029EF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F6236"/>
    <w:multiLevelType w:val="multilevel"/>
    <w:tmpl w:val="5F3ABF8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37184749"/>
    <w:multiLevelType w:val="multilevel"/>
    <w:tmpl w:val="FCB435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43736721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90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DBA0E18"/>
    <w:multiLevelType w:val="multilevel"/>
    <w:tmpl w:val="1B8C2C0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83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3" w15:restartNumberingAfterBreak="0">
    <w:nsid w:val="4DC96BC5"/>
    <w:multiLevelType w:val="multilevel"/>
    <w:tmpl w:val="F01889A8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10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1D81B82"/>
    <w:multiLevelType w:val="multilevel"/>
    <w:tmpl w:val="847AAB7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965B5E"/>
    <w:multiLevelType w:val="multilevel"/>
    <w:tmpl w:val="FE0A5594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4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6" w15:restartNumberingAfterBreak="0">
    <w:nsid w:val="59347064"/>
    <w:multiLevelType w:val="multilevel"/>
    <w:tmpl w:val="4F861D7E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7" w15:restartNumberingAfterBreak="0">
    <w:nsid w:val="62412AA8"/>
    <w:multiLevelType w:val="hybridMultilevel"/>
    <w:tmpl w:val="A8682EF8"/>
    <w:lvl w:ilvl="0" w:tplc="3466A0D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D0AF8"/>
    <w:multiLevelType w:val="multilevel"/>
    <w:tmpl w:val="DEE81BF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9" w15:restartNumberingAfterBreak="0">
    <w:nsid w:val="69646190"/>
    <w:multiLevelType w:val="multilevel"/>
    <w:tmpl w:val="4484D3B4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20" w15:restartNumberingAfterBreak="0">
    <w:nsid w:val="69A355D2"/>
    <w:multiLevelType w:val="hybridMultilevel"/>
    <w:tmpl w:val="D0CE098C"/>
    <w:lvl w:ilvl="0" w:tplc="F34EA66A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074117"/>
    <w:multiLevelType w:val="hybridMultilevel"/>
    <w:tmpl w:val="6EF29EF2"/>
    <w:lvl w:ilvl="0" w:tplc="50CC07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93320C"/>
    <w:multiLevelType w:val="hybridMultilevel"/>
    <w:tmpl w:val="13DC4122"/>
    <w:lvl w:ilvl="0" w:tplc="A1D2A104">
      <w:start w:val="1"/>
      <w:numFmt w:val="ordinal"/>
      <w:pStyle w:val="Einrck1"/>
      <w:lvlText w:val="%1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A4105"/>
    <w:multiLevelType w:val="multilevel"/>
    <w:tmpl w:val="83CA6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1540201"/>
    <w:multiLevelType w:val="multilevel"/>
    <w:tmpl w:val="23D4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16B57A0"/>
    <w:multiLevelType w:val="multilevel"/>
    <w:tmpl w:val="A9E2D544"/>
    <w:styleLink w:val="Formatvorlage1"/>
    <w:lvl w:ilvl="0">
      <w:start w:val="1"/>
      <w:numFmt w:val="ordinal"/>
      <w:lvlText w:val="%1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6DB6EE8"/>
    <w:multiLevelType w:val="multilevel"/>
    <w:tmpl w:val="720E07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22"/>
  </w:num>
  <w:num w:numId="2">
    <w:abstractNumId w:val="25"/>
  </w:num>
  <w:num w:numId="3">
    <w:abstractNumId w:val="14"/>
  </w:num>
  <w:num w:numId="4">
    <w:abstractNumId w:val="8"/>
  </w:num>
  <w:num w:numId="5">
    <w:abstractNumId w:val="16"/>
  </w:num>
  <w:num w:numId="6">
    <w:abstractNumId w:val="18"/>
  </w:num>
  <w:num w:numId="7">
    <w:abstractNumId w:val="12"/>
  </w:num>
  <w:num w:numId="8">
    <w:abstractNumId w:val="17"/>
  </w:num>
  <w:num w:numId="9">
    <w:abstractNumId w:val="11"/>
  </w:num>
  <w:num w:numId="10">
    <w:abstractNumId w:val="3"/>
  </w:num>
  <w:num w:numId="11">
    <w:abstractNumId w:val="10"/>
  </w:num>
  <w:num w:numId="12">
    <w:abstractNumId w:val="9"/>
  </w:num>
  <w:num w:numId="13">
    <w:abstractNumId w:val="15"/>
    <w:lvlOverride w:ilvl="0">
      <w:lvl w:ilvl="0">
        <w:start w:val="1"/>
        <w:numFmt w:val="decimal"/>
        <w:lvlText w:val="4.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0"/>
  </w:num>
  <w:num w:numId="15">
    <w:abstractNumId w:val="4"/>
  </w:num>
  <w:num w:numId="16">
    <w:abstractNumId w:val="13"/>
  </w:num>
  <w:num w:numId="17">
    <w:abstractNumId w:val="20"/>
  </w:num>
  <w:num w:numId="18">
    <w:abstractNumId w:val="6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1"/>
  </w:num>
  <w:num w:numId="22">
    <w:abstractNumId w:val="19"/>
  </w:num>
  <w:num w:numId="23">
    <w:abstractNumId w:val="5"/>
  </w:num>
  <w:num w:numId="24">
    <w:abstractNumId w:val="1"/>
  </w:num>
  <w:num w:numId="25">
    <w:abstractNumId w:val="2"/>
  </w:num>
  <w:num w:numId="26">
    <w:abstractNumId w:val="23"/>
  </w:num>
  <w:num w:numId="2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A1"/>
    <w:rsid w:val="000000CF"/>
    <w:rsid w:val="00001410"/>
    <w:rsid w:val="000014DC"/>
    <w:rsid w:val="00001FC2"/>
    <w:rsid w:val="000028C4"/>
    <w:rsid w:val="00002FBD"/>
    <w:rsid w:val="0000357B"/>
    <w:rsid w:val="00005189"/>
    <w:rsid w:val="00007B00"/>
    <w:rsid w:val="00010454"/>
    <w:rsid w:val="00010AE7"/>
    <w:rsid w:val="00011973"/>
    <w:rsid w:val="000125B7"/>
    <w:rsid w:val="00015006"/>
    <w:rsid w:val="0001712E"/>
    <w:rsid w:val="00020973"/>
    <w:rsid w:val="0002112B"/>
    <w:rsid w:val="0002123F"/>
    <w:rsid w:val="0002131A"/>
    <w:rsid w:val="000224C7"/>
    <w:rsid w:val="00024311"/>
    <w:rsid w:val="0002490C"/>
    <w:rsid w:val="00025BEE"/>
    <w:rsid w:val="00027578"/>
    <w:rsid w:val="00030262"/>
    <w:rsid w:val="00030290"/>
    <w:rsid w:val="00030863"/>
    <w:rsid w:val="000313A5"/>
    <w:rsid w:val="000314F8"/>
    <w:rsid w:val="00031ABB"/>
    <w:rsid w:val="0003218D"/>
    <w:rsid w:val="0003474C"/>
    <w:rsid w:val="00035555"/>
    <w:rsid w:val="0003559D"/>
    <w:rsid w:val="0003777A"/>
    <w:rsid w:val="00037BAF"/>
    <w:rsid w:val="00040184"/>
    <w:rsid w:val="00041BA5"/>
    <w:rsid w:val="00041CEE"/>
    <w:rsid w:val="000433C6"/>
    <w:rsid w:val="00044EE1"/>
    <w:rsid w:val="0004567D"/>
    <w:rsid w:val="00045C63"/>
    <w:rsid w:val="00046AF2"/>
    <w:rsid w:val="000505A7"/>
    <w:rsid w:val="00050805"/>
    <w:rsid w:val="00050E50"/>
    <w:rsid w:val="000517E5"/>
    <w:rsid w:val="00053FB4"/>
    <w:rsid w:val="000540A7"/>
    <w:rsid w:val="00054420"/>
    <w:rsid w:val="00054FA3"/>
    <w:rsid w:val="00054FC9"/>
    <w:rsid w:val="00057451"/>
    <w:rsid w:val="00057F92"/>
    <w:rsid w:val="0006086D"/>
    <w:rsid w:val="000619EE"/>
    <w:rsid w:val="00062285"/>
    <w:rsid w:val="00063287"/>
    <w:rsid w:val="00063768"/>
    <w:rsid w:val="00065B5F"/>
    <w:rsid w:val="00067B17"/>
    <w:rsid w:val="00067BB3"/>
    <w:rsid w:val="00071721"/>
    <w:rsid w:val="00071FBF"/>
    <w:rsid w:val="00073703"/>
    <w:rsid w:val="00074093"/>
    <w:rsid w:val="00074B4D"/>
    <w:rsid w:val="0007545A"/>
    <w:rsid w:val="00076FA1"/>
    <w:rsid w:val="00077858"/>
    <w:rsid w:val="00082034"/>
    <w:rsid w:val="000822BC"/>
    <w:rsid w:val="0008359B"/>
    <w:rsid w:val="00083776"/>
    <w:rsid w:val="0008383E"/>
    <w:rsid w:val="000848C6"/>
    <w:rsid w:val="00085EBC"/>
    <w:rsid w:val="00086304"/>
    <w:rsid w:val="00086653"/>
    <w:rsid w:val="00087360"/>
    <w:rsid w:val="000905AA"/>
    <w:rsid w:val="00090F78"/>
    <w:rsid w:val="000915AD"/>
    <w:rsid w:val="00091C68"/>
    <w:rsid w:val="000935FB"/>
    <w:rsid w:val="00096FAD"/>
    <w:rsid w:val="0009721A"/>
    <w:rsid w:val="000974D7"/>
    <w:rsid w:val="00097602"/>
    <w:rsid w:val="0009768A"/>
    <w:rsid w:val="000A06FD"/>
    <w:rsid w:val="000A1550"/>
    <w:rsid w:val="000A2C09"/>
    <w:rsid w:val="000A3A63"/>
    <w:rsid w:val="000A41B8"/>
    <w:rsid w:val="000A5169"/>
    <w:rsid w:val="000A628E"/>
    <w:rsid w:val="000A65E8"/>
    <w:rsid w:val="000A6FAB"/>
    <w:rsid w:val="000B2724"/>
    <w:rsid w:val="000B4374"/>
    <w:rsid w:val="000B47C8"/>
    <w:rsid w:val="000B70D6"/>
    <w:rsid w:val="000B77F1"/>
    <w:rsid w:val="000B7D16"/>
    <w:rsid w:val="000C1380"/>
    <w:rsid w:val="000C291B"/>
    <w:rsid w:val="000C2B24"/>
    <w:rsid w:val="000C30D0"/>
    <w:rsid w:val="000C3AE8"/>
    <w:rsid w:val="000C409D"/>
    <w:rsid w:val="000C4B57"/>
    <w:rsid w:val="000C601F"/>
    <w:rsid w:val="000C6FB3"/>
    <w:rsid w:val="000D0279"/>
    <w:rsid w:val="000D0DFC"/>
    <w:rsid w:val="000D12D1"/>
    <w:rsid w:val="000D25B0"/>
    <w:rsid w:val="000D2B34"/>
    <w:rsid w:val="000D494E"/>
    <w:rsid w:val="000D505A"/>
    <w:rsid w:val="000D5588"/>
    <w:rsid w:val="000D6074"/>
    <w:rsid w:val="000D61FA"/>
    <w:rsid w:val="000D6AEA"/>
    <w:rsid w:val="000E0102"/>
    <w:rsid w:val="000E10DD"/>
    <w:rsid w:val="000E233A"/>
    <w:rsid w:val="000E23BA"/>
    <w:rsid w:val="000E3A4F"/>
    <w:rsid w:val="000E4B69"/>
    <w:rsid w:val="000E68F0"/>
    <w:rsid w:val="000E7170"/>
    <w:rsid w:val="000F03F3"/>
    <w:rsid w:val="000F3441"/>
    <w:rsid w:val="000F3DCA"/>
    <w:rsid w:val="000F4C1A"/>
    <w:rsid w:val="000F4F8E"/>
    <w:rsid w:val="000F5B81"/>
    <w:rsid w:val="000F5F0E"/>
    <w:rsid w:val="000F6B08"/>
    <w:rsid w:val="000F7C9E"/>
    <w:rsid w:val="001002C8"/>
    <w:rsid w:val="00100CE9"/>
    <w:rsid w:val="0010137D"/>
    <w:rsid w:val="0010495B"/>
    <w:rsid w:val="00104A2F"/>
    <w:rsid w:val="00104B05"/>
    <w:rsid w:val="00105163"/>
    <w:rsid w:val="00105D81"/>
    <w:rsid w:val="00105FFC"/>
    <w:rsid w:val="00106162"/>
    <w:rsid w:val="001063EA"/>
    <w:rsid w:val="001068E4"/>
    <w:rsid w:val="00106BDE"/>
    <w:rsid w:val="00106EA5"/>
    <w:rsid w:val="00106F68"/>
    <w:rsid w:val="00107D9C"/>
    <w:rsid w:val="001114F4"/>
    <w:rsid w:val="0011183B"/>
    <w:rsid w:val="0011194D"/>
    <w:rsid w:val="00111EC8"/>
    <w:rsid w:val="00112C5A"/>
    <w:rsid w:val="00112F2B"/>
    <w:rsid w:val="00112F33"/>
    <w:rsid w:val="0011435F"/>
    <w:rsid w:val="00116F0E"/>
    <w:rsid w:val="00116F1D"/>
    <w:rsid w:val="00117FB9"/>
    <w:rsid w:val="00121139"/>
    <w:rsid w:val="0012195A"/>
    <w:rsid w:val="001223BE"/>
    <w:rsid w:val="00122799"/>
    <w:rsid w:val="0012399D"/>
    <w:rsid w:val="00124E1A"/>
    <w:rsid w:val="0012592E"/>
    <w:rsid w:val="0012601D"/>
    <w:rsid w:val="00126A6D"/>
    <w:rsid w:val="001275A7"/>
    <w:rsid w:val="00132EE0"/>
    <w:rsid w:val="001334E9"/>
    <w:rsid w:val="00135386"/>
    <w:rsid w:val="00135860"/>
    <w:rsid w:val="00135D42"/>
    <w:rsid w:val="00137EE1"/>
    <w:rsid w:val="00140368"/>
    <w:rsid w:val="00140967"/>
    <w:rsid w:val="0014185A"/>
    <w:rsid w:val="00143863"/>
    <w:rsid w:val="001471DA"/>
    <w:rsid w:val="00147A7E"/>
    <w:rsid w:val="00150E3A"/>
    <w:rsid w:val="001513C2"/>
    <w:rsid w:val="00152292"/>
    <w:rsid w:val="00153737"/>
    <w:rsid w:val="00154E5B"/>
    <w:rsid w:val="001559E7"/>
    <w:rsid w:val="00155EBA"/>
    <w:rsid w:val="001567E0"/>
    <w:rsid w:val="00156F12"/>
    <w:rsid w:val="00160B15"/>
    <w:rsid w:val="00161201"/>
    <w:rsid w:val="0016193E"/>
    <w:rsid w:val="00161A4A"/>
    <w:rsid w:val="00163EB5"/>
    <w:rsid w:val="00164288"/>
    <w:rsid w:val="00164809"/>
    <w:rsid w:val="00164C54"/>
    <w:rsid w:val="0016594F"/>
    <w:rsid w:val="00165C8A"/>
    <w:rsid w:val="00165F19"/>
    <w:rsid w:val="001666F2"/>
    <w:rsid w:val="00167450"/>
    <w:rsid w:val="00167B81"/>
    <w:rsid w:val="001721A4"/>
    <w:rsid w:val="001729F4"/>
    <w:rsid w:val="00172A53"/>
    <w:rsid w:val="00173734"/>
    <w:rsid w:val="00173857"/>
    <w:rsid w:val="0017413E"/>
    <w:rsid w:val="0017445B"/>
    <w:rsid w:val="00174B74"/>
    <w:rsid w:val="00174BFA"/>
    <w:rsid w:val="0017544C"/>
    <w:rsid w:val="00176ADF"/>
    <w:rsid w:val="00177777"/>
    <w:rsid w:val="00180177"/>
    <w:rsid w:val="0018034B"/>
    <w:rsid w:val="00180E77"/>
    <w:rsid w:val="00183D8C"/>
    <w:rsid w:val="0018486F"/>
    <w:rsid w:val="00184C91"/>
    <w:rsid w:val="001852EA"/>
    <w:rsid w:val="00186831"/>
    <w:rsid w:val="001868AF"/>
    <w:rsid w:val="001870B6"/>
    <w:rsid w:val="00187F60"/>
    <w:rsid w:val="001902B6"/>
    <w:rsid w:val="00190317"/>
    <w:rsid w:val="0019068F"/>
    <w:rsid w:val="00191B35"/>
    <w:rsid w:val="00191CB5"/>
    <w:rsid w:val="00193CC5"/>
    <w:rsid w:val="00197212"/>
    <w:rsid w:val="001A014C"/>
    <w:rsid w:val="001A1363"/>
    <w:rsid w:val="001A16AF"/>
    <w:rsid w:val="001A16BD"/>
    <w:rsid w:val="001A2E66"/>
    <w:rsid w:val="001A7336"/>
    <w:rsid w:val="001A7FF1"/>
    <w:rsid w:val="001B11A9"/>
    <w:rsid w:val="001B3759"/>
    <w:rsid w:val="001B4725"/>
    <w:rsid w:val="001B4834"/>
    <w:rsid w:val="001B4858"/>
    <w:rsid w:val="001B49BE"/>
    <w:rsid w:val="001B6730"/>
    <w:rsid w:val="001B67CB"/>
    <w:rsid w:val="001B67D9"/>
    <w:rsid w:val="001B6F2D"/>
    <w:rsid w:val="001B7254"/>
    <w:rsid w:val="001B795D"/>
    <w:rsid w:val="001C08BC"/>
    <w:rsid w:val="001C0966"/>
    <w:rsid w:val="001C4B4D"/>
    <w:rsid w:val="001C4F3F"/>
    <w:rsid w:val="001C5A8A"/>
    <w:rsid w:val="001D0159"/>
    <w:rsid w:val="001D1397"/>
    <w:rsid w:val="001D1E26"/>
    <w:rsid w:val="001D205F"/>
    <w:rsid w:val="001D2770"/>
    <w:rsid w:val="001D3704"/>
    <w:rsid w:val="001D385F"/>
    <w:rsid w:val="001D3AF0"/>
    <w:rsid w:val="001D7210"/>
    <w:rsid w:val="001D7F64"/>
    <w:rsid w:val="001E1CAC"/>
    <w:rsid w:val="001E21BC"/>
    <w:rsid w:val="001E25B3"/>
    <w:rsid w:val="001E32AD"/>
    <w:rsid w:val="001E34BC"/>
    <w:rsid w:val="001E363C"/>
    <w:rsid w:val="001E5424"/>
    <w:rsid w:val="001E5879"/>
    <w:rsid w:val="001E6093"/>
    <w:rsid w:val="001E73AC"/>
    <w:rsid w:val="001E7EB0"/>
    <w:rsid w:val="001F0410"/>
    <w:rsid w:val="001F0C37"/>
    <w:rsid w:val="001F16CA"/>
    <w:rsid w:val="001F29A7"/>
    <w:rsid w:val="001F31B2"/>
    <w:rsid w:val="001F4835"/>
    <w:rsid w:val="001F5CB4"/>
    <w:rsid w:val="001F6E7A"/>
    <w:rsid w:val="00200C76"/>
    <w:rsid w:val="00200CA4"/>
    <w:rsid w:val="00201D7D"/>
    <w:rsid w:val="002031B7"/>
    <w:rsid w:val="002033AC"/>
    <w:rsid w:val="00203E6A"/>
    <w:rsid w:val="00204A2C"/>
    <w:rsid w:val="002058E0"/>
    <w:rsid w:val="00205EDF"/>
    <w:rsid w:val="0020784D"/>
    <w:rsid w:val="00210C33"/>
    <w:rsid w:val="00210C84"/>
    <w:rsid w:val="0021153B"/>
    <w:rsid w:val="00214E72"/>
    <w:rsid w:val="002151AB"/>
    <w:rsid w:val="0021594F"/>
    <w:rsid w:val="002159E3"/>
    <w:rsid w:val="00215BCD"/>
    <w:rsid w:val="0021624D"/>
    <w:rsid w:val="00220ADC"/>
    <w:rsid w:val="002210DA"/>
    <w:rsid w:val="00221700"/>
    <w:rsid w:val="002217D3"/>
    <w:rsid w:val="00222318"/>
    <w:rsid w:val="00222C1C"/>
    <w:rsid w:val="00222F67"/>
    <w:rsid w:val="00225CA6"/>
    <w:rsid w:val="0022716B"/>
    <w:rsid w:val="00227DAA"/>
    <w:rsid w:val="0023150D"/>
    <w:rsid w:val="00231A05"/>
    <w:rsid w:val="00233566"/>
    <w:rsid w:val="00233751"/>
    <w:rsid w:val="00234930"/>
    <w:rsid w:val="0023597A"/>
    <w:rsid w:val="002371EA"/>
    <w:rsid w:val="002372F8"/>
    <w:rsid w:val="002400DF"/>
    <w:rsid w:val="002408EF"/>
    <w:rsid w:val="00240CF4"/>
    <w:rsid w:val="00243396"/>
    <w:rsid w:val="00246134"/>
    <w:rsid w:val="00246148"/>
    <w:rsid w:val="00246BA2"/>
    <w:rsid w:val="00246DA5"/>
    <w:rsid w:val="00251CD2"/>
    <w:rsid w:val="002537A6"/>
    <w:rsid w:val="00254A6E"/>
    <w:rsid w:val="0025571A"/>
    <w:rsid w:val="002558F9"/>
    <w:rsid w:val="00256616"/>
    <w:rsid w:val="00256D72"/>
    <w:rsid w:val="002572B6"/>
    <w:rsid w:val="002575D8"/>
    <w:rsid w:val="00260309"/>
    <w:rsid w:val="002603FC"/>
    <w:rsid w:val="002614F2"/>
    <w:rsid w:val="0026174F"/>
    <w:rsid w:val="00262432"/>
    <w:rsid w:val="0026255F"/>
    <w:rsid w:val="0026336C"/>
    <w:rsid w:val="00263B8A"/>
    <w:rsid w:val="00263D30"/>
    <w:rsid w:val="0026527B"/>
    <w:rsid w:val="0026532B"/>
    <w:rsid w:val="00265660"/>
    <w:rsid w:val="0026570C"/>
    <w:rsid w:val="002657DD"/>
    <w:rsid w:val="0026681A"/>
    <w:rsid w:val="0026718D"/>
    <w:rsid w:val="00270B02"/>
    <w:rsid w:val="0027169F"/>
    <w:rsid w:val="002720EB"/>
    <w:rsid w:val="002734C1"/>
    <w:rsid w:val="002735EB"/>
    <w:rsid w:val="00274315"/>
    <w:rsid w:val="00275B10"/>
    <w:rsid w:val="002775FF"/>
    <w:rsid w:val="00277A28"/>
    <w:rsid w:val="00277BA8"/>
    <w:rsid w:val="00280412"/>
    <w:rsid w:val="00280CD2"/>
    <w:rsid w:val="00281FD9"/>
    <w:rsid w:val="00284972"/>
    <w:rsid w:val="00285128"/>
    <w:rsid w:val="00285249"/>
    <w:rsid w:val="002854FC"/>
    <w:rsid w:val="00285D46"/>
    <w:rsid w:val="00286C1A"/>
    <w:rsid w:val="002920D3"/>
    <w:rsid w:val="0029272F"/>
    <w:rsid w:val="00293E67"/>
    <w:rsid w:val="002945AF"/>
    <w:rsid w:val="00295167"/>
    <w:rsid w:val="002953CF"/>
    <w:rsid w:val="00296850"/>
    <w:rsid w:val="00297843"/>
    <w:rsid w:val="002A0335"/>
    <w:rsid w:val="002A059A"/>
    <w:rsid w:val="002A122B"/>
    <w:rsid w:val="002A1BC0"/>
    <w:rsid w:val="002A1C55"/>
    <w:rsid w:val="002A2455"/>
    <w:rsid w:val="002A3A44"/>
    <w:rsid w:val="002A3D4C"/>
    <w:rsid w:val="002A4844"/>
    <w:rsid w:val="002A5899"/>
    <w:rsid w:val="002A6CFD"/>
    <w:rsid w:val="002A6E9D"/>
    <w:rsid w:val="002A7B5D"/>
    <w:rsid w:val="002A7F5B"/>
    <w:rsid w:val="002B0329"/>
    <w:rsid w:val="002B09A7"/>
    <w:rsid w:val="002B1442"/>
    <w:rsid w:val="002B38EE"/>
    <w:rsid w:val="002B4938"/>
    <w:rsid w:val="002B4AD9"/>
    <w:rsid w:val="002B525B"/>
    <w:rsid w:val="002B5AEF"/>
    <w:rsid w:val="002B6D6F"/>
    <w:rsid w:val="002C168C"/>
    <w:rsid w:val="002C1FB8"/>
    <w:rsid w:val="002C2692"/>
    <w:rsid w:val="002C42E1"/>
    <w:rsid w:val="002C4BF3"/>
    <w:rsid w:val="002C4E68"/>
    <w:rsid w:val="002C5134"/>
    <w:rsid w:val="002C648C"/>
    <w:rsid w:val="002C68D2"/>
    <w:rsid w:val="002C6EC3"/>
    <w:rsid w:val="002D186F"/>
    <w:rsid w:val="002D1B27"/>
    <w:rsid w:val="002D2587"/>
    <w:rsid w:val="002D2732"/>
    <w:rsid w:val="002D3025"/>
    <w:rsid w:val="002D4792"/>
    <w:rsid w:val="002D54A5"/>
    <w:rsid w:val="002D62D4"/>
    <w:rsid w:val="002E0C6F"/>
    <w:rsid w:val="002E14D5"/>
    <w:rsid w:val="002E1DB5"/>
    <w:rsid w:val="002E2C12"/>
    <w:rsid w:val="002E50A3"/>
    <w:rsid w:val="002E590D"/>
    <w:rsid w:val="002E5A72"/>
    <w:rsid w:val="002E65B2"/>
    <w:rsid w:val="002E7289"/>
    <w:rsid w:val="002E73F9"/>
    <w:rsid w:val="002F1A7F"/>
    <w:rsid w:val="002F1E31"/>
    <w:rsid w:val="002F2CB6"/>
    <w:rsid w:val="002F3B32"/>
    <w:rsid w:val="002F4FEB"/>
    <w:rsid w:val="002F5E4B"/>
    <w:rsid w:val="002F7197"/>
    <w:rsid w:val="002F794B"/>
    <w:rsid w:val="00300A24"/>
    <w:rsid w:val="00301258"/>
    <w:rsid w:val="003013C9"/>
    <w:rsid w:val="00304922"/>
    <w:rsid w:val="00304FA2"/>
    <w:rsid w:val="00307504"/>
    <w:rsid w:val="00310044"/>
    <w:rsid w:val="003101A3"/>
    <w:rsid w:val="00311174"/>
    <w:rsid w:val="0031149F"/>
    <w:rsid w:val="00311B13"/>
    <w:rsid w:val="00311BE1"/>
    <w:rsid w:val="003150A2"/>
    <w:rsid w:val="00315FDB"/>
    <w:rsid w:val="003179E6"/>
    <w:rsid w:val="00320014"/>
    <w:rsid w:val="00320109"/>
    <w:rsid w:val="0032124E"/>
    <w:rsid w:val="00321C0D"/>
    <w:rsid w:val="003227C1"/>
    <w:rsid w:val="00322E34"/>
    <w:rsid w:val="003239A4"/>
    <w:rsid w:val="00323AB4"/>
    <w:rsid w:val="00323F22"/>
    <w:rsid w:val="0032453C"/>
    <w:rsid w:val="00324CE3"/>
    <w:rsid w:val="00325305"/>
    <w:rsid w:val="00327C78"/>
    <w:rsid w:val="003325AD"/>
    <w:rsid w:val="003336CA"/>
    <w:rsid w:val="00333982"/>
    <w:rsid w:val="00337309"/>
    <w:rsid w:val="00337642"/>
    <w:rsid w:val="00337B9A"/>
    <w:rsid w:val="00340E34"/>
    <w:rsid w:val="003418A8"/>
    <w:rsid w:val="003422CA"/>
    <w:rsid w:val="003423E8"/>
    <w:rsid w:val="003435AF"/>
    <w:rsid w:val="00343A92"/>
    <w:rsid w:val="00345B48"/>
    <w:rsid w:val="00345E7B"/>
    <w:rsid w:val="00346815"/>
    <w:rsid w:val="00350E4E"/>
    <w:rsid w:val="00350F23"/>
    <w:rsid w:val="00352616"/>
    <w:rsid w:val="00356484"/>
    <w:rsid w:val="003565F7"/>
    <w:rsid w:val="00356EF5"/>
    <w:rsid w:val="003572AB"/>
    <w:rsid w:val="0035736C"/>
    <w:rsid w:val="0036093F"/>
    <w:rsid w:val="00360B39"/>
    <w:rsid w:val="003617CE"/>
    <w:rsid w:val="003625E3"/>
    <w:rsid w:val="003640DB"/>
    <w:rsid w:val="00364424"/>
    <w:rsid w:val="003655A0"/>
    <w:rsid w:val="00366577"/>
    <w:rsid w:val="003668FF"/>
    <w:rsid w:val="00367358"/>
    <w:rsid w:val="00367527"/>
    <w:rsid w:val="003677C6"/>
    <w:rsid w:val="00370C29"/>
    <w:rsid w:val="003712F7"/>
    <w:rsid w:val="00371AA2"/>
    <w:rsid w:val="00372A9A"/>
    <w:rsid w:val="00372C20"/>
    <w:rsid w:val="00375302"/>
    <w:rsid w:val="00377233"/>
    <w:rsid w:val="00377A7C"/>
    <w:rsid w:val="00381D34"/>
    <w:rsid w:val="0038399D"/>
    <w:rsid w:val="003843D2"/>
    <w:rsid w:val="00384BAE"/>
    <w:rsid w:val="00386710"/>
    <w:rsid w:val="00386931"/>
    <w:rsid w:val="00390538"/>
    <w:rsid w:val="003912A7"/>
    <w:rsid w:val="0039158B"/>
    <w:rsid w:val="00391C94"/>
    <w:rsid w:val="00392710"/>
    <w:rsid w:val="00392711"/>
    <w:rsid w:val="00392745"/>
    <w:rsid w:val="00392C95"/>
    <w:rsid w:val="00392EB3"/>
    <w:rsid w:val="003939DB"/>
    <w:rsid w:val="00393A45"/>
    <w:rsid w:val="00393C53"/>
    <w:rsid w:val="003A014D"/>
    <w:rsid w:val="003A267B"/>
    <w:rsid w:val="003A3053"/>
    <w:rsid w:val="003A3056"/>
    <w:rsid w:val="003A371B"/>
    <w:rsid w:val="003A44E9"/>
    <w:rsid w:val="003A4623"/>
    <w:rsid w:val="003A5718"/>
    <w:rsid w:val="003A6518"/>
    <w:rsid w:val="003A6A2B"/>
    <w:rsid w:val="003A6E60"/>
    <w:rsid w:val="003B0AA9"/>
    <w:rsid w:val="003B1EE1"/>
    <w:rsid w:val="003B2007"/>
    <w:rsid w:val="003B2E51"/>
    <w:rsid w:val="003B3036"/>
    <w:rsid w:val="003B4A55"/>
    <w:rsid w:val="003B7515"/>
    <w:rsid w:val="003C03E5"/>
    <w:rsid w:val="003C0A8D"/>
    <w:rsid w:val="003C2A00"/>
    <w:rsid w:val="003C4255"/>
    <w:rsid w:val="003C494B"/>
    <w:rsid w:val="003C5063"/>
    <w:rsid w:val="003C601A"/>
    <w:rsid w:val="003C70A4"/>
    <w:rsid w:val="003D0F3A"/>
    <w:rsid w:val="003D18D1"/>
    <w:rsid w:val="003D2383"/>
    <w:rsid w:val="003D29C8"/>
    <w:rsid w:val="003D3585"/>
    <w:rsid w:val="003D3B2C"/>
    <w:rsid w:val="003D3ED0"/>
    <w:rsid w:val="003D5256"/>
    <w:rsid w:val="003D5D4C"/>
    <w:rsid w:val="003D6CD2"/>
    <w:rsid w:val="003E063F"/>
    <w:rsid w:val="003E2345"/>
    <w:rsid w:val="003E4559"/>
    <w:rsid w:val="003E4812"/>
    <w:rsid w:val="003E5880"/>
    <w:rsid w:val="003E6876"/>
    <w:rsid w:val="003E6CB8"/>
    <w:rsid w:val="003E7188"/>
    <w:rsid w:val="003F23DB"/>
    <w:rsid w:val="003F263F"/>
    <w:rsid w:val="003F2AE4"/>
    <w:rsid w:val="003F2E86"/>
    <w:rsid w:val="003F447C"/>
    <w:rsid w:val="003F7FF0"/>
    <w:rsid w:val="00403388"/>
    <w:rsid w:val="0040381D"/>
    <w:rsid w:val="0040401B"/>
    <w:rsid w:val="00405229"/>
    <w:rsid w:val="0040617F"/>
    <w:rsid w:val="00407712"/>
    <w:rsid w:val="00410C02"/>
    <w:rsid w:val="004118A9"/>
    <w:rsid w:val="004118B1"/>
    <w:rsid w:val="00411E25"/>
    <w:rsid w:val="00413AD8"/>
    <w:rsid w:val="00414466"/>
    <w:rsid w:val="00414628"/>
    <w:rsid w:val="00415134"/>
    <w:rsid w:val="004152A3"/>
    <w:rsid w:val="00415DC6"/>
    <w:rsid w:val="00416AB0"/>
    <w:rsid w:val="00416AD9"/>
    <w:rsid w:val="00416F44"/>
    <w:rsid w:val="0041716F"/>
    <w:rsid w:val="004204D6"/>
    <w:rsid w:val="004210BD"/>
    <w:rsid w:val="00421509"/>
    <w:rsid w:val="004239CC"/>
    <w:rsid w:val="00424329"/>
    <w:rsid w:val="0042486C"/>
    <w:rsid w:val="004260D6"/>
    <w:rsid w:val="0042662A"/>
    <w:rsid w:val="004271C0"/>
    <w:rsid w:val="00427931"/>
    <w:rsid w:val="004279DC"/>
    <w:rsid w:val="00430A2A"/>
    <w:rsid w:val="00431132"/>
    <w:rsid w:val="00431CEF"/>
    <w:rsid w:val="00432979"/>
    <w:rsid w:val="00432D74"/>
    <w:rsid w:val="0043580F"/>
    <w:rsid w:val="00435D5E"/>
    <w:rsid w:val="004367A6"/>
    <w:rsid w:val="00436924"/>
    <w:rsid w:val="00437DB5"/>
    <w:rsid w:val="00437E12"/>
    <w:rsid w:val="00441443"/>
    <w:rsid w:val="00441A0C"/>
    <w:rsid w:val="0044442E"/>
    <w:rsid w:val="00450172"/>
    <w:rsid w:val="004514F7"/>
    <w:rsid w:val="00453903"/>
    <w:rsid w:val="004541DC"/>
    <w:rsid w:val="0045540E"/>
    <w:rsid w:val="00456BF8"/>
    <w:rsid w:val="00461756"/>
    <w:rsid w:val="00463DA4"/>
    <w:rsid w:val="00463F0E"/>
    <w:rsid w:val="00464DE3"/>
    <w:rsid w:val="00467EAB"/>
    <w:rsid w:val="0047052E"/>
    <w:rsid w:val="00471563"/>
    <w:rsid w:val="00471948"/>
    <w:rsid w:val="004726C8"/>
    <w:rsid w:val="00474228"/>
    <w:rsid w:val="00474625"/>
    <w:rsid w:val="004747D4"/>
    <w:rsid w:val="0047518E"/>
    <w:rsid w:val="0047554E"/>
    <w:rsid w:val="004765CD"/>
    <w:rsid w:val="00476635"/>
    <w:rsid w:val="00476F75"/>
    <w:rsid w:val="004803A0"/>
    <w:rsid w:val="00483A4A"/>
    <w:rsid w:val="00485554"/>
    <w:rsid w:val="004865F9"/>
    <w:rsid w:val="004907C7"/>
    <w:rsid w:val="004941FA"/>
    <w:rsid w:val="0049488D"/>
    <w:rsid w:val="0049580D"/>
    <w:rsid w:val="00495D98"/>
    <w:rsid w:val="00496838"/>
    <w:rsid w:val="00496E03"/>
    <w:rsid w:val="004A3717"/>
    <w:rsid w:val="004A3ED7"/>
    <w:rsid w:val="004A465C"/>
    <w:rsid w:val="004B09D8"/>
    <w:rsid w:val="004B0CB3"/>
    <w:rsid w:val="004B1288"/>
    <w:rsid w:val="004B1591"/>
    <w:rsid w:val="004B178A"/>
    <w:rsid w:val="004B2634"/>
    <w:rsid w:val="004B277B"/>
    <w:rsid w:val="004B3751"/>
    <w:rsid w:val="004B4760"/>
    <w:rsid w:val="004B6659"/>
    <w:rsid w:val="004B6EB0"/>
    <w:rsid w:val="004B6FD1"/>
    <w:rsid w:val="004B790D"/>
    <w:rsid w:val="004B7B94"/>
    <w:rsid w:val="004C12A2"/>
    <w:rsid w:val="004C13A8"/>
    <w:rsid w:val="004C2286"/>
    <w:rsid w:val="004C261F"/>
    <w:rsid w:val="004C2F14"/>
    <w:rsid w:val="004C4DB6"/>
    <w:rsid w:val="004C76B9"/>
    <w:rsid w:val="004D081B"/>
    <w:rsid w:val="004D2AA7"/>
    <w:rsid w:val="004D40C7"/>
    <w:rsid w:val="004D40F1"/>
    <w:rsid w:val="004D425C"/>
    <w:rsid w:val="004D510F"/>
    <w:rsid w:val="004D6A52"/>
    <w:rsid w:val="004D7502"/>
    <w:rsid w:val="004D7865"/>
    <w:rsid w:val="004D7C9F"/>
    <w:rsid w:val="004E0042"/>
    <w:rsid w:val="004E0FDB"/>
    <w:rsid w:val="004E2071"/>
    <w:rsid w:val="004E2CBA"/>
    <w:rsid w:val="004E2D1A"/>
    <w:rsid w:val="004E3BAC"/>
    <w:rsid w:val="004E4CB1"/>
    <w:rsid w:val="004E4DDC"/>
    <w:rsid w:val="004E50F5"/>
    <w:rsid w:val="004E5EF3"/>
    <w:rsid w:val="004E6178"/>
    <w:rsid w:val="004E67D2"/>
    <w:rsid w:val="004F04A0"/>
    <w:rsid w:val="004F0CD7"/>
    <w:rsid w:val="004F11AA"/>
    <w:rsid w:val="004F145A"/>
    <w:rsid w:val="004F2BDD"/>
    <w:rsid w:val="004F38E3"/>
    <w:rsid w:val="004F4D74"/>
    <w:rsid w:val="004F4D89"/>
    <w:rsid w:val="004F682D"/>
    <w:rsid w:val="005004E5"/>
    <w:rsid w:val="00501CE7"/>
    <w:rsid w:val="00502491"/>
    <w:rsid w:val="0050255E"/>
    <w:rsid w:val="005034BB"/>
    <w:rsid w:val="0050386A"/>
    <w:rsid w:val="005040A3"/>
    <w:rsid w:val="0050599B"/>
    <w:rsid w:val="00505CE6"/>
    <w:rsid w:val="00505E9F"/>
    <w:rsid w:val="00507760"/>
    <w:rsid w:val="00510DFA"/>
    <w:rsid w:val="00512414"/>
    <w:rsid w:val="00513064"/>
    <w:rsid w:val="005137A0"/>
    <w:rsid w:val="0051779F"/>
    <w:rsid w:val="0052104E"/>
    <w:rsid w:val="00521B9E"/>
    <w:rsid w:val="00521C83"/>
    <w:rsid w:val="00522652"/>
    <w:rsid w:val="0052277C"/>
    <w:rsid w:val="005235D7"/>
    <w:rsid w:val="00523C26"/>
    <w:rsid w:val="00525563"/>
    <w:rsid w:val="00525A21"/>
    <w:rsid w:val="005261F5"/>
    <w:rsid w:val="00531D0E"/>
    <w:rsid w:val="005328F7"/>
    <w:rsid w:val="00532AA1"/>
    <w:rsid w:val="00532D2D"/>
    <w:rsid w:val="00534D4B"/>
    <w:rsid w:val="0053645D"/>
    <w:rsid w:val="0053706A"/>
    <w:rsid w:val="00537C67"/>
    <w:rsid w:val="00544535"/>
    <w:rsid w:val="005447A3"/>
    <w:rsid w:val="00544B2D"/>
    <w:rsid w:val="005459F3"/>
    <w:rsid w:val="00545F78"/>
    <w:rsid w:val="00547844"/>
    <w:rsid w:val="00550C7C"/>
    <w:rsid w:val="005514AA"/>
    <w:rsid w:val="0055223C"/>
    <w:rsid w:val="0055446C"/>
    <w:rsid w:val="0055528A"/>
    <w:rsid w:val="00555F37"/>
    <w:rsid w:val="00556609"/>
    <w:rsid w:val="0055721A"/>
    <w:rsid w:val="00557260"/>
    <w:rsid w:val="00557903"/>
    <w:rsid w:val="005610D1"/>
    <w:rsid w:val="005619D6"/>
    <w:rsid w:val="00561E6C"/>
    <w:rsid w:val="00562346"/>
    <w:rsid w:val="00562F6B"/>
    <w:rsid w:val="00563A35"/>
    <w:rsid w:val="00563D44"/>
    <w:rsid w:val="00563E53"/>
    <w:rsid w:val="0056450C"/>
    <w:rsid w:val="00564691"/>
    <w:rsid w:val="00566166"/>
    <w:rsid w:val="00567FE5"/>
    <w:rsid w:val="00570A1E"/>
    <w:rsid w:val="0057186C"/>
    <w:rsid w:val="00571932"/>
    <w:rsid w:val="00572391"/>
    <w:rsid w:val="00572D0B"/>
    <w:rsid w:val="00572F48"/>
    <w:rsid w:val="0057335A"/>
    <w:rsid w:val="00573D4A"/>
    <w:rsid w:val="00574673"/>
    <w:rsid w:val="005754A8"/>
    <w:rsid w:val="00577A6D"/>
    <w:rsid w:val="00583AA0"/>
    <w:rsid w:val="00583FFC"/>
    <w:rsid w:val="00584061"/>
    <w:rsid w:val="00584F0E"/>
    <w:rsid w:val="00585585"/>
    <w:rsid w:val="005875ED"/>
    <w:rsid w:val="00587B4D"/>
    <w:rsid w:val="00592EF7"/>
    <w:rsid w:val="005934AD"/>
    <w:rsid w:val="00593DD8"/>
    <w:rsid w:val="00595442"/>
    <w:rsid w:val="00595673"/>
    <w:rsid w:val="00595D9E"/>
    <w:rsid w:val="005962FC"/>
    <w:rsid w:val="005A07A9"/>
    <w:rsid w:val="005A0E90"/>
    <w:rsid w:val="005A1152"/>
    <w:rsid w:val="005A196F"/>
    <w:rsid w:val="005A2270"/>
    <w:rsid w:val="005A2481"/>
    <w:rsid w:val="005A355C"/>
    <w:rsid w:val="005A393C"/>
    <w:rsid w:val="005A3A6E"/>
    <w:rsid w:val="005A3B91"/>
    <w:rsid w:val="005A3E8A"/>
    <w:rsid w:val="005A4F68"/>
    <w:rsid w:val="005A5AC2"/>
    <w:rsid w:val="005A6850"/>
    <w:rsid w:val="005A7245"/>
    <w:rsid w:val="005B0EBD"/>
    <w:rsid w:val="005B2CC2"/>
    <w:rsid w:val="005B3866"/>
    <w:rsid w:val="005B4595"/>
    <w:rsid w:val="005B4E26"/>
    <w:rsid w:val="005B5445"/>
    <w:rsid w:val="005B57D1"/>
    <w:rsid w:val="005B7395"/>
    <w:rsid w:val="005C15B8"/>
    <w:rsid w:val="005C1604"/>
    <w:rsid w:val="005C1F7C"/>
    <w:rsid w:val="005C202F"/>
    <w:rsid w:val="005C21A6"/>
    <w:rsid w:val="005C349F"/>
    <w:rsid w:val="005C48E2"/>
    <w:rsid w:val="005C5516"/>
    <w:rsid w:val="005D09A0"/>
    <w:rsid w:val="005D1F87"/>
    <w:rsid w:val="005D2E94"/>
    <w:rsid w:val="005D4E67"/>
    <w:rsid w:val="005D53FF"/>
    <w:rsid w:val="005D70B8"/>
    <w:rsid w:val="005D715D"/>
    <w:rsid w:val="005D7318"/>
    <w:rsid w:val="005E03D0"/>
    <w:rsid w:val="005E1072"/>
    <w:rsid w:val="005E16B1"/>
    <w:rsid w:val="005E16D0"/>
    <w:rsid w:val="005E1FD2"/>
    <w:rsid w:val="005E38F1"/>
    <w:rsid w:val="005E3C64"/>
    <w:rsid w:val="005E5938"/>
    <w:rsid w:val="005F0804"/>
    <w:rsid w:val="005F13FB"/>
    <w:rsid w:val="005F1579"/>
    <w:rsid w:val="005F1835"/>
    <w:rsid w:val="005F21A2"/>
    <w:rsid w:val="005F37F7"/>
    <w:rsid w:val="005F3C96"/>
    <w:rsid w:val="005F51D6"/>
    <w:rsid w:val="005F559E"/>
    <w:rsid w:val="005F57FA"/>
    <w:rsid w:val="005F7F16"/>
    <w:rsid w:val="00602FB2"/>
    <w:rsid w:val="00603418"/>
    <w:rsid w:val="0060395A"/>
    <w:rsid w:val="006041B0"/>
    <w:rsid w:val="00604473"/>
    <w:rsid w:val="00606A90"/>
    <w:rsid w:val="00606BD5"/>
    <w:rsid w:val="00607110"/>
    <w:rsid w:val="00607775"/>
    <w:rsid w:val="00611352"/>
    <w:rsid w:val="00616838"/>
    <w:rsid w:val="00617C51"/>
    <w:rsid w:val="00617E59"/>
    <w:rsid w:val="0062041C"/>
    <w:rsid w:val="006216B1"/>
    <w:rsid w:val="00621BBB"/>
    <w:rsid w:val="00621BD8"/>
    <w:rsid w:val="00622C42"/>
    <w:rsid w:val="00622FB5"/>
    <w:rsid w:val="00624321"/>
    <w:rsid w:val="006244F1"/>
    <w:rsid w:val="00625AAE"/>
    <w:rsid w:val="00625B7E"/>
    <w:rsid w:val="006262A1"/>
    <w:rsid w:val="006266FC"/>
    <w:rsid w:val="0062678E"/>
    <w:rsid w:val="00626E5D"/>
    <w:rsid w:val="00627678"/>
    <w:rsid w:val="00630092"/>
    <w:rsid w:val="006311B8"/>
    <w:rsid w:val="006316C6"/>
    <w:rsid w:val="00634EEA"/>
    <w:rsid w:val="00636B3A"/>
    <w:rsid w:val="00641818"/>
    <w:rsid w:val="00641B2E"/>
    <w:rsid w:val="00642375"/>
    <w:rsid w:val="00642623"/>
    <w:rsid w:val="00646026"/>
    <w:rsid w:val="0064659F"/>
    <w:rsid w:val="006476A9"/>
    <w:rsid w:val="00647A65"/>
    <w:rsid w:val="00650AF1"/>
    <w:rsid w:val="00651EFF"/>
    <w:rsid w:val="006526D9"/>
    <w:rsid w:val="00653759"/>
    <w:rsid w:val="00653BC2"/>
    <w:rsid w:val="0065404D"/>
    <w:rsid w:val="006544CA"/>
    <w:rsid w:val="0065578C"/>
    <w:rsid w:val="00656594"/>
    <w:rsid w:val="00657FA6"/>
    <w:rsid w:val="00660696"/>
    <w:rsid w:val="00661480"/>
    <w:rsid w:val="006622A6"/>
    <w:rsid w:val="00662DF8"/>
    <w:rsid w:val="0066459A"/>
    <w:rsid w:val="00664879"/>
    <w:rsid w:val="00664D3C"/>
    <w:rsid w:val="00664E7C"/>
    <w:rsid w:val="00665FF6"/>
    <w:rsid w:val="00667C87"/>
    <w:rsid w:val="00670B6C"/>
    <w:rsid w:val="00670B98"/>
    <w:rsid w:val="00670D4B"/>
    <w:rsid w:val="0067235C"/>
    <w:rsid w:val="006724E5"/>
    <w:rsid w:val="006725CC"/>
    <w:rsid w:val="00672638"/>
    <w:rsid w:val="00672AE8"/>
    <w:rsid w:val="00673382"/>
    <w:rsid w:val="006735A0"/>
    <w:rsid w:val="006757A1"/>
    <w:rsid w:val="006758E3"/>
    <w:rsid w:val="00676247"/>
    <w:rsid w:val="00677268"/>
    <w:rsid w:val="006776CA"/>
    <w:rsid w:val="00677F5F"/>
    <w:rsid w:val="00680BBC"/>
    <w:rsid w:val="00681EAF"/>
    <w:rsid w:val="006823A0"/>
    <w:rsid w:val="00682DC8"/>
    <w:rsid w:val="00682E11"/>
    <w:rsid w:val="00683743"/>
    <w:rsid w:val="00684925"/>
    <w:rsid w:val="006855B7"/>
    <w:rsid w:val="00691B8B"/>
    <w:rsid w:val="00692837"/>
    <w:rsid w:val="00692F62"/>
    <w:rsid w:val="00693676"/>
    <w:rsid w:val="00693AC3"/>
    <w:rsid w:val="006946B9"/>
    <w:rsid w:val="00695992"/>
    <w:rsid w:val="006A25D6"/>
    <w:rsid w:val="006A5031"/>
    <w:rsid w:val="006A5BA3"/>
    <w:rsid w:val="006A6177"/>
    <w:rsid w:val="006A77D4"/>
    <w:rsid w:val="006A78A4"/>
    <w:rsid w:val="006B033E"/>
    <w:rsid w:val="006B06AB"/>
    <w:rsid w:val="006B0A90"/>
    <w:rsid w:val="006B18CD"/>
    <w:rsid w:val="006B1ACE"/>
    <w:rsid w:val="006B1FDA"/>
    <w:rsid w:val="006B2F6B"/>
    <w:rsid w:val="006B3C5A"/>
    <w:rsid w:val="006B3E38"/>
    <w:rsid w:val="006B4DE3"/>
    <w:rsid w:val="006B4FA8"/>
    <w:rsid w:val="006B55AB"/>
    <w:rsid w:val="006B76AF"/>
    <w:rsid w:val="006C0614"/>
    <w:rsid w:val="006C0C90"/>
    <w:rsid w:val="006C0D43"/>
    <w:rsid w:val="006C168B"/>
    <w:rsid w:val="006C2A3A"/>
    <w:rsid w:val="006C3C18"/>
    <w:rsid w:val="006C3F2F"/>
    <w:rsid w:val="006C4360"/>
    <w:rsid w:val="006C711D"/>
    <w:rsid w:val="006C7152"/>
    <w:rsid w:val="006D0B06"/>
    <w:rsid w:val="006D309E"/>
    <w:rsid w:val="006D69AD"/>
    <w:rsid w:val="006E07BE"/>
    <w:rsid w:val="006E27B4"/>
    <w:rsid w:val="006E3332"/>
    <w:rsid w:val="006E4761"/>
    <w:rsid w:val="006E4D3D"/>
    <w:rsid w:val="006E525C"/>
    <w:rsid w:val="006E5543"/>
    <w:rsid w:val="006F1A89"/>
    <w:rsid w:val="006F433F"/>
    <w:rsid w:val="006F4552"/>
    <w:rsid w:val="006F49F5"/>
    <w:rsid w:val="006F6463"/>
    <w:rsid w:val="006F6C1D"/>
    <w:rsid w:val="006F75BC"/>
    <w:rsid w:val="006F75CA"/>
    <w:rsid w:val="007009D1"/>
    <w:rsid w:val="00700CB1"/>
    <w:rsid w:val="007012C8"/>
    <w:rsid w:val="00703200"/>
    <w:rsid w:val="00703320"/>
    <w:rsid w:val="007036D3"/>
    <w:rsid w:val="00703C6F"/>
    <w:rsid w:val="0070429E"/>
    <w:rsid w:val="007058E4"/>
    <w:rsid w:val="007065C4"/>
    <w:rsid w:val="00706DC7"/>
    <w:rsid w:val="00707B3E"/>
    <w:rsid w:val="00707F79"/>
    <w:rsid w:val="00710EA7"/>
    <w:rsid w:val="00710EAD"/>
    <w:rsid w:val="00715082"/>
    <w:rsid w:val="00715882"/>
    <w:rsid w:val="00716076"/>
    <w:rsid w:val="00716F54"/>
    <w:rsid w:val="00721136"/>
    <w:rsid w:val="00722B43"/>
    <w:rsid w:val="0072387C"/>
    <w:rsid w:val="00724A30"/>
    <w:rsid w:val="00726984"/>
    <w:rsid w:val="007273CA"/>
    <w:rsid w:val="00730330"/>
    <w:rsid w:val="00730E1A"/>
    <w:rsid w:val="0073216E"/>
    <w:rsid w:val="00732CDF"/>
    <w:rsid w:val="0073301C"/>
    <w:rsid w:val="00733D53"/>
    <w:rsid w:val="007407FA"/>
    <w:rsid w:val="0074086E"/>
    <w:rsid w:val="00740D05"/>
    <w:rsid w:val="0074123F"/>
    <w:rsid w:val="00741704"/>
    <w:rsid w:val="00741872"/>
    <w:rsid w:val="00741C85"/>
    <w:rsid w:val="00742850"/>
    <w:rsid w:val="00742BA1"/>
    <w:rsid w:val="00743029"/>
    <w:rsid w:val="007435A1"/>
    <w:rsid w:val="0074361C"/>
    <w:rsid w:val="00744015"/>
    <w:rsid w:val="0074464D"/>
    <w:rsid w:val="00745A1B"/>
    <w:rsid w:val="00746BF7"/>
    <w:rsid w:val="00747973"/>
    <w:rsid w:val="00747A62"/>
    <w:rsid w:val="007523A4"/>
    <w:rsid w:val="00752BA5"/>
    <w:rsid w:val="00753A8B"/>
    <w:rsid w:val="00753F41"/>
    <w:rsid w:val="0075402D"/>
    <w:rsid w:val="00754AFB"/>
    <w:rsid w:val="0075547B"/>
    <w:rsid w:val="00756061"/>
    <w:rsid w:val="00757E4E"/>
    <w:rsid w:val="0076062C"/>
    <w:rsid w:val="00760EC0"/>
    <w:rsid w:val="00761204"/>
    <w:rsid w:val="00761DB9"/>
    <w:rsid w:val="00761F21"/>
    <w:rsid w:val="0076347D"/>
    <w:rsid w:val="007636F9"/>
    <w:rsid w:val="0076490C"/>
    <w:rsid w:val="007701BF"/>
    <w:rsid w:val="00771664"/>
    <w:rsid w:val="007719B2"/>
    <w:rsid w:val="007733D6"/>
    <w:rsid w:val="00773499"/>
    <w:rsid w:val="007741FB"/>
    <w:rsid w:val="0077524B"/>
    <w:rsid w:val="00776063"/>
    <w:rsid w:val="00776A63"/>
    <w:rsid w:val="00777538"/>
    <w:rsid w:val="00777B75"/>
    <w:rsid w:val="00777D1D"/>
    <w:rsid w:val="00780D57"/>
    <w:rsid w:val="00781EFD"/>
    <w:rsid w:val="007831F3"/>
    <w:rsid w:val="007835C3"/>
    <w:rsid w:val="007837DE"/>
    <w:rsid w:val="0078469C"/>
    <w:rsid w:val="00784DBF"/>
    <w:rsid w:val="0078591E"/>
    <w:rsid w:val="00785B25"/>
    <w:rsid w:val="00785CD0"/>
    <w:rsid w:val="007867CD"/>
    <w:rsid w:val="00787B91"/>
    <w:rsid w:val="007908A7"/>
    <w:rsid w:val="00790E30"/>
    <w:rsid w:val="007920CC"/>
    <w:rsid w:val="00792958"/>
    <w:rsid w:val="00793ACF"/>
    <w:rsid w:val="00794731"/>
    <w:rsid w:val="00796365"/>
    <w:rsid w:val="007A0469"/>
    <w:rsid w:val="007A09EA"/>
    <w:rsid w:val="007A11F2"/>
    <w:rsid w:val="007A2F67"/>
    <w:rsid w:val="007A3185"/>
    <w:rsid w:val="007A3C14"/>
    <w:rsid w:val="007A54CB"/>
    <w:rsid w:val="007A6868"/>
    <w:rsid w:val="007A7E52"/>
    <w:rsid w:val="007A7F9E"/>
    <w:rsid w:val="007B0B82"/>
    <w:rsid w:val="007B12A4"/>
    <w:rsid w:val="007B1D14"/>
    <w:rsid w:val="007B220A"/>
    <w:rsid w:val="007B2EAF"/>
    <w:rsid w:val="007B3245"/>
    <w:rsid w:val="007B33F3"/>
    <w:rsid w:val="007B393D"/>
    <w:rsid w:val="007B77F5"/>
    <w:rsid w:val="007C049B"/>
    <w:rsid w:val="007C0D6F"/>
    <w:rsid w:val="007C17C9"/>
    <w:rsid w:val="007C1821"/>
    <w:rsid w:val="007C183F"/>
    <w:rsid w:val="007C187E"/>
    <w:rsid w:val="007C3AED"/>
    <w:rsid w:val="007C3D86"/>
    <w:rsid w:val="007C434F"/>
    <w:rsid w:val="007C4EC8"/>
    <w:rsid w:val="007C5BD7"/>
    <w:rsid w:val="007C5FB4"/>
    <w:rsid w:val="007C6AF1"/>
    <w:rsid w:val="007C779A"/>
    <w:rsid w:val="007C7A96"/>
    <w:rsid w:val="007D1DAD"/>
    <w:rsid w:val="007D2510"/>
    <w:rsid w:val="007D451F"/>
    <w:rsid w:val="007D6405"/>
    <w:rsid w:val="007E2AA2"/>
    <w:rsid w:val="007E2F83"/>
    <w:rsid w:val="007E303F"/>
    <w:rsid w:val="007E6964"/>
    <w:rsid w:val="007F00E2"/>
    <w:rsid w:val="007F013B"/>
    <w:rsid w:val="007F1D6A"/>
    <w:rsid w:val="007F27ED"/>
    <w:rsid w:val="007F58B1"/>
    <w:rsid w:val="007F5CF7"/>
    <w:rsid w:val="007F6DA5"/>
    <w:rsid w:val="007F7407"/>
    <w:rsid w:val="00800982"/>
    <w:rsid w:val="00801CF1"/>
    <w:rsid w:val="00802F66"/>
    <w:rsid w:val="00803508"/>
    <w:rsid w:val="00805679"/>
    <w:rsid w:val="00806426"/>
    <w:rsid w:val="00806896"/>
    <w:rsid w:val="00807852"/>
    <w:rsid w:val="008078A6"/>
    <w:rsid w:val="00810677"/>
    <w:rsid w:val="0081070A"/>
    <w:rsid w:val="00810F90"/>
    <w:rsid w:val="0081338E"/>
    <w:rsid w:val="00815456"/>
    <w:rsid w:val="00815991"/>
    <w:rsid w:val="00816F25"/>
    <w:rsid w:val="00821A99"/>
    <w:rsid w:val="00822B73"/>
    <w:rsid w:val="00823ED3"/>
    <w:rsid w:val="00825AEB"/>
    <w:rsid w:val="00825B91"/>
    <w:rsid w:val="00825F8D"/>
    <w:rsid w:val="0082623D"/>
    <w:rsid w:val="0082689B"/>
    <w:rsid w:val="00830145"/>
    <w:rsid w:val="0083198D"/>
    <w:rsid w:val="00831E26"/>
    <w:rsid w:val="00832768"/>
    <w:rsid w:val="00832B98"/>
    <w:rsid w:val="00833761"/>
    <w:rsid w:val="00833CFD"/>
    <w:rsid w:val="00834BA6"/>
    <w:rsid w:val="00834BD9"/>
    <w:rsid w:val="00834C80"/>
    <w:rsid w:val="0084233B"/>
    <w:rsid w:val="00843246"/>
    <w:rsid w:val="008432D0"/>
    <w:rsid w:val="00843AE6"/>
    <w:rsid w:val="00844561"/>
    <w:rsid w:val="00844878"/>
    <w:rsid w:val="0084635E"/>
    <w:rsid w:val="00846CEA"/>
    <w:rsid w:val="00847179"/>
    <w:rsid w:val="00847482"/>
    <w:rsid w:val="00847519"/>
    <w:rsid w:val="00847CC3"/>
    <w:rsid w:val="008505FD"/>
    <w:rsid w:val="00852403"/>
    <w:rsid w:val="00852A30"/>
    <w:rsid w:val="00854F7F"/>
    <w:rsid w:val="00855E8D"/>
    <w:rsid w:val="00856258"/>
    <w:rsid w:val="0085652F"/>
    <w:rsid w:val="00860524"/>
    <w:rsid w:val="00860E8A"/>
    <w:rsid w:val="00861054"/>
    <w:rsid w:val="008626EC"/>
    <w:rsid w:val="00862B83"/>
    <w:rsid w:val="00863AF7"/>
    <w:rsid w:val="00865153"/>
    <w:rsid w:val="00865A8C"/>
    <w:rsid w:val="00866053"/>
    <w:rsid w:val="0086635A"/>
    <w:rsid w:val="0086695E"/>
    <w:rsid w:val="00867296"/>
    <w:rsid w:val="00867F33"/>
    <w:rsid w:val="0087155B"/>
    <w:rsid w:val="008737E5"/>
    <w:rsid w:val="008759E0"/>
    <w:rsid w:val="00875C8F"/>
    <w:rsid w:val="0087605C"/>
    <w:rsid w:val="0087607E"/>
    <w:rsid w:val="00877E2C"/>
    <w:rsid w:val="008807A4"/>
    <w:rsid w:val="00880D46"/>
    <w:rsid w:val="00881E06"/>
    <w:rsid w:val="00881F24"/>
    <w:rsid w:val="008823CF"/>
    <w:rsid w:val="00882CCB"/>
    <w:rsid w:val="00884181"/>
    <w:rsid w:val="008852D3"/>
    <w:rsid w:val="008857B2"/>
    <w:rsid w:val="00885AE4"/>
    <w:rsid w:val="00885CD3"/>
    <w:rsid w:val="00886C40"/>
    <w:rsid w:val="008871E1"/>
    <w:rsid w:val="00887566"/>
    <w:rsid w:val="008919CD"/>
    <w:rsid w:val="008923A2"/>
    <w:rsid w:val="00892A71"/>
    <w:rsid w:val="00892AE8"/>
    <w:rsid w:val="00892B23"/>
    <w:rsid w:val="00894643"/>
    <w:rsid w:val="00894CE7"/>
    <w:rsid w:val="00894E6E"/>
    <w:rsid w:val="008951B0"/>
    <w:rsid w:val="00895D39"/>
    <w:rsid w:val="008962BD"/>
    <w:rsid w:val="00897CA3"/>
    <w:rsid w:val="008A0523"/>
    <w:rsid w:val="008A282F"/>
    <w:rsid w:val="008A2CE4"/>
    <w:rsid w:val="008A4695"/>
    <w:rsid w:val="008A4D94"/>
    <w:rsid w:val="008A676A"/>
    <w:rsid w:val="008A71BD"/>
    <w:rsid w:val="008A725B"/>
    <w:rsid w:val="008B041A"/>
    <w:rsid w:val="008B099B"/>
    <w:rsid w:val="008B0F90"/>
    <w:rsid w:val="008B171F"/>
    <w:rsid w:val="008B4435"/>
    <w:rsid w:val="008B45CD"/>
    <w:rsid w:val="008B51A7"/>
    <w:rsid w:val="008B5EBB"/>
    <w:rsid w:val="008C072D"/>
    <w:rsid w:val="008C0DE4"/>
    <w:rsid w:val="008C1B03"/>
    <w:rsid w:val="008C2006"/>
    <w:rsid w:val="008C4819"/>
    <w:rsid w:val="008C489A"/>
    <w:rsid w:val="008C4B22"/>
    <w:rsid w:val="008C5BEF"/>
    <w:rsid w:val="008D00FC"/>
    <w:rsid w:val="008D0A5E"/>
    <w:rsid w:val="008D0B7B"/>
    <w:rsid w:val="008D11F1"/>
    <w:rsid w:val="008D2862"/>
    <w:rsid w:val="008D29DD"/>
    <w:rsid w:val="008D2D0D"/>
    <w:rsid w:val="008D4625"/>
    <w:rsid w:val="008D5648"/>
    <w:rsid w:val="008D586A"/>
    <w:rsid w:val="008D6997"/>
    <w:rsid w:val="008D6E11"/>
    <w:rsid w:val="008D76ED"/>
    <w:rsid w:val="008E06BD"/>
    <w:rsid w:val="008E0AA6"/>
    <w:rsid w:val="008E0F7E"/>
    <w:rsid w:val="008E1335"/>
    <w:rsid w:val="008E1790"/>
    <w:rsid w:val="008E29C0"/>
    <w:rsid w:val="008E2CC4"/>
    <w:rsid w:val="008E2E71"/>
    <w:rsid w:val="008E35BD"/>
    <w:rsid w:val="008E3CCE"/>
    <w:rsid w:val="008E41C8"/>
    <w:rsid w:val="008E4A29"/>
    <w:rsid w:val="008E6944"/>
    <w:rsid w:val="008F02EB"/>
    <w:rsid w:val="008F0524"/>
    <w:rsid w:val="008F14CE"/>
    <w:rsid w:val="008F2006"/>
    <w:rsid w:val="008F7718"/>
    <w:rsid w:val="0090086C"/>
    <w:rsid w:val="00902EF9"/>
    <w:rsid w:val="00905AF9"/>
    <w:rsid w:val="00907C5D"/>
    <w:rsid w:val="009100EA"/>
    <w:rsid w:val="00910206"/>
    <w:rsid w:val="00910274"/>
    <w:rsid w:val="00910333"/>
    <w:rsid w:val="009111AA"/>
    <w:rsid w:val="009120DF"/>
    <w:rsid w:val="0091392E"/>
    <w:rsid w:val="0091411C"/>
    <w:rsid w:val="0091442A"/>
    <w:rsid w:val="009158D4"/>
    <w:rsid w:val="00917B27"/>
    <w:rsid w:val="00920CA0"/>
    <w:rsid w:val="009215A1"/>
    <w:rsid w:val="00922D33"/>
    <w:rsid w:val="009233E8"/>
    <w:rsid w:val="009250AF"/>
    <w:rsid w:val="00925BF1"/>
    <w:rsid w:val="00926743"/>
    <w:rsid w:val="00926B9B"/>
    <w:rsid w:val="00926FF5"/>
    <w:rsid w:val="00927F5B"/>
    <w:rsid w:val="0093017E"/>
    <w:rsid w:val="00930AD8"/>
    <w:rsid w:val="00931568"/>
    <w:rsid w:val="009315B6"/>
    <w:rsid w:val="00931DE8"/>
    <w:rsid w:val="009324E5"/>
    <w:rsid w:val="00932648"/>
    <w:rsid w:val="00934D92"/>
    <w:rsid w:val="00935644"/>
    <w:rsid w:val="00935C62"/>
    <w:rsid w:val="0093723C"/>
    <w:rsid w:val="009410EE"/>
    <w:rsid w:val="00942349"/>
    <w:rsid w:val="009425B2"/>
    <w:rsid w:val="00942EA2"/>
    <w:rsid w:val="00944CF2"/>
    <w:rsid w:val="00945B5F"/>
    <w:rsid w:val="00945EBE"/>
    <w:rsid w:val="00950C06"/>
    <w:rsid w:val="00951B5D"/>
    <w:rsid w:val="00952951"/>
    <w:rsid w:val="0095479E"/>
    <w:rsid w:val="00955BA1"/>
    <w:rsid w:val="0095715C"/>
    <w:rsid w:val="0096174B"/>
    <w:rsid w:val="0096377F"/>
    <w:rsid w:val="00963D9C"/>
    <w:rsid w:val="0096432D"/>
    <w:rsid w:val="00966E67"/>
    <w:rsid w:val="009672C2"/>
    <w:rsid w:val="009732F8"/>
    <w:rsid w:val="00974C9D"/>
    <w:rsid w:val="00975AC6"/>
    <w:rsid w:val="00976AB4"/>
    <w:rsid w:val="00976ADB"/>
    <w:rsid w:val="009772C3"/>
    <w:rsid w:val="00977A38"/>
    <w:rsid w:val="00977B61"/>
    <w:rsid w:val="0098077B"/>
    <w:rsid w:val="00980952"/>
    <w:rsid w:val="00980DA2"/>
    <w:rsid w:val="00981036"/>
    <w:rsid w:val="009832A9"/>
    <w:rsid w:val="0098459F"/>
    <w:rsid w:val="00984FEC"/>
    <w:rsid w:val="00986123"/>
    <w:rsid w:val="00986624"/>
    <w:rsid w:val="00986FA2"/>
    <w:rsid w:val="00987844"/>
    <w:rsid w:val="00987D7D"/>
    <w:rsid w:val="00987DA0"/>
    <w:rsid w:val="009927D3"/>
    <w:rsid w:val="00992B82"/>
    <w:rsid w:val="00992D0E"/>
    <w:rsid w:val="0099316E"/>
    <w:rsid w:val="009937A2"/>
    <w:rsid w:val="0099690E"/>
    <w:rsid w:val="009973D1"/>
    <w:rsid w:val="009A1811"/>
    <w:rsid w:val="009A300E"/>
    <w:rsid w:val="009A3779"/>
    <w:rsid w:val="009A4A58"/>
    <w:rsid w:val="009A4D1C"/>
    <w:rsid w:val="009A6D34"/>
    <w:rsid w:val="009A6FFE"/>
    <w:rsid w:val="009A79D4"/>
    <w:rsid w:val="009B05D9"/>
    <w:rsid w:val="009B0B7A"/>
    <w:rsid w:val="009B0D07"/>
    <w:rsid w:val="009B2928"/>
    <w:rsid w:val="009B32BF"/>
    <w:rsid w:val="009B36E5"/>
    <w:rsid w:val="009B4165"/>
    <w:rsid w:val="009B5F58"/>
    <w:rsid w:val="009B5FBF"/>
    <w:rsid w:val="009B62C7"/>
    <w:rsid w:val="009C00BD"/>
    <w:rsid w:val="009C091A"/>
    <w:rsid w:val="009C1618"/>
    <w:rsid w:val="009C2AE7"/>
    <w:rsid w:val="009C3C19"/>
    <w:rsid w:val="009C3D51"/>
    <w:rsid w:val="009C3E2A"/>
    <w:rsid w:val="009C7274"/>
    <w:rsid w:val="009D0482"/>
    <w:rsid w:val="009D1AC0"/>
    <w:rsid w:val="009D2EAE"/>
    <w:rsid w:val="009D314D"/>
    <w:rsid w:val="009D3837"/>
    <w:rsid w:val="009D3EBD"/>
    <w:rsid w:val="009D4918"/>
    <w:rsid w:val="009D51B2"/>
    <w:rsid w:val="009E1493"/>
    <w:rsid w:val="009E17E3"/>
    <w:rsid w:val="009E25DF"/>
    <w:rsid w:val="009E2AE8"/>
    <w:rsid w:val="009E45EB"/>
    <w:rsid w:val="009E4912"/>
    <w:rsid w:val="009E4DEF"/>
    <w:rsid w:val="009E63DD"/>
    <w:rsid w:val="009F0C17"/>
    <w:rsid w:val="009F26A2"/>
    <w:rsid w:val="009F286E"/>
    <w:rsid w:val="009F3683"/>
    <w:rsid w:val="009F4A32"/>
    <w:rsid w:val="009F4E05"/>
    <w:rsid w:val="009F525D"/>
    <w:rsid w:val="009F6D91"/>
    <w:rsid w:val="009F6D9C"/>
    <w:rsid w:val="009F7978"/>
    <w:rsid w:val="009F7D68"/>
    <w:rsid w:val="00A001D9"/>
    <w:rsid w:val="00A00B47"/>
    <w:rsid w:val="00A02726"/>
    <w:rsid w:val="00A02CD9"/>
    <w:rsid w:val="00A06AE6"/>
    <w:rsid w:val="00A0723F"/>
    <w:rsid w:val="00A076E0"/>
    <w:rsid w:val="00A1205F"/>
    <w:rsid w:val="00A12E0D"/>
    <w:rsid w:val="00A137EB"/>
    <w:rsid w:val="00A143D5"/>
    <w:rsid w:val="00A14F32"/>
    <w:rsid w:val="00A1567B"/>
    <w:rsid w:val="00A167E5"/>
    <w:rsid w:val="00A169BF"/>
    <w:rsid w:val="00A1726E"/>
    <w:rsid w:val="00A17371"/>
    <w:rsid w:val="00A2070C"/>
    <w:rsid w:val="00A20FB5"/>
    <w:rsid w:val="00A2142E"/>
    <w:rsid w:val="00A22022"/>
    <w:rsid w:val="00A22066"/>
    <w:rsid w:val="00A220EC"/>
    <w:rsid w:val="00A23B3F"/>
    <w:rsid w:val="00A23CF9"/>
    <w:rsid w:val="00A244F5"/>
    <w:rsid w:val="00A2451D"/>
    <w:rsid w:val="00A24CCB"/>
    <w:rsid w:val="00A25377"/>
    <w:rsid w:val="00A27A1C"/>
    <w:rsid w:val="00A302E7"/>
    <w:rsid w:val="00A30EAA"/>
    <w:rsid w:val="00A31630"/>
    <w:rsid w:val="00A33119"/>
    <w:rsid w:val="00A34053"/>
    <w:rsid w:val="00A35826"/>
    <w:rsid w:val="00A40338"/>
    <w:rsid w:val="00A40894"/>
    <w:rsid w:val="00A409BA"/>
    <w:rsid w:val="00A4146C"/>
    <w:rsid w:val="00A414FE"/>
    <w:rsid w:val="00A41538"/>
    <w:rsid w:val="00A44CC9"/>
    <w:rsid w:val="00A44EAF"/>
    <w:rsid w:val="00A4525F"/>
    <w:rsid w:val="00A50042"/>
    <w:rsid w:val="00A51071"/>
    <w:rsid w:val="00A5566E"/>
    <w:rsid w:val="00A56885"/>
    <w:rsid w:val="00A56DBE"/>
    <w:rsid w:val="00A573DE"/>
    <w:rsid w:val="00A574F9"/>
    <w:rsid w:val="00A60408"/>
    <w:rsid w:val="00A60597"/>
    <w:rsid w:val="00A60EB6"/>
    <w:rsid w:val="00A61B25"/>
    <w:rsid w:val="00A61D98"/>
    <w:rsid w:val="00A62E01"/>
    <w:rsid w:val="00A63F91"/>
    <w:rsid w:val="00A64CFE"/>
    <w:rsid w:val="00A65C7D"/>
    <w:rsid w:val="00A6743B"/>
    <w:rsid w:val="00A70106"/>
    <w:rsid w:val="00A719C4"/>
    <w:rsid w:val="00A7351E"/>
    <w:rsid w:val="00A736B5"/>
    <w:rsid w:val="00A74640"/>
    <w:rsid w:val="00A750DF"/>
    <w:rsid w:val="00A77ABE"/>
    <w:rsid w:val="00A82894"/>
    <w:rsid w:val="00A84B9A"/>
    <w:rsid w:val="00A86193"/>
    <w:rsid w:val="00A867F5"/>
    <w:rsid w:val="00A90906"/>
    <w:rsid w:val="00A92118"/>
    <w:rsid w:val="00A9381B"/>
    <w:rsid w:val="00A93C45"/>
    <w:rsid w:val="00A94BC0"/>
    <w:rsid w:val="00A94C8F"/>
    <w:rsid w:val="00A95044"/>
    <w:rsid w:val="00A95CD8"/>
    <w:rsid w:val="00A96455"/>
    <w:rsid w:val="00A967A7"/>
    <w:rsid w:val="00A9723D"/>
    <w:rsid w:val="00A97820"/>
    <w:rsid w:val="00A97C1F"/>
    <w:rsid w:val="00A97C2F"/>
    <w:rsid w:val="00AA0A70"/>
    <w:rsid w:val="00AA20D4"/>
    <w:rsid w:val="00AA21EE"/>
    <w:rsid w:val="00AA2A45"/>
    <w:rsid w:val="00AA4212"/>
    <w:rsid w:val="00AA6428"/>
    <w:rsid w:val="00AA6FF8"/>
    <w:rsid w:val="00AA7534"/>
    <w:rsid w:val="00AA759B"/>
    <w:rsid w:val="00AA7AF4"/>
    <w:rsid w:val="00AB002F"/>
    <w:rsid w:val="00AB09FB"/>
    <w:rsid w:val="00AB281C"/>
    <w:rsid w:val="00AB35FE"/>
    <w:rsid w:val="00AB3E7D"/>
    <w:rsid w:val="00AB464B"/>
    <w:rsid w:val="00AB4ECF"/>
    <w:rsid w:val="00AB5427"/>
    <w:rsid w:val="00AB5B04"/>
    <w:rsid w:val="00AB60DA"/>
    <w:rsid w:val="00AB64D3"/>
    <w:rsid w:val="00AB6EEF"/>
    <w:rsid w:val="00AB761C"/>
    <w:rsid w:val="00AB77C9"/>
    <w:rsid w:val="00AB7A35"/>
    <w:rsid w:val="00AB7ECE"/>
    <w:rsid w:val="00AC117F"/>
    <w:rsid w:val="00AC13D2"/>
    <w:rsid w:val="00AC15DB"/>
    <w:rsid w:val="00AC16CA"/>
    <w:rsid w:val="00AC26D5"/>
    <w:rsid w:val="00AC295C"/>
    <w:rsid w:val="00AC2BA0"/>
    <w:rsid w:val="00AC3580"/>
    <w:rsid w:val="00AC3D72"/>
    <w:rsid w:val="00AC4A23"/>
    <w:rsid w:val="00AC70F5"/>
    <w:rsid w:val="00AC7EE5"/>
    <w:rsid w:val="00AD047B"/>
    <w:rsid w:val="00AD17A3"/>
    <w:rsid w:val="00AD2534"/>
    <w:rsid w:val="00AD2541"/>
    <w:rsid w:val="00AD261E"/>
    <w:rsid w:val="00AD4053"/>
    <w:rsid w:val="00AD41E1"/>
    <w:rsid w:val="00AD443C"/>
    <w:rsid w:val="00AD4B58"/>
    <w:rsid w:val="00AD5464"/>
    <w:rsid w:val="00AD7576"/>
    <w:rsid w:val="00AD7730"/>
    <w:rsid w:val="00AD7AA7"/>
    <w:rsid w:val="00AE11B2"/>
    <w:rsid w:val="00AE13FB"/>
    <w:rsid w:val="00AE16A1"/>
    <w:rsid w:val="00AE2328"/>
    <w:rsid w:val="00AE2400"/>
    <w:rsid w:val="00AE26C4"/>
    <w:rsid w:val="00AE3229"/>
    <w:rsid w:val="00AE34B9"/>
    <w:rsid w:val="00AE3BF0"/>
    <w:rsid w:val="00AE41C9"/>
    <w:rsid w:val="00AE5FCB"/>
    <w:rsid w:val="00AE605C"/>
    <w:rsid w:val="00AE6494"/>
    <w:rsid w:val="00AE7A82"/>
    <w:rsid w:val="00AF0615"/>
    <w:rsid w:val="00AF13E7"/>
    <w:rsid w:val="00AF1F72"/>
    <w:rsid w:val="00AF307F"/>
    <w:rsid w:val="00AF3885"/>
    <w:rsid w:val="00AF4104"/>
    <w:rsid w:val="00B01C30"/>
    <w:rsid w:val="00B0244E"/>
    <w:rsid w:val="00B0415E"/>
    <w:rsid w:val="00B0594D"/>
    <w:rsid w:val="00B06F30"/>
    <w:rsid w:val="00B0700E"/>
    <w:rsid w:val="00B102F9"/>
    <w:rsid w:val="00B128F5"/>
    <w:rsid w:val="00B1455C"/>
    <w:rsid w:val="00B14757"/>
    <w:rsid w:val="00B14A59"/>
    <w:rsid w:val="00B169C9"/>
    <w:rsid w:val="00B16F78"/>
    <w:rsid w:val="00B1746E"/>
    <w:rsid w:val="00B17CCC"/>
    <w:rsid w:val="00B17E75"/>
    <w:rsid w:val="00B205C8"/>
    <w:rsid w:val="00B20A8A"/>
    <w:rsid w:val="00B21D19"/>
    <w:rsid w:val="00B23C01"/>
    <w:rsid w:val="00B25080"/>
    <w:rsid w:val="00B2610B"/>
    <w:rsid w:val="00B26209"/>
    <w:rsid w:val="00B2627F"/>
    <w:rsid w:val="00B26B15"/>
    <w:rsid w:val="00B27A87"/>
    <w:rsid w:val="00B301BD"/>
    <w:rsid w:val="00B302A1"/>
    <w:rsid w:val="00B318EE"/>
    <w:rsid w:val="00B31AE4"/>
    <w:rsid w:val="00B32A33"/>
    <w:rsid w:val="00B34931"/>
    <w:rsid w:val="00B34A0C"/>
    <w:rsid w:val="00B35166"/>
    <w:rsid w:val="00B35429"/>
    <w:rsid w:val="00B36279"/>
    <w:rsid w:val="00B377A7"/>
    <w:rsid w:val="00B37991"/>
    <w:rsid w:val="00B379D3"/>
    <w:rsid w:val="00B37E10"/>
    <w:rsid w:val="00B400A2"/>
    <w:rsid w:val="00B42219"/>
    <w:rsid w:val="00B42C5C"/>
    <w:rsid w:val="00B42E0A"/>
    <w:rsid w:val="00B44BB5"/>
    <w:rsid w:val="00B45468"/>
    <w:rsid w:val="00B459A3"/>
    <w:rsid w:val="00B45A7A"/>
    <w:rsid w:val="00B45D8F"/>
    <w:rsid w:val="00B46260"/>
    <w:rsid w:val="00B46C5F"/>
    <w:rsid w:val="00B47399"/>
    <w:rsid w:val="00B47471"/>
    <w:rsid w:val="00B476C8"/>
    <w:rsid w:val="00B478CC"/>
    <w:rsid w:val="00B47CD4"/>
    <w:rsid w:val="00B50F8B"/>
    <w:rsid w:val="00B51FC1"/>
    <w:rsid w:val="00B52F68"/>
    <w:rsid w:val="00B5343C"/>
    <w:rsid w:val="00B5444D"/>
    <w:rsid w:val="00B546F9"/>
    <w:rsid w:val="00B55FE3"/>
    <w:rsid w:val="00B60D3F"/>
    <w:rsid w:val="00B620AF"/>
    <w:rsid w:val="00B63327"/>
    <w:rsid w:val="00B63887"/>
    <w:rsid w:val="00B656C4"/>
    <w:rsid w:val="00B67232"/>
    <w:rsid w:val="00B677B7"/>
    <w:rsid w:val="00B70283"/>
    <w:rsid w:val="00B7077A"/>
    <w:rsid w:val="00B707FE"/>
    <w:rsid w:val="00B715F9"/>
    <w:rsid w:val="00B75458"/>
    <w:rsid w:val="00B75DD0"/>
    <w:rsid w:val="00B7662C"/>
    <w:rsid w:val="00B76985"/>
    <w:rsid w:val="00B76C76"/>
    <w:rsid w:val="00B774EC"/>
    <w:rsid w:val="00B7769B"/>
    <w:rsid w:val="00B777CC"/>
    <w:rsid w:val="00B8011B"/>
    <w:rsid w:val="00B81AEC"/>
    <w:rsid w:val="00B82323"/>
    <w:rsid w:val="00B8293E"/>
    <w:rsid w:val="00B83E3D"/>
    <w:rsid w:val="00B84784"/>
    <w:rsid w:val="00B84AE0"/>
    <w:rsid w:val="00B85B40"/>
    <w:rsid w:val="00B85E4C"/>
    <w:rsid w:val="00B866E6"/>
    <w:rsid w:val="00B87276"/>
    <w:rsid w:val="00B8792B"/>
    <w:rsid w:val="00B87ADA"/>
    <w:rsid w:val="00B87DB3"/>
    <w:rsid w:val="00B904F1"/>
    <w:rsid w:val="00B90924"/>
    <w:rsid w:val="00B936CC"/>
    <w:rsid w:val="00B944E7"/>
    <w:rsid w:val="00B9454A"/>
    <w:rsid w:val="00B951A2"/>
    <w:rsid w:val="00B95227"/>
    <w:rsid w:val="00B95996"/>
    <w:rsid w:val="00B962D3"/>
    <w:rsid w:val="00B96E51"/>
    <w:rsid w:val="00B97D58"/>
    <w:rsid w:val="00BA023C"/>
    <w:rsid w:val="00BA1396"/>
    <w:rsid w:val="00BA1397"/>
    <w:rsid w:val="00BA2483"/>
    <w:rsid w:val="00BA364A"/>
    <w:rsid w:val="00BA4691"/>
    <w:rsid w:val="00BA6267"/>
    <w:rsid w:val="00BA635B"/>
    <w:rsid w:val="00BA7EB6"/>
    <w:rsid w:val="00BB03B9"/>
    <w:rsid w:val="00BB2C95"/>
    <w:rsid w:val="00BB30B4"/>
    <w:rsid w:val="00BB335D"/>
    <w:rsid w:val="00BB3784"/>
    <w:rsid w:val="00BB39B1"/>
    <w:rsid w:val="00BB3F3F"/>
    <w:rsid w:val="00BB3FF0"/>
    <w:rsid w:val="00BB40C5"/>
    <w:rsid w:val="00BB517E"/>
    <w:rsid w:val="00BB5B52"/>
    <w:rsid w:val="00BB6955"/>
    <w:rsid w:val="00BB7C59"/>
    <w:rsid w:val="00BC0D97"/>
    <w:rsid w:val="00BC1002"/>
    <w:rsid w:val="00BC1072"/>
    <w:rsid w:val="00BC19E2"/>
    <w:rsid w:val="00BC1B6A"/>
    <w:rsid w:val="00BC35C1"/>
    <w:rsid w:val="00BC3B18"/>
    <w:rsid w:val="00BC48C6"/>
    <w:rsid w:val="00BC4E07"/>
    <w:rsid w:val="00BC4E58"/>
    <w:rsid w:val="00BC5358"/>
    <w:rsid w:val="00BC54DC"/>
    <w:rsid w:val="00BD0441"/>
    <w:rsid w:val="00BD3CA2"/>
    <w:rsid w:val="00BD51D6"/>
    <w:rsid w:val="00BE0494"/>
    <w:rsid w:val="00BE0F4E"/>
    <w:rsid w:val="00BE12D6"/>
    <w:rsid w:val="00BE1648"/>
    <w:rsid w:val="00BE2A31"/>
    <w:rsid w:val="00BE4073"/>
    <w:rsid w:val="00BE4835"/>
    <w:rsid w:val="00BE6987"/>
    <w:rsid w:val="00BE7428"/>
    <w:rsid w:val="00BF0345"/>
    <w:rsid w:val="00BF1233"/>
    <w:rsid w:val="00BF1D42"/>
    <w:rsid w:val="00BF2551"/>
    <w:rsid w:val="00BF2890"/>
    <w:rsid w:val="00BF4300"/>
    <w:rsid w:val="00BF4A54"/>
    <w:rsid w:val="00BF6390"/>
    <w:rsid w:val="00BF7D32"/>
    <w:rsid w:val="00C00E90"/>
    <w:rsid w:val="00C01782"/>
    <w:rsid w:val="00C023ED"/>
    <w:rsid w:val="00C02C55"/>
    <w:rsid w:val="00C05E65"/>
    <w:rsid w:val="00C06180"/>
    <w:rsid w:val="00C067A9"/>
    <w:rsid w:val="00C069FA"/>
    <w:rsid w:val="00C100BF"/>
    <w:rsid w:val="00C10331"/>
    <w:rsid w:val="00C1184D"/>
    <w:rsid w:val="00C11E91"/>
    <w:rsid w:val="00C1207B"/>
    <w:rsid w:val="00C121FC"/>
    <w:rsid w:val="00C12FDB"/>
    <w:rsid w:val="00C13195"/>
    <w:rsid w:val="00C13969"/>
    <w:rsid w:val="00C16669"/>
    <w:rsid w:val="00C16B98"/>
    <w:rsid w:val="00C17C52"/>
    <w:rsid w:val="00C21500"/>
    <w:rsid w:val="00C21BE8"/>
    <w:rsid w:val="00C2265E"/>
    <w:rsid w:val="00C228EA"/>
    <w:rsid w:val="00C22AD1"/>
    <w:rsid w:val="00C231D6"/>
    <w:rsid w:val="00C23CC0"/>
    <w:rsid w:val="00C24414"/>
    <w:rsid w:val="00C25883"/>
    <w:rsid w:val="00C266E1"/>
    <w:rsid w:val="00C26AC1"/>
    <w:rsid w:val="00C27725"/>
    <w:rsid w:val="00C27866"/>
    <w:rsid w:val="00C27A6D"/>
    <w:rsid w:val="00C3116B"/>
    <w:rsid w:val="00C31275"/>
    <w:rsid w:val="00C3257A"/>
    <w:rsid w:val="00C329D2"/>
    <w:rsid w:val="00C32E9B"/>
    <w:rsid w:val="00C33714"/>
    <w:rsid w:val="00C33C43"/>
    <w:rsid w:val="00C34B32"/>
    <w:rsid w:val="00C360CD"/>
    <w:rsid w:val="00C4068F"/>
    <w:rsid w:val="00C415AA"/>
    <w:rsid w:val="00C4231F"/>
    <w:rsid w:val="00C4261A"/>
    <w:rsid w:val="00C42B2E"/>
    <w:rsid w:val="00C42B85"/>
    <w:rsid w:val="00C42BC4"/>
    <w:rsid w:val="00C430FC"/>
    <w:rsid w:val="00C46495"/>
    <w:rsid w:val="00C46F09"/>
    <w:rsid w:val="00C472B1"/>
    <w:rsid w:val="00C475EE"/>
    <w:rsid w:val="00C501E3"/>
    <w:rsid w:val="00C50B5E"/>
    <w:rsid w:val="00C514B6"/>
    <w:rsid w:val="00C51DCD"/>
    <w:rsid w:val="00C52127"/>
    <w:rsid w:val="00C524F1"/>
    <w:rsid w:val="00C53CAC"/>
    <w:rsid w:val="00C53E9F"/>
    <w:rsid w:val="00C5493B"/>
    <w:rsid w:val="00C577F6"/>
    <w:rsid w:val="00C579C0"/>
    <w:rsid w:val="00C60B78"/>
    <w:rsid w:val="00C61EFA"/>
    <w:rsid w:val="00C631C0"/>
    <w:rsid w:val="00C63BE1"/>
    <w:rsid w:val="00C63E15"/>
    <w:rsid w:val="00C657BE"/>
    <w:rsid w:val="00C658A9"/>
    <w:rsid w:val="00C67065"/>
    <w:rsid w:val="00C67275"/>
    <w:rsid w:val="00C701FF"/>
    <w:rsid w:val="00C70B5F"/>
    <w:rsid w:val="00C71693"/>
    <w:rsid w:val="00C71E20"/>
    <w:rsid w:val="00C738A1"/>
    <w:rsid w:val="00C744BE"/>
    <w:rsid w:val="00C77FDB"/>
    <w:rsid w:val="00C82C18"/>
    <w:rsid w:val="00C83D57"/>
    <w:rsid w:val="00C850F0"/>
    <w:rsid w:val="00C851DD"/>
    <w:rsid w:val="00C859F6"/>
    <w:rsid w:val="00C90892"/>
    <w:rsid w:val="00C91A7F"/>
    <w:rsid w:val="00C91EA7"/>
    <w:rsid w:val="00C91F75"/>
    <w:rsid w:val="00C92A69"/>
    <w:rsid w:val="00C92BE3"/>
    <w:rsid w:val="00C92F04"/>
    <w:rsid w:val="00C95C75"/>
    <w:rsid w:val="00C95FF2"/>
    <w:rsid w:val="00C975EB"/>
    <w:rsid w:val="00CA0092"/>
    <w:rsid w:val="00CA01A5"/>
    <w:rsid w:val="00CA09D4"/>
    <w:rsid w:val="00CA1D30"/>
    <w:rsid w:val="00CA3F51"/>
    <w:rsid w:val="00CA48D8"/>
    <w:rsid w:val="00CA48F1"/>
    <w:rsid w:val="00CA58E3"/>
    <w:rsid w:val="00CA79D6"/>
    <w:rsid w:val="00CB1EDF"/>
    <w:rsid w:val="00CB2E3D"/>
    <w:rsid w:val="00CB5471"/>
    <w:rsid w:val="00CB5BD4"/>
    <w:rsid w:val="00CC1EE1"/>
    <w:rsid w:val="00CC2279"/>
    <w:rsid w:val="00CC2A9E"/>
    <w:rsid w:val="00CC501F"/>
    <w:rsid w:val="00CC578C"/>
    <w:rsid w:val="00CC5857"/>
    <w:rsid w:val="00CC62B5"/>
    <w:rsid w:val="00CD0855"/>
    <w:rsid w:val="00CD237E"/>
    <w:rsid w:val="00CD4950"/>
    <w:rsid w:val="00CD57C4"/>
    <w:rsid w:val="00CD58BD"/>
    <w:rsid w:val="00CD5CDF"/>
    <w:rsid w:val="00CD6469"/>
    <w:rsid w:val="00CD6654"/>
    <w:rsid w:val="00CD679E"/>
    <w:rsid w:val="00CD773F"/>
    <w:rsid w:val="00CD7750"/>
    <w:rsid w:val="00CD796B"/>
    <w:rsid w:val="00CE1A10"/>
    <w:rsid w:val="00CE1D97"/>
    <w:rsid w:val="00CE37C8"/>
    <w:rsid w:val="00CE42E4"/>
    <w:rsid w:val="00CE43FE"/>
    <w:rsid w:val="00CE4BB4"/>
    <w:rsid w:val="00CE592A"/>
    <w:rsid w:val="00CE659A"/>
    <w:rsid w:val="00CE66A3"/>
    <w:rsid w:val="00CE6F96"/>
    <w:rsid w:val="00CE753B"/>
    <w:rsid w:val="00CE7635"/>
    <w:rsid w:val="00CF0FF3"/>
    <w:rsid w:val="00CF2F94"/>
    <w:rsid w:val="00CF392B"/>
    <w:rsid w:val="00CF4665"/>
    <w:rsid w:val="00CF4FBF"/>
    <w:rsid w:val="00CF569A"/>
    <w:rsid w:val="00CF6111"/>
    <w:rsid w:val="00CF647B"/>
    <w:rsid w:val="00CF73E5"/>
    <w:rsid w:val="00CF7BD9"/>
    <w:rsid w:val="00D003C1"/>
    <w:rsid w:val="00D01DFF"/>
    <w:rsid w:val="00D01F78"/>
    <w:rsid w:val="00D024AA"/>
    <w:rsid w:val="00D02A30"/>
    <w:rsid w:val="00D074B9"/>
    <w:rsid w:val="00D1255D"/>
    <w:rsid w:val="00D13803"/>
    <w:rsid w:val="00D139CD"/>
    <w:rsid w:val="00D13B94"/>
    <w:rsid w:val="00D1490B"/>
    <w:rsid w:val="00D15A73"/>
    <w:rsid w:val="00D16C61"/>
    <w:rsid w:val="00D20D2C"/>
    <w:rsid w:val="00D20D84"/>
    <w:rsid w:val="00D21C60"/>
    <w:rsid w:val="00D27B22"/>
    <w:rsid w:val="00D300D7"/>
    <w:rsid w:val="00D3017E"/>
    <w:rsid w:val="00D310CF"/>
    <w:rsid w:val="00D32D53"/>
    <w:rsid w:val="00D3452F"/>
    <w:rsid w:val="00D34D11"/>
    <w:rsid w:val="00D3593A"/>
    <w:rsid w:val="00D359BF"/>
    <w:rsid w:val="00D35B46"/>
    <w:rsid w:val="00D363AC"/>
    <w:rsid w:val="00D367AC"/>
    <w:rsid w:val="00D37974"/>
    <w:rsid w:val="00D37DD6"/>
    <w:rsid w:val="00D37E52"/>
    <w:rsid w:val="00D400C1"/>
    <w:rsid w:val="00D40B26"/>
    <w:rsid w:val="00D41471"/>
    <w:rsid w:val="00D420C4"/>
    <w:rsid w:val="00D42EAA"/>
    <w:rsid w:val="00D4476E"/>
    <w:rsid w:val="00D44CB3"/>
    <w:rsid w:val="00D44E6A"/>
    <w:rsid w:val="00D458AD"/>
    <w:rsid w:val="00D45A25"/>
    <w:rsid w:val="00D45BD4"/>
    <w:rsid w:val="00D45FB9"/>
    <w:rsid w:val="00D45FE8"/>
    <w:rsid w:val="00D4651C"/>
    <w:rsid w:val="00D5242D"/>
    <w:rsid w:val="00D537BE"/>
    <w:rsid w:val="00D54BF4"/>
    <w:rsid w:val="00D559A7"/>
    <w:rsid w:val="00D56A37"/>
    <w:rsid w:val="00D56CA6"/>
    <w:rsid w:val="00D5749C"/>
    <w:rsid w:val="00D5788B"/>
    <w:rsid w:val="00D60B44"/>
    <w:rsid w:val="00D60CFB"/>
    <w:rsid w:val="00D61586"/>
    <w:rsid w:val="00D61E90"/>
    <w:rsid w:val="00D6256E"/>
    <w:rsid w:val="00D62FCA"/>
    <w:rsid w:val="00D63EEA"/>
    <w:rsid w:val="00D64935"/>
    <w:rsid w:val="00D64C1D"/>
    <w:rsid w:val="00D6692E"/>
    <w:rsid w:val="00D711D3"/>
    <w:rsid w:val="00D71BFA"/>
    <w:rsid w:val="00D730CC"/>
    <w:rsid w:val="00D737F9"/>
    <w:rsid w:val="00D73B39"/>
    <w:rsid w:val="00D73EBC"/>
    <w:rsid w:val="00D74F9F"/>
    <w:rsid w:val="00D75337"/>
    <w:rsid w:val="00D76D25"/>
    <w:rsid w:val="00D82373"/>
    <w:rsid w:val="00D83355"/>
    <w:rsid w:val="00D846B7"/>
    <w:rsid w:val="00D865DE"/>
    <w:rsid w:val="00D87EB8"/>
    <w:rsid w:val="00D9010C"/>
    <w:rsid w:val="00D90EFD"/>
    <w:rsid w:val="00D933F0"/>
    <w:rsid w:val="00D93615"/>
    <w:rsid w:val="00D93D64"/>
    <w:rsid w:val="00D9444E"/>
    <w:rsid w:val="00D947F2"/>
    <w:rsid w:val="00D954FD"/>
    <w:rsid w:val="00D95714"/>
    <w:rsid w:val="00D95CBB"/>
    <w:rsid w:val="00D96AA2"/>
    <w:rsid w:val="00D978C2"/>
    <w:rsid w:val="00DA1BE2"/>
    <w:rsid w:val="00DA41A0"/>
    <w:rsid w:val="00DA4671"/>
    <w:rsid w:val="00DA473C"/>
    <w:rsid w:val="00DA703C"/>
    <w:rsid w:val="00DB0033"/>
    <w:rsid w:val="00DB0602"/>
    <w:rsid w:val="00DB10DC"/>
    <w:rsid w:val="00DB1961"/>
    <w:rsid w:val="00DB1D00"/>
    <w:rsid w:val="00DB29D5"/>
    <w:rsid w:val="00DB3601"/>
    <w:rsid w:val="00DB41D6"/>
    <w:rsid w:val="00DB490C"/>
    <w:rsid w:val="00DB6E3A"/>
    <w:rsid w:val="00DB7B9C"/>
    <w:rsid w:val="00DC2073"/>
    <w:rsid w:val="00DC2BAA"/>
    <w:rsid w:val="00DC45AF"/>
    <w:rsid w:val="00DC4CF4"/>
    <w:rsid w:val="00DC4F8C"/>
    <w:rsid w:val="00DC553E"/>
    <w:rsid w:val="00DC5BA1"/>
    <w:rsid w:val="00DD1AD6"/>
    <w:rsid w:val="00DD1D1A"/>
    <w:rsid w:val="00DD2769"/>
    <w:rsid w:val="00DD2B55"/>
    <w:rsid w:val="00DD58D6"/>
    <w:rsid w:val="00DD58F8"/>
    <w:rsid w:val="00DD6693"/>
    <w:rsid w:val="00DD72CB"/>
    <w:rsid w:val="00DD746E"/>
    <w:rsid w:val="00DD7823"/>
    <w:rsid w:val="00DD7DD4"/>
    <w:rsid w:val="00DE0402"/>
    <w:rsid w:val="00DE0DDE"/>
    <w:rsid w:val="00DE5418"/>
    <w:rsid w:val="00DE616B"/>
    <w:rsid w:val="00DE7E11"/>
    <w:rsid w:val="00DF00D5"/>
    <w:rsid w:val="00DF15F9"/>
    <w:rsid w:val="00DF4623"/>
    <w:rsid w:val="00DF47C5"/>
    <w:rsid w:val="00DF502E"/>
    <w:rsid w:val="00DF6EEC"/>
    <w:rsid w:val="00DF72C1"/>
    <w:rsid w:val="00DF7689"/>
    <w:rsid w:val="00DF7F2D"/>
    <w:rsid w:val="00E00C50"/>
    <w:rsid w:val="00E01255"/>
    <w:rsid w:val="00E023F8"/>
    <w:rsid w:val="00E0292A"/>
    <w:rsid w:val="00E02C6A"/>
    <w:rsid w:val="00E03AE6"/>
    <w:rsid w:val="00E06626"/>
    <w:rsid w:val="00E06987"/>
    <w:rsid w:val="00E10165"/>
    <w:rsid w:val="00E1038F"/>
    <w:rsid w:val="00E105BA"/>
    <w:rsid w:val="00E1118A"/>
    <w:rsid w:val="00E1170F"/>
    <w:rsid w:val="00E11750"/>
    <w:rsid w:val="00E13CFA"/>
    <w:rsid w:val="00E14C05"/>
    <w:rsid w:val="00E15F4F"/>
    <w:rsid w:val="00E163E5"/>
    <w:rsid w:val="00E17EF4"/>
    <w:rsid w:val="00E203F1"/>
    <w:rsid w:val="00E2055E"/>
    <w:rsid w:val="00E20A15"/>
    <w:rsid w:val="00E21E08"/>
    <w:rsid w:val="00E2268E"/>
    <w:rsid w:val="00E2486E"/>
    <w:rsid w:val="00E26305"/>
    <w:rsid w:val="00E2770E"/>
    <w:rsid w:val="00E278C6"/>
    <w:rsid w:val="00E30AE2"/>
    <w:rsid w:val="00E30BE4"/>
    <w:rsid w:val="00E32F51"/>
    <w:rsid w:val="00E3309C"/>
    <w:rsid w:val="00E3677F"/>
    <w:rsid w:val="00E3699F"/>
    <w:rsid w:val="00E4140B"/>
    <w:rsid w:val="00E41A12"/>
    <w:rsid w:val="00E41CC7"/>
    <w:rsid w:val="00E42D12"/>
    <w:rsid w:val="00E4323A"/>
    <w:rsid w:val="00E4395E"/>
    <w:rsid w:val="00E44AFE"/>
    <w:rsid w:val="00E4596C"/>
    <w:rsid w:val="00E46AA0"/>
    <w:rsid w:val="00E474C8"/>
    <w:rsid w:val="00E475D1"/>
    <w:rsid w:val="00E50BAD"/>
    <w:rsid w:val="00E52C0D"/>
    <w:rsid w:val="00E532B4"/>
    <w:rsid w:val="00E53FF0"/>
    <w:rsid w:val="00E54477"/>
    <w:rsid w:val="00E56015"/>
    <w:rsid w:val="00E56076"/>
    <w:rsid w:val="00E566CD"/>
    <w:rsid w:val="00E61972"/>
    <w:rsid w:val="00E62A02"/>
    <w:rsid w:val="00E62F33"/>
    <w:rsid w:val="00E63097"/>
    <w:rsid w:val="00E6355B"/>
    <w:rsid w:val="00E637F9"/>
    <w:rsid w:val="00E64842"/>
    <w:rsid w:val="00E64A0B"/>
    <w:rsid w:val="00E655D6"/>
    <w:rsid w:val="00E659D8"/>
    <w:rsid w:val="00E660EC"/>
    <w:rsid w:val="00E66675"/>
    <w:rsid w:val="00E722B2"/>
    <w:rsid w:val="00E729C9"/>
    <w:rsid w:val="00E72B60"/>
    <w:rsid w:val="00E7309D"/>
    <w:rsid w:val="00E734D8"/>
    <w:rsid w:val="00E739B4"/>
    <w:rsid w:val="00E75CDE"/>
    <w:rsid w:val="00E76737"/>
    <w:rsid w:val="00E77405"/>
    <w:rsid w:val="00E77C52"/>
    <w:rsid w:val="00E77CFA"/>
    <w:rsid w:val="00E814E8"/>
    <w:rsid w:val="00E81858"/>
    <w:rsid w:val="00E83404"/>
    <w:rsid w:val="00E83801"/>
    <w:rsid w:val="00E844A3"/>
    <w:rsid w:val="00E863F6"/>
    <w:rsid w:val="00E866EF"/>
    <w:rsid w:val="00E86C4B"/>
    <w:rsid w:val="00E86F2A"/>
    <w:rsid w:val="00E8799C"/>
    <w:rsid w:val="00E87BFD"/>
    <w:rsid w:val="00E87D31"/>
    <w:rsid w:val="00E9078D"/>
    <w:rsid w:val="00E93919"/>
    <w:rsid w:val="00E94368"/>
    <w:rsid w:val="00E95963"/>
    <w:rsid w:val="00E9685D"/>
    <w:rsid w:val="00E9703F"/>
    <w:rsid w:val="00EA0250"/>
    <w:rsid w:val="00EA130D"/>
    <w:rsid w:val="00EA2499"/>
    <w:rsid w:val="00EA2FC7"/>
    <w:rsid w:val="00EA4E44"/>
    <w:rsid w:val="00EA667C"/>
    <w:rsid w:val="00EB0FA0"/>
    <w:rsid w:val="00EB1DDF"/>
    <w:rsid w:val="00EB4438"/>
    <w:rsid w:val="00EB4677"/>
    <w:rsid w:val="00EB501A"/>
    <w:rsid w:val="00EB51F8"/>
    <w:rsid w:val="00EB6876"/>
    <w:rsid w:val="00EB7F1B"/>
    <w:rsid w:val="00EC0955"/>
    <w:rsid w:val="00EC0B36"/>
    <w:rsid w:val="00EC2B3A"/>
    <w:rsid w:val="00EC2B54"/>
    <w:rsid w:val="00EC36AA"/>
    <w:rsid w:val="00EC3E42"/>
    <w:rsid w:val="00EC40B8"/>
    <w:rsid w:val="00EC465C"/>
    <w:rsid w:val="00EC5588"/>
    <w:rsid w:val="00ED0F87"/>
    <w:rsid w:val="00ED2BFA"/>
    <w:rsid w:val="00ED32C8"/>
    <w:rsid w:val="00ED3453"/>
    <w:rsid w:val="00ED3B03"/>
    <w:rsid w:val="00ED3D82"/>
    <w:rsid w:val="00ED4193"/>
    <w:rsid w:val="00ED5497"/>
    <w:rsid w:val="00ED62E3"/>
    <w:rsid w:val="00ED7A13"/>
    <w:rsid w:val="00EE1726"/>
    <w:rsid w:val="00EE2436"/>
    <w:rsid w:val="00EE487F"/>
    <w:rsid w:val="00EE6AE8"/>
    <w:rsid w:val="00EF0155"/>
    <w:rsid w:val="00EF124F"/>
    <w:rsid w:val="00EF1585"/>
    <w:rsid w:val="00EF1F9B"/>
    <w:rsid w:val="00EF2026"/>
    <w:rsid w:val="00EF2BAD"/>
    <w:rsid w:val="00EF3078"/>
    <w:rsid w:val="00EF381B"/>
    <w:rsid w:val="00EF4A5D"/>
    <w:rsid w:val="00EF6144"/>
    <w:rsid w:val="00EF625F"/>
    <w:rsid w:val="00F00B9E"/>
    <w:rsid w:val="00F01013"/>
    <w:rsid w:val="00F017A0"/>
    <w:rsid w:val="00F0223B"/>
    <w:rsid w:val="00F0292B"/>
    <w:rsid w:val="00F02D97"/>
    <w:rsid w:val="00F03AFA"/>
    <w:rsid w:val="00F05048"/>
    <w:rsid w:val="00F05515"/>
    <w:rsid w:val="00F0573E"/>
    <w:rsid w:val="00F06F39"/>
    <w:rsid w:val="00F07379"/>
    <w:rsid w:val="00F100B5"/>
    <w:rsid w:val="00F104D1"/>
    <w:rsid w:val="00F105CE"/>
    <w:rsid w:val="00F1106E"/>
    <w:rsid w:val="00F11AFA"/>
    <w:rsid w:val="00F1205A"/>
    <w:rsid w:val="00F13FBB"/>
    <w:rsid w:val="00F14FDE"/>
    <w:rsid w:val="00F1634E"/>
    <w:rsid w:val="00F16BC1"/>
    <w:rsid w:val="00F206B9"/>
    <w:rsid w:val="00F2173D"/>
    <w:rsid w:val="00F21A9D"/>
    <w:rsid w:val="00F2321A"/>
    <w:rsid w:val="00F23C8F"/>
    <w:rsid w:val="00F23E5C"/>
    <w:rsid w:val="00F24345"/>
    <w:rsid w:val="00F243B5"/>
    <w:rsid w:val="00F24521"/>
    <w:rsid w:val="00F24982"/>
    <w:rsid w:val="00F31482"/>
    <w:rsid w:val="00F32F20"/>
    <w:rsid w:val="00F33007"/>
    <w:rsid w:val="00F338D8"/>
    <w:rsid w:val="00F33BB3"/>
    <w:rsid w:val="00F353F9"/>
    <w:rsid w:val="00F36F2D"/>
    <w:rsid w:val="00F3756D"/>
    <w:rsid w:val="00F37957"/>
    <w:rsid w:val="00F418A5"/>
    <w:rsid w:val="00F4323D"/>
    <w:rsid w:val="00F459C1"/>
    <w:rsid w:val="00F45FC4"/>
    <w:rsid w:val="00F46ADF"/>
    <w:rsid w:val="00F47072"/>
    <w:rsid w:val="00F50A79"/>
    <w:rsid w:val="00F55ADC"/>
    <w:rsid w:val="00F56C15"/>
    <w:rsid w:val="00F56D1E"/>
    <w:rsid w:val="00F57562"/>
    <w:rsid w:val="00F60E2F"/>
    <w:rsid w:val="00F6280B"/>
    <w:rsid w:val="00F62E72"/>
    <w:rsid w:val="00F64C96"/>
    <w:rsid w:val="00F64FCE"/>
    <w:rsid w:val="00F703A0"/>
    <w:rsid w:val="00F71B36"/>
    <w:rsid w:val="00F71F16"/>
    <w:rsid w:val="00F72B36"/>
    <w:rsid w:val="00F72F48"/>
    <w:rsid w:val="00F73929"/>
    <w:rsid w:val="00F74040"/>
    <w:rsid w:val="00F75EDB"/>
    <w:rsid w:val="00F771D2"/>
    <w:rsid w:val="00F80AA5"/>
    <w:rsid w:val="00F80AD6"/>
    <w:rsid w:val="00F80F5B"/>
    <w:rsid w:val="00F8221B"/>
    <w:rsid w:val="00F829EA"/>
    <w:rsid w:val="00F82D2A"/>
    <w:rsid w:val="00F848F2"/>
    <w:rsid w:val="00F857F8"/>
    <w:rsid w:val="00F87C45"/>
    <w:rsid w:val="00F87F07"/>
    <w:rsid w:val="00F87FEF"/>
    <w:rsid w:val="00F91FB5"/>
    <w:rsid w:val="00F93193"/>
    <w:rsid w:val="00F93D6A"/>
    <w:rsid w:val="00F97741"/>
    <w:rsid w:val="00FA1327"/>
    <w:rsid w:val="00FA22FF"/>
    <w:rsid w:val="00FA3CEA"/>
    <w:rsid w:val="00FA400E"/>
    <w:rsid w:val="00FA4907"/>
    <w:rsid w:val="00FA50BC"/>
    <w:rsid w:val="00FA5312"/>
    <w:rsid w:val="00FA57EA"/>
    <w:rsid w:val="00FA7BD9"/>
    <w:rsid w:val="00FA7FFA"/>
    <w:rsid w:val="00FB07A8"/>
    <w:rsid w:val="00FB16A5"/>
    <w:rsid w:val="00FB2E50"/>
    <w:rsid w:val="00FB3398"/>
    <w:rsid w:val="00FB374D"/>
    <w:rsid w:val="00FB3D4E"/>
    <w:rsid w:val="00FB45F0"/>
    <w:rsid w:val="00FB45F4"/>
    <w:rsid w:val="00FB49CF"/>
    <w:rsid w:val="00FB5A8C"/>
    <w:rsid w:val="00FB6A93"/>
    <w:rsid w:val="00FB7692"/>
    <w:rsid w:val="00FB7CDE"/>
    <w:rsid w:val="00FC0EEF"/>
    <w:rsid w:val="00FC13B7"/>
    <w:rsid w:val="00FC2ABE"/>
    <w:rsid w:val="00FC49E1"/>
    <w:rsid w:val="00FC5539"/>
    <w:rsid w:val="00FC5E96"/>
    <w:rsid w:val="00FC6412"/>
    <w:rsid w:val="00FC7BB2"/>
    <w:rsid w:val="00FC7DE7"/>
    <w:rsid w:val="00FD0B39"/>
    <w:rsid w:val="00FD0F31"/>
    <w:rsid w:val="00FD15E2"/>
    <w:rsid w:val="00FD21A2"/>
    <w:rsid w:val="00FD30CE"/>
    <w:rsid w:val="00FD4523"/>
    <w:rsid w:val="00FD681C"/>
    <w:rsid w:val="00FD68A2"/>
    <w:rsid w:val="00FD6C54"/>
    <w:rsid w:val="00FD70B5"/>
    <w:rsid w:val="00FE0C60"/>
    <w:rsid w:val="00FE0F4F"/>
    <w:rsid w:val="00FE2789"/>
    <w:rsid w:val="00FE3969"/>
    <w:rsid w:val="00FE3975"/>
    <w:rsid w:val="00FE4A55"/>
    <w:rsid w:val="00FE6DB0"/>
    <w:rsid w:val="00FE7007"/>
    <w:rsid w:val="00FE75F2"/>
    <w:rsid w:val="00FE762A"/>
    <w:rsid w:val="00FF1BC5"/>
    <w:rsid w:val="00FF22FE"/>
    <w:rsid w:val="00FF3594"/>
    <w:rsid w:val="00FF45C6"/>
    <w:rsid w:val="00FF51B6"/>
    <w:rsid w:val="00FF51C5"/>
    <w:rsid w:val="00FF5D46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31843C"/>
  <w15:docId w15:val="{0048B681-3912-4A40-8C98-CF1845E5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C1C"/>
    <w:pPr>
      <w:spacing w:before="120" w:after="240" w:line="32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CD7750"/>
    <w:pPr>
      <w:keepNext/>
      <w:keepLines/>
      <w:jc w:val="center"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DC5BA1"/>
    <w:pPr>
      <w:keepNext/>
      <w:keepLines/>
      <w:outlineLvl w:val="1"/>
    </w:pPr>
    <w:rPr>
      <w:rFonts w:eastAsiaTheme="majorEastAsia" w:cstheme="majorBidi"/>
      <w:bCs/>
      <w:szCs w:val="26"/>
      <w:u w:val="single"/>
    </w:rPr>
  </w:style>
  <w:style w:type="paragraph" w:styleId="Heading3">
    <w:name w:val="heading 3"/>
    <w:basedOn w:val="Heading2"/>
    <w:next w:val="Normal"/>
    <w:link w:val="Heading3Char"/>
    <w:autoRedefine/>
    <w:qFormat/>
    <w:rsid w:val="00563E53"/>
    <w:pPr>
      <w:keepLines w:val="0"/>
      <w:numPr>
        <w:ilvl w:val="2"/>
      </w:numPr>
      <w:spacing w:before="240" w:after="60"/>
      <w:outlineLvl w:val="2"/>
    </w:pPr>
    <w:rPr>
      <w:rFonts w:eastAsia="Times New Roman" w:cs="Times New Roman"/>
      <w:b/>
      <w:bCs w:val="0"/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autoRedefine/>
    <w:semiHidden/>
    <w:rsid w:val="00FE2789"/>
    <w:rPr>
      <w:sz w:val="16"/>
      <w:szCs w:val="2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563E53"/>
    <w:rPr>
      <w:rFonts w:ascii="Arial" w:hAnsi="Arial"/>
      <w:i/>
      <w:iCs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DC5BA1"/>
    <w:rPr>
      <w:rFonts w:ascii="Arial" w:eastAsiaTheme="majorEastAsia" w:hAnsi="Arial" w:cstheme="majorBidi"/>
      <w:bCs/>
      <w:sz w:val="24"/>
      <w:szCs w:val="26"/>
      <w:u w:val="single"/>
    </w:rPr>
  </w:style>
  <w:style w:type="paragraph" w:customStyle="1" w:styleId="Formatvorlageberschrift1Unterstrichen">
    <w:name w:val="Formatvorlage Überschrift 1 + Unterstrichen"/>
    <w:basedOn w:val="Heading1"/>
    <w:qFormat/>
    <w:rsid w:val="00881F24"/>
    <w:pPr>
      <w:keepNext w:val="0"/>
      <w:keepLines w:val="0"/>
      <w:spacing w:line="360" w:lineRule="auto"/>
      <w:jc w:val="left"/>
    </w:pPr>
    <w:rPr>
      <w:rFonts w:eastAsia="Times New Roman" w:cs="Arial"/>
      <w:kern w:val="32"/>
      <w:szCs w:val="32"/>
    </w:rPr>
  </w:style>
  <w:style w:type="character" w:customStyle="1" w:styleId="Heading1Char">
    <w:name w:val="Heading 1 Char"/>
    <w:basedOn w:val="DefaultParagraphFont"/>
    <w:link w:val="Heading1"/>
    <w:rsid w:val="00CD7750"/>
    <w:rPr>
      <w:rFonts w:ascii="Arial" w:eastAsiaTheme="majorEastAsia" w:hAnsi="Arial" w:cstheme="majorBidi"/>
      <w:b/>
      <w:bCs/>
      <w:sz w:val="24"/>
      <w:szCs w:val="28"/>
      <w:u w:val="single"/>
    </w:rPr>
  </w:style>
  <w:style w:type="paragraph" w:customStyle="1" w:styleId="berschrift1Englisch">
    <w:name w:val="Überschrift 1 Englisch"/>
    <w:basedOn w:val="Normal"/>
    <w:qFormat/>
    <w:rsid w:val="009F7978"/>
    <w:rPr>
      <w:rFonts w:cs="Arial"/>
      <w:b/>
      <w:caps/>
    </w:rPr>
  </w:style>
  <w:style w:type="paragraph" w:customStyle="1" w:styleId="Einrck1">
    <w:name w:val="Einrück1"/>
    <w:basedOn w:val="Normal"/>
    <w:qFormat/>
    <w:rsid w:val="00F21A9D"/>
    <w:pPr>
      <w:numPr>
        <w:numId w:val="1"/>
      </w:numPr>
      <w:ind w:left="567" w:hanging="567"/>
    </w:pPr>
  </w:style>
  <w:style w:type="character" w:styleId="CommentReference">
    <w:name w:val="annotation reference"/>
    <w:basedOn w:val="DefaultParagraphFont"/>
    <w:rsid w:val="00B462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26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46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6260"/>
    <w:rPr>
      <w:rFonts w:ascii="Arial" w:hAnsi="Arial"/>
      <w:b/>
      <w:bCs/>
    </w:rPr>
  </w:style>
  <w:style w:type="paragraph" w:styleId="ListContinue">
    <w:name w:val="List Continue"/>
    <w:basedOn w:val="Normal"/>
    <w:rsid w:val="00CB1EDF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EDF"/>
    <w:pPr>
      <w:spacing w:after="120"/>
      <w:ind w:left="566"/>
      <w:contextualSpacing/>
    </w:pPr>
  </w:style>
  <w:style w:type="paragraph" w:styleId="List">
    <w:name w:val="List"/>
    <w:basedOn w:val="Normal"/>
    <w:rsid w:val="00CB1EDF"/>
    <w:pPr>
      <w:ind w:left="283" w:hanging="283"/>
      <w:contextualSpacing/>
    </w:pPr>
  </w:style>
  <w:style w:type="paragraph" w:styleId="List2">
    <w:name w:val="List 2"/>
    <w:basedOn w:val="Normal"/>
    <w:rsid w:val="00CB1EDF"/>
    <w:pPr>
      <w:ind w:left="566" w:hanging="283"/>
      <w:contextualSpacing/>
    </w:pPr>
  </w:style>
  <w:style w:type="paragraph" w:styleId="TOC1">
    <w:name w:val="toc 1"/>
    <w:basedOn w:val="Normal"/>
    <w:next w:val="Normal"/>
    <w:autoRedefine/>
    <w:uiPriority w:val="39"/>
    <w:qFormat/>
    <w:rsid w:val="00D1490B"/>
    <w:pPr>
      <w:tabs>
        <w:tab w:val="right" w:leader="dot" w:pos="9344"/>
      </w:tabs>
      <w:spacing w:after="100"/>
    </w:pPr>
  </w:style>
  <w:style w:type="paragraph" w:styleId="TOC2">
    <w:name w:val="toc 2"/>
    <w:basedOn w:val="Normal"/>
    <w:next w:val="Normal"/>
    <w:autoRedefine/>
    <w:uiPriority w:val="39"/>
    <w:qFormat/>
    <w:rsid w:val="00CB1EDF"/>
    <w:pPr>
      <w:spacing w:after="100"/>
      <w:ind w:left="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4BB4"/>
    <w:p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u w:val="none"/>
    </w:rPr>
  </w:style>
  <w:style w:type="character" w:styleId="Hyperlink">
    <w:name w:val="Hyperlink"/>
    <w:basedOn w:val="DefaultParagraphFont"/>
    <w:uiPriority w:val="99"/>
    <w:unhideWhenUsed/>
    <w:rsid w:val="00CE4BB4"/>
    <w:rPr>
      <w:color w:val="0000FF" w:themeColor="hyperlink"/>
      <w:u w:val="single"/>
    </w:rPr>
  </w:style>
  <w:style w:type="paragraph" w:customStyle="1" w:styleId="FormatvorlageInhaltsverzeichnisberschriftAutomatisch">
    <w:name w:val="Formatvorlage Inhaltsverzeichnisüberschrift + Automatisch"/>
    <w:basedOn w:val="TOCHeading"/>
    <w:rsid w:val="00CE4BB4"/>
    <w:rPr>
      <w:rFonts w:ascii="Arial" w:hAnsi="Arial"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857B2"/>
    <w:pPr>
      <w:spacing w:before="0" w:after="100" w:line="276" w:lineRule="auto"/>
      <w:ind w:left="44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FormatvorlageInhaltsverzeichnisberschriftLateinArialAutomatisch">
    <w:name w:val="Formatvorlage Inhaltsverzeichnisüberschrift + (Latein) Arial Automatisch"/>
    <w:basedOn w:val="TOCHeading"/>
    <w:rsid w:val="008857B2"/>
    <w:rPr>
      <w:rFonts w:ascii="Arial Fett" w:hAnsi="Arial Fett"/>
      <w:color w:val="auto"/>
    </w:rPr>
  </w:style>
  <w:style w:type="paragraph" w:styleId="ListParagraph">
    <w:name w:val="List Paragraph"/>
    <w:aliases w:val="Listenabsatz1"/>
    <w:basedOn w:val="Normal"/>
    <w:uiPriority w:val="34"/>
    <w:qFormat/>
    <w:rsid w:val="00B169C9"/>
    <w:pPr>
      <w:ind w:left="720"/>
    </w:pPr>
  </w:style>
  <w:style w:type="numbering" w:customStyle="1" w:styleId="Formatvorlage1">
    <w:name w:val="Formatvorlage1"/>
    <w:uiPriority w:val="99"/>
    <w:rsid w:val="00B169C9"/>
    <w:pPr>
      <w:numPr>
        <w:numId w:val="2"/>
      </w:numPr>
    </w:pPr>
  </w:style>
  <w:style w:type="paragraph" w:customStyle="1" w:styleId="StandardVerborgen">
    <w:name w:val="Standard Verborgen"/>
    <w:basedOn w:val="Normal"/>
    <w:next w:val="Normal"/>
    <w:qFormat/>
    <w:rsid w:val="00F017A0"/>
    <w:rPr>
      <w:rFonts w:ascii="Arial Fett" w:hAnsi="Arial Fett"/>
      <w:b/>
      <w:vanish/>
      <w:u w:val="double"/>
    </w:rPr>
  </w:style>
  <w:style w:type="paragraph" w:customStyle="1" w:styleId="Listenabsatz2">
    <w:name w:val="Listenabsatz 2"/>
    <w:basedOn w:val="Normal"/>
    <w:rsid w:val="00CA1D30"/>
    <w:rPr>
      <w:szCs w:val="20"/>
    </w:rPr>
  </w:style>
  <w:style w:type="paragraph" w:customStyle="1" w:styleId="Listenabsatz3">
    <w:name w:val="Listenabsatz3"/>
    <w:basedOn w:val="Normal"/>
    <w:qFormat/>
    <w:rsid w:val="00EF3078"/>
  </w:style>
  <w:style w:type="paragraph" w:customStyle="1" w:styleId="Listenabsatz4">
    <w:name w:val="Listenabsatz4"/>
    <w:basedOn w:val="Normal"/>
    <w:next w:val="Listenabsatz3"/>
    <w:qFormat/>
    <w:rsid w:val="00A2070C"/>
  </w:style>
  <w:style w:type="paragraph" w:customStyle="1" w:styleId="StandardVerborgenEinrck">
    <w:name w:val="Standard Verborgen Einrück"/>
    <w:basedOn w:val="Normal"/>
    <w:qFormat/>
    <w:rsid w:val="00E532B4"/>
    <w:pPr>
      <w:ind w:left="1134"/>
      <w:jc w:val="left"/>
    </w:pPr>
    <w:rPr>
      <w:rFonts w:cs="Arial"/>
    </w:rPr>
  </w:style>
  <w:style w:type="paragraph" w:customStyle="1" w:styleId="FormatvorlageStandardVerborgenEinrckLinks2cmErsteZeile0cm">
    <w:name w:val="Formatvorlage Standard Verborgen Einrück + Links:  2 cm Erste Zeile:  0 cm"/>
    <w:basedOn w:val="StandardVerborgenEinrck"/>
    <w:rsid w:val="009100EA"/>
    <w:rPr>
      <w:rFonts w:cs="Times New Roman"/>
      <w:szCs w:val="20"/>
    </w:rPr>
  </w:style>
  <w:style w:type="paragraph" w:customStyle="1" w:styleId="FormatvorlageListenabsatz2Links">
    <w:name w:val="Formatvorlage Listenabsatz 2 + Links"/>
    <w:basedOn w:val="Listenabsatz2"/>
    <w:rsid w:val="009100EA"/>
  </w:style>
  <w:style w:type="paragraph" w:styleId="FootnoteText">
    <w:name w:val="footnote text"/>
    <w:basedOn w:val="Normal"/>
    <w:link w:val="FootnoteTextChar"/>
    <w:rsid w:val="00432D7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0" w:after="0" w:line="240" w:lineRule="exact"/>
      <w:jc w:val="left"/>
    </w:pPr>
    <w:rPr>
      <w:rFonts w:ascii="Courier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D74"/>
    <w:rPr>
      <w:rFonts w:ascii="Courier" w:hAnsi="Courier"/>
    </w:rPr>
  </w:style>
  <w:style w:type="character" w:styleId="FootnoteReference">
    <w:name w:val="footnote reference"/>
    <w:rsid w:val="00432D74"/>
    <w:rPr>
      <w:vertAlign w:val="superscript"/>
    </w:rPr>
  </w:style>
  <w:style w:type="paragraph" w:customStyle="1" w:styleId="Einrck2">
    <w:name w:val="Einrück2"/>
    <w:basedOn w:val="Normal"/>
    <w:rsid w:val="00432D74"/>
    <w:pPr>
      <w:spacing w:before="0" w:after="0" w:line="312" w:lineRule="exact"/>
      <w:ind w:left="1276" w:hanging="567"/>
      <w:jc w:val="left"/>
    </w:pPr>
    <w:rPr>
      <w:szCs w:val="20"/>
    </w:rPr>
  </w:style>
  <w:style w:type="paragraph" w:styleId="Header">
    <w:name w:val="header"/>
    <w:basedOn w:val="Normal"/>
    <w:link w:val="HeaderChar"/>
    <w:uiPriority w:val="99"/>
    <w:rsid w:val="009A37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77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9A37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9A3779"/>
    <w:rPr>
      <w:rFonts w:ascii="Arial" w:hAnsi="Arial"/>
      <w:sz w:val="24"/>
      <w:szCs w:val="24"/>
    </w:rPr>
  </w:style>
  <w:style w:type="paragraph" w:customStyle="1" w:styleId="FormatvorlageListenabsatz2Links1">
    <w:name w:val="Formatvorlage Listenabsatz 2 + Links1"/>
    <w:basedOn w:val="Listenabsatz2"/>
    <w:rsid w:val="009A3779"/>
  </w:style>
  <w:style w:type="character" w:styleId="FollowedHyperlink">
    <w:name w:val="FollowedHyperlink"/>
    <w:basedOn w:val="DefaultParagraphFont"/>
    <w:rsid w:val="002B4AD9"/>
    <w:rPr>
      <w:color w:val="800080" w:themeColor="followedHyperlink"/>
      <w:u w:val="single"/>
    </w:rPr>
  </w:style>
  <w:style w:type="paragraph" w:customStyle="1" w:styleId="Einrckunga">
    <w:name w:val="Einrückung a)"/>
    <w:basedOn w:val="Normal"/>
    <w:next w:val="Normal"/>
    <w:rsid w:val="00E1170F"/>
    <w:pPr>
      <w:numPr>
        <w:numId w:val="24"/>
      </w:numPr>
      <w:spacing w:before="360" w:after="0" w:line="360" w:lineRule="exact"/>
    </w:pPr>
    <w:rPr>
      <w:sz w:val="24"/>
      <w:szCs w:val="20"/>
      <w:lang w:eastAsia="en-US"/>
    </w:rPr>
  </w:style>
  <w:style w:type="paragraph" w:customStyle="1" w:styleId="Einrckung1">
    <w:name w:val="Einrückung 1"/>
    <w:basedOn w:val="Normal"/>
    <w:rsid w:val="00143863"/>
    <w:pPr>
      <w:spacing w:before="0" w:after="0" w:line="360" w:lineRule="atLeast"/>
      <w:ind w:left="851" w:hanging="851"/>
    </w:pPr>
    <w:rPr>
      <w:sz w:val="24"/>
      <w:szCs w:val="20"/>
    </w:rPr>
  </w:style>
  <w:style w:type="paragraph" w:styleId="BodyText">
    <w:name w:val="Body Text"/>
    <w:link w:val="BodyTextChar"/>
    <w:rsid w:val="00343A92"/>
    <w:pPr>
      <w:spacing w:after="240"/>
      <w:jc w:val="both"/>
    </w:pPr>
    <w:rPr>
      <w:bCs/>
      <w:lang w:val="hy-AM" w:eastAsia="hy-AM"/>
    </w:rPr>
  </w:style>
  <w:style w:type="character" w:customStyle="1" w:styleId="BodyTextChar">
    <w:name w:val="Body Text Char"/>
    <w:basedOn w:val="DefaultParagraphFont"/>
    <w:link w:val="BodyText"/>
    <w:rsid w:val="00343A92"/>
    <w:rPr>
      <w:bCs/>
      <w:lang w:val="hy-AM" w:eastAsia="hy-AM"/>
    </w:rPr>
  </w:style>
  <w:style w:type="paragraph" w:styleId="Title">
    <w:name w:val="Title"/>
    <w:basedOn w:val="Normal"/>
    <w:link w:val="TitleChar"/>
    <w:qFormat/>
    <w:rsid w:val="00050E50"/>
    <w:pPr>
      <w:spacing w:before="0" w:after="0" w:line="240" w:lineRule="auto"/>
      <w:jc w:val="center"/>
    </w:pPr>
    <w:rPr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050E50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parenz.KfW-entwicklungsbank.de/" TargetMode="External"/><Relationship Id="rId13" Type="http://schemas.openxmlformats.org/officeDocument/2006/relationships/hyperlink" Target="https://ohb.kfw.kfwgruppe.net/sites/ohb/Lists/OhbSeiten/OHBNavigation.aspx?DokumentID=FI0371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val.org/d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ts.oecd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gtai.de/GTAI/Navigation/DE/trade.FO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mz.de/de/was_wir_machen/wege/transparenz-fuer-mehr-Wirksamkeit/index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4927-D1F6-42D0-AAB1-D0175D2C7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3411</Words>
  <Characters>19449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KfW Bankengruppe</Company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Garbato</dc:creator>
  <cp:lastModifiedBy>Sona Mirzoyan</cp:lastModifiedBy>
  <cp:revision>72</cp:revision>
  <cp:lastPrinted>2018-08-22T08:40:00Z</cp:lastPrinted>
  <dcterms:created xsi:type="dcterms:W3CDTF">2018-12-13T07:47:00Z</dcterms:created>
  <dcterms:modified xsi:type="dcterms:W3CDTF">2019-05-13T13:15:00Z</dcterms:modified>
  <cp:keywords>https://mul2.gov.am/tasks/68688/oneclick/03.Havelvatz.docx?token=62f3ebd5d2d3db4778a44b29253f6271</cp:keywords>
</cp:coreProperties>
</file>