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F2C05" w14:textId="77777777" w:rsidR="00173FE9" w:rsidRPr="00431426" w:rsidRDefault="00173FE9" w:rsidP="00AC3FCE">
      <w:pPr>
        <w:jc w:val="center"/>
        <w:rPr>
          <w:rFonts w:ascii="GHEA Grapalat" w:eastAsia="Calibri" w:hAnsi="GHEA Grapalat" w:cs="Sylfaen"/>
          <w:b/>
          <w:sz w:val="22"/>
          <w:szCs w:val="22"/>
          <w:lang w:val="hy-AM"/>
        </w:rPr>
      </w:pPr>
      <w:r w:rsidRPr="00431426">
        <w:rPr>
          <w:rFonts w:ascii="GHEA Grapalat" w:eastAsia="Calibri" w:hAnsi="GHEA Grapalat" w:cs="Sylfaen"/>
          <w:b/>
          <w:sz w:val="22"/>
          <w:szCs w:val="22"/>
          <w:lang w:val="hy-AM"/>
        </w:rPr>
        <w:t xml:space="preserve">ԱՄՓՈՓԱԹԵՐԹ </w:t>
      </w:r>
    </w:p>
    <w:p w14:paraId="3458ADC9" w14:textId="66163801" w:rsidR="00173FE9" w:rsidRPr="00431426" w:rsidRDefault="008977AD" w:rsidP="00173FE9">
      <w:pPr>
        <w:jc w:val="center"/>
        <w:rPr>
          <w:rFonts w:ascii="GHEA Grapalat" w:eastAsia="Calibri" w:hAnsi="GHEA Grapalat" w:cs="Sylfaen"/>
          <w:b/>
          <w:sz w:val="22"/>
          <w:szCs w:val="22"/>
          <w:lang w:val="hy-AM"/>
        </w:rPr>
      </w:pPr>
      <w:r w:rsidRPr="00431426">
        <w:rPr>
          <w:rFonts w:ascii="GHEA Grapalat" w:hAnsi="GHEA Grapalat"/>
          <w:b/>
          <w:caps/>
          <w:sz w:val="22"/>
          <w:szCs w:val="22"/>
          <w:lang w:val="hy-AM"/>
        </w:rPr>
        <w:t xml:space="preserve">Հայաստանի Հանրապետության կառավարության 2018 թվականի դեկտեմբերի 13-ի թիվ 1467-Ն որոշման մեջ փոփոխություններ կատարելու մասին </w:t>
      </w:r>
    </w:p>
    <w:p w14:paraId="490FB623" w14:textId="77777777" w:rsidR="00173FE9" w:rsidRPr="00431426" w:rsidRDefault="00173FE9" w:rsidP="00173FE9">
      <w:pPr>
        <w:jc w:val="center"/>
        <w:rPr>
          <w:rFonts w:ascii="GHEA Grapalat" w:eastAsia="Calibri" w:hAnsi="GHEA Grapalat" w:cs="Sylfaen"/>
          <w:b/>
          <w:i/>
          <w:sz w:val="22"/>
          <w:szCs w:val="22"/>
          <w:lang w:val="hy-AM"/>
        </w:rPr>
      </w:pPr>
    </w:p>
    <w:tbl>
      <w:tblPr>
        <w:tblW w:w="1552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00"/>
        <w:gridCol w:w="5737"/>
        <w:gridCol w:w="2857"/>
        <w:gridCol w:w="3690"/>
      </w:tblGrid>
      <w:tr w:rsidR="00AC3FCE" w:rsidRPr="00431426" w14:paraId="65AD817E" w14:textId="77777777" w:rsidTr="009F1DA7">
        <w:trPr>
          <w:trHeight w:val="20"/>
        </w:trPr>
        <w:tc>
          <w:tcPr>
            <w:tcW w:w="540" w:type="dxa"/>
            <w:tcBorders>
              <w:top w:val="single" w:sz="4" w:space="0" w:color="auto"/>
              <w:left w:val="single" w:sz="4" w:space="0" w:color="auto"/>
              <w:bottom w:val="single" w:sz="4" w:space="0" w:color="auto"/>
              <w:right w:val="single" w:sz="4" w:space="0" w:color="auto"/>
            </w:tcBorders>
            <w:vAlign w:val="center"/>
          </w:tcPr>
          <w:p w14:paraId="7ACB2671" w14:textId="77777777" w:rsidR="00AC3FCE" w:rsidRPr="00431426" w:rsidRDefault="00AC3FCE" w:rsidP="00F679DD">
            <w:pPr>
              <w:jc w:val="center"/>
              <w:rPr>
                <w:rFonts w:ascii="GHEA Grapalat" w:hAnsi="GHEA Grapalat"/>
                <w:b/>
                <w:bCs/>
                <w:sz w:val="22"/>
                <w:szCs w:val="22"/>
                <w:lang w:val="hy-AM"/>
              </w:rPr>
            </w:pPr>
            <w:r w:rsidRPr="00431426">
              <w:rPr>
                <w:rFonts w:ascii="GHEA Grapalat" w:hAnsi="GHEA Grapalat"/>
                <w:b/>
                <w:bCs/>
                <w:sz w:val="22"/>
                <w:szCs w:val="22"/>
                <w:lang w:val="hy-AM"/>
              </w:rPr>
              <w:t>N</w:t>
            </w:r>
          </w:p>
        </w:tc>
        <w:tc>
          <w:tcPr>
            <w:tcW w:w="2700" w:type="dxa"/>
            <w:tcBorders>
              <w:top w:val="single" w:sz="4" w:space="0" w:color="auto"/>
              <w:left w:val="single" w:sz="4" w:space="0" w:color="auto"/>
              <w:bottom w:val="single" w:sz="4" w:space="0" w:color="auto"/>
              <w:right w:val="single" w:sz="4" w:space="0" w:color="auto"/>
            </w:tcBorders>
            <w:vAlign w:val="center"/>
            <w:hideMark/>
          </w:tcPr>
          <w:p w14:paraId="5E8EB310" w14:textId="77777777" w:rsidR="00AC3FCE" w:rsidRPr="00431426" w:rsidRDefault="00AC3FCE" w:rsidP="00F679DD">
            <w:pPr>
              <w:jc w:val="center"/>
              <w:rPr>
                <w:rFonts w:ascii="GHEA Grapalat" w:hAnsi="GHEA Grapalat"/>
                <w:b/>
                <w:bCs/>
                <w:sz w:val="22"/>
                <w:szCs w:val="22"/>
                <w:lang w:val="hy-AM"/>
              </w:rPr>
            </w:pPr>
            <w:r w:rsidRPr="00431426">
              <w:rPr>
                <w:rFonts w:ascii="GHEA Grapalat" w:hAnsi="GHEA Grapalat"/>
                <w:b/>
                <w:bCs/>
                <w:sz w:val="22"/>
                <w:szCs w:val="22"/>
                <w:lang w:val="hy-AM"/>
              </w:rPr>
              <w:t>Առարկության, առաջարկության հեղինակը: Գրության ամսաթիվը, գրության համարը</w:t>
            </w:r>
          </w:p>
        </w:tc>
        <w:tc>
          <w:tcPr>
            <w:tcW w:w="5737" w:type="dxa"/>
            <w:tcBorders>
              <w:top w:val="single" w:sz="4" w:space="0" w:color="auto"/>
              <w:left w:val="single" w:sz="4" w:space="0" w:color="auto"/>
              <w:bottom w:val="single" w:sz="4" w:space="0" w:color="auto"/>
              <w:right w:val="single" w:sz="4" w:space="0" w:color="auto"/>
            </w:tcBorders>
            <w:vAlign w:val="center"/>
            <w:hideMark/>
          </w:tcPr>
          <w:p w14:paraId="237849F3" w14:textId="77777777" w:rsidR="00AC3FCE" w:rsidRPr="00431426" w:rsidRDefault="00AC3FCE" w:rsidP="00F679DD">
            <w:pPr>
              <w:jc w:val="center"/>
              <w:rPr>
                <w:rFonts w:ascii="GHEA Grapalat" w:hAnsi="GHEA Grapalat"/>
                <w:b/>
                <w:bCs/>
                <w:sz w:val="22"/>
                <w:szCs w:val="22"/>
                <w:lang w:val="hy-AM"/>
              </w:rPr>
            </w:pPr>
            <w:r w:rsidRPr="00431426">
              <w:rPr>
                <w:rFonts w:ascii="GHEA Grapalat" w:hAnsi="GHEA Grapalat"/>
                <w:b/>
                <w:bCs/>
                <w:sz w:val="22"/>
                <w:szCs w:val="22"/>
                <w:lang w:val="hy-AM"/>
              </w:rPr>
              <w:t>Առարկության, առաջարկության բովանդակությունը</w:t>
            </w:r>
          </w:p>
        </w:tc>
        <w:tc>
          <w:tcPr>
            <w:tcW w:w="2857" w:type="dxa"/>
            <w:tcBorders>
              <w:top w:val="single" w:sz="4" w:space="0" w:color="auto"/>
              <w:left w:val="single" w:sz="4" w:space="0" w:color="auto"/>
              <w:bottom w:val="single" w:sz="4" w:space="0" w:color="auto"/>
              <w:right w:val="single" w:sz="4" w:space="0" w:color="auto"/>
            </w:tcBorders>
            <w:vAlign w:val="center"/>
            <w:hideMark/>
          </w:tcPr>
          <w:p w14:paraId="58B9C0A6" w14:textId="77777777" w:rsidR="00AC3FCE" w:rsidRPr="00431426" w:rsidRDefault="00AC3FCE" w:rsidP="00F679DD">
            <w:pPr>
              <w:jc w:val="center"/>
              <w:rPr>
                <w:rFonts w:ascii="GHEA Grapalat" w:hAnsi="GHEA Grapalat"/>
                <w:b/>
                <w:bCs/>
                <w:sz w:val="22"/>
                <w:szCs w:val="22"/>
                <w:lang w:val="hy-AM"/>
              </w:rPr>
            </w:pPr>
            <w:r w:rsidRPr="00431426">
              <w:rPr>
                <w:rFonts w:ascii="GHEA Grapalat" w:hAnsi="GHEA Grapalat"/>
                <w:b/>
                <w:bCs/>
                <w:sz w:val="22"/>
                <w:szCs w:val="22"/>
                <w:lang w:val="hy-AM"/>
              </w:rPr>
              <w:t>Եզրակացություն</w:t>
            </w:r>
          </w:p>
        </w:tc>
        <w:tc>
          <w:tcPr>
            <w:tcW w:w="3690" w:type="dxa"/>
            <w:tcBorders>
              <w:top w:val="single" w:sz="4" w:space="0" w:color="auto"/>
              <w:left w:val="single" w:sz="4" w:space="0" w:color="auto"/>
              <w:bottom w:val="single" w:sz="4" w:space="0" w:color="auto"/>
              <w:right w:val="single" w:sz="4" w:space="0" w:color="auto"/>
            </w:tcBorders>
          </w:tcPr>
          <w:p w14:paraId="6920842F" w14:textId="77777777" w:rsidR="00AC3FCE" w:rsidRPr="00431426" w:rsidRDefault="00AC3FCE" w:rsidP="00AC3FCE">
            <w:pPr>
              <w:rPr>
                <w:rFonts w:ascii="GHEA Grapalat" w:hAnsi="GHEA Grapalat"/>
                <w:b/>
                <w:bCs/>
                <w:sz w:val="22"/>
                <w:szCs w:val="22"/>
                <w:lang w:val="hy-AM"/>
              </w:rPr>
            </w:pPr>
          </w:p>
          <w:p w14:paraId="1F7BDDC9" w14:textId="77777777" w:rsidR="00AC3FCE" w:rsidRPr="00431426" w:rsidRDefault="00AC3FCE" w:rsidP="00AC3FCE">
            <w:pPr>
              <w:jc w:val="center"/>
              <w:rPr>
                <w:rFonts w:ascii="GHEA Grapalat" w:hAnsi="GHEA Grapalat"/>
                <w:b/>
                <w:bCs/>
                <w:sz w:val="22"/>
                <w:szCs w:val="22"/>
                <w:lang w:val="hy-AM"/>
              </w:rPr>
            </w:pPr>
          </w:p>
          <w:p w14:paraId="6DF83245" w14:textId="77777777" w:rsidR="00AC3FCE" w:rsidRPr="00431426" w:rsidRDefault="00AC3FCE" w:rsidP="00AC3FCE">
            <w:pPr>
              <w:jc w:val="center"/>
              <w:rPr>
                <w:rFonts w:ascii="GHEA Grapalat" w:hAnsi="GHEA Grapalat"/>
                <w:b/>
                <w:bCs/>
                <w:sz w:val="22"/>
                <w:szCs w:val="22"/>
                <w:lang w:val="hy-AM"/>
              </w:rPr>
            </w:pPr>
            <w:r w:rsidRPr="00431426">
              <w:rPr>
                <w:rFonts w:ascii="GHEA Grapalat" w:hAnsi="GHEA Grapalat"/>
                <w:b/>
                <w:bCs/>
                <w:sz w:val="22"/>
                <w:szCs w:val="22"/>
                <w:lang w:val="hy-AM"/>
              </w:rPr>
              <w:t>Կատարված փոփոխություններ</w:t>
            </w:r>
          </w:p>
        </w:tc>
      </w:tr>
      <w:tr w:rsidR="00AC3FCE" w:rsidRPr="00431426" w14:paraId="66FA0F5C" w14:textId="77777777" w:rsidTr="00E80C95">
        <w:trPr>
          <w:trHeight w:val="1610"/>
        </w:trPr>
        <w:tc>
          <w:tcPr>
            <w:tcW w:w="540" w:type="dxa"/>
            <w:tcBorders>
              <w:top w:val="single" w:sz="4" w:space="0" w:color="auto"/>
              <w:left w:val="single" w:sz="4" w:space="0" w:color="auto"/>
              <w:right w:val="single" w:sz="4" w:space="0" w:color="auto"/>
            </w:tcBorders>
          </w:tcPr>
          <w:p w14:paraId="4C4DA580" w14:textId="77777777" w:rsidR="00AC3FCE" w:rsidRPr="00431426" w:rsidRDefault="00AC3FCE" w:rsidP="00E80C95">
            <w:pPr>
              <w:pStyle w:val="ListParagraph"/>
              <w:numPr>
                <w:ilvl w:val="0"/>
                <w:numId w:val="1"/>
              </w:numPr>
              <w:jc w:val="center"/>
              <w:rPr>
                <w:rFonts w:ascii="GHEA Grapalat" w:hAnsi="GHEA Grapalat"/>
                <w:sz w:val="22"/>
                <w:szCs w:val="22"/>
                <w:lang w:val="hy-AM"/>
              </w:rPr>
            </w:pPr>
          </w:p>
        </w:tc>
        <w:tc>
          <w:tcPr>
            <w:tcW w:w="2700" w:type="dxa"/>
            <w:tcBorders>
              <w:top w:val="single" w:sz="4" w:space="0" w:color="auto"/>
              <w:left w:val="single" w:sz="4" w:space="0" w:color="auto"/>
              <w:right w:val="single" w:sz="4" w:space="0" w:color="auto"/>
            </w:tcBorders>
          </w:tcPr>
          <w:p w14:paraId="59D2FA76" w14:textId="77777777" w:rsidR="00AC3FCE" w:rsidRPr="00431426" w:rsidRDefault="003A5084" w:rsidP="00F679DD">
            <w:pPr>
              <w:jc w:val="center"/>
              <w:rPr>
                <w:rFonts w:ascii="GHEA Grapalat" w:hAnsi="GHEA Grapalat"/>
                <w:b/>
                <w:sz w:val="22"/>
                <w:szCs w:val="22"/>
                <w:lang w:val="hy-AM"/>
              </w:rPr>
            </w:pPr>
            <w:r w:rsidRPr="00431426">
              <w:rPr>
                <w:rFonts w:ascii="GHEA Grapalat" w:hAnsi="GHEA Grapalat"/>
                <w:b/>
                <w:sz w:val="22"/>
                <w:szCs w:val="22"/>
                <w:lang w:val="hy-AM"/>
              </w:rPr>
              <w:t>ՀՀ ֆինանսների նախարարություն</w:t>
            </w:r>
          </w:p>
          <w:p w14:paraId="0DDF6E57" w14:textId="1A63F53F" w:rsidR="00191DC1" w:rsidRPr="00431426" w:rsidRDefault="00DF245C" w:rsidP="00F679DD">
            <w:pPr>
              <w:jc w:val="center"/>
              <w:rPr>
                <w:rFonts w:ascii="GHEA Grapalat" w:hAnsi="GHEA Grapalat"/>
                <w:b/>
                <w:sz w:val="22"/>
                <w:szCs w:val="22"/>
                <w:highlight w:val="yellow"/>
                <w:lang w:val="hy-AM"/>
              </w:rPr>
            </w:pPr>
            <w:r w:rsidRPr="00DF245C">
              <w:rPr>
                <w:rFonts w:ascii="GHEA Grapalat" w:hAnsi="GHEA Grapalat"/>
                <w:b/>
                <w:sz w:val="22"/>
                <w:szCs w:val="22"/>
                <w:lang w:val="hy-AM"/>
              </w:rPr>
              <w:t>01/2-3/12981-2020</w:t>
            </w:r>
          </w:p>
          <w:p w14:paraId="4F98C18B" w14:textId="18F448A2" w:rsidR="00191DC1" w:rsidRPr="00431426" w:rsidRDefault="00DB3674" w:rsidP="00DF245C">
            <w:pPr>
              <w:jc w:val="center"/>
              <w:rPr>
                <w:rFonts w:ascii="GHEA Grapalat" w:hAnsi="GHEA Grapalat"/>
                <w:sz w:val="22"/>
                <w:szCs w:val="22"/>
                <w:highlight w:val="yellow"/>
                <w:lang w:val="hy-AM"/>
              </w:rPr>
            </w:pPr>
            <w:r w:rsidRPr="00DF245C">
              <w:rPr>
                <w:rFonts w:ascii="GHEA Grapalat" w:hAnsi="GHEA Grapalat"/>
                <w:b/>
                <w:sz w:val="22"/>
                <w:szCs w:val="22"/>
                <w:lang w:val="hy-AM"/>
              </w:rPr>
              <w:t>3</w:t>
            </w:r>
            <w:r w:rsidR="00DF245C" w:rsidRPr="00DF245C">
              <w:rPr>
                <w:rFonts w:ascii="GHEA Grapalat" w:hAnsi="GHEA Grapalat"/>
                <w:b/>
                <w:sz w:val="22"/>
                <w:szCs w:val="22"/>
                <w:lang w:val="hy-AM"/>
              </w:rPr>
              <w:t>0</w:t>
            </w:r>
            <w:r w:rsidRPr="00DF245C">
              <w:rPr>
                <w:rFonts w:ascii="GHEA Grapalat" w:hAnsi="GHEA Grapalat"/>
                <w:b/>
                <w:sz w:val="22"/>
                <w:szCs w:val="22"/>
                <w:lang w:val="hy-AM"/>
              </w:rPr>
              <w:t>-0</w:t>
            </w:r>
            <w:r w:rsidR="00DF245C" w:rsidRPr="00DF245C">
              <w:rPr>
                <w:rFonts w:ascii="GHEA Grapalat" w:hAnsi="GHEA Grapalat"/>
                <w:b/>
                <w:sz w:val="22"/>
                <w:szCs w:val="22"/>
                <w:lang w:val="hy-AM"/>
              </w:rPr>
              <w:t>8</w:t>
            </w:r>
            <w:r w:rsidRPr="00DF245C">
              <w:rPr>
                <w:rFonts w:ascii="GHEA Grapalat" w:hAnsi="GHEA Grapalat"/>
                <w:b/>
                <w:sz w:val="22"/>
                <w:szCs w:val="22"/>
                <w:lang w:val="hy-AM"/>
              </w:rPr>
              <w:t>-2020</w:t>
            </w:r>
          </w:p>
        </w:tc>
        <w:tc>
          <w:tcPr>
            <w:tcW w:w="5737" w:type="dxa"/>
            <w:tcBorders>
              <w:top w:val="single" w:sz="4" w:space="0" w:color="auto"/>
              <w:left w:val="single" w:sz="4" w:space="0" w:color="auto"/>
              <w:right w:val="single" w:sz="4" w:space="0" w:color="auto"/>
            </w:tcBorders>
          </w:tcPr>
          <w:p w14:paraId="6DC9C580" w14:textId="2D2689A6" w:rsidR="00AC3FCE" w:rsidRPr="00431426" w:rsidRDefault="00DF245C" w:rsidP="00431426">
            <w:pPr>
              <w:shd w:val="clear" w:color="auto" w:fill="FFFFFF"/>
              <w:overflowPunct w:val="0"/>
              <w:autoSpaceDE w:val="0"/>
              <w:autoSpaceDN w:val="0"/>
              <w:adjustRightInd w:val="0"/>
              <w:spacing w:line="276" w:lineRule="auto"/>
              <w:jc w:val="both"/>
              <w:textAlignment w:val="baseline"/>
              <w:rPr>
                <w:rFonts w:ascii="GHEA Grapalat" w:hAnsi="GHEA Grapalat"/>
                <w:iCs/>
                <w:sz w:val="22"/>
                <w:szCs w:val="22"/>
                <w:lang w:val="hy-AM"/>
              </w:rPr>
            </w:pPr>
            <w:r>
              <w:rPr>
                <w:rFonts w:ascii="GHEA Grapalat" w:hAnsi="GHEA Grapalat"/>
                <w:iCs/>
                <w:sz w:val="22"/>
                <w:szCs w:val="22"/>
                <w:lang w:val="hy-AM"/>
              </w:rPr>
              <w:t>Ս</w:t>
            </w:r>
            <w:r w:rsidRPr="00DF245C">
              <w:rPr>
                <w:rFonts w:ascii="GHEA Grapalat" w:hAnsi="GHEA Grapalat"/>
                <w:iCs/>
                <w:sz w:val="22"/>
                <w:szCs w:val="22"/>
                <w:lang w:val="hy-AM"/>
              </w:rPr>
              <w:t>կզբունքային</w:t>
            </w:r>
            <w:r>
              <w:rPr>
                <w:rFonts w:ascii="GHEA Grapalat" w:hAnsi="GHEA Grapalat"/>
                <w:iCs/>
                <w:sz w:val="22"/>
                <w:szCs w:val="22"/>
                <w:lang w:val="hy-AM"/>
              </w:rPr>
              <w:t xml:space="preserve"> առարկություններ չկան։</w:t>
            </w:r>
            <w:r w:rsidR="00431426" w:rsidRPr="00431426">
              <w:rPr>
                <w:rFonts w:ascii="GHEA Grapalat" w:hAnsi="GHEA Grapalat"/>
                <w:iCs/>
                <w:sz w:val="22"/>
                <w:szCs w:val="22"/>
                <w:lang w:val="hy-AM"/>
              </w:rPr>
              <w:t xml:space="preserve"> Հարկումից խուսափելու ռիսկերի ավելացման և դրանց նկատմամբ արդյունավետ հարկային վարչարարության իրականացման տեսանկյունից կարևորում ենք նաև նախագծի վերաբերյալ ՀՀ պետական եկամուտների կոմիտեի դիրքորոշումը։</w:t>
            </w:r>
          </w:p>
        </w:tc>
        <w:tc>
          <w:tcPr>
            <w:tcW w:w="2857" w:type="dxa"/>
            <w:tcBorders>
              <w:top w:val="single" w:sz="4" w:space="0" w:color="auto"/>
              <w:left w:val="single" w:sz="4" w:space="0" w:color="auto"/>
              <w:right w:val="single" w:sz="4" w:space="0" w:color="auto"/>
            </w:tcBorders>
          </w:tcPr>
          <w:p w14:paraId="70AAB5F6" w14:textId="4440D793" w:rsidR="005B7798" w:rsidRPr="00431426" w:rsidRDefault="00C66512" w:rsidP="00F679DD">
            <w:pPr>
              <w:tabs>
                <w:tab w:val="left" w:pos="2070"/>
              </w:tabs>
              <w:rPr>
                <w:rFonts w:ascii="GHEA Grapalat" w:hAnsi="GHEA Grapalat"/>
                <w:sz w:val="22"/>
                <w:szCs w:val="22"/>
                <w:highlight w:val="yellow"/>
                <w:lang w:val="hy-AM"/>
              </w:rPr>
            </w:pPr>
            <w:r w:rsidRPr="00C66512">
              <w:rPr>
                <w:rFonts w:ascii="GHEA Grapalat" w:hAnsi="GHEA Grapalat"/>
                <w:sz w:val="22"/>
                <w:szCs w:val="22"/>
                <w:lang w:val="hy-AM"/>
              </w:rPr>
              <w:t>Ընդունվել է ի գիտություն</w:t>
            </w:r>
          </w:p>
        </w:tc>
        <w:tc>
          <w:tcPr>
            <w:tcW w:w="3690" w:type="dxa"/>
            <w:tcBorders>
              <w:top w:val="single" w:sz="4" w:space="0" w:color="auto"/>
              <w:left w:val="single" w:sz="4" w:space="0" w:color="auto"/>
              <w:right w:val="single" w:sz="4" w:space="0" w:color="auto"/>
            </w:tcBorders>
          </w:tcPr>
          <w:p w14:paraId="60137EF3" w14:textId="5A2ED77E" w:rsidR="00182E1E" w:rsidRPr="00431426" w:rsidRDefault="00182E1E" w:rsidP="00F679DD">
            <w:pPr>
              <w:tabs>
                <w:tab w:val="left" w:pos="2070"/>
              </w:tabs>
              <w:rPr>
                <w:rFonts w:ascii="GHEA Grapalat" w:hAnsi="GHEA Grapalat"/>
                <w:sz w:val="22"/>
                <w:szCs w:val="22"/>
                <w:highlight w:val="yellow"/>
                <w:lang w:val="hy-AM"/>
              </w:rPr>
            </w:pPr>
          </w:p>
        </w:tc>
      </w:tr>
      <w:tr w:rsidR="00431426" w:rsidRPr="000339B5" w14:paraId="1F12245A" w14:textId="77777777" w:rsidTr="009F1DA7">
        <w:trPr>
          <w:trHeight w:val="20"/>
        </w:trPr>
        <w:tc>
          <w:tcPr>
            <w:tcW w:w="540" w:type="dxa"/>
            <w:tcBorders>
              <w:top w:val="single" w:sz="4" w:space="0" w:color="auto"/>
              <w:left w:val="single" w:sz="4" w:space="0" w:color="auto"/>
              <w:bottom w:val="single" w:sz="4" w:space="0" w:color="auto"/>
              <w:right w:val="single" w:sz="4" w:space="0" w:color="auto"/>
            </w:tcBorders>
          </w:tcPr>
          <w:p w14:paraId="222C2985" w14:textId="77777777" w:rsidR="00431426" w:rsidRPr="00431426" w:rsidRDefault="00431426" w:rsidP="00431426">
            <w:pPr>
              <w:pStyle w:val="ListParagraph"/>
              <w:numPr>
                <w:ilvl w:val="0"/>
                <w:numId w:val="1"/>
              </w:numPr>
              <w:jc w:val="center"/>
              <w:rPr>
                <w:rFonts w:ascii="GHEA Grapalat" w:hAnsi="GHEA Grapalat"/>
                <w:color w:val="FF0000"/>
                <w:sz w:val="22"/>
                <w:szCs w:val="22"/>
                <w:lang w:val="hy-AM"/>
              </w:rPr>
            </w:pPr>
          </w:p>
        </w:tc>
        <w:tc>
          <w:tcPr>
            <w:tcW w:w="2700" w:type="dxa"/>
            <w:tcBorders>
              <w:top w:val="single" w:sz="4" w:space="0" w:color="auto"/>
              <w:left w:val="single" w:sz="4" w:space="0" w:color="auto"/>
              <w:bottom w:val="single" w:sz="4" w:space="0" w:color="auto"/>
              <w:right w:val="single" w:sz="4" w:space="0" w:color="auto"/>
            </w:tcBorders>
          </w:tcPr>
          <w:p w14:paraId="134198C7" w14:textId="77777777" w:rsidR="00431426" w:rsidRPr="00431426" w:rsidRDefault="00431426" w:rsidP="00431426">
            <w:pPr>
              <w:jc w:val="center"/>
              <w:rPr>
                <w:rFonts w:ascii="GHEA Grapalat" w:hAnsi="GHEA Grapalat"/>
                <w:b/>
                <w:sz w:val="22"/>
                <w:szCs w:val="22"/>
                <w:lang w:val="hy-AM"/>
              </w:rPr>
            </w:pPr>
            <w:r w:rsidRPr="00431426">
              <w:rPr>
                <w:rFonts w:ascii="GHEA Grapalat" w:hAnsi="GHEA Grapalat"/>
                <w:b/>
                <w:sz w:val="22"/>
                <w:szCs w:val="22"/>
                <w:lang w:val="hy-AM"/>
              </w:rPr>
              <w:t>ՀՀ պետական եկամուտների կոմիտե</w:t>
            </w:r>
          </w:p>
          <w:p w14:paraId="5AF0F409" w14:textId="77777777" w:rsidR="00DF245C" w:rsidRDefault="00DF245C" w:rsidP="00431426">
            <w:pPr>
              <w:jc w:val="center"/>
              <w:rPr>
                <w:rFonts w:ascii="GHEA Grapalat" w:hAnsi="GHEA Grapalat"/>
                <w:b/>
                <w:sz w:val="22"/>
                <w:szCs w:val="22"/>
                <w:lang w:val="hy-AM"/>
              </w:rPr>
            </w:pPr>
            <w:r w:rsidRPr="00DF245C">
              <w:rPr>
                <w:rFonts w:ascii="GHEA Grapalat" w:hAnsi="GHEA Grapalat"/>
                <w:b/>
                <w:sz w:val="22"/>
                <w:szCs w:val="22"/>
                <w:lang w:val="hy-AM"/>
              </w:rPr>
              <w:t>01/3-3/55477-2020</w:t>
            </w:r>
          </w:p>
          <w:p w14:paraId="3F438705" w14:textId="441EA661" w:rsidR="00431426" w:rsidRPr="00431426" w:rsidRDefault="00DF245C" w:rsidP="00DF245C">
            <w:pPr>
              <w:jc w:val="center"/>
              <w:rPr>
                <w:rFonts w:ascii="GHEA Grapalat" w:hAnsi="GHEA Grapalat"/>
                <w:b/>
                <w:sz w:val="22"/>
                <w:szCs w:val="22"/>
                <w:lang w:val="hy-AM"/>
              </w:rPr>
            </w:pPr>
            <w:r w:rsidRPr="00DF245C">
              <w:rPr>
                <w:rFonts w:ascii="GHEA Grapalat" w:hAnsi="GHEA Grapalat"/>
                <w:b/>
                <w:sz w:val="22"/>
                <w:szCs w:val="22"/>
                <w:lang w:val="hy-AM"/>
              </w:rPr>
              <w:t>27</w:t>
            </w:r>
            <w:r w:rsidR="00431426" w:rsidRPr="00DF245C">
              <w:rPr>
                <w:rFonts w:ascii="GHEA Grapalat" w:hAnsi="GHEA Grapalat"/>
                <w:b/>
                <w:sz w:val="22"/>
                <w:szCs w:val="22"/>
                <w:lang w:val="hy-AM"/>
              </w:rPr>
              <w:t>-0</w:t>
            </w:r>
            <w:r w:rsidRPr="00DF245C">
              <w:rPr>
                <w:rFonts w:ascii="GHEA Grapalat" w:hAnsi="GHEA Grapalat"/>
                <w:b/>
                <w:sz w:val="22"/>
                <w:szCs w:val="22"/>
                <w:lang w:val="hy-AM"/>
              </w:rPr>
              <w:t>8</w:t>
            </w:r>
            <w:r w:rsidR="00431426" w:rsidRPr="00DF245C">
              <w:rPr>
                <w:rFonts w:ascii="GHEA Grapalat" w:hAnsi="GHEA Grapalat"/>
                <w:b/>
                <w:sz w:val="22"/>
                <w:szCs w:val="22"/>
                <w:lang w:val="hy-AM"/>
              </w:rPr>
              <w:t>-2020</w:t>
            </w:r>
          </w:p>
        </w:tc>
        <w:tc>
          <w:tcPr>
            <w:tcW w:w="5737" w:type="dxa"/>
            <w:tcBorders>
              <w:top w:val="single" w:sz="4" w:space="0" w:color="auto"/>
              <w:left w:val="single" w:sz="4" w:space="0" w:color="auto"/>
              <w:bottom w:val="single" w:sz="4" w:space="0" w:color="auto"/>
              <w:right w:val="single" w:sz="4" w:space="0" w:color="auto"/>
            </w:tcBorders>
          </w:tcPr>
          <w:p w14:paraId="1AC4D0D5" w14:textId="77777777" w:rsidR="00D45E04" w:rsidRPr="00E77193" w:rsidRDefault="00D45E04" w:rsidP="00D45E04">
            <w:pPr>
              <w:tabs>
                <w:tab w:val="left" w:pos="-7088"/>
                <w:tab w:val="left" w:pos="567"/>
              </w:tabs>
              <w:spacing w:line="276" w:lineRule="auto"/>
              <w:ind w:firstLine="426"/>
              <w:jc w:val="both"/>
              <w:rPr>
                <w:rFonts w:ascii="GHEA Grapalat" w:hAnsi="GHEA Grapalat"/>
                <w:lang w:val="hy-AM"/>
              </w:rPr>
            </w:pPr>
            <w:r w:rsidRPr="00E77193">
              <w:rPr>
                <w:rFonts w:ascii="GHEA Grapalat" w:hAnsi="GHEA Grapalat"/>
                <w:lang w:val="hy-AM"/>
              </w:rPr>
              <w:t xml:space="preserve">«Հայաստանի Հանրապետության կառավարության 2018 թվականի դեկտեմբերի 13-ի N1467-Ն որոշման մեջ փոփոխություններ կատարելու մասին» ՀՀ կառավարության որոշման նախագծի վերաբերյալ ՀՀ պետական եկամուտների կոմիտեն իր դիրքորոշումը հայտնել է 27.03.2020թ. թիվ 01/3-3/17372-2020 գրությամբ: </w:t>
            </w:r>
          </w:p>
          <w:p w14:paraId="6BB5A953" w14:textId="425F7C5F" w:rsidR="00431426" w:rsidRPr="00431426" w:rsidRDefault="00431426" w:rsidP="00431426">
            <w:pPr>
              <w:shd w:val="clear" w:color="auto" w:fill="FFFFFF"/>
              <w:overflowPunct w:val="0"/>
              <w:autoSpaceDE w:val="0"/>
              <w:autoSpaceDN w:val="0"/>
              <w:adjustRightInd w:val="0"/>
              <w:spacing w:line="276" w:lineRule="auto"/>
              <w:ind w:firstLine="567"/>
              <w:jc w:val="both"/>
              <w:textAlignment w:val="baseline"/>
              <w:rPr>
                <w:rFonts w:ascii="GHEA Grapalat" w:hAnsi="GHEA Grapalat"/>
                <w:iCs/>
                <w:sz w:val="22"/>
                <w:szCs w:val="22"/>
                <w:lang w:val="hy-AM"/>
              </w:rPr>
            </w:pPr>
            <w:r w:rsidRPr="00431426">
              <w:rPr>
                <w:rFonts w:ascii="GHEA Grapalat" w:hAnsi="GHEA Grapalat"/>
                <w:iCs/>
                <w:sz w:val="22"/>
                <w:szCs w:val="22"/>
                <w:lang w:val="hy-AM"/>
              </w:rPr>
              <w:t xml:space="preserve">Հայտնում ենք նաև, որ շահութահարկով հարկման բազայի որոշման նպատակով համախառն եկամտից նվազեցվող՝ գույքի փաստաթղթերով հիմնավորված կորուստների նվազեցման կարգավորումները սահմանված են ՀՀ հարկային օրենսգրքի 122-րդ հոդվածով: Նշված հոդվածի՝ </w:t>
            </w:r>
          </w:p>
          <w:p w14:paraId="332DD595" w14:textId="59E24B8D" w:rsidR="00431426" w:rsidRPr="00431426" w:rsidRDefault="00431426" w:rsidP="00431426">
            <w:pPr>
              <w:shd w:val="clear" w:color="auto" w:fill="FFFFFF"/>
              <w:overflowPunct w:val="0"/>
              <w:autoSpaceDE w:val="0"/>
              <w:autoSpaceDN w:val="0"/>
              <w:adjustRightInd w:val="0"/>
              <w:spacing w:line="276" w:lineRule="auto"/>
              <w:jc w:val="both"/>
              <w:textAlignment w:val="baseline"/>
              <w:rPr>
                <w:rFonts w:ascii="GHEA Grapalat" w:hAnsi="GHEA Grapalat"/>
                <w:iCs/>
                <w:sz w:val="22"/>
                <w:szCs w:val="22"/>
                <w:lang w:val="hy-AM"/>
              </w:rPr>
            </w:pPr>
            <w:r w:rsidRPr="00431426">
              <w:rPr>
                <w:rFonts w:ascii="GHEA Grapalat" w:hAnsi="GHEA Grapalat"/>
                <w:iCs/>
                <w:sz w:val="22"/>
                <w:szCs w:val="22"/>
                <w:lang w:val="hy-AM"/>
              </w:rPr>
              <w:t xml:space="preserve">         - 1-ին մասի համաձայն՝ ռեզիդենտ շահութահարկ վճարողի և մշտական հաստատութ-յան </w:t>
            </w:r>
            <w:r w:rsidRPr="00431426">
              <w:rPr>
                <w:rFonts w:ascii="GHEA Grapalat" w:hAnsi="GHEA Grapalat"/>
                <w:iCs/>
                <w:sz w:val="22"/>
                <w:szCs w:val="22"/>
                <w:lang w:val="hy-AM"/>
              </w:rPr>
              <w:lastRenderedPageBreak/>
              <w:t xml:space="preserve">միջոցով ՀՀ-ում գործունեություն իրականացնող ոչ ռեզիդենտ շահութահարկ վճարողի հարկման բազայի որոշման նպատակով համախառն եկամտից նվազեցվում են գույքի բնա-կան կորուստները՝ նույն հոդվածի 2-րդ մասով սահմանված կարգով, ինչպես նաև գույքի՝ փաստաթղթերով հիմնավորված որակական, պատահական, տեխնոլոգիական և (կամ) այլ կորուստները՝ նույն հոդվածի համապատասխանաբար 3-7-րդ մասերով սահմանված կարգով, </w:t>
            </w:r>
          </w:p>
          <w:p w14:paraId="0067757F" w14:textId="77777777" w:rsidR="00431426" w:rsidRPr="00431426" w:rsidRDefault="00431426" w:rsidP="00431426">
            <w:pPr>
              <w:shd w:val="clear" w:color="auto" w:fill="FFFFFF"/>
              <w:overflowPunct w:val="0"/>
              <w:autoSpaceDE w:val="0"/>
              <w:autoSpaceDN w:val="0"/>
              <w:adjustRightInd w:val="0"/>
              <w:spacing w:line="276" w:lineRule="auto"/>
              <w:ind w:firstLine="567"/>
              <w:jc w:val="both"/>
              <w:textAlignment w:val="baseline"/>
              <w:rPr>
                <w:rFonts w:ascii="GHEA Grapalat" w:hAnsi="GHEA Grapalat"/>
                <w:iCs/>
                <w:sz w:val="22"/>
                <w:szCs w:val="22"/>
                <w:lang w:val="hy-AM"/>
              </w:rPr>
            </w:pPr>
            <w:r w:rsidRPr="00431426">
              <w:rPr>
                <w:rFonts w:ascii="GHEA Grapalat" w:hAnsi="GHEA Grapalat"/>
                <w:iCs/>
                <w:sz w:val="22"/>
                <w:szCs w:val="22"/>
                <w:lang w:val="hy-AM"/>
              </w:rPr>
              <w:t xml:space="preserve">- 2-րդ մասի համաձայն՝ գույքի բնական կորուստը համախառն եկամտից նվազեցվում է Կառավարության սահմանած չափը չգերազանցող չափով՝ այդ կորստի տեղի ունենալու կամ այդ կորուստը հայտնաբերելու հարկային տարվա ընթացքում: Նույն մասի կիրառության իմաստով՝ գույքի բնական կորուստ է համարվում գույքի պահպանության կամ տեղափոխության ընթացքում ֆիզիկաքիմիական, մեխանիկական կամ կենսաբանական գործոնների ազդեցությամբ պայմանավորված՝ գույքի քաշի, չափի, ծավալի և (կամ) քանակի նվազումը: Կառավարության կողմից բնական կորստի չափ սահմանված չլինելու կամ բնական կորստի չափը Կառավարության սահմանած չափը գերազանցելու դեպքում համախառն եկամուտը այդ կորստի չափով (բնական կորստի չափը Կառավարության սահմանած չափը գերազանցելու դեպքում՝ գերազանցող չափով) չի նվազեցվում, </w:t>
            </w:r>
          </w:p>
          <w:p w14:paraId="1C133DBD" w14:textId="38B412EA" w:rsidR="00431426" w:rsidRPr="00431426" w:rsidRDefault="00431426" w:rsidP="00431426">
            <w:pPr>
              <w:shd w:val="clear" w:color="auto" w:fill="FFFFFF"/>
              <w:overflowPunct w:val="0"/>
              <w:autoSpaceDE w:val="0"/>
              <w:autoSpaceDN w:val="0"/>
              <w:adjustRightInd w:val="0"/>
              <w:spacing w:line="276" w:lineRule="auto"/>
              <w:ind w:firstLine="567"/>
              <w:jc w:val="both"/>
              <w:textAlignment w:val="baseline"/>
              <w:rPr>
                <w:rFonts w:ascii="GHEA Grapalat" w:hAnsi="GHEA Grapalat"/>
                <w:iCs/>
                <w:sz w:val="22"/>
                <w:szCs w:val="22"/>
                <w:lang w:val="hy-AM"/>
              </w:rPr>
            </w:pPr>
            <w:r w:rsidRPr="00431426">
              <w:rPr>
                <w:rFonts w:ascii="GHEA Grapalat" w:hAnsi="GHEA Grapalat"/>
                <w:iCs/>
                <w:sz w:val="22"/>
                <w:szCs w:val="22"/>
                <w:lang w:val="hy-AM"/>
              </w:rPr>
              <w:t xml:space="preserve">- 3-րդ մասի համաձայն՝ գույքի՝ փաստաթղթերով հիմնավորված որակական կորուստը համախառն </w:t>
            </w:r>
            <w:r w:rsidRPr="00431426">
              <w:rPr>
                <w:rFonts w:ascii="GHEA Grapalat" w:hAnsi="GHEA Grapalat"/>
                <w:iCs/>
                <w:sz w:val="22"/>
                <w:szCs w:val="22"/>
                <w:lang w:val="hy-AM"/>
              </w:rPr>
              <w:lastRenderedPageBreak/>
              <w:t xml:space="preserve">եկամտից նվազեցվում է այդ կորստի տեղի ունենալու կամ այդ կորուստը հայտնաբերելու հարկային տարվա համախառն եկամտի 1%-ը չգերազանցող չափով՝ տվյալ հարկային տարվա ընթացքում: Նույն մասի կիրառության իմաստով՝ գույքի որակական կորուստ է համարվում պիտանիության (պահպանման) ժամկետ ունեցող ապրանքի պիտա-նիութ¬յան (պահպանման) ժամկետի սպառման կամ ժամանակի ընթացքում մաշվածության և (կամ) քայքայման արդյունքում գույքի սպառողական հատկանիշների անկման կամ օրենսգրքով կամ ՀՀ օրենքներով սահմանված դեպքերում ապրանքի մատակարարման արգելք¬ների կամ սահմանափակումների առաջացման արդյունքում շրջանառությունից հանվող գույքը կամ ապրանքը, </w:t>
            </w:r>
          </w:p>
          <w:p w14:paraId="293442C5" w14:textId="77777777" w:rsidR="00431426" w:rsidRPr="00431426" w:rsidRDefault="00431426" w:rsidP="00431426">
            <w:pPr>
              <w:shd w:val="clear" w:color="auto" w:fill="FFFFFF"/>
              <w:overflowPunct w:val="0"/>
              <w:autoSpaceDE w:val="0"/>
              <w:autoSpaceDN w:val="0"/>
              <w:adjustRightInd w:val="0"/>
              <w:spacing w:line="276" w:lineRule="auto"/>
              <w:ind w:firstLine="567"/>
              <w:jc w:val="both"/>
              <w:textAlignment w:val="baseline"/>
              <w:rPr>
                <w:rFonts w:ascii="GHEA Grapalat" w:hAnsi="GHEA Grapalat"/>
                <w:iCs/>
                <w:sz w:val="22"/>
                <w:szCs w:val="22"/>
                <w:lang w:val="hy-AM"/>
              </w:rPr>
            </w:pPr>
            <w:r w:rsidRPr="00431426">
              <w:rPr>
                <w:rFonts w:ascii="GHEA Grapalat" w:hAnsi="GHEA Grapalat"/>
                <w:iCs/>
                <w:sz w:val="22"/>
                <w:szCs w:val="22"/>
                <w:lang w:val="hy-AM"/>
              </w:rPr>
              <w:t xml:space="preserve">- 8-րդ մասի համաձայն՝ նույն հոդվածի 3-6-րդ մասերով սահմանված՝ կորուստների փաստաթղթավորման կարգը սահմանում է Կառավարությունը: </w:t>
            </w:r>
          </w:p>
          <w:p w14:paraId="54F24FE3" w14:textId="77777777" w:rsidR="00431426" w:rsidRPr="00431426" w:rsidRDefault="00431426" w:rsidP="00431426">
            <w:pPr>
              <w:shd w:val="clear" w:color="auto" w:fill="FFFFFF"/>
              <w:overflowPunct w:val="0"/>
              <w:autoSpaceDE w:val="0"/>
              <w:autoSpaceDN w:val="0"/>
              <w:adjustRightInd w:val="0"/>
              <w:spacing w:line="276" w:lineRule="auto"/>
              <w:ind w:firstLine="567"/>
              <w:jc w:val="both"/>
              <w:textAlignment w:val="baseline"/>
              <w:rPr>
                <w:rFonts w:ascii="GHEA Grapalat" w:hAnsi="GHEA Grapalat"/>
                <w:iCs/>
                <w:sz w:val="22"/>
                <w:szCs w:val="22"/>
                <w:lang w:val="hy-AM"/>
              </w:rPr>
            </w:pPr>
            <w:r w:rsidRPr="00431426">
              <w:rPr>
                <w:rFonts w:ascii="GHEA Grapalat" w:hAnsi="GHEA Grapalat"/>
                <w:iCs/>
                <w:sz w:val="22"/>
                <w:szCs w:val="22"/>
                <w:lang w:val="hy-AM"/>
              </w:rPr>
              <w:t xml:space="preserve">Հարկման բազայի որոշման նպատակով համախառն եկամտից նվազեցվող շինարարության բնագավառում առաջացող բնական կորուստների չափերը սահմանված են ՀՀ կառավարության 13.12.2018թ. N1467-Ն որոշման N2 հավելվածով: Նշված հավելվածի՝ </w:t>
            </w:r>
          </w:p>
          <w:p w14:paraId="6EEFACE0" w14:textId="77777777" w:rsidR="00431426" w:rsidRPr="00431426" w:rsidRDefault="00431426" w:rsidP="00431426">
            <w:pPr>
              <w:shd w:val="clear" w:color="auto" w:fill="FFFFFF"/>
              <w:overflowPunct w:val="0"/>
              <w:autoSpaceDE w:val="0"/>
              <w:autoSpaceDN w:val="0"/>
              <w:adjustRightInd w:val="0"/>
              <w:spacing w:line="276" w:lineRule="auto"/>
              <w:ind w:firstLine="567"/>
              <w:jc w:val="both"/>
              <w:textAlignment w:val="baseline"/>
              <w:rPr>
                <w:rFonts w:ascii="GHEA Grapalat" w:hAnsi="GHEA Grapalat"/>
                <w:iCs/>
                <w:sz w:val="22"/>
                <w:szCs w:val="22"/>
                <w:lang w:val="hy-AM"/>
              </w:rPr>
            </w:pPr>
            <w:r w:rsidRPr="00431426">
              <w:rPr>
                <w:rFonts w:ascii="GHEA Grapalat" w:hAnsi="GHEA Grapalat"/>
                <w:iCs/>
                <w:sz w:val="22"/>
                <w:szCs w:val="22"/>
                <w:lang w:val="hy-AM"/>
              </w:rPr>
              <w:t xml:space="preserve">- 1-ին կետի համաձայն՝ նույն հավելվածով սահմանվում են հարկման բազայի որոշման նպատակով համախառն եկամտից նվազեցվող Հայաստանի Հանրապետության շինարա-րութ¬յան բնագավառում առաջացող բնական կորուստների չափերը, որոնք հետևանք են արտադրանքի </w:t>
            </w:r>
            <w:r w:rsidRPr="00431426">
              <w:rPr>
                <w:rFonts w:ascii="GHEA Grapalat" w:hAnsi="GHEA Grapalat"/>
                <w:iCs/>
                <w:sz w:val="22"/>
                <w:szCs w:val="22"/>
                <w:lang w:val="hy-AM"/>
              </w:rPr>
              <w:lastRenderedPageBreak/>
              <w:t xml:space="preserve">ֆիզիկաքիմիական հատկությունների, օդերևութաբանական գործոնների ազդեցության, ոչ կատարյալ տրանսպորտային միջոցների օգտագործման, ինչպես նաև կարող են առաջանալ նյութերի ընդունման, պահպանման և շինարարության համար բացթողման ժամանակ, </w:t>
            </w:r>
          </w:p>
          <w:p w14:paraId="7BC7FF6A" w14:textId="786197ED" w:rsidR="00431426" w:rsidRDefault="00431426" w:rsidP="00431426">
            <w:pPr>
              <w:shd w:val="clear" w:color="auto" w:fill="FFFFFF"/>
              <w:overflowPunct w:val="0"/>
              <w:autoSpaceDE w:val="0"/>
              <w:autoSpaceDN w:val="0"/>
              <w:adjustRightInd w:val="0"/>
              <w:spacing w:line="276" w:lineRule="auto"/>
              <w:ind w:firstLine="567"/>
              <w:jc w:val="both"/>
              <w:textAlignment w:val="baseline"/>
              <w:rPr>
                <w:rFonts w:ascii="GHEA Grapalat" w:hAnsi="GHEA Grapalat"/>
                <w:iCs/>
                <w:sz w:val="22"/>
                <w:szCs w:val="22"/>
                <w:lang w:val="hy-AM"/>
              </w:rPr>
            </w:pPr>
            <w:r w:rsidRPr="00431426">
              <w:rPr>
                <w:rFonts w:ascii="GHEA Grapalat" w:hAnsi="GHEA Grapalat"/>
                <w:iCs/>
                <w:sz w:val="22"/>
                <w:szCs w:val="22"/>
                <w:lang w:val="hy-AM"/>
              </w:rPr>
              <w:t xml:space="preserve">- 2-րդ կետի համաձայն՝ նույն հավելվածի կիրառության իմաստով շինարարության բնագավառում առաջացող բնական կորուստներին չեն վերաբերում շինարարությունում ստանդարտների, տեխնիկական պայմանների, տեխնիկական շահագործման և պահպան-ման կանոնների պահանջների խախտման հետևանքով առաջացած կորուստները: </w:t>
            </w:r>
          </w:p>
          <w:p w14:paraId="429E7108" w14:textId="7B312F13" w:rsidR="00431426" w:rsidRDefault="00431426" w:rsidP="00431426">
            <w:pPr>
              <w:shd w:val="clear" w:color="auto" w:fill="FFFFFF"/>
              <w:overflowPunct w:val="0"/>
              <w:autoSpaceDE w:val="0"/>
              <w:autoSpaceDN w:val="0"/>
              <w:adjustRightInd w:val="0"/>
              <w:spacing w:line="276" w:lineRule="auto"/>
              <w:ind w:firstLine="567"/>
              <w:jc w:val="both"/>
              <w:textAlignment w:val="baseline"/>
              <w:rPr>
                <w:rFonts w:ascii="GHEA Grapalat" w:hAnsi="GHEA Grapalat"/>
                <w:iCs/>
                <w:sz w:val="22"/>
                <w:szCs w:val="22"/>
                <w:lang w:val="hy-AM"/>
              </w:rPr>
            </w:pPr>
            <w:r w:rsidRPr="00431426">
              <w:rPr>
                <w:rFonts w:ascii="GHEA Grapalat" w:hAnsi="GHEA Grapalat"/>
                <w:iCs/>
                <w:sz w:val="22"/>
                <w:szCs w:val="22"/>
                <w:lang w:val="hy-AM"/>
              </w:rPr>
              <w:t xml:space="preserve">Հաշվի առնելով վերը նշված կարգավորումները՝ հայտնում ենք, որ գույքի բնական կորուստը, որպես կանոն, գույքի երկարատև պահպանման ընթացքում, ինչպես նաև տրանսպորտային միջոցներով տեղափոխությունների իրականացման ժամանակ ֆիզիկաքիմիական, մեխանիկական կամ կենսաբանական գործոնների ազդեցությամբ պայմանավորված՝ գույքի քաշի, չափի, ծավալի և (կամ) քանակի նվազումն է: Այդ իսկ պատճառով, գույքի բնական կորուստների նորմաներ ՀՀ կառավարության 13.12.2018թ. N1467-Ն որոշման N2 հավելվածով նախատեսված են միայն շինարարության ոլորտի համար: </w:t>
            </w:r>
          </w:p>
          <w:p w14:paraId="28E7EA02" w14:textId="64091D2D" w:rsidR="00FB323D" w:rsidRDefault="00FB323D" w:rsidP="00431426">
            <w:pPr>
              <w:shd w:val="clear" w:color="auto" w:fill="FFFFFF"/>
              <w:overflowPunct w:val="0"/>
              <w:autoSpaceDE w:val="0"/>
              <w:autoSpaceDN w:val="0"/>
              <w:adjustRightInd w:val="0"/>
              <w:spacing w:line="276" w:lineRule="auto"/>
              <w:ind w:firstLine="567"/>
              <w:jc w:val="both"/>
              <w:textAlignment w:val="baseline"/>
              <w:rPr>
                <w:rFonts w:ascii="GHEA Grapalat" w:hAnsi="GHEA Grapalat"/>
                <w:iCs/>
                <w:sz w:val="22"/>
                <w:szCs w:val="22"/>
                <w:lang w:val="hy-AM"/>
              </w:rPr>
            </w:pPr>
          </w:p>
          <w:p w14:paraId="4CB12801" w14:textId="43589457" w:rsidR="00FB323D" w:rsidRDefault="00FB323D" w:rsidP="00431426">
            <w:pPr>
              <w:shd w:val="clear" w:color="auto" w:fill="FFFFFF"/>
              <w:overflowPunct w:val="0"/>
              <w:autoSpaceDE w:val="0"/>
              <w:autoSpaceDN w:val="0"/>
              <w:adjustRightInd w:val="0"/>
              <w:spacing w:line="276" w:lineRule="auto"/>
              <w:ind w:firstLine="567"/>
              <w:jc w:val="both"/>
              <w:textAlignment w:val="baseline"/>
              <w:rPr>
                <w:rFonts w:ascii="GHEA Grapalat" w:hAnsi="GHEA Grapalat"/>
                <w:iCs/>
                <w:sz w:val="22"/>
                <w:szCs w:val="22"/>
                <w:lang w:val="hy-AM"/>
              </w:rPr>
            </w:pPr>
          </w:p>
          <w:p w14:paraId="383FAF9D" w14:textId="7E40E3FC" w:rsidR="00FB323D" w:rsidRDefault="00FB323D" w:rsidP="00431426">
            <w:pPr>
              <w:shd w:val="clear" w:color="auto" w:fill="FFFFFF"/>
              <w:overflowPunct w:val="0"/>
              <w:autoSpaceDE w:val="0"/>
              <w:autoSpaceDN w:val="0"/>
              <w:adjustRightInd w:val="0"/>
              <w:spacing w:line="276" w:lineRule="auto"/>
              <w:ind w:firstLine="567"/>
              <w:jc w:val="both"/>
              <w:textAlignment w:val="baseline"/>
              <w:rPr>
                <w:rFonts w:ascii="GHEA Grapalat" w:hAnsi="GHEA Grapalat"/>
                <w:iCs/>
                <w:sz w:val="22"/>
                <w:szCs w:val="22"/>
                <w:lang w:val="hy-AM"/>
              </w:rPr>
            </w:pPr>
          </w:p>
          <w:p w14:paraId="1A774577" w14:textId="6CB0B713" w:rsidR="00FB323D" w:rsidRDefault="00FB323D" w:rsidP="00431426">
            <w:pPr>
              <w:shd w:val="clear" w:color="auto" w:fill="FFFFFF"/>
              <w:overflowPunct w:val="0"/>
              <w:autoSpaceDE w:val="0"/>
              <w:autoSpaceDN w:val="0"/>
              <w:adjustRightInd w:val="0"/>
              <w:spacing w:line="276" w:lineRule="auto"/>
              <w:ind w:firstLine="567"/>
              <w:jc w:val="both"/>
              <w:textAlignment w:val="baseline"/>
              <w:rPr>
                <w:rFonts w:ascii="GHEA Grapalat" w:hAnsi="GHEA Grapalat"/>
                <w:iCs/>
                <w:sz w:val="22"/>
                <w:szCs w:val="22"/>
                <w:lang w:val="hy-AM"/>
              </w:rPr>
            </w:pPr>
          </w:p>
          <w:p w14:paraId="526C53BB" w14:textId="20D50247" w:rsidR="00FB323D" w:rsidRDefault="00FB323D" w:rsidP="00431426">
            <w:pPr>
              <w:shd w:val="clear" w:color="auto" w:fill="FFFFFF"/>
              <w:overflowPunct w:val="0"/>
              <w:autoSpaceDE w:val="0"/>
              <w:autoSpaceDN w:val="0"/>
              <w:adjustRightInd w:val="0"/>
              <w:spacing w:line="276" w:lineRule="auto"/>
              <w:ind w:firstLine="567"/>
              <w:jc w:val="both"/>
              <w:textAlignment w:val="baseline"/>
              <w:rPr>
                <w:rFonts w:ascii="GHEA Grapalat" w:hAnsi="GHEA Grapalat"/>
                <w:iCs/>
                <w:sz w:val="22"/>
                <w:szCs w:val="22"/>
                <w:lang w:val="hy-AM"/>
              </w:rPr>
            </w:pPr>
          </w:p>
          <w:p w14:paraId="26C5335D" w14:textId="76503AE4" w:rsidR="00FB323D" w:rsidRDefault="00FB323D" w:rsidP="00431426">
            <w:pPr>
              <w:shd w:val="clear" w:color="auto" w:fill="FFFFFF"/>
              <w:overflowPunct w:val="0"/>
              <w:autoSpaceDE w:val="0"/>
              <w:autoSpaceDN w:val="0"/>
              <w:adjustRightInd w:val="0"/>
              <w:spacing w:line="276" w:lineRule="auto"/>
              <w:ind w:firstLine="567"/>
              <w:jc w:val="both"/>
              <w:textAlignment w:val="baseline"/>
              <w:rPr>
                <w:rFonts w:ascii="GHEA Grapalat" w:hAnsi="GHEA Grapalat"/>
                <w:iCs/>
                <w:sz w:val="22"/>
                <w:szCs w:val="22"/>
                <w:lang w:val="hy-AM"/>
              </w:rPr>
            </w:pPr>
          </w:p>
          <w:p w14:paraId="7EF0414C" w14:textId="62060634" w:rsidR="00FB323D" w:rsidRDefault="00FB323D" w:rsidP="00431426">
            <w:pPr>
              <w:shd w:val="clear" w:color="auto" w:fill="FFFFFF"/>
              <w:overflowPunct w:val="0"/>
              <w:autoSpaceDE w:val="0"/>
              <w:autoSpaceDN w:val="0"/>
              <w:adjustRightInd w:val="0"/>
              <w:spacing w:line="276" w:lineRule="auto"/>
              <w:ind w:firstLine="567"/>
              <w:jc w:val="both"/>
              <w:textAlignment w:val="baseline"/>
              <w:rPr>
                <w:rFonts w:ascii="GHEA Grapalat" w:hAnsi="GHEA Grapalat"/>
                <w:iCs/>
                <w:sz w:val="22"/>
                <w:szCs w:val="22"/>
                <w:lang w:val="hy-AM"/>
              </w:rPr>
            </w:pPr>
          </w:p>
          <w:p w14:paraId="1C28F400" w14:textId="6A25682F" w:rsidR="00FB323D" w:rsidRDefault="00FB323D" w:rsidP="00431426">
            <w:pPr>
              <w:shd w:val="clear" w:color="auto" w:fill="FFFFFF"/>
              <w:overflowPunct w:val="0"/>
              <w:autoSpaceDE w:val="0"/>
              <w:autoSpaceDN w:val="0"/>
              <w:adjustRightInd w:val="0"/>
              <w:spacing w:line="276" w:lineRule="auto"/>
              <w:ind w:firstLine="567"/>
              <w:jc w:val="both"/>
              <w:textAlignment w:val="baseline"/>
              <w:rPr>
                <w:rFonts w:ascii="GHEA Grapalat" w:hAnsi="GHEA Grapalat"/>
                <w:iCs/>
                <w:sz w:val="22"/>
                <w:szCs w:val="22"/>
                <w:lang w:val="hy-AM"/>
              </w:rPr>
            </w:pPr>
          </w:p>
          <w:p w14:paraId="381AB827" w14:textId="74178B47" w:rsidR="00FB323D" w:rsidRDefault="00FB323D" w:rsidP="00431426">
            <w:pPr>
              <w:shd w:val="clear" w:color="auto" w:fill="FFFFFF"/>
              <w:overflowPunct w:val="0"/>
              <w:autoSpaceDE w:val="0"/>
              <w:autoSpaceDN w:val="0"/>
              <w:adjustRightInd w:val="0"/>
              <w:spacing w:line="276" w:lineRule="auto"/>
              <w:ind w:firstLine="567"/>
              <w:jc w:val="both"/>
              <w:textAlignment w:val="baseline"/>
              <w:rPr>
                <w:rFonts w:ascii="GHEA Grapalat" w:hAnsi="GHEA Grapalat"/>
                <w:iCs/>
                <w:sz w:val="22"/>
                <w:szCs w:val="22"/>
                <w:lang w:val="hy-AM"/>
              </w:rPr>
            </w:pPr>
          </w:p>
          <w:p w14:paraId="46471E33" w14:textId="315E6AA9" w:rsidR="00FB323D" w:rsidRDefault="00FB323D" w:rsidP="00431426">
            <w:pPr>
              <w:shd w:val="clear" w:color="auto" w:fill="FFFFFF"/>
              <w:overflowPunct w:val="0"/>
              <w:autoSpaceDE w:val="0"/>
              <w:autoSpaceDN w:val="0"/>
              <w:adjustRightInd w:val="0"/>
              <w:spacing w:line="276" w:lineRule="auto"/>
              <w:ind w:firstLine="567"/>
              <w:jc w:val="both"/>
              <w:textAlignment w:val="baseline"/>
              <w:rPr>
                <w:rFonts w:ascii="GHEA Grapalat" w:hAnsi="GHEA Grapalat"/>
                <w:iCs/>
                <w:sz w:val="22"/>
                <w:szCs w:val="22"/>
                <w:lang w:val="hy-AM"/>
              </w:rPr>
            </w:pPr>
          </w:p>
          <w:p w14:paraId="0E2EB0F6" w14:textId="30477F7F" w:rsidR="00FB323D" w:rsidRDefault="00FB323D" w:rsidP="00431426">
            <w:pPr>
              <w:shd w:val="clear" w:color="auto" w:fill="FFFFFF"/>
              <w:overflowPunct w:val="0"/>
              <w:autoSpaceDE w:val="0"/>
              <w:autoSpaceDN w:val="0"/>
              <w:adjustRightInd w:val="0"/>
              <w:spacing w:line="276" w:lineRule="auto"/>
              <w:ind w:firstLine="567"/>
              <w:jc w:val="both"/>
              <w:textAlignment w:val="baseline"/>
              <w:rPr>
                <w:rFonts w:ascii="GHEA Grapalat" w:hAnsi="GHEA Grapalat"/>
                <w:iCs/>
                <w:sz w:val="22"/>
                <w:szCs w:val="22"/>
                <w:lang w:val="hy-AM"/>
              </w:rPr>
            </w:pPr>
          </w:p>
          <w:p w14:paraId="41F2F278" w14:textId="204CBC70" w:rsidR="00FB323D" w:rsidRDefault="00FB323D" w:rsidP="00431426">
            <w:pPr>
              <w:shd w:val="clear" w:color="auto" w:fill="FFFFFF"/>
              <w:overflowPunct w:val="0"/>
              <w:autoSpaceDE w:val="0"/>
              <w:autoSpaceDN w:val="0"/>
              <w:adjustRightInd w:val="0"/>
              <w:spacing w:line="276" w:lineRule="auto"/>
              <w:ind w:firstLine="567"/>
              <w:jc w:val="both"/>
              <w:textAlignment w:val="baseline"/>
              <w:rPr>
                <w:rFonts w:ascii="GHEA Grapalat" w:hAnsi="GHEA Grapalat"/>
                <w:iCs/>
                <w:sz w:val="22"/>
                <w:szCs w:val="22"/>
                <w:lang w:val="hy-AM"/>
              </w:rPr>
            </w:pPr>
          </w:p>
          <w:p w14:paraId="3AE5DC2B" w14:textId="1F3C4267" w:rsidR="00FB323D" w:rsidRDefault="00FB323D" w:rsidP="00431426">
            <w:pPr>
              <w:shd w:val="clear" w:color="auto" w:fill="FFFFFF"/>
              <w:overflowPunct w:val="0"/>
              <w:autoSpaceDE w:val="0"/>
              <w:autoSpaceDN w:val="0"/>
              <w:adjustRightInd w:val="0"/>
              <w:spacing w:line="276" w:lineRule="auto"/>
              <w:ind w:firstLine="567"/>
              <w:jc w:val="both"/>
              <w:textAlignment w:val="baseline"/>
              <w:rPr>
                <w:rFonts w:ascii="GHEA Grapalat" w:hAnsi="GHEA Grapalat"/>
                <w:iCs/>
                <w:sz w:val="22"/>
                <w:szCs w:val="22"/>
                <w:lang w:val="hy-AM"/>
              </w:rPr>
            </w:pPr>
          </w:p>
          <w:p w14:paraId="65CC28A8" w14:textId="64409A8F" w:rsidR="00FB323D" w:rsidRDefault="00FB323D" w:rsidP="00431426">
            <w:pPr>
              <w:shd w:val="clear" w:color="auto" w:fill="FFFFFF"/>
              <w:overflowPunct w:val="0"/>
              <w:autoSpaceDE w:val="0"/>
              <w:autoSpaceDN w:val="0"/>
              <w:adjustRightInd w:val="0"/>
              <w:spacing w:line="276" w:lineRule="auto"/>
              <w:ind w:firstLine="567"/>
              <w:jc w:val="both"/>
              <w:textAlignment w:val="baseline"/>
              <w:rPr>
                <w:rFonts w:ascii="GHEA Grapalat" w:hAnsi="GHEA Grapalat"/>
                <w:iCs/>
                <w:sz w:val="22"/>
                <w:szCs w:val="22"/>
                <w:lang w:val="hy-AM"/>
              </w:rPr>
            </w:pPr>
          </w:p>
          <w:p w14:paraId="1D763E83" w14:textId="5C48E3E8" w:rsidR="00FB323D" w:rsidRDefault="00FB323D" w:rsidP="00431426">
            <w:pPr>
              <w:shd w:val="clear" w:color="auto" w:fill="FFFFFF"/>
              <w:overflowPunct w:val="0"/>
              <w:autoSpaceDE w:val="0"/>
              <w:autoSpaceDN w:val="0"/>
              <w:adjustRightInd w:val="0"/>
              <w:spacing w:line="276" w:lineRule="auto"/>
              <w:ind w:firstLine="567"/>
              <w:jc w:val="both"/>
              <w:textAlignment w:val="baseline"/>
              <w:rPr>
                <w:rFonts w:ascii="GHEA Grapalat" w:hAnsi="GHEA Grapalat"/>
                <w:iCs/>
                <w:sz w:val="22"/>
                <w:szCs w:val="22"/>
                <w:lang w:val="hy-AM"/>
              </w:rPr>
            </w:pPr>
          </w:p>
          <w:p w14:paraId="735C1D96" w14:textId="2FE7E952" w:rsidR="00FB323D" w:rsidRDefault="00FB323D" w:rsidP="00431426">
            <w:pPr>
              <w:shd w:val="clear" w:color="auto" w:fill="FFFFFF"/>
              <w:overflowPunct w:val="0"/>
              <w:autoSpaceDE w:val="0"/>
              <w:autoSpaceDN w:val="0"/>
              <w:adjustRightInd w:val="0"/>
              <w:spacing w:line="276" w:lineRule="auto"/>
              <w:ind w:firstLine="567"/>
              <w:jc w:val="both"/>
              <w:textAlignment w:val="baseline"/>
              <w:rPr>
                <w:rFonts w:ascii="GHEA Grapalat" w:hAnsi="GHEA Grapalat"/>
                <w:iCs/>
                <w:sz w:val="22"/>
                <w:szCs w:val="22"/>
                <w:lang w:val="hy-AM"/>
              </w:rPr>
            </w:pPr>
          </w:p>
          <w:p w14:paraId="6EEEC2EE" w14:textId="58B923FD" w:rsidR="00FB323D" w:rsidRDefault="00FB323D" w:rsidP="00431426">
            <w:pPr>
              <w:shd w:val="clear" w:color="auto" w:fill="FFFFFF"/>
              <w:overflowPunct w:val="0"/>
              <w:autoSpaceDE w:val="0"/>
              <w:autoSpaceDN w:val="0"/>
              <w:adjustRightInd w:val="0"/>
              <w:spacing w:line="276" w:lineRule="auto"/>
              <w:ind w:firstLine="567"/>
              <w:jc w:val="both"/>
              <w:textAlignment w:val="baseline"/>
              <w:rPr>
                <w:rFonts w:ascii="GHEA Grapalat" w:hAnsi="GHEA Grapalat"/>
                <w:iCs/>
                <w:sz w:val="22"/>
                <w:szCs w:val="22"/>
                <w:lang w:val="hy-AM"/>
              </w:rPr>
            </w:pPr>
          </w:p>
          <w:p w14:paraId="51A680BE" w14:textId="7BA5DF13" w:rsidR="00FB323D" w:rsidRDefault="00FB323D" w:rsidP="00431426">
            <w:pPr>
              <w:shd w:val="clear" w:color="auto" w:fill="FFFFFF"/>
              <w:overflowPunct w:val="0"/>
              <w:autoSpaceDE w:val="0"/>
              <w:autoSpaceDN w:val="0"/>
              <w:adjustRightInd w:val="0"/>
              <w:spacing w:line="276" w:lineRule="auto"/>
              <w:ind w:firstLine="567"/>
              <w:jc w:val="both"/>
              <w:textAlignment w:val="baseline"/>
              <w:rPr>
                <w:rFonts w:ascii="GHEA Grapalat" w:hAnsi="GHEA Grapalat"/>
                <w:iCs/>
                <w:sz w:val="22"/>
                <w:szCs w:val="22"/>
                <w:lang w:val="hy-AM"/>
              </w:rPr>
            </w:pPr>
          </w:p>
          <w:p w14:paraId="256BC4E1" w14:textId="326CB1A6" w:rsidR="00FB323D" w:rsidRDefault="00FB323D" w:rsidP="00431426">
            <w:pPr>
              <w:shd w:val="clear" w:color="auto" w:fill="FFFFFF"/>
              <w:overflowPunct w:val="0"/>
              <w:autoSpaceDE w:val="0"/>
              <w:autoSpaceDN w:val="0"/>
              <w:adjustRightInd w:val="0"/>
              <w:spacing w:line="276" w:lineRule="auto"/>
              <w:ind w:firstLine="567"/>
              <w:jc w:val="both"/>
              <w:textAlignment w:val="baseline"/>
              <w:rPr>
                <w:rFonts w:ascii="GHEA Grapalat" w:hAnsi="GHEA Grapalat"/>
                <w:iCs/>
                <w:sz w:val="22"/>
                <w:szCs w:val="22"/>
                <w:lang w:val="hy-AM"/>
              </w:rPr>
            </w:pPr>
          </w:p>
          <w:p w14:paraId="0EE7F2D7" w14:textId="735BEB28" w:rsidR="00FB323D" w:rsidRDefault="00FB323D" w:rsidP="00431426">
            <w:pPr>
              <w:shd w:val="clear" w:color="auto" w:fill="FFFFFF"/>
              <w:overflowPunct w:val="0"/>
              <w:autoSpaceDE w:val="0"/>
              <w:autoSpaceDN w:val="0"/>
              <w:adjustRightInd w:val="0"/>
              <w:spacing w:line="276" w:lineRule="auto"/>
              <w:ind w:firstLine="567"/>
              <w:jc w:val="both"/>
              <w:textAlignment w:val="baseline"/>
              <w:rPr>
                <w:rFonts w:ascii="GHEA Grapalat" w:hAnsi="GHEA Grapalat"/>
                <w:iCs/>
                <w:sz w:val="22"/>
                <w:szCs w:val="22"/>
                <w:lang w:val="hy-AM"/>
              </w:rPr>
            </w:pPr>
          </w:p>
          <w:p w14:paraId="2859618F" w14:textId="08006087" w:rsidR="00FB323D" w:rsidRDefault="00FB323D" w:rsidP="00431426">
            <w:pPr>
              <w:shd w:val="clear" w:color="auto" w:fill="FFFFFF"/>
              <w:overflowPunct w:val="0"/>
              <w:autoSpaceDE w:val="0"/>
              <w:autoSpaceDN w:val="0"/>
              <w:adjustRightInd w:val="0"/>
              <w:spacing w:line="276" w:lineRule="auto"/>
              <w:ind w:firstLine="567"/>
              <w:jc w:val="both"/>
              <w:textAlignment w:val="baseline"/>
              <w:rPr>
                <w:rFonts w:ascii="GHEA Grapalat" w:hAnsi="GHEA Grapalat"/>
                <w:iCs/>
                <w:sz w:val="22"/>
                <w:szCs w:val="22"/>
                <w:lang w:val="hy-AM"/>
              </w:rPr>
            </w:pPr>
          </w:p>
          <w:p w14:paraId="53630C8F" w14:textId="77777777" w:rsidR="00431426" w:rsidRPr="00431426" w:rsidRDefault="00431426" w:rsidP="00037E3F">
            <w:pPr>
              <w:shd w:val="clear" w:color="auto" w:fill="FFFFFF"/>
              <w:overflowPunct w:val="0"/>
              <w:autoSpaceDE w:val="0"/>
              <w:autoSpaceDN w:val="0"/>
              <w:adjustRightInd w:val="0"/>
              <w:spacing w:line="276" w:lineRule="auto"/>
              <w:jc w:val="both"/>
              <w:textAlignment w:val="baseline"/>
              <w:rPr>
                <w:rFonts w:ascii="GHEA Grapalat" w:hAnsi="GHEA Grapalat"/>
                <w:iCs/>
                <w:sz w:val="22"/>
                <w:szCs w:val="22"/>
                <w:lang w:val="hy-AM"/>
              </w:rPr>
            </w:pPr>
            <w:r w:rsidRPr="00431426">
              <w:rPr>
                <w:rFonts w:ascii="GHEA Grapalat" w:hAnsi="GHEA Grapalat"/>
                <w:iCs/>
                <w:sz w:val="22"/>
                <w:szCs w:val="22"/>
                <w:lang w:val="hy-AM"/>
              </w:rPr>
              <w:t xml:space="preserve">Շինարարության ոլորտից տարբերվող այլ ոլորտներում, այդ թվում՝ առևտրական (առք ու վաճառքի) գործունեություն իրականացնողների, ներմուծող-վաճառող ընկերությունների մոտ ապրանքների (այդ թվում՝ շինարարական ապրանքների) պահպանման և տեղափոխության ժամանակ ֆիզիկաքիմիական, մեխանիկական կամ կենսաբանական գործոնների ազդեցությամբ պայմանավորված կորուստները ևս նվազեցվում են համախառն եկամտից, սակայն վերջիններս վերագրվում են ոչ թե բնական կորուստներին, այլ որակական կորուստներին և որպես որակական </w:t>
            </w:r>
            <w:r w:rsidRPr="00431426">
              <w:rPr>
                <w:rFonts w:ascii="GHEA Grapalat" w:hAnsi="GHEA Grapalat"/>
                <w:iCs/>
                <w:sz w:val="22"/>
                <w:szCs w:val="22"/>
                <w:lang w:val="hy-AM"/>
              </w:rPr>
              <w:lastRenderedPageBreak/>
              <w:t xml:space="preserve">կորուստ նվազեցվում համախառն եկամտից՝ բայց ոչ ավելի, քան հարկային տարվա համախառն եկամտի 1%-ը: </w:t>
            </w:r>
          </w:p>
          <w:p w14:paraId="1412528C" w14:textId="77777777" w:rsidR="00A54745" w:rsidRDefault="009A18C0" w:rsidP="009A18C0">
            <w:pPr>
              <w:pStyle w:val="ListParagraph"/>
              <w:tabs>
                <w:tab w:val="left" w:pos="499"/>
                <w:tab w:val="left" w:pos="1134"/>
              </w:tabs>
              <w:ind w:left="0" w:firstLine="139"/>
              <w:jc w:val="both"/>
              <w:rPr>
                <w:rFonts w:ascii="GHEA Grapalat" w:hAnsi="GHEA Grapalat"/>
                <w:iCs/>
                <w:sz w:val="22"/>
                <w:szCs w:val="22"/>
                <w:lang w:val="hy-AM"/>
              </w:rPr>
            </w:pPr>
            <w:r>
              <w:rPr>
                <w:rFonts w:ascii="GHEA Grapalat" w:hAnsi="GHEA Grapalat"/>
                <w:iCs/>
                <w:sz w:val="22"/>
                <w:szCs w:val="22"/>
                <w:lang w:val="hy-AM"/>
              </w:rPr>
              <w:t xml:space="preserve">   </w:t>
            </w:r>
          </w:p>
          <w:p w14:paraId="6C80D3A3" w14:textId="77777777" w:rsidR="00A54745" w:rsidRDefault="00A54745" w:rsidP="009A18C0">
            <w:pPr>
              <w:pStyle w:val="ListParagraph"/>
              <w:tabs>
                <w:tab w:val="left" w:pos="499"/>
                <w:tab w:val="left" w:pos="1134"/>
              </w:tabs>
              <w:ind w:left="0" w:firstLine="139"/>
              <w:jc w:val="both"/>
              <w:rPr>
                <w:rFonts w:ascii="GHEA Grapalat" w:hAnsi="GHEA Grapalat"/>
                <w:iCs/>
                <w:sz w:val="22"/>
                <w:szCs w:val="22"/>
                <w:lang w:val="hy-AM"/>
              </w:rPr>
            </w:pPr>
          </w:p>
          <w:p w14:paraId="49FF3B96" w14:textId="77777777" w:rsidR="00395F9E" w:rsidRDefault="00395F9E" w:rsidP="009A18C0">
            <w:pPr>
              <w:pStyle w:val="ListParagraph"/>
              <w:tabs>
                <w:tab w:val="left" w:pos="499"/>
                <w:tab w:val="left" w:pos="1134"/>
              </w:tabs>
              <w:ind w:left="0" w:firstLine="139"/>
              <w:jc w:val="both"/>
              <w:rPr>
                <w:rFonts w:ascii="GHEA Grapalat" w:hAnsi="GHEA Grapalat"/>
                <w:iCs/>
                <w:sz w:val="22"/>
                <w:szCs w:val="22"/>
                <w:lang w:val="hy-AM"/>
              </w:rPr>
            </w:pPr>
          </w:p>
          <w:p w14:paraId="5DB96793" w14:textId="77777777" w:rsidR="003E7399" w:rsidRDefault="003E7399" w:rsidP="009A18C0">
            <w:pPr>
              <w:pStyle w:val="ListParagraph"/>
              <w:tabs>
                <w:tab w:val="left" w:pos="499"/>
                <w:tab w:val="left" w:pos="1134"/>
              </w:tabs>
              <w:ind w:left="0" w:firstLine="139"/>
              <w:jc w:val="both"/>
              <w:rPr>
                <w:rFonts w:ascii="GHEA Grapalat" w:hAnsi="GHEA Grapalat"/>
                <w:iCs/>
                <w:sz w:val="22"/>
                <w:szCs w:val="22"/>
                <w:lang w:val="hy-AM"/>
              </w:rPr>
            </w:pPr>
          </w:p>
          <w:p w14:paraId="75DB8BA6" w14:textId="77777777" w:rsidR="003E7399" w:rsidRDefault="003E7399" w:rsidP="009A18C0">
            <w:pPr>
              <w:pStyle w:val="ListParagraph"/>
              <w:tabs>
                <w:tab w:val="left" w:pos="499"/>
                <w:tab w:val="left" w:pos="1134"/>
              </w:tabs>
              <w:ind w:left="0" w:firstLine="139"/>
              <w:jc w:val="both"/>
              <w:rPr>
                <w:rFonts w:ascii="GHEA Grapalat" w:hAnsi="GHEA Grapalat"/>
                <w:iCs/>
                <w:sz w:val="22"/>
                <w:szCs w:val="22"/>
                <w:lang w:val="hy-AM"/>
              </w:rPr>
            </w:pPr>
          </w:p>
          <w:p w14:paraId="68A68CA1" w14:textId="77777777" w:rsidR="003E7399" w:rsidRDefault="003E7399" w:rsidP="009A18C0">
            <w:pPr>
              <w:pStyle w:val="ListParagraph"/>
              <w:tabs>
                <w:tab w:val="left" w:pos="499"/>
                <w:tab w:val="left" w:pos="1134"/>
              </w:tabs>
              <w:ind w:left="0" w:firstLine="139"/>
              <w:jc w:val="both"/>
              <w:rPr>
                <w:rFonts w:ascii="GHEA Grapalat" w:hAnsi="GHEA Grapalat"/>
                <w:iCs/>
                <w:sz w:val="22"/>
                <w:szCs w:val="22"/>
                <w:lang w:val="hy-AM"/>
              </w:rPr>
            </w:pPr>
          </w:p>
          <w:p w14:paraId="308D969F" w14:textId="77777777" w:rsidR="009D083D" w:rsidRDefault="009A18C0" w:rsidP="009A18C0">
            <w:pPr>
              <w:pStyle w:val="ListParagraph"/>
              <w:tabs>
                <w:tab w:val="left" w:pos="499"/>
                <w:tab w:val="left" w:pos="1134"/>
              </w:tabs>
              <w:ind w:left="0" w:firstLine="139"/>
              <w:jc w:val="both"/>
              <w:rPr>
                <w:rFonts w:ascii="GHEA Grapalat" w:hAnsi="GHEA Grapalat"/>
                <w:iCs/>
                <w:sz w:val="22"/>
                <w:szCs w:val="22"/>
                <w:lang w:val="hy-AM"/>
              </w:rPr>
            </w:pPr>
            <w:r>
              <w:rPr>
                <w:rFonts w:ascii="GHEA Grapalat" w:hAnsi="GHEA Grapalat"/>
                <w:iCs/>
                <w:sz w:val="22"/>
                <w:szCs w:val="22"/>
                <w:lang w:val="hy-AM"/>
              </w:rPr>
              <w:t xml:space="preserve"> </w:t>
            </w:r>
          </w:p>
          <w:p w14:paraId="7A38B9AD" w14:textId="77777777" w:rsidR="009D083D" w:rsidRDefault="009D083D" w:rsidP="009A18C0">
            <w:pPr>
              <w:pStyle w:val="ListParagraph"/>
              <w:tabs>
                <w:tab w:val="left" w:pos="499"/>
                <w:tab w:val="left" w:pos="1134"/>
              </w:tabs>
              <w:ind w:left="0" w:firstLine="139"/>
              <w:jc w:val="both"/>
              <w:rPr>
                <w:rFonts w:ascii="GHEA Grapalat" w:hAnsi="GHEA Grapalat"/>
                <w:iCs/>
                <w:sz w:val="22"/>
                <w:szCs w:val="22"/>
                <w:lang w:val="hy-AM"/>
              </w:rPr>
            </w:pPr>
          </w:p>
          <w:p w14:paraId="1E4E1529" w14:textId="77777777" w:rsidR="009D083D" w:rsidRDefault="009D083D" w:rsidP="009A18C0">
            <w:pPr>
              <w:pStyle w:val="ListParagraph"/>
              <w:tabs>
                <w:tab w:val="left" w:pos="499"/>
                <w:tab w:val="left" w:pos="1134"/>
              </w:tabs>
              <w:ind w:left="0" w:firstLine="139"/>
              <w:jc w:val="both"/>
              <w:rPr>
                <w:rFonts w:ascii="GHEA Grapalat" w:hAnsi="GHEA Grapalat"/>
                <w:iCs/>
                <w:sz w:val="22"/>
                <w:szCs w:val="22"/>
                <w:lang w:val="hy-AM"/>
              </w:rPr>
            </w:pPr>
          </w:p>
          <w:p w14:paraId="4CA9C1C6" w14:textId="77777777" w:rsidR="00FB323D" w:rsidRDefault="00FB323D" w:rsidP="009A18C0">
            <w:pPr>
              <w:pStyle w:val="ListParagraph"/>
              <w:tabs>
                <w:tab w:val="left" w:pos="499"/>
                <w:tab w:val="left" w:pos="1134"/>
              </w:tabs>
              <w:ind w:left="0" w:firstLine="139"/>
              <w:jc w:val="both"/>
              <w:rPr>
                <w:rFonts w:ascii="GHEA Grapalat" w:hAnsi="GHEA Grapalat"/>
                <w:iCs/>
                <w:sz w:val="22"/>
                <w:szCs w:val="22"/>
                <w:lang w:val="hy-AM"/>
              </w:rPr>
            </w:pPr>
          </w:p>
          <w:p w14:paraId="4B5445EE" w14:textId="77777777" w:rsidR="00FB323D" w:rsidRDefault="00FB323D" w:rsidP="009A18C0">
            <w:pPr>
              <w:pStyle w:val="ListParagraph"/>
              <w:tabs>
                <w:tab w:val="left" w:pos="499"/>
                <w:tab w:val="left" w:pos="1134"/>
              </w:tabs>
              <w:ind w:left="0" w:firstLine="139"/>
              <w:jc w:val="both"/>
              <w:rPr>
                <w:rFonts w:ascii="GHEA Grapalat" w:hAnsi="GHEA Grapalat"/>
                <w:iCs/>
                <w:sz w:val="22"/>
                <w:szCs w:val="22"/>
                <w:lang w:val="hy-AM"/>
              </w:rPr>
            </w:pPr>
          </w:p>
          <w:p w14:paraId="44033EDF" w14:textId="77777777" w:rsidR="00FB323D" w:rsidRDefault="009A18C0" w:rsidP="009A18C0">
            <w:pPr>
              <w:pStyle w:val="ListParagraph"/>
              <w:tabs>
                <w:tab w:val="left" w:pos="499"/>
                <w:tab w:val="left" w:pos="1134"/>
              </w:tabs>
              <w:ind w:left="0" w:firstLine="139"/>
              <w:jc w:val="both"/>
              <w:rPr>
                <w:rFonts w:ascii="GHEA Grapalat" w:hAnsi="GHEA Grapalat"/>
                <w:iCs/>
                <w:sz w:val="22"/>
                <w:szCs w:val="22"/>
                <w:lang w:val="hy-AM"/>
              </w:rPr>
            </w:pPr>
            <w:r>
              <w:rPr>
                <w:rFonts w:ascii="GHEA Grapalat" w:hAnsi="GHEA Grapalat"/>
                <w:iCs/>
                <w:sz w:val="22"/>
                <w:szCs w:val="22"/>
                <w:lang w:val="hy-AM"/>
              </w:rPr>
              <w:t xml:space="preserve"> </w:t>
            </w:r>
          </w:p>
          <w:p w14:paraId="5CCCD39F" w14:textId="77777777" w:rsidR="00FB323D" w:rsidRDefault="00FB323D" w:rsidP="009A18C0">
            <w:pPr>
              <w:pStyle w:val="ListParagraph"/>
              <w:tabs>
                <w:tab w:val="left" w:pos="499"/>
                <w:tab w:val="left" w:pos="1134"/>
              </w:tabs>
              <w:ind w:left="0" w:firstLine="139"/>
              <w:jc w:val="both"/>
              <w:rPr>
                <w:rFonts w:ascii="GHEA Grapalat" w:hAnsi="GHEA Grapalat"/>
                <w:iCs/>
                <w:sz w:val="22"/>
                <w:szCs w:val="22"/>
                <w:lang w:val="hy-AM"/>
              </w:rPr>
            </w:pPr>
          </w:p>
          <w:p w14:paraId="6D77EA30" w14:textId="77777777" w:rsidR="00FB323D" w:rsidRDefault="00FB323D" w:rsidP="009A18C0">
            <w:pPr>
              <w:pStyle w:val="ListParagraph"/>
              <w:tabs>
                <w:tab w:val="left" w:pos="499"/>
                <w:tab w:val="left" w:pos="1134"/>
              </w:tabs>
              <w:ind w:left="0" w:firstLine="139"/>
              <w:jc w:val="both"/>
              <w:rPr>
                <w:rFonts w:ascii="GHEA Grapalat" w:hAnsi="GHEA Grapalat"/>
                <w:iCs/>
                <w:sz w:val="22"/>
                <w:szCs w:val="22"/>
                <w:lang w:val="hy-AM"/>
              </w:rPr>
            </w:pPr>
          </w:p>
          <w:p w14:paraId="010053E2" w14:textId="77777777" w:rsidR="00FB323D" w:rsidRDefault="00FB323D" w:rsidP="009A18C0">
            <w:pPr>
              <w:pStyle w:val="ListParagraph"/>
              <w:tabs>
                <w:tab w:val="left" w:pos="499"/>
                <w:tab w:val="left" w:pos="1134"/>
              </w:tabs>
              <w:ind w:left="0" w:firstLine="139"/>
              <w:jc w:val="both"/>
              <w:rPr>
                <w:rFonts w:ascii="GHEA Grapalat" w:hAnsi="GHEA Grapalat"/>
                <w:iCs/>
                <w:sz w:val="22"/>
                <w:szCs w:val="22"/>
                <w:lang w:val="hy-AM"/>
              </w:rPr>
            </w:pPr>
          </w:p>
          <w:p w14:paraId="0C9E79F1" w14:textId="77777777" w:rsidR="00FB323D" w:rsidRDefault="00FB323D" w:rsidP="009A18C0">
            <w:pPr>
              <w:pStyle w:val="ListParagraph"/>
              <w:tabs>
                <w:tab w:val="left" w:pos="499"/>
                <w:tab w:val="left" w:pos="1134"/>
              </w:tabs>
              <w:ind w:left="0" w:firstLine="139"/>
              <w:jc w:val="both"/>
              <w:rPr>
                <w:rFonts w:ascii="GHEA Grapalat" w:hAnsi="GHEA Grapalat"/>
                <w:iCs/>
                <w:sz w:val="22"/>
                <w:szCs w:val="22"/>
                <w:lang w:val="hy-AM"/>
              </w:rPr>
            </w:pPr>
          </w:p>
          <w:p w14:paraId="6A2185BF" w14:textId="77777777" w:rsidR="00FB323D" w:rsidRDefault="00FB323D" w:rsidP="009A18C0">
            <w:pPr>
              <w:pStyle w:val="ListParagraph"/>
              <w:tabs>
                <w:tab w:val="left" w:pos="499"/>
                <w:tab w:val="left" w:pos="1134"/>
              </w:tabs>
              <w:ind w:left="0" w:firstLine="139"/>
              <w:jc w:val="both"/>
              <w:rPr>
                <w:rFonts w:ascii="GHEA Grapalat" w:hAnsi="GHEA Grapalat"/>
                <w:iCs/>
                <w:sz w:val="22"/>
                <w:szCs w:val="22"/>
                <w:lang w:val="hy-AM"/>
              </w:rPr>
            </w:pPr>
          </w:p>
          <w:p w14:paraId="732B3BDF" w14:textId="77777777" w:rsidR="00FB323D" w:rsidRDefault="00FB323D" w:rsidP="009A18C0">
            <w:pPr>
              <w:pStyle w:val="ListParagraph"/>
              <w:tabs>
                <w:tab w:val="left" w:pos="499"/>
                <w:tab w:val="left" w:pos="1134"/>
              </w:tabs>
              <w:ind w:left="0" w:firstLine="139"/>
              <w:jc w:val="both"/>
              <w:rPr>
                <w:rFonts w:ascii="GHEA Grapalat" w:hAnsi="GHEA Grapalat"/>
                <w:iCs/>
                <w:sz w:val="22"/>
                <w:szCs w:val="22"/>
                <w:lang w:val="hy-AM"/>
              </w:rPr>
            </w:pPr>
          </w:p>
          <w:p w14:paraId="3B937EE2" w14:textId="77777777" w:rsidR="00FB323D" w:rsidRDefault="00FB323D" w:rsidP="009A18C0">
            <w:pPr>
              <w:pStyle w:val="ListParagraph"/>
              <w:tabs>
                <w:tab w:val="left" w:pos="499"/>
                <w:tab w:val="left" w:pos="1134"/>
              </w:tabs>
              <w:ind w:left="0" w:firstLine="139"/>
              <w:jc w:val="both"/>
              <w:rPr>
                <w:rFonts w:ascii="GHEA Grapalat" w:hAnsi="GHEA Grapalat"/>
                <w:iCs/>
                <w:sz w:val="22"/>
                <w:szCs w:val="22"/>
                <w:lang w:val="hy-AM"/>
              </w:rPr>
            </w:pPr>
          </w:p>
          <w:p w14:paraId="160AC507" w14:textId="77777777" w:rsidR="00FB323D" w:rsidRDefault="00FB323D" w:rsidP="009A18C0">
            <w:pPr>
              <w:pStyle w:val="ListParagraph"/>
              <w:tabs>
                <w:tab w:val="left" w:pos="499"/>
                <w:tab w:val="left" w:pos="1134"/>
              </w:tabs>
              <w:ind w:left="0" w:firstLine="139"/>
              <w:jc w:val="both"/>
              <w:rPr>
                <w:rFonts w:ascii="GHEA Grapalat" w:hAnsi="GHEA Grapalat"/>
                <w:iCs/>
                <w:sz w:val="22"/>
                <w:szCs w:val="22"/>
                <w:lang w:val="hy-AM"/>
              </w:rPr>
            </w:pPr>
          </w:p>
          <w:p w14:paraId="677DD224" w14:textId="77777777" w:rsidR="00413AD7" w:rsidRDefault="00413AD7" w:rsidP="009A18C0">
            <w:pPr>
              <w:pStyle w:val="ListParagraph"/>
              <w:tabs>
                <w:tab w:val="left" w:pos="499"/>
                <w:tab w:val="left" w:pos="1134"/>
              </w:tabs>
              <w:ind w:left="0" w:firstLine="139"/>
              <w:jc w:val="both"/>
              <w:rPr>
                <w:rFonts w:ascii="GHEA Grapalat" w:hAnsi="GHEA Grapalat"/>
                <w:iCs/>
                <w:sz w:val="22"/>
                <w:szCs w:val="22"/>
                <w:lang w:val="hy-AM"/>
              </w:rPr>
            </w:pPr>
          </w:p>
          <w:p w14:paraId="582130C0" w14:textId="77777777" w:rsidR="004A6E1B" w:rsidRDefault="004A6E1B" w:rsidP="009A18C0">
            <w:pPr>
              <w:pStyle w:val="ListParagraph"/>
              <w:tabs>
                <w:tab w:val="left" w:pos="499"/>
                <w:tab w:val="left" w:pos="1134"/>
              </w:tabs>
              <w:ind w:left="0" w:firstLine="139"/>
              <w:jc w:val="both"/>
              <w:rPr>
                <w:rFonts w:ascii="GHEA Grapalat" w:hAnsi="GHEA Grapalat"/>
                <w:iCs/>
                <w:sz w:val="22"/>
                <w:szCs w:val="22"/>
                <w:lang w:val="hy-AM"/>
              </w:rPr>
            </w:pPr>
          </w:p>
          <w:p w14:paraId="2A3B1B71" w14:textId="77777777" w:rsidR="004A6E1B" w:rsidRDefault="004A6E1B" w:rsidP="009A18C0">
            <w:pPr>
              <w:pStyle w:val="ListParagraph"/>
              <w:tabs>
                <w:tab w:val="left" w:pos="499"/>
                <w:tab w:val="left" w:pos="1134"/>
              </w:tabs>
              <w:ind w:left="0" w:firstLine="139"/>
              <w:jc w:val="both"/>
              <w:rPr>
                <w:rFonts w:ascii="GHEA Grapalat" w:hAnsi="GHEA Grapalat"/>
                <w:iCs/>
                <w:sz w:val="22"/>
                <w:szCs w:val="22"/>
                <w:lang w:val="hy-AM"/>
              </w:rPr>
            </w:pPr>
          </w:p>
          <w:p w14:paraId="4EC8F15D" w14:textId="77777777" w:rsidR="004A6E1B" w:rsidRDefault="004A6E1B" w:rsidP="009A18C0">
            <w:pPr>
              <w:pStyle w:val="ListParagraph"/>
              <w:tabs>
                <w:tab w:val="left" w:pos="499"/>
                <w:tab w:val="left" w:pos="1134"/>
              </w:tabs>
              <w:ind w:left="0" w:firstLine="139"/>
              <w:jc w:val="both"/>
              <w:rPr>
                <w:rFonts w:ascii="GHEA Grapalat" w:hAnsi="GHEA Grapalat"/>
                <w:iCs/>
                <w:sz w:val="22"/>
                <w:szCs w:val="22"/>
                <w:lang w:val="hy-AM"/>
              </w:rPr>
            </w:pPr>
          </w:p>
          <w:p w14:paraId="751FAA7F" w14:textId="77777777" w:rsidR="004A6E1B" w:rsidRDefault="004A6E1B" w:rsidP="009A18C0">
            <w:pPr>
              <w:pStyle w:val="ListParagraph"/>
              <w:tabs>
                <w:tab w:val="left" w:pos="499"/>
                <w:tab w:val="left" w:pos="1134"/>
              </w:tabs>
              <w:ind w:left="0" w:firstLine="139"/>
              <w:jc w:val="both"/>
              <w:rPr>
                <w:rFonts w:ascii="GHEA Grapalat" w:hAnsi="GHEA Grapalat"/>
                <w:iCs/>
                <w:sz w:val="22"/>
                <w:szCs w:val="22"/>
                <w:lang w:val="hy-AM"/>
              </w:rPr>
            </w:pPr>
          </w:p>
          <w:p w14:paraId="633FBDDE" w14:textId="77777777" w:rsidR="004A6E1B" w:rsidRDefault="004A6E1B" w:rsidP="009A18C0">
            <w:pPr>
              <w:pStyle w:val="ListParagraph"/>
              <w:tabs>
                <w:tab w:val="left" w:pos="499"/>
                <w:tab w:val="left" w:pos="1134"/>
              </w:tabs>
              <w:ind w:left="0" w:firstLine="139"/>
              <w:jc w:val="both"/>
              <w:rPr>
                <w:rFonts w:ascii="GHEA Grapalat" w:hAnsi="GHEA Grapalat"/>
                <w:iCs/>
                <w:sz w:val="22"/>
                <w:szCs w:val="22"/>
                <w:lang w:val="hy-AM"/>
              </w:rPr>
            </w:pPr>
          </w:p>
          <w:p w14:paraId="555B5061" w14:textId="77777777" w:rsidR="004A6E1B" w:rsidRDefault="004A6E1B" w:rsidP="009A18C0">
            <w:pPr>
              <w:pStyle w:val="ListParagraph"/>
              <w:tabs>
                <w:tab w:val="left" w:pos="499"/>
                <w:tab w:val="left" w:pos="1134"/>
              </w:tabs>
              <w:ind w:left="0" w:firstLine="139"/>
              <w:jc w:val="both"/>
              <w:rPr>
                <w:rFonts w:ascii="GHEA Grapalat" w:hAnsi="GHEA Grapalat"/>
                <w:iCs/>
                <w:sz w:val="22"/>
                <w:szCs w:val="22"/>
                <w:lang w:val="hy-AM"/>
              </w:rPr>
            </w:pPr>
          </w:p>
          <w:p w14:paraId="7FCDE97E" w14:textId="77777777" w:rsidR="004B7354" w:rsidRDefault="004B7354" w:rsidP="00E86B13">
            <w:pPr>
              <w:pStyle w:val="ListParagraph"/>
              <w:tabs>
                <w:tab w:val="left" w:pos="499"/>
                <w:tab w:val="left" w:pos="1134"/>
              </w:tabs>
              <w:ind w:left="0"/>
              <w:jc w:val="both"/>
              <w:rPr>
                <w:rFonts w:ascii="GHEA Grapalat" w:hAnsi="GHEA Grapalat"/>
                <w:iCs/>
                <w:sz w:val="22"/>
                <w:szCs w:val="22"/>
                <w:lang w:val="hy-AM"/>
              </w:rPr>
            </w:pPr>
          </w:p>
          <w:p w14:paraId="01667DE7" w14:textId="66FF6DB0" w:rsidR="00431426" w:rsidRPr="00431426" w:rsidRDefault="00431426" w:rsidP="00037E3F">
            <w:pPr>
              <w:pStyle w:val="ListParagraph"/>
              <w:tabs>
                <w:tab w:val="left" w:pos="499"/>
                <w:tab w:val="left" w:pos="1134"/>
              </w:tabs>
              <w:ind w:left="0"/>
              <w:jc w:val="both"/>
              <w:rPr>
                <w:rFonts w:ascii="GHEA Grapalat" w:hAnsi="GHEA Grapalat" w:cs="Sylfaen"/>
                <w:sz w:val="22"/>
                <w:szCs w:val="22"/>
                <w:lang w:val="hy-AM"/>
              </w:rPr>
            </w:pPr>
            <w:r w:rsidRPr="00431426">
              <w:rPr>
                <w:rFonts w:ascii="GHEA Grapalat" w:hAnsi="GHEA Grapalat"/>
                <w:iCs/>
                <w:sz w:val="22"/>
                <w:szCs w:val="22"/>
                <w:lang w:val="hy-AM"/>
              </w:rPr>
              <w:t xml:space="preserve">Այդ նկատառումից ելնելով՝ ՀՀ պետական եկամուտների կոմիտեն շինարարության ոլորտից տարբերվող այլ ոլորտներում, այդ թվում՝ առևտրական </w:t>
            </w:r>
            <w:r w:rsidRPr="00431426">
              <w:rPr>
                <w:rFonts w:ascii="GHEA Grapalat" w:hAnsi="GHEA Grapalat"/>
                <w:iCs/>
                <w:sz w:val="22"/>
                <w:szCs w:val="22"/>
                <w:lang w:val="hy-AM"/>
              </w:rPr>
              <w:lastRenderedPageBreak/>
              <w:t>(առք ու վաճառքի) գործունեություն իրականացնողների, ներմուծող-վաճառող ընկերությունների մոտ ապրանքների (տվյալ դեպքում՝ շինարարական ապրանքների) կորուստները բնական կորուստներին վերագրելու առաջարկը գտնում է ոչ նպատակահարմար: Նման առաջարկի ընդունումը համանման պայմաններում գտնվող այլ առևտրական (առք ու վաճառքի) գործունեություն իրականացնողների, ներմուծող-վաճառող ընկերությունների մոտ կարող է ձևավորել սպասումներ և պահանջներ՝ իրենց համար ևս նման կորուստները բնական կորուստներին վերագրելու համար:</w:t>
            </w:r>
          </w:p>
        </w:tc>
        <w:tc>
          <w:tcPr>
            <w:tcW w:w="2857" w:type="dxa"/>
            <w:tcBorders>
              <w:top w:val="single" w:sz="4" w:space="0" w:color="auto"/>
              <w:left w:val="single" w:sz="4" w:space="0" w:color="auto"/>
              <w:bottom w:val="single" w:sz="4" w:space="0" w:color="auto"/>
              <w:right w:val="single" w:sz="4" w:space="0" w:color="auto"/>
            </w:tcBorders>
          </w:tcPr>
          <w:p w14:paraId="42CB954C" w14:textId="77777777" w:rsidR="00431426" w:rsidRDefault="00431426" w:rsidP="00431426">
            <w:pPr>
              <w:rPr>
                <w:rFonts w:ascii="GHEA Grapalat" w:hAnsi="GHEA Grapalat"/>
                <w:sz w:val="22"/>
                <w:szCs w:val="22"/>
                <w:highlight w:val="yellow"/>
                <w:lang w:val="hy-AM"/>
              </w:rPr>
            </w:pPr>
          </w:p>
          <w:p w14:paraId="72DF3576" w14:textId="23396428" w:rsidR="00AC25C2" w:rsidRDefault="00AC25C2" w:rsidP="00431426">
            <w:pPr>
              <w:rPr>
                <w:rFonts w:ascii="GHEA Grapalat" w:hAnsi="GHEA Grapalat"/>
                <w:sz w:val="22"/>
                <w:szCs w:val="22"/>
                <w:highlight w:val="yellow"/>
                <w:lang w:val="hy-AM"/>
              </w:rPr>
            </w:pPr>
          </w:p>
          <w:p w14:paraId="6BC42733" w14:textId="5F20B31B" w:rsidR="00A54745" w:rsidRDefault="00A54745" w:rsidP="00431426">
            <w:pPr>
              <w:rPr>
                <w:rFonts w:ascii="GHEA Grapalat" w:hAnsi="GHEA Grapalat"/>
                <w:sz w:val="22"/>
                <w:szCs w:val="22"/>
                <w:highlight w:val="yellow"/>
                <w:lang w:val="hy-AM"/>
              </w:rPr>
            </w:pPr>
          </w:p>
          <w:p w14:paraId="0483FC16" w14:textId="566A9356" w:rsidR="00A54745" w:rsidRDefault="00A54745" w:rsidP="00431426">
            <w:pPr>
              <w:rPr>
                <w:rFonts w:ascii="GHEA Grapalat" w:hAnsi="GHEA Grapalat"/>
                <w:sz w:val="22"/>
                <w:szCs w:val="22"/>
                <w:highlight w:val="yellow"/>
                <w:lang w:val="hy-AM"/>
              </w:rPr>
            </w:pPr>
          </w:p>
          <w:p w14:paraId="51A31EB0" w14:textId="79DD149C" w:rsidR="00A54745" w:rsidRDefault="00A54745" w:rsidP="00431426">
            <w:pPr>
              <w:rPr>
                <w:rFonts w:ascii="GHEA Grapalat" w:hAnsi="GHEA Grapalat"/>
                <w:sz w:val="22"/>
                <w:szCs w:val="22"/>
                <w:highlight w:val="yellow"/>
                <w:lang w:val="hy-AM"/>
              </w:rPr>
            </w:pPr>
          </w:p>
          <w:p w14:paraId="316C9A3C" w14:textId="2E65C97D" w:rsidR="00A54745" w:rsidRDefault="00A54745" w:rsidP="00431426">
            <w:pPr>
              <w:rPr>
                <w:rFonts w:ascii="GHEA Grapalat" w:hAnsi="GHEA Grapalat"/>
                <w:sz w:val="22"/>
                <w:szCs w:val="22"/>
                <w:highlight w:val="yellow"/>
                <w:lang w:val="hy-AM"/>
              </w:rPr>
            </w:pPr>
          </w:p>
          <w:p w14:paraId="11EF8426" w14:textId="2CAD6113" w:rsidR="00A54745" w:rsidRDefault="00A54745" w:rsidP="00431426">
            <w:pPr>
              <w:rPr>
                <w:rFonts w:ascii="GHEA Grapalat" w:hAnsi="GHEA Grapalat"/>
                <w:sz w:val="22"/>
                <w:szCs w:val="22"/>
                <w:highlight w:val="yellow"/>
                <w:lang w:val="hy-AM"/>
              </w:rPr>
            </w:pPr>
          </w:p>
          <w:p w14:paraId="1271E362" w14:textId="362CD309" w:rsidR="00A54745" w:rsidRDefault="00A54745" w:rsidP="00431426">
            <w:pPr>
              <w:rPr>
                <w:rFonts w:ascii="GHEA Grapalat" w:hAnsi="GHEA Grapalat"/>
                <w:sz w:val="22"/>
                <w:szCs w:val="22"/>
                <w:highlight w:val="yellow"/>
                <w:lang w:val="hy-AM"/>
              </w:rPr>
            </w:pPr>
          </w:p>
          <w:p w14:paraId="70A8CF17" w14:textId="171DA8DC" w:rsidR="00A54745" w:rsidRDefault="00A54745" w:rsidP="00431426">
            <w:pPr>
              <w:rPr>
                <w:rFonts w:ascii="GHEA Grapalat" w:hAnsi="GHEA Grapalat"/>
                <w:sz w:val="22"/>
                <w:szCs w:val="22"/>
                <w:highlight w:val="yellow"/>
                <w:lang w:val="hy-AM"/>
              </w:rPr>
            </w:pPr>
          </w:p>
          <w:p w14:paraId="67E3AB01" w14:textId="24243037" w:rsidR="00A54745" w:rsidRDefault="00A54745" w:rsidP="00431426">
            <w:pPr>
              <w:rPr>
                <w:rFonts w:ascii="GHEA Grapalat" w:hAnsi="GHEA Grapalat"/>
                <w:sz w:val="22"/>
                <w:szCs w:val="22"/>
                <w:highlight w:val="yellow"/>
                <w:lang w:val="hy-AM"/>
              </w:rPr>
            </w:pPr>
          </w:p>
          <w:p w14:paraId="1B5A6235" w14:textId="757655E1" w:rsidR="00A54745" w:rsidRDefault="00A54745" w:rsidP="00431426">
            <w:pPr>
              <w:rPr>
                <w:rFonts w:ascii="GHEA Grapalat" w:hAnsi="GHEA Grapalat"/>
                <w:sz w:val="22"/>
                <w:szCs w:val="22"/>
                <w:highlight w:val="yellow"/>
                <w:lang w:val="hy-AM"/>
              </w:rPr>
            </w:pPr>
          </w:p>
          <w:p w14:paraId="57C995A5" w14:textId="6B7EACFC" w:rsidR="00A54745" w:rsidRDefault="00A54745" w:rsidP="00431426">
            <w:pPr>
              <w:rPr>
                <w:rFonts w:ascii="GHEA Grapalat" w:hAnsi="GHEA Grapalat"/>
                <w:sz w:val="22"/>
                <w:szCs w:val="22"/>
                <w:highlight w:val="yellow"/>
                <w:lang w:val="hy-AM"/>
              </w:rPr>
            </w:pPr>
          </w:p>
          <w:p w14:paraId="75BF3BC6" w14:textId="4465216D" w:rsidR="00A54745" w:rsidRDefault="00A54745" w:rsidP="00431426">
            <w:pPr>
              <w:rPr>
                <w:rFonts w:ascii="GHEA Grapalat" w:hAnsi="GHEA Grapalat"/>
                <w:sz w:val="22"/>
                <w:szCs w:val="22"/>
                <w:highlight w:val="yellow"/>
                <w:lang w:val="hy-AM"/>
              </w:rPr>
            </w:pPr>
          </w:p>
          <w:p w14:paraId="76C02E3B" w14:textId="45BA9341" w:rsidR="00A54745" w:rsidRDefault="00A54745" w:rsidP="00431426">
            <w:pPr>
              <w:rPr>
                <w:rFonts w:ascii="GHEA Grapalat" w:hAnsi="GHEA Grapalat"/>
                <w:sz w:val="22"/>
                <w:szCs w:val="22"/>
                <w:highlight w:val="yellow"/>
                <w:lang w:val="hy-AM"/>
              </w:rPr>
            </w:pPr>
          </w:p>
          <w:p w14:paraId="21B00E57" w14:textId="7A22DE64" w:rsidR="00A54745" w:rsidRDefault="00A54745" w:rsidP="00431426">
            <w:pPr>
              <w:rPr>
                <w:rFonts w:ascii="GHEA Grapalat" w:hAnsi="GHEA Grapalat"/>
                <w:sz w:val="22"/>
                <w:szCs w:val="22"/>
                <w:highlight w:val="yellow"/>
                <w:lang w:val="hy-AM"/>
              </w:rPr>
            </w:pPr>
          </w:p>
          <w:p w14:paraId="26BAAAC6" w14:textId="62363EED" w:rsidR="00A54745" w:rsidRDefault="00A54745" w:rsidP="00431426">
            <w:pPr>
              <w:rPr>
                <w:rFonts w:ascii="GHEA Grapalat" w:hAnsi="GHEA Grapalat"/>
                <w:sz w:val="22"/>
                <w:szCs w:val="22"/>
                <w:highlight w:val="yellow"/>
                <w:lang w:val="hy-AM"/>
              </w:rPr>
            </w:pPr>
          </w:p>
          <w:p w14:paraId="5618F17F" w14:textId="15F58874" w:rsidR="00A54745" w:rsidRDefault="00A54745" w:rsidP="00431426">
            <w:pPr>
              <w:rPr>
                <w:rFonts w:ascii="GHEA Grapalat" w:hAnsi="GHEA Grapalat"/>
                <w:sz w:val="22"/>
                <w:szCs w:val="22"/>
                <w:highlight w:val="yellow"/>
                <w:lang w:val="hy-AM"/>
              </w:rPr>
            </w:pPr>
          </w:p>
          <w:p w14:paraId="07809286" w14:textId="6A81E3FC" w:rsidR="00A54745" w:rsidRDefault="00A54745" w:rsidP="00431426">
            <w:pPr>
              <w:rPr>
                <w:rFonts w:ascii="GHEA Grapalat" w:hAnsi="GHEA Grapalat"/>
                <w:sz w:val="22"/>
                <w:szCs w:val="22"/>
                <w:highlight w:val="yellow"/>
                <w:lang w:val="hy-AM"/>
              </w:rPr>
            </w:pPr>
          </w:p>
          <w:p w14:paraId="14143B6D" w14:textId="67388841" w:rsidR="00A54745" w:rsidRDefault="00A54745" w:rsidP="00431426">
            <w:pPr>
              <w:rPr>
                <w:rFonts w:ascii="GHEA Grapalat" w:hAnsi="GHEA Grapalat"/>
                <w:sz w:val="22"/>
                <w:szCs w:val="22"/>
                <w:highlight w:val="yellow"/>
                <w:lang w:val="hy-AM"/>
              </w:rPr>
            </w:pPr>
          </w:p>
          <w:p w14:paraId="7ED026A3" w14:textId="1267332E" w:rsidR="00A54745" w:rsidRDefault="00A54745" w:rsidP="00431426">
            <w:pPr>
              <w:rPr>
                <w:rFonts w:ascii="GHEA Grapalat" w:hAnsi="GHEA Grapalat"/>
                <w:sz w:val="22"/>
                <w:szCs w:val="22"/>
                <w:highlight w:val="yellow"/>
                <w:lang w:val="hy-AM"/>
              </w:rPr>
            </w:pPr>
          </w:p>
          <w:p w14:paraId="1C2317D9" w14:textId="095692C9" w:rsidR="00A54745" w:rsidRDefault="00A54745" w:rsidP="00431426">
            <w:pPr>
              <w:rPr>
                <w:rFonts w:ascii="GHEA Grapalat" w:hAnsi="GHEA Grapalat"/>
                <w:sz w:val="22"/>
                <w:szCs w:val="22"/>
                <w:highlight w:val="yellow"/>
                <w:lang w:val="hy-AM"/>
              </w:rPr>
            </w:pPr>
          </w:p>
          <w:p w14:paraId="5949F046" w14:textId="0493A3AC" w:rsidR="00A54745" w:rsidRDefault="00A54745" w:rsidP="00431426">
            <w:pPr>
              <w:rPr>
                <w:rFonts w:ascii="GHEA Grapalat" w:hAnsi="GHEA Grapalat"/>
                <w:sz w:val="22"/>
                <w:szCs w:val="22"/>
                <w:highlight w:val="yellow"/>
                <w:lang w:val="hy-AM"/>
              </w:rPr>
            </w:pPr>
          </w:p>
          <w:p w14:paraId="2EFAA2BA" w14:textId="6041779C" w:rsidR="00A54745" w:rsidRDefault="00A54745" w:rsidP="00431426">
            <w:pPr>
              <w:rPr>
                <w:rFonts w:ascii="GHEA Grapalat" w:hAnsi="GHEA Grapalat"/>
                <w:sz w:val="22"/>
                <w:szCs w:val="22"/>
                <w:highlight w:val="yellow"/>
                <w:lang w:val="hy-AM"/>
              </w:rPr>
            </w:pPr>
          </w:p>
          <w:p w14:paraId="4A9684CC" w14:textId="0B7159E2" w:rsidR="00A54745" w:rsidRDefault="00A54745" w:rsidP="00431426">
            <w:pPr>
              <w:rPr>
                <w:rFonts w:ascii="GHEA Grapalat" w:hAnsi="GHEA Grapalat"/>
                <w:sz w:val="22"/>
                <w:szCs w:val="22"/>
                <w:highlight w:val="yellow"/>
                <w:lang w:val="hy-AM"/>
              </w:rPr>
            </w:pPr>
          </w:p>
          <w:p w14:paraId="1691E96D" w14:textId="76B4C885" w:rsidR="00A54745" w:rsidRDefault="00A54745" w:rsidP="00431426">
            <w:pPr>
              <w:rPr>
                <w:rFonts w:ascii="GHEA Grapalat" w:hAnsi="GHEA Grapalat"/>
                <w:sz w:val="22"/>
                <w:szCs w:val="22"/>
                <w:highlight w:val="yellow"/>
                <w:lang w:val="hy-AM"/>
              </w:rPr>
            </w:pPr>
          </w:p>
          <w:p w14:paraId="107D92ED" w14:textId="3C7A4445" w:rsidR="00A54745" w:rsidRDefault="00A54745" w:rsidP="00431426">
            <w:pPr>
              <w:rPr>
                <w:rFonts w:ascii="GHEA Grapalat" w:hAnsi="GHEA Grapalat"/>
                <w:sz w:val="22"/>
                <w:szCs w:val="22"/>
                <w:highlight w:val="yellow"/>
                <w:lang w:val="hy-AM"/>
              </w:rPr>
            </w:pPr>
          </w:p>
          <w:p w14:paraId="3999F16B" w14:textId="61CF745B" w:rsidR="00A54745" w:rsidRDefault="00A54745" w:rsidP="00431426">
            <w:pPr>
              <w:rPr>
                <w:rFonts w:ascii="GHEA Grapalat" w:hAnsi="GHEA Grapalat"/>
                <w:sz w:val="22"/>
                <w:szCs w:val="22"/>
                <w:highlight w:val="yellow"/>
                <w:lang w:val="hy-AM"/>
              </w:rPr>
            </w:pPr>
          </w:p>
          <w:p w14:paraId="6EAFA2C5" w14:textId="630445FE" w:rsidR="00A54745" w:rsidRDefault="00A54745" w:rsidP="00431426">
            <w:pPr>
              <w:rPr>
                <w:rFonts w:ascii="GHEA Grapalat" w:hAnsi="GHEA Grapalat"/>
                <w:sz w:val="22"/>
                <w:szCs w:val="22"/>
                <w:highlight w:val="yellow"/>
                <w:lang w:val="hy-AM"/>
              </w:rPr>
            </w:pPr>
          </w:p>
          <w:p w14:paraId="35FE06CD" w14:textId="6D57C508" w:rsidR="00A54745" w:rsidRDefault="00A54745" w:rsidP="00431426">
            <w:pPr>
              <w:rPr>
                <w:rFonts w:ascii="GHEA Grapalat" w:hAnsi="GHEA Grapalat"/>
                <w:sz w:val="22"/>
                <w:szCs w:val="22"/>
                <w:highlight w:val="yellow"/>
                <w:lang w:val="hy-AM"/>
              </w:rPr>
            </w:pPr>
          </w:p>
          <w:p w14:paraId="5B2EA696" w14:textId="27B9AAE0" w:rsidR="00A54745" w:rsidRDefault="00A54745" w:rsidP="00431426">
            <w:pPr>
              <w:rPr>
                <w:rFonts w:ascii="GHEA Grapalat" w:hAnsi="GHEA Grapalat"/>
                <w:sz w:val="22"/>
                <w:szCs w:val="22"/>
                <w:highlight w:val="yellow"/>
                <w:lang w:val="hy-AM"/>
              </w:rPr>
            </w:pPr>
          </w:p>
          <w:p w14:paraId="18DD19CF" w14:textId="7533EA25" w:rsidR="00A54745" w:rsidRDefault="00A54745" w:rsidP="00431426">
            <w:pPr>
              <w:rPr>
                <w:rFonts w:ascii="GHEA Grapalat" w:hAnsi="GHEA Grapalat"/>
                <w:sz w:val="22"/>
                <w:szCs w:val="22"/>
                <w:highlight w:val="yellow"/>
                <w:lang w:val="hy-AM"/>
              </w:rPr>
            </w:pPr>
          </w:p>
          <w:p w14:paraId="63AA8660" w14:textId="1FF1F14F" w:rsidR="00A54745" w:rsidRDefault="00A54745" w:rsidP="00431426">
            <w:pPr>
              <w:rPr>
                <w:rFonts w:ascii="GHEA Grapalat" w:hAnsi="GHEA Grapalat"/>
                <w:sz w:val="22"/>
                <w:szCs w:val="22"/>
                <w:highlight w:val="yellow"/>
                <w:lang w:val="hy-AM"/>
              </w:rPr>
            </w:pPr>
          </w:p>
          <w:p w14:paraId="1FC334C6" w14:textId="1ECC57F0" w:rsidR="00A54745" w:rsidRDefault="00A54745" w:rsidP="00431426">
            <w:pPr>
              <w:rPr>
                <w:rFonts w:ascii="GHEA Grapalat" w:hAnsi="GHEA Grapalat"/>
                <w:sz w:val="22"/>
                <w:szCs w:val="22"/>
                <w:highlight w:val="yellow"/>
                <w:lang w:val="hy-AM"/>
              </w:rPr>
            </w:pPr>
          </w:p>
          <w:p w14:paraId="20565B05" w14:textId="2BEE9793" w:rsidR="00A54745" w:rsidRDefault="00A54745" w:rsidP="00431426">
            <w:pPr>
              <w:rPr>
                <w:rFonts w:ascii="GHEA Grapalat" w:hAnsi="GHEA Grapalat"/>
                <w:sz w:val="22"/>
                <w:szCs w:val="22"/>
                <w:highlight w:val="yellow"/>
                <w:lang w:val="hy-AM"/>
              </w:rPr>
            </w:pPr>
          </w:p>
          <w:p w14:paraId="7B39A430" w14:textId="6D5CB1B5" w:rsidR="00A54745" w:rsidRDefault="00A54745" w:rsidP="00431426">
            <w:pPr>
              <w:rPr>
                <w:rFonts w:ascii="GHEA Grapalat" w:hAnsi="GHEA Grapalat"/>
                <w:sz w:val="22"/>
                <w:szCs w:val="22"/>
                <w:highlight w:val="yellow"/>
                <w:lang w:val="hy-AM"/>
              </w:rPr>
            </w:pPr>
          </w:p>
          <w:p w14:paraId="181A58BA" w14:textId="45CAA7AB" w:rsidR="00A54745" w:rsidRDefault="00A54745" w:rsidP="00431426">
            <w:pPr>
              <w:rPr>
                <w:rFonts w:ascii="GHEA Grapalat" w:hAnsi="GHEA Grapalat"/>
                <w:sz w:val="22"/>
                <w:szCs w:val="22"/>
                <w:highlight w:val="yellow"/>
                <w:lang w:val="hy-AM"/>
              </w:rPr>
            </w:pPr>
          </w:p>
          <w:p w14:paraId="0A8F2BA2" w14:textId="31899788" w:rsidR="00A54745" w:rsidRDefault="00A54745" w:rsidP="00431426">
            <w:pPr>
              <w:rPr>
                <w:rFonts w:ascii="GHEA Grapalat" w:hAnsi="GHEA Grapalat"/>
                <w:sz w:val="22"/>
                <w:szCs w:val="22"/>
                <w:highlight w:val="yellow"/>
                <w:lang w:val="hy-AM"/>
              </w:rPr>
            </w:pPr>
          </w:p>
          <w:p w14:paraId="0687004C" w14:textId="04230674" w:rsidR="00A54745" w:rsidRDefault="00A54745" w:rsidP="00431426">
            <w:pPr>
              <w:rPr>
                <w:rFonts w:ascii="GHEA Grapalat" w:hAnsi="GHEA Grapalat"/>
                <w:sz w:val="22"/>
                <w:szCs w:val="22"/>
                <w:highlight w:val="yellow"/>
                <w:lang w:val="hy-AM"/>
              </w:rPr>
            </w:pPr>
          </w:p>
          <w:p w14:paraId="4EBB5560" w14:textId="03C7176D" w:rsidR="00A54745" w:rsidRDefault="00A54745" w:rsidP="00431426">
            <w:pPr>
              <w:rPr>
                <w:rFonts w:ascii="GHEA Grapalat" w:hAnsi="GHEA Grapalat"/>
                <w:sz w:val="22"/>
                <w:szCs w:val="22"/>
                <w:highlight w:val="yellow"/>
                <w:lang w:val="hy-AM"/>
              </w:rPr>
            </w:pPr>
          </w:p>
          <w:p w14:paraId="07DA5205" w14:textId="5D893DBE" w:rsidR="00A54745" w:rsidRDefault="00A54745" w:rsidP="00431426">
            <w:pPr>
              <w:rPr>
                <w:rFonts w:ascii="GHEA Grapalat" w:hAnsi="GHEA Grapalat"/>
                <w:sz w:val="22"/>
                <w:szCs w:val="22"/>
                <w:highlight w:val="yellow"/>
                <w:lang w:val="hy-AM"/>
              </w:rPr>
            </w:pPr>
          </w:p>
          <w:p w14:paraId="75127724" w14:textId="6071871A" w:rsidR="00A54745" w:rsidRDefault="00A54745" w:rsidP="00431426">
            <w:pPr>
              <w:rPr>
                <w:rFonts w:ascii="GHEA Grapalat" w:hAnsi="GHEA Grapalat"/>
                <w:sz w:val="22"/>
                <w:szCs w:val="22"/>
                <w:highlight w:val="yellow"/>
                <w:lang w:val="hy-AM"/>
              </w:rPr>
            </w:pPr>
          </w:p>
          <w:p w14:paraId="7E58E75A" w14:textId="33B07204" w:rsidR="00A54745" w:rsidRDefault="00A54745" w:rsidP="00431426">
            <w:pPr>
              <w:rPr>
                <w:rFonts w:ascii="GHEA Grapalat" w:hAnsi="GHEA Grapalat"/>
                <w:sz w:val="22"/>
                <w:szCs w:val="22"/>
                <w:highlight w:val="yellow"/>
                <w:lang w:val="hy-AM"/>
              </w:rPr>
            </w:pPr>
          </w:p>
          <w:p w14:paraId="1312C2EC" w14:textId="51CC8571" w:rsidR="00A54745" w:rsidRDefault="00A54745" w:rsidP="00431426">
            <w:pPr>
              <w:rPr>
                <w:rFonts w:ascii="GHEA Grapalat" w:hAnsi="GHEA Grapalat"/>
                <w:sz w:val="22"/>
                <w:szCs w:val="22"/>
                <w:highlight w:val="yellow"/>
                <w:lang w:val="hy-AM"/>
              </w:rPr>
            </w:pPr>
          </w:p>
          <w:p w14:paraId="2E281240" w14:textId="5250DEB1" w:rsidR="00A54745" w:rsidRDefault="00A54745" w:rsidP="00431426">
            <w:pPr>
              <w:rPr>
                <w:rFonts w:ascii="GHEA Grapalat" w:hAnsi="GHEA Grapalat"/>
                <w:sz w:val="22"/>
                <w:szCs w:val="22"/>
                <w:highlight w:val="yellow"/>
                <w:lang w:val="hy-AM"/>
              </w:rPr>
            </w:pPr>
          </w:p>
          <w:p w14:paraId="037C040C" w14:textId="47B3E85F" w:rsidR="00A54745" w:rsidRDefault="00A54745" w:rsidP="00431426">
            <w:pPr>
              <w:rPr>
                <w:rFonts w:ascii="GHEA Grapalat" w:hAnsi="GHEA Grapalat"/>
                <w:sz w:val="22"/>
                <w:szCs w:val="22"/>
                <w:highlight w:val="yellow"/>
                <w:lang w:val="hy-AM"/>
              </w:rPr>
            </w:pPr>
          </w:p>
          <w:p w14:paraId="5BE65E33" w14:textId="2FB8B4A1" w:rsidR="00A54745" w:rsidRDefault="00A54745" w:rsidP="00431426">
            <w:pPr>
              <w:rPr>
                <w:rFonts w:ascii="GHEA Grapalat" w:hAnsi="GHEA Grapalat"/>
                <w:sz w:val="22"/>
                <w:szCs w:val="22"/>
                <w:highlight w:val="yellow"/>
                <w:lang w:val="hy-AM"/>
              </w:rPr>
            </w:pPr>
          </w:p>
          <w:p w14:paraId="5BF63FC1" w14:textId="10F8C2F5" w:rsidR="00A54745" w:rsidRDefault="00A54745" w:rsidP="00431426">
            <w:pPr>
              <w:rPr>
                <w:rFonts w:ascii="GHEA Grapalat" w:hAnsi="GHEA Grapalat"/>
                <w:sz w:val="22"/>
                <w:szCs w:val="22"/>
                <w:highlight w:val="yellow"/>
                <w:lang w:val="hy-AM"/>
              </w:rPr>
            </w:pPr>
          </w:p>
          <w:p w14:paraId="325BDD70" w14:textId="094AE084" w:rsidR="00A54745" w:rsidRDefault="00A54745" w:rsidP="00431426">
            <w:pPr>
              <w:rPr>
                <w:rFonts w:ascii="GHEA Grapalat" w:hAnsi="GHEA Grapalat"/>
                <w:sz w:val="22"/>
                <w:szCs w:val="22"/>
                <w:highlight w:val="yellow"/>
                <w:lang w:val="hy-AM"/>
              </w:rPr>
            </w:pPr>
          </w:p>
          <w:p w14:paraId="1893DEBA" w14:textId="7BD456F0" w:rsidR="00A54745" w:rsidRDefault="00A54745" w:rsidP="00431426">
            <w:pPr>
              <w:rPr>
                <w:rFonts w:ascii="GHEA Grapalat" w:hAnsi="GHEA Grapalat"/>
                <w:sz w:val="22"/>
                <w:szCs w:val="22"/>
                <w:highlight w:val="yellow"/>
                <w:lang w:val="hy-AM"/>
              </w:rPr>
            </w:pPr>
          </w:p>
          <w:p w14:paraId="1C183F6F" w14:textId="69463DBE" w:rsidR="00A54745" w:rsidRDefault="00A54745" w:rsidP="00431426">
            <w:pPr>
              <w:rPr>
                <w:rFonts w:ascii="GHEA Grapalat" w:hAnsi="GHEA Grapalat"/>
                <w:sz w:val="22"/>
                <w:szCs w:val="22"/>
                <w:highlight w:val="yellow"/>
                <w:lang w:val="hy-AM"/>
              </w:rPr>
            </w:pPr>
          </w:p>
          <w:p w14:paraId="46BB999C" w14:textId="2600CB9E" w:rsidR="00A54745" w:rsidRDefault="00A54745" w:rsidP="00431426">
            <w:pPr>
              <w:rPr>
                <w:rFonts w:ascii="GHEA Grapalat" w:hAnsi="GHEA Grapalat"/>
                <w:sz w:val="22"/>
                <w:szCs w:val="22"/>
                <w:highlight w:val="yellow"/>
                <w:lang w:val="hy-AM"/>
              </w:rPr>
            </w:pPr>
          </w:p>
          <w:p w14:paraId="07902CFE" w14:textId="411AAF6A" w:rsidR="00A54745" w:rsidRDefault="00A54745" w:rsidP="00431426">
            <w:pPr>
              <w:rPr>
                <w:rFonts w:ascii="GHEA Grapalat" w:hAnsi="GHEA Grapalat"/>
                <w:sz w:val="22"/>
                <w:szCs w:val="22"/>
                <w:highlight w:val="yellow"/>
                <w:lang w:val="hy-AM"/>
              </w:rPr>
            </w:pPr>
          </w:p>
          <w:p w14:paraId="37C8569E" w14:textId="1BAFAE76" w:rsidR="00A54745" w:rsidRDefault="00A54745" w:rsidP="00431426">
            <w:pPr>
              <w:rPr>
                <w:rFonts w:ascii="GHEA Grapalat" w:hAnsi="GHEA Grapalat"/>
                <w:sz w:val="22"/>
                <w:szCs w:val="22"/>
                <w:highlight w:val="yellow"/>
                <w:lang w:val="hy-AM"/>
              </w:rPr>
            </w:pPr>
          </w:p>
          <w:p w14:paraId="3DC4AE26" w14:textId="3D59B402" w:rsidR="00A54745" w:rsidRDefault="00A54745" w:rsidP="00431426">
            <w:pPr>
              <w:rPr>
                <w:rFonts w:ascii="GHEA Grapalat" w:hAnsi="GHEA Grapalat"/>
                <w:sz w:val="22"/>
                <w:szCs w:val="22"/>
                <w:highlight w:val="yellow"/>
                <w:lang w:val="hy-AM"/>
              </w:rPr>
            </w:pPr>
          </w:p>
          <w:p w14:paraId="355B8027" w14:textId="12502054" w:rsidR="00A54745" w:rsidRDefault="00A54745" w:rsidP="00431426">
            <w:pPr>
              <w:rPr>
                <w:rFonts w:ascii="GHEA Grapalat" w:hAnsi="GHEA Grapalat"/>
                <w:sz w:val="22"/>
                <w:szCs w:val="22"/>
                <w:highlight w:val="yellow"/>
                <w:lang w:val="hy-AM"/>
              </w:rPr>
            </w:pPr>
          </w:p>
          <w:p w14:paraId="26F4E6EC" w14:textId="1C4BAC40" w:rsidR="00A54745" w:rsidRDefault="00A54745" w:rsidP="00431426">
            <w:pPr>
              <w:rPr>
                <w:rFonts w:ascii="GHEA Grapalat" w:hAnsi="GHEA Grapalat"/>
                <w:sz w:val="22"/>
                <w:szCs w:val="22"/>
                <w:highlight w:val="yellow"/>
                <w:lang w:val="hy-AM"/>
              </w:rPr>
            </w:pPr>
          </w:p>
          <w:p w14:paraId="1E1BD5CA" w14:textId="2CE56540" w:rsidR="00A54745" w:rsidRDefault="00A54745" w:rsidP="00431426">
            <w:pPr>
              <w:rPr>
                <w:rFonts w:ascii="GHEA Grapalat" w:hAnsi="GHEA Grapalat"/>
                <w:sz w:val="22"/>
                <w:szCs w:val="22"/>
                <w:highlight w:val="yellow"/>
                <w:lang w:val="hy-AM"/>
              </w:rPr>
            </w:pPr>
          </w:p>
          <w:p w14:paraId="776A0AEF" w14:textId="3A3265FD" w:rsidR="00A54745" w:rsidRDefault="00A54745" w:rsidP="00431426">
            <w:pPr>
              <w:rPr>
                <w:rFonts w:ascii="GHEA Grapalat" w:hAnsi="GHEA Grapalat"/>
                <w:sz w:val="22"/>
                <w:szCs w:val="22"/>
                <w:highlight w:val="yellow"/>
                <w:lang w:val="hy-AM"/>
              </w:rPr>
            </w:pPr>
          </w:p>
          <w:p w14:paraId="3A7F7BCB" w14:textId="47BCEF44" w:rsidR="00A54745" w:rsidRDefault="00A54745" w:rsidP="00431426">
            <w:pPr>
              <w:rPr>
                <w:rFonts w:ascii="GHEA Grapalat" w:hAnsi="GHEA Grapalat"/>
                <w:sz w:val="22"/>
                <w:szCs w:val="22"/>
                <w:highlight w:val="yellow"/>
                <w:lang w:val="hy-AM"/>
              </w:rPr>
            </w:pPr>
          </w:p>
          <w:p w14:paraId="3633D959" w14:textId="7E25F668" w:rsidR="00A54745" w:rsidRDefault="00A54745" w:rsidP="00431426">
            <w:pPr>
              <w:rPr>
                <w:rFonts w:ascii="GHEA Grapalat" w:hAnsi="GHEA Grapalat"/>
                <w:sz w:val="22"/>
                <w:szCs w:val="22"/>
                <w:highlight w:val="yellow"/>
                <w:lang w:val="hy-AM"/>
              </w:rPr>
            </w:pPr>
          </w:p>
          <w:p w14:paraId="116AF423" w14:textId="4F249C09" w:rsidR="00A54745" w:rsidRDefault="00A54745" w:rsidP="00431426">
            <w:pPr>
              <w:rPr>
                <w:rFonts w:ascii="GHEA Grapalat" w:hAnsi="GHEA Grapalat"/>
                <w:sz w:val="22"/>
                <w:szCs w:val="22"/>
                <w:highlight w:val="yellow"/>
                <w:lang w:val="hy-AM"/>
              </w:rPr>
            </w:pPr>
          </w:p>
          <w:p w14:paraId="4A82DD63" w14:textId="1973E9D2" w:rsidR="00A54745" w:rsidRDefault="00A54745" w:rsidP="00431426">
            <w:pPr>
              <w:rPr>
                <w:rFonts w:ascii="GHEA Grapalat" w:hAnsi="GHEA Grapalat"/>
                <w:sz w:val="22"/>
                <w:szCs w:val="22"/>
                <w:highlight w:val="yellow"/>
                <w:lang w:val="hy-AM"/>
              </w:rPr>
            </w:pPr>
          </w:p>
          <w:p w14:paraId="0EDDE260" w14:textId="7142427B" w:rsidR="00A54745" w:rsidRDefault="00A54745" w:rsidP="00431426">
            <w:pPr>
              <w:rPr>
                <w:rFonts w:ascii="GHEA Grapalat" w:hAnsi="GHEA Grapalat"/>
                <w:sz w:val="22"/>
                <w:szCs w:val="22"/>
                <w:highlight w:val="yellow"/>
                <w:lang w:val="hy-AM"/>
              </w:rPr>
            </w:pPr>
          </w:p>
          <w:p w14:paraId="15FD5F13" w14:textId="34350F14" w:rsidR="00A54745" w:rsidRDefault="00A54745" w:rsidP="00431426">
            <w:pPr>
              <w:rPr>
                <w:rFonts w:ascii="GHEA Grapalat" w:hAnsi="GHEA Grapalat"/>
                <w:sz w:val="22"/>
                <w:szCs w:val="22"/>
                <w:highlight w:val="yellow"/>
                <w:lang w:val="hy-AM"/>
              </w:rPr>
            </w:pPr>
          </w:p>
          <w:p w14:paraId="72904E6D" w14:textId="251D9579" w:rsidR="00A54745" w:rsidRDefault="00A54745" w:rsidP="00431426">
            <w:pPr>
              <w:rPr>
                <w:rFonts w:ascii="GHEA Grapalat" w:hAnsi="GHEA Grapalat"/>
                <w:sz w:val="22"/>
                <w:szCs w:val="22"/>
                <w:highlight w:val="yellow"/>
                <w:lang w:val="hy-AM"/>
              </w:rPr>
            </w:pPr>
          </w:p>
          <w:p w14:paraId="7AFC0FC1" w14:textId="32F56649" w:rsidR="00A54745" w:rsidRDefault="00A54745" w:rsidP="00431426">
            <w:pPr>
              <w:rPr>
                <w:rFonts w:ascii="GHEA Grapalat" w:hAnsi="GHEA Grapalat"/>
                <w:sz w:val="22"/>
                <w:szCs w:val="22"/>
                <w:highlight w:val="yellow"/>
                <w:lang w:val="hy-AM"/>
              </w:rPr>
            </w:pPr>
          </w:p>
          <w:p w14:paraId="0B61CC13" w14:textId="41DEA84E" w:rsidR="00A54745" w:rsidRDefault="00A54745" w:rsidP="00431426">
            <w:pPr>
              <w:rPr>
                <w:rFonts w:ascii="GHEA Grapalat" w:hAnsi="GHEA Grapalat"/>
                <w:sz w:val="22"/>
                <w:szCs w:val="22"/>
                <w:highlight w:val="yellow"/>
                <w:lang w:val="hy-AM"/>
              </w:rPr>
            </w:pPr>
          </w:p>
          <w:p w14:paraId="15EB830B" w14:textId="070EF426" w:rsidR="00A54745" w:rsidRDefault="00A54745" w:rsidP="00431426">
            <w:pPr>
              <w:rPr>
                <w:rFonts w:ascii="GHEA Grapalat" w:hAnsi="GHEA Grapalat"/>
                <w:sz w:val="22"/>
                <w:szCs w:val="22"/>
                <w:highlight w:val="yellow"/>
                <w:lang w:val="hy-AM"/>
              </w:rPr>
            </w:pPr>
          </w:p>
          <w:p w14:paraId="63B8FD4A" w14:textId="4AD9F585" w:rsidR="00A54745" w:rsidRDefault="00A54745" w:rsidP="00431426">
            <w:pPr>
              <w:rPr>
                <w:rFonts w:ascii="GHEA Grapalat" w:hAnsi="GHEA Grapalat"/>
                <w:sz w:val="22"/>
                <w:szCs w:val="22"/>
                <w:highlight w:val="yellow"/>
                <w:lang w:val="hy-AM"/>
              </w:rPr>
            </w:pPr>
          </w:p>
          <w:p w14:paraId="26ACCFE7" w14:textId="4EB08990" w:rsidR="00A54745" w:rsidRDefault="00A54745" w:rsidP="00431426">
            <w:pPr>
              <w:rPr>
                <w:rFonts w:ascii="GHEA Grapalat" w:hAnsi="GHEA Grapalat"/>
                <w:sz w:val="22"/>
                <w:szCs w:val="22"/>
                <w:highlight w:val="yellow"/>
                <w:lang w:val="hy-AM"/>
              </w:rPr>
            </w:pPr>
          </w:p>
          <w:p w14:paraId="659A3F70" w14:textId="69809BA1" w:rsidR="00A54745" w:rsidRDefault="00A54745" w:rsidP="00431426">
            <w:pPr>
              <w:rPr>
                <w:rFonts w:ascii="GHEA Grapalat" w:hAnsi="GHEA Grapalat"/>
                <w:sz w:val="22"/>
                <w:szCs w:val="22"/>
                <w:highlight w:val="yellow"/>
                <w:lang w:val="hy-AM"/>
              </w:rPr>
            </w:pPr>
          </w:p>
          <w:p w14:paraId="05DF5791" w14:textId="642F149D" w:rsidR="00A54745" w:rsidRDefault="00A54745" w:rsidP="00431426">
            <w:pPr>
              <w:rPr>
                <w:rFonts w:ascii="GHEA Grapalat" w:hAnsi="GHEA Grapalat"/>
                <w:sz w:val="22"/>
                <w:szCs w:val="22"/>
                <w:highlight w:val="yellow"/>
                <w:lang w:val="hy-AM"/>
              </w:rPr>
            </w:pPr>
          </w:p>
          <w:p w14:paraId="7D36BB0D" w14:textId="37B2D0C4" w:rsidR="00A54745" w:rsidRDefault="00A54745" w:rsidP="00431426">
            <w:pPr>
              <w:rPr>
                <w:rFonts w:ascii="GHEA Grapalat" w:hAnsi="GHEA Grapalat"/>
                <w:sz w:val="22"/>
                <w:szCs w:val="22"/>
                <w:highlight w:val="yellow"/>
                <w:lang w:val="hy-AM"/>
              </w:rPr>
            </w:pPr>
          </w:p>
          <w:p w14:paraId="61FFD089" w14:textId="2DEFEFBD" w:rsidR="00A54745" w:rsidRDefault="00A54745" w:rsidP="00431426">
            <w:pPr>
              <w:rPr>
                <w:rFonts w:ascii="GHEA Grapalat" w:hAnsi="GHEA Grapalat"/>
                <w:sz w:val="22"/>
                <w:szCs w:val="22"/>
                <w:highlight w:val="yellow"/>
                <w:lang w:val="hy-AM"/>
              </w:rPr>
            </w:pPr>
          </w:p>
          <w:p w14:paraId="68CCE293" w14:textId="171D1518" w:rsidR="00A54745" w:rsidRDefault="00A54745" w:rsidP="00431426">
            <w:pPr>
              <w:rPr>
                <w:rFonts w:ascii="GHEA Grapalat" w:hAnsi="GHEA Grapalat"/>
                <w:sz w:val="22"/>
                <w:szCs w:val="22"/>
                <w:highlight w:val="yellow"/>
                <w:lang w:val="hy-AM"/>
              </w:rPr>
            </w:pPr>
          </w:p>
          <w:p w14:paraId="51BEFE94" w14:textId="27394AD6" w:rsidR="00A54745" w:rsidRDefault="00A54745" w:rsidP="00431426">
            <w:pPr>
              <w:rPr>
                <w:rFonts w:ascii="GHEA Grapalat" w:hAnsi="GHEA Grapalat"/>
                <w:sz w:val="22"/>
                <w:szCs w:val="22"/>
                <w:highlight w:val="yellow"/>
                <w:lang w:val="hy-AM"/>
              </w:rPr>
            </w:pPr>
          </w:p>
          <w:p w14:paraId="5BF8A9C4" w14:textId="6D959C9E" w:rsidR="00A54745" w:rsidRDefault="00A54745" w:rsidP="00431426">
            <w:pPr>
              <w:rPr>
                <w:rFonts w:ascii="GHEA Grapalat" w:hAnsi="GHEA Grapalat"/>
                <w:sz w:val="22"/>
                <w:szCs w:val="22"/>
                <w:highlight w:val="yellow"/>
                <w:lang w:val="hy-AM"/>
              </w:rPr>
            </w:pPr>
          </w:p>
          <w:p w14:paraId="1FA64021" w14:textId="47F6E6AA" w:rsidR="00A54745" w:rsidRDefault="00A54745" w:rsidP="00431426">
            <w:pPr>
              <w:rPr>
                <w:rFonts w:ascii="GHEA Grapalat" w:hAnsi="GHEA Grapalat"/>
                <w:sz w:val="22"/>
                <w:szCs w:val="22"/>
                <w:highlight w:val="yellow"/>
                <w:lang w:val="hy-AM"/>
              </w:rPr>
            </w:pPr>
          </w:p>
          <w:p w14:paraId="65FBD5D5" w14:textId="09473090" w:rsidR="00A54745" w:rsidRDefault="00A54745" w:rsidP="00431426">
            <w:pPr>
              <w:rPr>
                <w:rFonts w:ascii="GHEA Grapalat" w:hAnsi="GHEA Grapalat"/>
                <w:sz w:val="22"/>
                <w:szCs w:val="22"/>
                <w:highlight w:val="yellow"/>
                <w:lang w:val="hy-AM"/>
              </w:rPr>
            </w:pPr>
          </w:p>
          <w:p w14:paraId="0B1EB22C" w14:textId="33A5FBC1" w:rsidR="00A54745" w:rsidRDefault="00A54745" w:rsidP="00431426">
            <w:pPr>
              <w:rPr>
                <w:rFonts w:ascii="GHEA Grapalat" w:hAnsi="GHEA Grapalat"/>
                <w:sz w:val="22"/>
                <w:szCs w:val="22"/>
                <w:highlight w:val="yellow"/>
                <w:lang w:val="hy-AM"/>
              </w:rPr>
            </w:pPr>
          </w:p>
          <w:p w14:paraId="01B7F6AE" w14:textId="097F2357" w:rsidR="00A54745" w:rsidRDefault="00A54745" w:rsidP="00431426">
            <w:pPr>
              <w:rPr>
                <w:rFonts w:ascii="GHEA Grapalat" w:hAnsi="GHEA Grapalat"/>
                <w:sz w:val="22"/>
                <w:szCs w:val="22"/>
                <w:highlight w:val="yellow"/>
                <w:lang w:val="hy-AM"/>
              </w:rPr>
            </w:pPr>
          </w:p>
          <w:p w14:paraId="6D7B87F0" w14:textId="371AF006" w:rsidR="00A54745" w:rsidRDefault="00A54745" w:rsidP="00431426">
            <w:pPr>
              <w:rPr>
                <w:rFonts w:ascii="GHEA Grapalat" w:hAnsi="GHEA Grapalat"/>
                <w:sz w:val="22"/>
                <w:szCs w:val="22"/>
                <w:highlight w:val="yellow"/>
                <w:lang w:val="hy-AM"/>
              </w:rPr>
            </w:pPr>
          </w:p>
          <w:p w14:paraId="1F76EBD3" w14:textId="3041C8BB" w:rsidR="00A54745" w:rsidRDefault="00A54745" w:rsidP="00431426">
            <w:pPr>
              <w:rPr>
                <w:rFonts w:ascii="GHEA Grapalat" w:hAnsi="GHEA Grapalat"/>
                <w:sz w:val="22"/>
                <w:szCs w:val="22"/>
                <w:highlight w:val="yellow"/>
                <w:lang w:val="hy-AM"/>
              </w:rPr>
            </w:pPr>
          </w:p>
          <w:p w14:paraId="66BE87EC" w14:textId="36714858" w:rsidR="00A54745" w:rsidRDefault="00A54745" w:rsidP="00431426">
            <w:pPr>
              <w:rPr>
                <w:rFonts w:ascii="GHEA Grapalat" w:hAnsi="GHEA Grapalat"/>
                <w:sz w:val="22"/>
                <w:szCs w:val="22"/>
                <w:highlight w:val="yellow"/>
                <w:lang w:val="hy-AM"/>
              </w:rPr>
            </w:pPr>
          </w:p>
          <w:p w14:paraId="32F1291E" w14:textId="68C332DF" w:rsidR="00A54745" w:rsidRDefault="00A54745" w:rsidP="00431426">
            <w:pPr>
              <w:rPr>
                <w:rFonts w:ascii="GHEA Grapalat" w:hAnsi="GHEA Grapalat"/>
                <w:sz w:val="22"/>
                <w:szCs w:val="22"/>
                <w:highlight w:val="yellow"/>
                <w:lang w:val="hy-AM"/>
              </w:rPr>
            </w:pPr>
          </w:p>
          <w:p w14:paraId="23838016" w14:textId="06D59520" w:rsidR="00A54745" w:rsidRDefault="00A54745" w:rsidP="00431426">
            <w:pPr>
              <w:rPr>
                <w:rFonts w:ascii="GHEA Grapalat" w:hAnsi="GHEA Grapalat"/>
                <w:sz w:val="22"/>
                <w:szCs w:val="22"/>
                <w:highlight w:val="yellow"/>
                <w:lang w:val="hy-AM"/>
              </w:rPr>
            </w:pPr>
          </w:p>
          <w:p w14:paraId="4AC6AAE4" w14:textId="4296C47F" w:rsidR="00A54745" w:rsidRDefault="00A54745" w:rsidP="00431426">
            <w:pPr>
              <w:rPr>
                <w:rFonts w:ascii="GHEA Grapalat" w:hAnsi="GHEA Grapalat"/>
                <w:sz w:val="22"/>
                <w:szCs w:val="22"/>
                <w:highlight w:val="yellow"/>
                <w:lang w:val="hy-AM"/>
              </w:rPr>
            </w:pPr>
          </w:p>
          <w:p w14:paraId="2CFD038B" w14:textId="017DC94F" w:rsidR="00A54745" w:rsidRDefault="00A54745" w:rsidP="00431426">
            <w:pPr>
              <w:rPr>
                <w:rFonts w:ascii="GHEA Grapalat" w:hAnsi="GHEA Grapalat"/>
                <w:sz w:val="22"/>
                <w:szCs w:val="22"/>
                <w:highlight w:val="yellow"/>
                <w:lang w:val="hy-AM"/>
              </w:rPr>
            </w:pPr>
          </w:p>
          <w:p w14:paraId="51A09F0F" w14:textId="1A02E79B" w:rsidR="00A54745" w:rsidRDefault="00A54745" w:rsidP="00431426">
            <w:pPr>
              <w:rPr>
                <w:rFonts w:ascii="GHEA Grapalat" w:hAnsi="GHEA Grapalat"/>
                <w:sz w:val="22"/>
                <w:szCs w:val="22"/>
                <w:highlight w:val="yellow"/>
                <w:lang w:val="hy-AM"/>
              </w:rPr>
            </w:pPr>
          </w:p>
          <w:p w14:paraId="7C7BEC7D" w14:textId="392C66AE" w:rsidR="00A54745" w:rsidRDefault="00A54745" w:rsidP="00431426">
            <w:pPr>
              <w:rPr>
                <w:rFonts w:ascii="GHEA Grapalat" w:hAnsi="GHEA Grapalat"/>
                <w:sz w:val="22"/>
                <w:szCs w:val="22"/>
                <w:highlight w:val="yellow"/>
                <w:lang w:val="hy-AM"/>
              </w:rPr>
            </w:pPr>
          </w:p>
          <w:p w14:paraId="776BF102" w14:textId="0309C4BA" w:rsidR="00A54745" w:rsidRDefault="00A54745" w:rsidP="00431426">
            <w:pPr>
              <w:rPr>
                <w:rFonts w:ascii="GHEA Grapalat" w:hAnsi="GHEA Grapalat"/>
                <w:sz w:val="22"/>
                <w:szCs w:val="22"/>
                <w:highlight w:val="yellow"/>
                <w:lang w:val="hy-AM"/>
              </w:rPr>
            </w:pPr>
          </w:p>
          <w:p w14:paraId="28CCD5BC" w14:textId="55304FAF" w:rsidR="00A54745" w:rsidRDefault="00A54745" w:rsidP="00431426">
            <w:pPr>
              <w:rPr>
                <w:rFonts w:ascii="GHEA Grapalat" w:hAnsi="GHEA Grapalat"/>
                <w:sz w:val="22"/>
                <w:szCs w:val="22"/>
                <w:highlight w:val="yellow"/>
                <w:lang w:val="hy-AM"/>
              </w:rPr>
            </w:pPr>
          </w:p>
          <w:p w14:paraId="396DDADF" w14:textId="46725EE0" w:rsidR="00A54745" w:rsidRDefault="00A54745" w:rsidP="00431426">
            <w:pPr>
              <w:rPr>
                <w:rFonts w:ascii="GHEA Grapalat" w:hAnsi="GHEA Grapalat"/>
                <w:sz w:val="22"/>
                <w:szCs w:val="22"/>
                <w:highlight w:val="yellow"/>
                <w:lang w:val="hy-AM"/>
              </w:rPr>
            </w:pPr>
          </w:p>
          <w:p w14:paraId="2CAE8441" w14:textId="3E147307" w:rsidR="00A54745" w:rsidRDefault="00A54745" w:rsidP="00431426">
            <w:pPr>
              <w:rPr>
                <w:rFonts w:ascii="GHEA Grapalat" w:hAnsi="GHEA Grapalat"/>
                <w:sz w:val="22"/>
                <w:szCs w:val="22"/>
                <w:highlight w:val="yellow"/>
                <w:lang w:val="hy-AM"/>
              </w:rPr>
            </w:pPr>
          </w:p>
          <w:p w14:paraId="1E723C44" w14:textId="77777777" w:rsidR="00D45E04" w:rsidRDefault="00D45E04" w:rsidP="00431426">
            <w:pPr>
              <w:rPr>
                <w:rFonts w:ascii="GHEA Grapalat" w:hAnsi="GHEA Grapalat"/>
                <w:sz w:val="22"/>
                <w:lang w:val="hy-AM"/>
              </w:rPr>
            </w:pPr>
          </w:p>
          <w:p w14:paraId="59CC6B4C" w14:textId="77777777" w:rsidR="00D45E04" w:rsidRDefault="00D45E04" w:rsidP="00431426">
            <w:pPr>
              <w:rPr>
                <w:rFonts w:ascii="GHEA Grapalat" w:hAnsi="GHEA Grapalat"/>
                <w:sz w:val="22"/>
                <w:lang w:val="hy-AM"/>
              </w:rPr>
            </w:pPr>
          </w:p>
          <w:p w14:paraId="4DE0B4CB" w14:textId="77777777" w:rsidR="00D45E04" w:rsidRDefault="00D45E04" w:rsidP="00431426">
            <w:pPr>
              <w:rPr>
                <w:rFonts w:ascii="GHEA Grapalat" w:hAnsi="GHEA Grapalat"/>
                <w:sz w:val="22"/>
                <w:lang w:val="hy-AM"/>
              </w:rPr>
            </w:pPr>
          </w:p>
          <w:p w14:paraId="3D1CE925" w14:textId="77777777" w:rsidR="00D45E04" w:rsidRDefault="00D45E04" w:rsidP="00431426">
            <w:pPr>
              <w:rPr>
                <w:rFonts w:ascii="GHEA Grapalat" w:hAnsi="GHEA Grapalat"/>
                <w:sz w:val="22"/>
                <w:lang w:val="hy-AM"/>
              </w:rPr>
            </w:pPr>
          </w:p>
          <w:p w14:paraId="585F281A" w14:textId="77777777" w:rsidR="00D45E04" w:rsidRDefault="00D45E04" w:rsidP="00431426">
            <w:pPr>
              <w:rPr>
                <w:rFonts w:ascii="GHEA Grapalat" w:hAnsi="GHEA Grapalat"/>
                <w:sz w:val="22"/>
                <w:lang w:val="hy-AM"/>
              </w:rPr>
            </w:pPr>
          </w:p>
          <w:p w14:paraId="676F5112" w14:textId="77777777" w:rsidR="00D45E04" w:rsidRDefault="00D45E04" w:rsidP="00431426">
            <w:pPr>
              <w:rPr>
                <w:rFonts w:ascii="GHEA Grapalat" w:hAnsi="GHEA Grapalat"/>
                <w:sz w:val="22"/>
                <w:lang w:val="hy-AM"/>
              </w:rPr>
            </w:pPr>
          </w:p>
          <w:p w14:paraId="13F341F2" w14:textId="77777777" w:rsidR="00D45E04" w:rsidRDefault="00D45E04" w:rsidP="00431426">
            <w:pPr>
              <w:rPr>
                <w:rFonts w:ascii="GHEA Grapalat" w:hAnsi="GHEA Grapalat"/>
                <w:sz w:val="22"/>
                <w:lang w:val="hy-AM"/>
              </w:rPr>
            </w:pPr>
          </w:p>
          <w:p w14:paraId="02C3B866" w14:textId="77777777" w:rsidR="00D45E04" w:rsidRDefault="00D45E04" w:rsidP="00431426">
            <w:pPr>
              <w:rPr>
                <w:rFonts w:ascii="GHEA Grapalat" w:hAnsi="GHEA Grapalat"/>
                <w:sz w:val="22"/>
                <w:lang w:val="hy-AM"/>
              </w:rPr>
            </w:pPr>
          </w:p>
          <w:p w14:paraId="0C9949B5" w14:textId="77777777" w:rsidR="00D45E04" w:rsidRDefault="00D45E04" w:rsidP="00431426">
            <w:pPr>
              <w:rPr>
                <w:rFonts w:ascii="GHEA Grapalat" w:hAnsi="GHEA Grapalat"/>
                <w:sz w:val="22"/>
                <w:lang w:val="hy-AM"/>
              </w:rPr>
            </w:pPr>
          </w:p>
          <w:p w14:paraId="46F472C4" w14:textId="78116119" w:rsidR="00A54745" w:rsidRPr="00C66512" w:rsidRDefault="00395F9E" w:rsidP="00431426">
            <w:pPr>
              <w:rPr>
                <w:rFonts w:ascii="GHEA Grapalat" w:hAnsi="GHEA Grapalat"/>
                <w:sz w:val="20"/>
                <w:szCs w:val="22"/>
                <w:lang w:val="hy-AM"/>
              </w:rPr>
            </w:pPr>
            <w:r w:rsidRPr="00C66512">
              <w:rPr>
                <w:rFonts w:ascii="GHEA Grapalat" w:hAnsi="GHEA Grapalat"/>
                <w:sz w:val="22"/>
                <w:lang w:val="hy-AM"/>
              </w:rPr>
              <w:t>Չի ընդունվել</w:t>
            </w:r>
          </w:p>
          <w:p w14:paraId="77690BE4" w14:textId="77777777" w:rsidR="00A54745" w:rsidRDefault="00A54745" w:rsidP="00431426">
            <w:pPr>
              <w:rPr>
                <w:rFonts w:ascii="GHEA Grapalat" w:hAnsi="GHEA Grapalat"/>
                <w:sz w:val="22"/>
                <w:szCs w:val="22"/>
                <w:highlight w:val="yellow"/>
                <w:lang w:val="hy-AM"/>
              </w:rPr>
            </w:pPr>
          </w:p>
          <w:p w14:paraId="053286AC" w14:textId="77777777" w:rsidR="00AC25C2" w:rsidRDefault="00AC25C2" w:rsidP="00431426">
            <w:pPr>
              <w:rPr>
                <w:rFonts w:ascii="GHEA Grapalat" w:hAnsi="GHEA Grapalat"/>
                <w:sz w:val="22"/>
                <w:szCs w:val="22"/>
                <w:highlight w:val="yellow"/>
                <w:lang w:val="hy-AM"/>
              </w:rPr>
            </w:pPr>
          </w:p>
          <w:p w14:paraId="0A89D0BB" w14:textId="77777777" w:rsidR="00AC25C2" w:rsidRDefault="00AC25C2" w:rsidP="00431426">
            <w:pPr>
              <w:rPr>
                <w:rFonts w:ascii="GHEA Grapalat" w:hAnsi="GHEA Grapalat"/>
                <w:sz w:val="22"/>
                <w:szCs w:val="22"/>
                <w:highlight w:val="yellow"/>
                <w:lang w:val="hy-AM"/>
              </w:rPr>
            </w:pPr>
          </w:p>
          <w:p w14:paraId="3A9D81BF" w14:textId="77777777" w:rsidR="00AC25C2" w:rsidRDefault="00AC25C2" w:rsidP="00431426">
            <w:pPr>
              <w:rPr>
                <w:rFonts w:ascii="GHEA Grapalat" w:hAnsi="GHEA Grapalat"/>
                <w:sz w:val="22"/>
                <w:szCs w:val="22"/>
                <w:highlight w:val="yellow"/>
                <w:lang w:val="hy-AM"/>
              </w:rPr>
            </w:pPr>
          </w:p>
          <w:p w14:paraId="2CEA0D6B" w14:textId="77777777" w:rsidR="00AC25C2" w:rsidRDefault="00AC25C2" w:rsidP="00431426">
            <w:pPr>
              <w:rPr>
                <w:rFonts w:ascii="GHEA Grapalat" w:hAnsi="GHEA Grapalat"/>
                <w:sz w:val="22"/>
                <w:szCs w:val="22"/>
                <w:highlight w:val="yellow"/>
                <w:lang w:val="hy-AM"/>
              </w:rPr>
            </w:pPr>
          </w:p>
          <w:p w14:paraId="7DC686DC" w14:textId="77777777" w:rsidR="00AC25C2" w:rsidRDefault="00AC25C2" w:rsidP="00431426">
            <w:pPr>
              <w:rPr>
                <w:rFonts w:ascii="GHEA Grapalat" w:hAnsi="GHEA Grapalat"/>
                <w:sz w:val="22"/>
                <w:szCs w:val="22"/>
                <w:highlight w:val="yellow"/>
                <w:lang w:val="hy-AM"/>
              </w:rPr>
            </w:pPr>
          </w:p>
          <w:p w14:paraId="173FC3F2" w14:textId="77777777" w:rsidR="00AC25C2" w:rsidRDefault="00AC25C2" w:rsidP="00431426">
            <w:pPr>
              <w:rPr>
                <w:rFonts w:ascii="GHEA Grapalat" w:hAnsi="GHEA Grapalat"/>
                <w:sz w:val="22"/>
                <w:szCs w:val="22"/>
                <w:highlight w:val="yellow"/>
                <w:lang w:val="hy-AM"/>
              </w:rPr>
            </w:pPr>
          </w:p>
          <w:p w14:paraId="14EC5D98" w14:textId="77777777" w:rsidR="00AC25C2" w:rsidRDefault="00AC25C2" w:rsidP="00431426">
            <w:pPr>
              <w:rPr>
                <w:rFonts w:ascii="GHEA Grapalat" w:hAnsi="GHEA Grapalat"/>
                <w:sz w:val="22"/>
                <w:szCs w:val="22"/>
                <w:highlight w:val="yellow"/>
                <w:lang w:val="hy-AM"/>
              </w:rPr>
            </w:pPr>
          </w:p>
          <w:p w14:paraId="0CE06FC7" w14:textId="77777777" w:rsidR="00AC25C2" w:rsidRDefault="00AC25C2" w:rsidP="00431426">
            <w:pPr>
              <w:rPr>
                <w:rFonts w:ascii="GHEA Grapalat" w:hAnsi="GHEA Grapalat"/>
                <w:sz w:val="22"/>
                <w:szCs w:val="22"/>
                <w:highlight w:val="yellow"/>
                <w:lang w:val="hy-AM"/>
              </w:rPr>
            </w:pPr>
          </w:p>
          <w:p w14:paraId="6AA416CB" w14:textId="77777777" w:rsidR="00AC25C2" w:rsidRDefault="00AC25C2" w:rsidP="00431426">
            <w:pPr>
              <w:rPr>
                <w:rFonts w:ascii="GHEA Grapalat" w:hAnsi="GHEA Grapalat"/>
                <w:sz w:val="22"/>
                <w:szCs w:val="22"/>
                <w:highlight w:val="yellow"/>
                <w:lang w:val="hy-AM"/>
              </w:rPr>
            </w:pPr>
          </w:p>
          <w:p w14:paraId="331D95C6" w14:textId="77777777" w:rsidR="00AC25C2" w:rsidRDefault="00AC25C2" w:rsidP="00431426">
            <w:pPr>
              <w:rPr>
                <w:rFonts w:ascii="GHEA Grapalat" w:hAnsi="GHEA Grapalat"/>
                <w:sz w:val="22"/>
                <w:szCs w:val="22"/>
                <w:highlight w:val="yellow"/>
                <w:lang w:val="hy-AM"/>
              </w:rPr>
            </w:pPr>
          </w:p>
          <w:p w14:paraId="6976B4B3" w14:textId="77777777" w:rsidR="00AC25C2" w:rsidRDefault="00AC25C2" w:rsidP="00431426">
            <w:pPr>
              <w:rPr>
                <w:rFonts w:ascii="GHEA Grapalat" w:hAnsi="GHEA Grapalat"/>
                <w:sz w:val="22"/>
                <w:szCs w:val="22"/>
                <w:highlight w:val="yellow"/>
                <w:lang w:val="hy-AM"/>
              </w:rPr>
            </w:pPr>
          </w:p>
          <w:p w14:paraId="1B956B09" w14:textId="77777777" w:rsidR="00AC25C2" w:rsidRDefault="00AC25C2" w:rsidP="00431426">
            <w:pPr>
              <w:rPr>
                <w:rFonts w:ascii="GHEA Grapalat" w:hAnsi="GHEA Grapalat"/>
                <w:sz w:val="22"/>
                <w:szCs w:val="22"/>
                <w:highlight w:val="yellow"/>
                <w:lang w:val="hy-AM"/>
              </w:rPr>
            </w:pPr>
          </w:p>
          <w:p w14:paraId="54361AB8" w14:textId="77777777" w:rsidR="00AC25C2" w:rsidRDefault="00AC25C2" w:rsidP="00431426">
            <w:pPr>
              <w:rPr>
                <w:rFonts w:ascii="GHEA Grapalat" w:hAnsi="GHEA Grapalat"/>
                <w:sz w:val="22"/>
                <w:szCs w:val="22"/>
                <w:highlight w:val="yellow"/>
                <w:lang w:val="hy-AM"/>
              </w:rPr>
            </w:pPr>
          </w:p>
          <w:p w14:paraId="700EBFC9" w14:textId="77777777" w:rsidR="00AC25C2" w:rsidRDefault="00AC25C2" w:rsidP="00431426">
            <w:pPr>
              <w:rPr>
                <w:rFonts w:ascii="GHEA Grapalat" w:hAnsi="GHEA Grapalat"/>
                <w:sz w:val="22"/>
                <w:szCs w:val="22"/>
                <w:highlight w:val="yellow"/>
                <w:lang w:val="hy-AM"/>
              </w:rPr>
            </w:pPr>
          </w:p>
          <w:p w14:paraId="3CFC9864" w14:textId="77777777" w:rsidR="00AC25C2" w:rsidRDefault="00AC25C2" w:rsidP="00431426">
            <w:pPr>
              <w:rPr>
                <w:rFonts w:ascii="GHEA Grapalat" w:hAnsi="GHEA Grapalat"/>
                <w:sz w:val="22"/>
                <w:szCs w:val="22"/>
                <w:highlight w:val="yellow"/>
                <w:lang w:val="hy-AM"/>
              </w:rPr>
            </w:pPr>
          </w:p>
          <w:p w14:paraId="5DE0F4D9" w14:textId="77777777" w:rsidR="00AC25C2" w:rsidRDefault="00AC25C2" w:rsidP="00431426">
            <w:pPr>
              <w:rPr>
                <w:rFonts w:ascii="GHEA Grapalat" w:hAnsi="GHEA Grapalat"/>
                <w:sz w:val="22"/>
                <w:szCs w:val="22"/>
                <w:highlight w:val="yellow"/>
                <w:lang w:val="hy-AM"/>
              </w:rPr>
            </w:pPr>
          </w:p>
          <w:p w14:paraId="0F9AECA8" w14:textId="77777777" w:rsidR="00AC25C2" w:rsidRDefault="00AC25C2" w:rsidP="00431426">
            <w:pPr>
              <w:rPr>
                <w:rFonts w:ascii="GHEA Grapalat" w:hAnsi="GHEA Grapalat"/>
                <w:sz w:val="22"/>
                <w:szCs w:val="22"/>
                <w:highlight w:val="yellow"/>
                <w:lang w:val="hy-AM"/>
              </w:rPr>
            </w:pPr>
          </w:p>
          <w:p w14:paraId="4B1083C3" w14:textId="77777777" w:rsidR="00AC25C2" w:rsidRDefault="00AC25C2" w:rsidP="00431426">
            <w:pPr>
              <w:rPr>
                <w:rFonts w:ascii="GHEA Grapalat" w:hAnsi="GHEA Grapalat"/>
                <w:sz w:val="22"/>
                <w:szCs w:val="22"/>
                <w:highlight w:val="yellow"/>
                <w:lang w:val="hy-AM"/>
              </w:rPr>
            </w:pPr>
          </w:p>
          <w:p w14:paraId="15DA891C" w14:textId="77777777" w:rsidR="00AC25C2" w:rsidRDefault="00AC25C2" w:rsidP="00431426">
            <w:pPr>
              <w:rPr>
                <w:rFonts w:ascii="GHEA Grapalat" w:hAnsi="GHEA Grapalat"/>
                <w:sz w:val="22"/>
                <w:szCs w:val="22"/>
                <w:highlight w:val="yellow"/>
                <w:lang w:val="hy-AM"/>
              </w:rPr>
            </w:pPr>
          </w:p>
          <w:p w14:paraId="2AFB5D38" w14:textId="77777777" w:rsidR="00AC25C2" w:rsidRDefault="00AC25C2" w:rsidP="00431426">
            <w:pPr>
              <w:rPr>
                <w:rFonts w:ascii="GHEA Grapalat" w:hAnsi="GHEA Grapalat"/>
                <w:sz w:val="22"/>
                <w:szCs w:val="22"/>
                <w:highlight w:val="yellow"/>
                <w:lang w:val="hy-AM"/>
              </w:rPr>
            </w:pPr>
          </w:p>
          <w:p w14:paraId="49C32445" w14:textId="77777777" w:rsidR="00AC25C2" w:rsidRDefault="00AC25C2" w:rsidP="00431426">
            <w:pPr>
              <w:rPr>
                <w:rFonts w:ascii="GHEA Grapalat" w:hAnsi="GHEA Grapalat"/>
                <w:sz w:val="22"/>
                <w:szCs w:val="22"/>
                <w:highlight w:val="yellow"/>
                <w:lang w:val="hy-AM"/>
              </w:rPr>
            </w:pPr>
          </w:p>
          <w:p w14:paraId="3D0878A0" w14:textId="77777777" w:rsidR="00AC25C2" w:rsidRDefault="00AC25C2" w:rsidP="00431426">
            <w:pPr>
              <w:rPr>
                <w:rFonts w:ascii="GHEA Grapalat" w:hAnsi="GHEA Grapalat"/>
                <w:sz w:val="22"/>
                <w:szCs w:val="22"/>
                <w:highlight w:val="yellow"/>
                <w:lang w:val="hy-AM"/>
              </w:rPr>
            </w:pPr>
          </w:p>
          <w:p w14:paraId="20CCCF4E" w14:textId="77777777" w:rsidR="00AC25C2" w:rsidRDefault="00AC25C2" w:rsidP="00431426">
            <w:pPr>
              <w:rPr>
                <w:rFonts w:ascii="GHEA Grapalat" w:hAnsi="GHEA Grapalat"/>
                <w:sz w:val="22"/>
                <w:szCs w:val="22"/>
                <w:highlight w:val="yellow"/>
                <w:lang w:val="hy-AM"/>
              </w:rPr>
            </w:pPr>
          </w:p>
          <w:p w14:paraId="7A44253F" w14:textId="77777777" w:rsidR="00AC25C2" w:rsidRDefault="00AC25C2" w:rsidP="00431426">
            <w:pPr>
              <w:rPr>
                <w:rFonts w:ascii="GHEA Grapalat" w:hAnsi="GHEA Grapalat"/>
                <w:sz w:val="22"/>
                <w:szCs w:val="22"/>
                <w:highlight w:val="yellow"/>
                <w:lang w:val="hy-AM"/>
              </w:rPr>
            </w:pPr>
          </w:p>
          <w:p w14:paraId="2F3CF036" w14:textId="77777777" w:rsidR="00AC25C2" w:rsidRDefault="00AC25C2" w:rsidP="00431426">
            <w:pPr>
              <w:rPr>
                <w:rFonts w:ascii="GHEA Grapalat" w:hAnsi="GHEA Grapalat"/>
                <w:sz w:val="22"/>
                <w:szCs w:val="22"/>
                <w:highlight w:val="yellow"/>
                <w:lang w:val="hy-AM"/>
              </w:rPr>
            </w:pPr>
          </w:p>
          <w:p w14:paraId="2CFC2B8E" w14:textId="77777777" w:rsidR="00AC25C2" w:rsidRDefault="00AC25C2" w:rsidP="00431426">
            <w:pPr>
              <w:rPr>
                <w:rFonts w:ascii="GHEA Grapalat" w:hAnsi="GHEA Grapalat"/>
                <w:sz w:val="22"/>
                <w:szCs w:val="22"/>
                <w:highlight w:val="yellow"/>
                <w:lang w:val="hy-AM"/>
              </w:rPr>
            </w:pPr>
          </w:p>
          <w:p w14:paraId="7FECB829" w14:textId="77777777" w:rsidR="00AC25C2" w:rsidRDefault="00AC25C2" w:rsidP="00431426">
            <w:pPr>
              <w:rPr>
                <w:rFonts w:ascii="GHEA Grapalat" w:hAnsi="GHEA Grapalat"/>
                <w:sz w:val="22"/>
                <w:szCs w:val="22"/>
                <w:highlight w:val="yellow"/>
                <w:lang w:val="hy-AM"/>
              </w:rPr>
            </w:pPr>
          </w:p>
          <w:p w14:paraId="53F8C58F" w14:textId="5AB45FF5" w:rsidR="00147390" w:rsidRDefault="00147390" w:rsidP="00431426">
            <w:pPr>
              <w:rPr>
                <w:rFonts w:ascii="GHEA Grapalat" w:hAnsi="GHEA Grapalat"/>
                <w:sz w:val="22"/>
                <w:szCs w:val="22"/>
                <w:highlight w:val="yellow"/>
                <w:lang w:val="hy-AM"/>
              </w:rPr>
            </w:pPr>
          </w:p>
          <w:p w14:paraId="3ED47690" w14:textId="77777777" w:rsidR="00147390" w:rsidRPr="00147390" w:rsidRDefault="00147390" w:rsidP="00147390">
            <w:pPr>
              <w:rPr>
                <w:rFonts w:ascii="GHEA Grapalat" w:hAnsi="GHEA Grapalat"/>
                <w:sz w:val="22"/>
                <w:szCs w:val="22"/>
                <w:highlight w:val="yellow"/>
                <w:lang w:val="hy-AM"/>
              </w:rPr>
            </w:pPr>
          </w:p>
          <w:p w14:paraId="4A8A005A" w14:textId="77777777" w:rsidR="00147390" w:rsidRPr="00147390" w:rsidRDefault="00147390" w:rsidP="00147390">
            <w:pPr>
              <w:rPr>
                <w:rFonts w:ascii="GHEA Grapalat" w:hAnsi="GHEA Grapalat"/>
                <w:sz w:val="22"/>
                <w:szCs w:val="22"/>
                <w:highlight w:val="yellow"/>
                <w:lang w:val="hy-AM"/>
              </w:rPr>
            </w:pPr>
          </w:p>
          <w:p w14:paraId="44E1D6AA" w14:textId="77777777" w:rsidR="00147390" w:rsidRPr="00147390" w:rsidRDefault="00147390" w:rsidP="00147390">
            <w:pPr>
              <w:rPr>
                <w:rFonts w:ascii="GHEA Grapalat" w:hAnsi="GHEA Grapalat"/>
                <w:sz w:val="22"/>
                <w:szCs w:val="22"/>
                <w:highlight w:val="yellow"/>
                <w:lang w:val="hy-AM"/>
              </w:rPr>
            </w:pPr>
          </w:p>
          <w:p w14:paraId="54D21318" w14:textId="26F51EC9" w:rsidR="00147390" w:rsidRDefault="00147390" w:rsidP="00147390">
            <w:pPr>
              <w:rPr>
                <w:rFonts w:ascii="GHEA Grapalat" w:hAnsi="GHEA Grapalat"/>
                <w:sz w:val="22"/>
                <w:szCs w:val="22"/>
                <w:highlight w:val="yellow"/>
                <w:lang w:val="hy-AM"/>
              </w:rPr>
            </w:pPr>
          </w:p>
          <w:p w14:paraId="425885AE" w14:textId="77777777" w:rsidR="00395F9E" w:rsidRDefault="00395F9E" w:rsidP="00147390">
            <w:pPr>
              <w:rPr>
                <w:rFonts w:ascii="GHEA Grapalat" w:hAnsi="GHEA Grapalat"/>
                <w:sz w:val="22"/>
                <w:highlight w:val="yellow"/>
                <w:lang w:val="hy-AM"/>
              </w:rPr>
            </w:pPr>
          </w:p>
          <w:p w14:paraId="094B571E" w14:textId="77777777" w:rsidR="003E7399" w:rsidRDefault="003E7399" w:rsidP="00147390">
            <w:pPr>
              <w:rPr>
                <w:rFonts w:ascii="GHEA Grapalat" w:hAnsi="GHEA Grapalat"/>
                <w:sz w:val="22"/>
                <w:lang w:val="hy-AM"/>
              </w:rPr>
            </w:pPr>
          </w:p>
          <w:p w14:paraId="5073C134" w14:textId="77777777" w:rsidR="003E7399" w:rsidRDefault="003E7399" w:rsidP="00147390">
            <w:pPr>
              <w:rPr>
                <w:rFonts w:ascii="GHEA Grapalat" w:hAnsi="GHEA Grapalat"/>
                <w:sz w:val="22"/>
                <w:lang w:val="hy-AM"/>
              </w:rPr>
            </w:pPr>
          </w:p>
          <w:p w14:paraId="23319FA8" w14:textId="77777777" w:rsidR="003E7399" w:rsidRDefault="003E7399" w:rsidP="00147390">
            <w:pPr>
              <w:rPr>
                <w:rFonts w:ascii="GHEA Grapalat" w:hAnsi="GHEA Grapalat"/>
                <w:sz w:val="22"/>
                <w:lang w:val="hy-AM"/>
              </w:rPr>
            </w:pPr>
          </w:p>
          <w:p w14:paraId="5B56E637" w14:textId="77777777" w:rsidR="009D083D" w:rsidRDefault="009D083D" w:rsidP="00147390">
            <w:pPr>
              <w:rPr>
                <w:rFonts w:ascii="GHEA Grapalat" w:hAnsi="GHEA Grapalat"/>
                <w:sz w:val="22"/>
                <w:lang w:val="hy-AM"/>
              </w:rPr>
            </w:pPr>
          </w:p>
          <w:p w14:paraId="48CD1FC2" w14:textId="6B9710E9" w:rsidR="00147390" w:rsidRPr="00C66512" w:rsidRDefault="00395F9E" w:rsidP="00147390">
            <w:pPr>
              <w:rPr>
                <w:rFonts w:ascii="GHEA Grapalat" w:hAnsi="GHEA Grapalat"/>
                <w:sz w:val="20"/>
                <w:szCs w:val="22"/>
                <w:lang w:val="hy-AM"/>
              </w:rPr>
            </w:pPr>
            <w:r w:rsidRPr="00C66512">
              <w:rPr>
                <w:rFonts w:ascii="GHEA Grapalat" w:hAnsi="GHEA Grapalat"/>
                <w:sz w:val="22"/>
                <w:lang w:val="hy-AM"/>
              </w:rPr>
              <w:t>Չի ընդունվել</w:t>
            </w:r>
          </w:p>
          <w:p w14:paraId="00527933" w14:textId="77777777" w:rsidR="00B042E7" w:rsidRDefault="00B042E7" w:rsidP="00147390">
            <w:pPr>
              <w:rPr>
                <w:rFonts w:ascii="GHEA Grapalat" w:hAnsi="GHEA Grapalat"/>
                <w:sz w:val="22"/>
                <w:szCs w:val="22"/>
                <w:highlight w:val="yellow"/>
                <w:lang w:val="hy-AM"/>
              </w:rPr>
            </w:pPr>
          </w:p>
          <w:p w14:paraId="5FD68536" w14:textId="77777777" w:rsidR="00FB323D" w:rsidRDefault="00FB323D" w:rsidP="00147390">
            <w:pPr>
              <w:rPr>
                <w:rFonts w:ascii="GHEA Grapalat" w:hAnsi="GHEA Grapalat"/>
                <w:sz w:val="22"/>
                <w:szCs w:val="22"/>
                <w:highlight w:val="yellow"/>
                <w:lang w:val="hy-AM"/>
              </w:rPr>
            </w:pPr>
          </w:p>
          <w:p w14:paraId="68D18C28" w14:textId="77777777" w:rsidR="00FB323D" w:rsidRDefault="00FB323D" w:rsidP="00147390">
            <w:pPr>
              <w:rPr>
                <w:rFonts w:ascii="GHEA Grapalat" w:hAnsi="GHEA Grapalat"/>
                <w:sz w:val="22"/>
                <w:szCs w:val="22"/>
                <w:highlight w:val="yellow"/>
                <w:lang w:val="hy-AM"/>
              </w:rPr>
            </w:pPr>
          </w:p>
          <w:p w14:paraId="33C95C75" w14:textId="77777777" w:rsidR="00FB323D" w:rsidRDefault="00FB323D" w:rsidP="00147390">
            <w:pPr>
              <w:rPr>
                <w:rFonts w:ascii="GHEA Grapalat" w:hAnsi="GHEA Grapalat"/>
                <w:sz w:val="22"/>
                <w:szCs w:val="22"/>
                <w:highlight w:val="yellow"/>
                <w:lang w:val="hy-AM"/>
              </w:rPr>
            </w:pPr>
          </w:p>
          <w:p w14:paraId="6D5E9B85" w14:textId="77777777" w:rsidR="00FB323D" w:rsidRDefault="00FB323D" w:rsidP="00147390">
            <w:pPr>
              <w:rPr>
                <w:rFonts w:ascii="GHEA Grapalat" w:hAnsi="GHEA Grapalat"/>
                <w:sz w:val="22"/>
                <w:szCs w:val="22"/>
                <w:highlight w:val="yellow"/>
                <w:lang w:val="hy-AM"/>
              </w:rPr>
            </w:pPr>
          </w:p>
          <w:p w14:paraId="31989D50" w14:textId="77777777" w:rsidR="00FB323D" w:rsidRDefault="00FB323D" w:rsidP="00147390">
            <w:pPr>
              <w:rPr>
                <w:rFonts w:ascii="GHEA Grapalat" w:hAnsi="GHEA Grapalat"/>
                <w:sz w:val="22"/>
                <w:szCs w:val="22"/>
                <w:highlight w:val="yellow"/>
                <w:lang w:val="hy-AM"/>
              </w:rPr>
            </w:pPr>
          </w:p>
          <w:p w14:paraId="603A2F2B" w14:textId="77777777" w:rsidR="00FB323D" w:rsidRDefault="00FB323D" w:rsidP="00147390">
            <w:pPr>
              <w:rPr>
                <w:rFonts w:ascii="GHEA Grapalat" w:hAnsi="GHEA Grapalat"/>
                <w:sz w:val="22"/>
                <w:szCs w:val="22"/>
                <w:highlight w:val="yellow"/>
                <w:lang w:val="hy-AM"/>
              </w:rPr>
            </w:pPr>
          </w:p>
          <w:p w14:paraId="65D4D64C" w14:textId="77777777" w:rsidR="00FB323D" w:rsidRDefault="00FB323D" w:rsidP="00147390">
            <w:pPr>
              <w:rPr>
                <w:rFonts w:ascii="GHEA Grapalat" w:hAnsi="GHEA Grapalat"/>
                <w:sz w:val="22"/>
                <w:szCs w:val="22"/>
                <w:highlight w:val="yellow"/>
                <w:lang w:val="hy-AM"/>
              </w:rPr>
            </w:pPr>
          </w:p>
          <w:p w14:paraId="515E1F89" w14:textId="77777777" w:rsidR="00FB323D" w:rsidRDefault="00FB323D" w:rsidP="00147390">
            <w:pPr>
              <w:rPr>
                <w:rFonts w:ascii="GHEA Grapalat" w:hAnsi="GHEA Grapalat"/>
                <w:sz w:val="22"/>
                <w:szCs w:val="22"/>
                <w:highlight w:val="yellow"/>
                <w:lang w:val="hy-AM"/>
              </w:rPr>
            </w:pPr>
          </w:p>
          <w:p w14:paraId="6DB58C59" w14:textId="77777777" w:rsidR="00FB323D" w:rsidRDefault="00FB323D" w:rsidP="00147390">
            <w:pPr>
              <w:rPr>
                <w:rFonts w:ascii="GHEA Grapalat" w:hAnsi="GHEA Grapalat"/>
                <w:sz w:val="22"/>
                <w:szCs w:val="22"/>
                <w:highlight w:val="yellow"/>
                <w:lang w:val="hy-AM"/>
              </w:rPr>
            </w:pPr>
          </w:p>
          <w:p w14:paraId="78E54B8D" w14:textId="77777777" w:rsidR="00FB323D" w:rsidRDefault="00FB323D" w:rsidP="00147390">
            <w:pPr>
              <w:rPr>
                <w:rFonts w:ascii="GHEA Grapalat" w:hAnsi="GHEA Grapalat"/>
                <w:sz w:val="22"/>
                <w:szCs w:val="22"/>
                <w:highlight w:val="yellow"/>
                <w:lang w:val="hy-AM"/>
              </w:rPr>
            </w:pPr>
          </w:p>
          <w:p w14:paraId="2E32458E" w14:textId="77777777" w:rsidR="00FB323D" w:rsidRDefault="00FB323D" w:rsidP="00147390">
            <w:pPr>
              <w:rPr>
                <w:rFonts w:ascii="GHEA Grapalat" w:hAnsi="GHEA Grapalat"/>
                <w:sz w:val="22"/>
                <w:szCs w:val="22"/>
                <w:highlight w:val="yellow"/>
                <w:lang w:val="hy-AM"/>
              </w:rPr>
            </w:pPr>
          </w:p>
          <w:p w14:paraId="61431A44" w14:textId="77777777" w:rsidR="00FB323D" w:rsidRDefault="00FB323D" w:rsidP="00147390">
            <w:pPr>
              <w:rPr>
                <w:rFonts w:ascii="GHEA Grapalat" w:hAnsi="GHEA Grapalat"/>
                <w:sz w:val="22"/>
                <w:szCs w:val="22"/>
                <w:highlight w:val="yellow"/>
                <w:lang w:val="hy-AM"/>
              </w:rPr>
            </w:pPr>
          </w:p>
          <w:p w14:paraId="2C1A0F74" w14:textId="77777777" w:rsidR="00FB323D" w:rsidRDefault="00FB323D" w:rsidP="00147390">
            <w:pPr>
              <w:rPr>
                <w:rFonts w:ascii="GHEA Grapalat" w:hAnsi="GHEA Grapalat"/>
                <w:sz w:val="22"/>
                <w:szCs w:val="22"/>
                <w:highlight w:val="yellow"/>
                <w:lang w:val="hy-AM"/>
              </w:rPr>
            </w:pPr>
          </w:p>
          <w:p w14:paraId="7EEED692" w14:textId="77777777" w:rsidR="00FB323D" w:rsidRDefault="00FB323D" w:rsidP="00147390">
            <w:pPr>
              <w:rPr>
                <w:rFonts w:ascii="GHEA Grapalat" w:hAnsi="GHEA Grapalat"/>
                <w:sz w:val="22"/>
                <w:szCs w:val="22"/>
                <w:highlight w:val="yellow"/>
                <w:lang w:val="hy-AM"/>
              </w:rPr>
            </w:pPr>
          </w:p>
          <w:p w14:paraId="49FCB2AB" w14:textId="77777777" w:rsidR="00FB323D" w:rsidRDefault="00FB323D" w:rsidP="00147390">
            <w:pPr>
              <w:rPr>
                <w:rFonts w:ascii="GHEA Grapalat" w:hAnsi="GHEA Grapalat"/>
                <w:sz w:val="22"/>
                <w:szCs w:val="22"/>
                <w:highlight w:val="yellow"/>
                <w:lang w:val="hy-AM"/>
              </w:rPr>
            </w:pPr>
          </w:p>
          <w:p w14:paraId="2494334A" w14:textId="77777777" w:rsidR="00FB323D" w:rsidRDefault="00FB323D" w:rsidP="00147390">
            <w:pPr>
              <w:rPr>
                <w:rFonts w:ascii="GHEA Grapalat" w:hAnsi="GHEA Grapalat"/>
                <w:sz w:val="22"/>
                <w:szCs w:val="22"/>
                <w:highlight w:val="yellow"/>
                <w:lang w:val="hy-AM"/>
              </w:rPr>
            </w:pPr>
          </w:p>
          <w:p w14:paraId="2C1F6CAE" w14:textId="77777777" w:rsidR="00FB323D" w:rsidRDefault="00FB323D" w:rsidP="00147390">
            <w:pPr>
              <w:rPr>
                <w:rFonts w:ascii="GHEA Grapalat" w:hAnsi="GHEA Grapalat"/>
                <w:sz w:val="22"/>
                <w:szCs w:val="22"/>
                <w:highlight w:val="yellow"/>
                <w:lang w:val="hy-AM"/>
              </w:rPr>
            </w:pPr>
          </w:p>
          <w:p w14:paraId="26451D63" w14:textId="77777777" w:rsidR="00FB323D" w:rsidRDefault="00FB323D" w:rsidP="00147390">
            <w:pPr>
              <w:rPr>
                <w:rFonts w:ascii="GHEA Grapalat" w:hAnsi="GHEA Grapalat"/>
                <w:sz w:val="22"/>
                <w:szCs w:val="22"/>
                <w:highlight w:val="yellow"/>
                <w:lang w:val="hy-AM"/>
              </w:rPr>
            </w:pPr>
          </w:p>
          <w:p w14:paraId="411E3F58" w14:textId="77777777" w:rsidR="00FB323D" w:rsidRDefault="00FB323D" w:rsidP="00147390">
            <w:pPr>
              <w:rPr>
                <w:rFonts w:ascii="GHEA Grapalat" w:hAnsi="GHEA Grapalat"/>
                <w:sz w:val="22"/>
                <w:szCs w:val="22"/>
                <w:highlight w:val="yellow"/>
                <w:lang w:val="hy-AM"/>
              </w:rPr>
            </w:pPr>
          </w:p>
          <w:p w14:paraId="448D71A7" w14:textId="77777777" w:rsidR="00FB323D" w:rsidRDefault="00FB323D" w:rsidP="00147390">
            <w:pPr>
              <w:rPr>
                <w:rFonts w:ascii="GHEA Grapalat" w:hAnsi="GHEA Grapalat"/>
                <w:sz w:val="22"/>
                <w:szCs w:val="22"/>
                <w:highlight w:val="yellow"/>
                <w:lang w:val="hy-AM"/>
              </w:rPr>
            </w:pPr>
          </w:p>
          <w:p w14:paraId="230E0363" w14:textId="77777777" w:rsidR="00FB323D" w:rsidRDefault="00FB323D" w:rsidP="00147390">
            <w:pPr>
              <w:rPr>
                <w:rFonts w:ascii="GHEA Grapalat" w:hAnsi="GHEA Grapalat"/>
                <w:sz w:val="22"/>
                <w:szCs w:val="22"/>
                <w:highlight w:val="yellow"/>
                <w:lang w:val="hy-AM"/>
              </w:rPr>
            </w:pPr>
          </w:p>
          <w:p w14:paraId="286F0C69" w14:textId="77777777" w:rsidR="00FB323D" w:rsidRDefault="00FB323D" w:rsidP="00147390">
            <w:pPr>
              <w:rPr>
                <w:rFonts w:ascii="GHEA Grapalat" w:hAnsi="GHEA Grapalat"/>
                <w:sz w:val="22"/>
                <w:szCs w:val="22"/>
                <w:highlight w:val="yellow"/>
                <w:lang w:val="hy-AM"/>
              </w:rPr>
            </w:pPr>
          </w:p>
          <w:p w14:paraId="616EA5D7" w14:textId="77777777" w:rsidR="00FB323D" w:rsidRDefault="00FB323D" w:rsidP="00147390">
            <w:pPr>
              <w:rPr>
                <w:rFonts w:ascii="GHEA Grapalat" w:hAnsi="GHEA Grapalat"/>
                <w:sz w:val="22"/>
                <w:szCs w:val="22"/>
                <w:highlight w:val="yellow"/>
                <w:lang w:val="hy-AM"/>
              </w:rPr>
            </w:pPr>
          </w:p>
          <w:p w14:paraId="75C10FD7" w14:textId="77777777" w:rsidR="00FB323D" w:rsidRDefault="00FB323D" w:rsidP="00147390">
            <w:pPr>
              <w:rPr>
                <w:rFonts w:ascii="GHEA Grapalat" w:hAnsi="GHEA Grapalat"/>
                <w:sz w:val="22"/>
                <w:szCs w:val="22"/>
                <w:highlight w:val="yellow"/>
                <w:lang w:val="hy-AM"/>
              </w:rPr>
            </w:pPr>
          </w:p>
          <w:p w14:paraId="076E3102" w14:textId="77777777" w:rsidR="00FB323D" w:rsidRDefault="00FB323D" w:rsidP="00FB323D">
            <w:pPr>
              <w:rPr>
                <w:rFonts w:ascii="GHEA Grapalat" w:hAnsi="GHEA Grapalat"/>
                <w:sz w:val="22"/>
                <w:lang w:val="hy-AM"/>
              </w:rPr>
            </w:pPr>
          </w:p>
          <w:p w14:paraId="1D56805B" w14:textId="77777777" w:rsidR="00FB323D" w:rsidRDefault="00FB323D" w:rsidP="00FB323D">
            <w:pPr>
              <w:rPr>
                <w:rFonts w:ascii="GHEA Grapalat" w:hAnsi="GHEA Grapalat"/>
                <w:sz w:val="22"/>
                <w:lang w:val="hy-AM"/>
              </w:rPr>
            </w:pPr>
          </w:p>
          <w:p w14:paraId="63F8FACD" w14:textId="77777777" w:rsidR="00FB323D" w:rsidRDefault="00FB323D" w:rsidP="00FB323D">
            <w:pPr>
              <w:rPr>
                <w:rFonts w:ascii="GHEA Grapalat" w:hAnsi="GHEA Grapalat"/>
                <w:sz w:val="22"/>
                <w:lang w:val="hy-AM"/>
              </w:rPr>
            </w:pPr>
          </w:p>
          <w:p w14:paraId="59FBE1D7" w14:textId="77777777" w:rsidR="00FB323D" w:rsidRDefault="00FB323D" w:rsidP="00FB323D">
            <w:pPr>
              <w:rPr>
                <w:rFonts w:ascii="GHEA Grapalat" w:hAnsi="GHEA Grapalat"/>
                <w:sz w:val="22"/>
                <w:lang w:val="hy-AM"/>
              </w:rPr>
            </w:pPr>
          </w:p>
          <w:p w14:paraId="27F7D689" w14:textId="77777777" w:rsidR="00FB323D" w:rsidRDefault="00FB323D" w:rsidP="00FB323D">
            <w:pPr>
              <w:rPr>
                <w:rFonts w:ascii="GHEA Grapalat" w:hAnsi="GHEA Grapalat"/>
                <w:sz w:val="22"/>
                <w:lang w:val="hy-AM"/>
              </w:rPr>
            </w:pPr>
          </w:p>
          <w:p w14:paraId="6BAA7E99" w14:textId="77777777" w:rsidR="00FB323D" w:rsidRDefault="00FB323D" w:rsidP="00FB323D">
            <w:pPr>
              <w:rPr>
                <w:rFonts w:ascii="GHEA Grapalat" w:hAnsi="GHEA Grapalat"/>
                <w:sz w:val="22"/>
                <w:lang w:val="hy-AM"/>
              </w:rPr>
            </w:pPr>
          </w:p>
          <w:p w14:paraId="3A06F53C" w14:textId="77777777" w:rsidR="00FB323D" w:rsidRDefault="00FB323D" w:rsidP="00FB323D">
            <w:pPr>
              <w:rPr>
                <w:rFonts w:ascii="GHEA Grapalat" w:hAnsi="GHEA Grapalat"/>
                <w:sz w:val="22"/>
                <w:lang w:val="hy-AM"/>
              </w:rPr>
            </w:pPr>
          </w:p>
          <w:p w14:paraId="2BBAA962" w14:textId="77777777" w:rsidR="00FB323D" w:rsidRDefault="00FB323D" w:rsidP="00FB323D">
            <w:pPr>
              <w:rPr>
                <w:rFonts w:ascii="GHEA Grapalat" w:hAnsi="GHEA Grapalat"/>
                <w:sz w:val="22"/>
                <w:lang w:val="hy-AM"/>
              </w:rPr>
            </w:pPr>
          </w:p>
          <w:p w14:paraId="420B01CA" w14:textId="77777777" w:rsidR="00FB323D" w:rsidRDefault="00FB323D" w:rsidP="00FB323D">
            <w:pPr>
              <w:rPr>
                <w:rFonts w:ascii="GHEA Grapalat" w:hAnsi="GHEA Grapalat"/>
                <w:sz w:val="22"/>
                <w:lang w:val="hy-AM"/>
              </w:rPr>
            </w:pPr>
          </w:p>
          <w:p w14:paraId="1858D84A" w14:textId="77777777" w:rsidR="00FB323D" w:rsidRDefault="00FB323D" w:rsidP="00FB323D">
            <w:pPr>
              <w:rPr>
                <w:rFonts w:ascii="GHEA Grapalat" w:hAnsi="GHEA Grapalat"/>
                <w:sz w:val="22"/>
                <w:lang w:val="hy-AM"/>
              </w:rPr>
            </w:pPr>
          </w:p>
          <w:p w14:paraId="591CA7C6" w14:textId="77777777" w:rsidR="00FB323D" w:rsidRDefault="00FB323D" w:rsidP="00FB323D">
            <w:pPr>
              <w:rPr>
                <w:rFonts w:ascii="GHEA Grapalat" w:hAnsi="GHEA Grapalat"/>
                <w:sz w:val="22"/>
                <w:lang w:val="hy-AM"/>
              </w:rPr>
            </w:pPr>
          </w:p>
          <w:p w14:paraId="59D3AC01" w14:textId="77777777" w:rsidR="004A6E1B" w:rsidRDefault="004A6E1B" w:rsidP="00FB323D">
            <w:pPr>
              <w:rPr>
                <w:rFonts w:ascii="GHEA Grapalat" w:hAnsi="GHEA Grapalat"/>
                <w:sz w:val="22"/>
                <w:lang w:val="hy-AM"/>
              </w:rPr>
            </w:pPr>
          </w:p>
          <w:p w14:paraId="7EFB7D0D" w14:textId="77777777" w:rsidR="004A6E1B" w:rsidRDefault="004A6E1B" w:rsidP="00FB323D">
            <w:pPr>
              <w:rPr>
                <w:rFonts w:ascii="GHEA Grapalat" w:hAnsi="GHEA Grapalat"/>
                <w:sz w:val="22"/>
                <w:lang w:val="hy-AM"/>
              </w:rPr>
            </w:pPr>
          </w:p>
          <w:p w14:paraId="45FE2AD0" w14:textId="77777777" w:rsidR="004A6E1B" w:rsidRDefault="004A6E1B" w:rsidP="00FB323D">
            <w:pPr>
              <w:rPr>
                <w:rFonts w:ascii="GHEA Grapalat" w:hAnsi="GHEA Grapalat"/>
                <w:sz w:val="22"/>
                <w:lang w:val="hy-AM"/>
              </w:rPr>
            </w:pPr>
          </w:p>
          <w:p w14:paraId="71693799" w14:textId="77777777" w:rsidR="004A6E1B" w:rsidRDefault="004A6E1B" w:rsidP="00FB323D">
            <w:pPr>
              <w:rPr>
                <w:rFonts w:ascii="GHEA Grapalat" w:hAnsi="GHEA Grapalat"/>
                <w:sz w:val="22"/>
                <w:lang w:val="hy-AM"/>
              </w:rPr>
            </w:pPr>
          </w:p>
          <w:p w14:paraId="0C053692" w14:textId="77777777" w:rsidR="004A6E1B" w:rsidRDefault="004A6E1B" w:rsidP="00FB323D">
            <w:pPr>
              <w:rPr>
                <w:rFonts w:ascii="GHEA Grapalat" w:hAnsi="GHEA Grapalat"/>
                <w:sz w:val="22"/>
                <w:lang w:val="hy-AM"/>
              </w:rPr>
            </w:pPr>
          </w:p>
          <w:p w14:paraId="2A7E508F" w14:textId="77777777" w:rsidR="004A6E1B" w:rsidRDefault="004A6E1B" w:rsidP="00FB323D">
            <w:pPr>
              <w:rPr>
                <w:rFonts w:ascii="GHEA Grapalat" w:hAnsi="GHEA Grapalat"/>
                <w:sz w:val="22"/>
                <w:lang w:val="hy-AM"/>
              </w:rPr>
            </w:pPr>
          </w:p>
          <w:p w14:paraId="59D903E6" w14:textId="77777777" w:rsidR="004A6E1B" w:rsidRDefault="004A6E1B" w:rsidP="00FB323D">
            <w:pPr>
              <w:rPr>
                <w:rFonts w:ascii="GHEA Grapalat" w:hAnsi="GHEA Grapalat"/>
                <w:sz w:val="22"/>
                <w:lang w:val="hy-AM"/>
              </w:rPr>
            </w:pPr>
          </w:p>
          <w:p w14:paraId="638531AB" w14:textId="77777777" w:rsidR="004B7354" w:rsidRDefault="004B7354" w:rsidP="00FB323D">
            <w:pPr>
              <w:rPr>
                <w:rFonts w:ascii="GHEA Grapalat" w:hAnsi="GHEA Grapalat"/>
                <w:sz w:val="22"/>
                <w:lang w:val="hy-AM"/>
              </w:rPr>
            </w:pPr>
          </w:p>
          <w:p w14:paraId="66F44566" w14:textId="19837752" w:rsidR="00FB323D" w:rsidRPr="00C66512" w:rsidRDefault="00FB323D" w:rsidP="00FB323D">
            <w:pPr>
              <w:rPr>
                <w:rFonts w:ascii="GHEA Grapalat" w:hAnsi="GHEA Grapalat"/>
                <w:sz w:val="20"/>
                <w:szCs w:val="22"/>
                <w:lang w:val="hy-AM"/>
              </w:rPr>
            </w:pPr>
            <w:r w:rsidRPr="00C66512">
              <w:rPr>
                <w:rFonts w:ascii="GHEA Grapalat" w:hAnsi="GHEA Grapalat"/>
                <w:sz w:val="22"/>
                <w:lang w:val="hy-AM"/>
              </w:rPr>
              <w:t>Չի ընդունվել</w:t>
            </w:r>
          </w:p>
          <w:p w14:paraId="5FA8B9FF" w14:textId="77777777" w:rsidR="00FB323D" w:rsidRDefault="00FB323D" w:rsidP="00147390">
            <w:pPr>
              <w:rPr>
                <w:rFonts w:ascii="GHEA Grapalat" w:hAnsi="GHEA Grapalat"/>
                <w:sz w:val="22"/>
                <w:szCs w:val="22"/>
                <w:highlight w:val="yellow"/>
                <w:lang w:val="hy-AM"/>
              </w:rPr>
            </w:pPr>
          </w:p>
          <w:p w14:paraId="24AAD57F" w14:textId="0A89B31B" w:rsidR="00FB323D" w:rsidRPr="00147390" w:rsidRDefault="00FB323D" w:rsidP="00147390">
            <w:pPr>
              <w:rPr>
                <w:rFonts w:ascii="GHEA Grapalat" w:hAnsi="GHEA Grapalat"/>
                <w:sz w:val="22"/>
                <w:szCs w:val="22"/>
                <w:highlight w:val="yellow"/>
                <w:lang w:val="hy-AM"/>
              </w:rPr>
            </w:pPr>
          </w:p>
        </w:tc>
        <w:tc>
          <w:tcPr>
            <w:tcW w:w="3690" w:type="dxa"/>
            <w:tcBorders>
              <w:top w:val="single" w:sz="4" w:space="0" w:color="auto"/>
              <w:left w:val="single" w:sz="4" w:space="0" w:color="auto"/>
              <w:bottom w:val="single" w:sz="4" w:space="0" w:color="auto"/>
              <w:right w:val="single" w:sz="4" w:space="0" w:color="auto"/>
            </w:tcBorders>
          </w:tcPr>
          <w:p w14:paraId="4D2C90C0" w14:textId="77777777" w:rsidR="00431426" w:rsidRDefault="00431426" w:rsidP="00431426">
            <w:pPr>
              <w:rPr>
                <w:rFonts w:ascii="GHEA Grapalat" w:hAnsi="GHEA Grapalat"/>
                <w:sz w:val="22"/>
                <w:szCs w:val="22"/>
                <w:highlight w:val="yellow"/>
                <w:lang w:val="hy-AM"/>
              </w:rPr>
            </w:pPr>
          </w:p>
          <w:p w14:paraId="13F2D37F" w14:textId="77777777" w:rsidR="00B042E7" w:rsidRDefault="00B042E7" w:rsidP="00431426">
            <w:pPr>
              <w:rPr>
                <w:rFonts w:ascii="GHEA Grapalat" w:hAnsi="GHEA Grapalat"/>
                <w:sz w:val="22"/>
                <w:szCs w:val="22"/>
                <w:highlight w:val="yellow"/>
                <w:lang w:val="hy-AM"/>
              </w:rPr>
            </w:pPr>
          </w:p>
          <w:p w14:paraId="0B400BA7" w14:textId="77777777" w:rsidR="00B042E7" w:rsidRDefault="00B042E7" w:rsidP="00431426">
            <w:pPr>
              <w:rPr>
                <w:rFonts w:ascii="GHEA Grapalat" w:hAnsi="GHEA Grapalat"/>
                <w:sz w:val="22"/>
                <w:szCs w:val="22"/>
                <w:highlight w:val="yellow"/>
                <w:lang w:val="hy-AM"/>
              </w:rPr>
            </w:pPr>
          </w:p>
          <w:p w14:paraId="66EF6DE6" w14:textId="77777777" w:rsidR="00B042E7" w:rsidRDefault="00B042E7" w:rsidP="00431426">
            <w:pPr>
              <w:rPr>
                <w:rFonts w:ascii="GHEA Grapalat" w:hAnsi="GHEA Grapalat"/>
                <w:sz w:val="22"/>
                <w:szCs w:val="22"/>
                <w:highlight w:val="yellow"/>
                <w:lang w:val="hy-AM"/>
              </w:rPr>
            </w:pPr>
          </w:p>
          <w:p w14:paraId="6F037A18" w14:textId="77777777" w:rsidR="00B042E7" w:rsidRDefault="00B042E7" w:rsidP="00431426">
            <w:pPr>
              <w:rPr>
                <w:rFonts w:ascii="GHEA Grapalat" w:hAnsi="GHEA Grapalat"/>
                <w:sz w:val="22"/>
                <w:szCs w:val="22"/>
                <w:highlight w:val="yellow"/>
                <w:lang w:val="hy-AM"/>
              </w:rPr>
            </w:pPr>
          </w:p>
          <w:p w14:paraId="272CB624" w14:textId="77777777" w:rsidR="00B042E7" w:rsidRDefault="00B042E7" w:rsidP="00431426">
            <w:pPr>
              <w:rPr>
                <w:rFonts w:ascii="GHEA Grapalat" w:hAnsi="GHEA Grapalat"/>
                <w:sz w:val="22"/>
                <w:szCs w:val="22"/>
                <w:highlight w:val="yellow"/>
                <w:lang w:val="hy-AM"/>
              </w:rPr>
            </w:pPr>
          </w:p>
          <w:p w14:paraId="2EF734AC" w14:textId="77777777" w:rsidR="00B042E7" w:rsidRDefault="00B042E7" w:rsidP="00431426">
            <w:pPr>
              <w:rPr>
                <w:rFonts w:ascii="GHEA Grapalat" w:hAnsi="GHEA Grapalat"/>
                <w:sz w:val="22"/>
                <w:szCs w:val="22"/>
                <w:highlight w:val="yellow"/>
                <w:lang w:val="hy-AM"/>
              </w:rPr>
            </w:pPr>
          </w:p>
          <w:p w14:paraId="6077402B" w14:textId="77777777" w:rsidR="00B042E7" w:rsidRDefault="00B042E7" w:rsidP="00431426">
            <w:pPr>
              <w:rPr>
                <w:rFonts w:ascii="GHEA Grapalat" w:hAnsi="GHEA Grapalat"/>
                <w:sz w:val="22"/>
                <w:szCs w:val="22"/>
                <w:highlight w:val="yellow"/>
                <w:lang w:val="hy-AM"/>
              </w:rPr>
            </w:pPr>
          </w:p>
          <w:p w14:paraId="597C9900" w14:textId="77777777" w:rsidR="00B042E7" w:rsidRDefault="00B042E7" w:rsidP="00431426">
            <w:pPr>
              <w:rPr>
                <w:rFonts w:ascii="GHEA Grapalat" w:hAnsi="GHEA Grapalat"/>
                <w:sz w:val="22"/>
                <w:szCs w:val="22"/>
                <w:highlight w:val="yellow"/>
                <w:lang w:val="hy-AM"/>
              </w:rPr>
            </w:pPr>
          </w:p>
          <w:p w14:paraId="3DB48154" w14:textId="77777777" w:rsidR="00B042E7" w:rsidRDefault="00B042E7" w:rsidP="00431426">
            <w:pPr>
              <w:rPr>
                <w:rFonts w:ascii="GHEA Grapalat" w:hAnsi="GHEA Grapalat"/>
                <w:sz w:val="22"/>
                <w:szCs w:val="22"/>
                <w:highlight w:val="yellow"/>
                <w:lang w:val="hy-AM"/>
              </w:rPr>
            </w:pPr>
          </w:p>
          <w:p w14:paraId="30869B5E" w14:textId="77777777" w:rsidR="00B042E7" w:rsidRDefault="00B042E7" w:rsidP="00431426">
            <w:pPr>
              <w:rPr>
                <w:rFonts w:ascii="GHEA Grapalat" w:hAnsi="GHEA Grapalat"/>
                <w:sz w:val="22"/>
                <w:szCs w:val="22"/>
                <w:highlight w:val="yellow"/>
                <w:lang w:val="hy-AM"/>
              </w:rPr>
            </w:pPr>
          </w:p>
          <w:p w14:paraId="110D532C" w14:textId="77777777" w:rsidR="00B042E7" w:rsidRDefault="00B042E7" w:rsidP="00431426">
            <w:pPr>
              <w:rPr>
                <w:rFonts w:ascii="GHEA Grapalat" w:hAnsi="GHEA Grapalat"/>
                <w:sz w:val="22"/>
                <w:szCs w:val="22"/>
                <w:highlight w:val="yellow"/>
                <w:lang w:val="hy-AM"/>
              </w:rPr>
            </w:pPr>
          </w:p>
          <w:p w14:paraId="786F82F6" w14:textId="77777777" w:rsidR="00B042E7" w:rsidRDefault="00B042E7" w:rsidP="00431426">
            <w:pPr>
              <w:rPr>
                <w:rFonts w:ascii="GHEA Grapalat" w:hAnsi="GHEA Grapalat"/>
                <w:sz w:val="22"/>
                <w:szCs w:val="22"/>
                <w:highlight w:val="yellow"/>
                <w:lang w:val="hy-AM"/>
              </w:rPr>
            </w:pPr>
          </w:p>
          <w:p w14:paraId="44418607" w14:textId="77777777" w:rsidR="00B042E7" w:rsidRDefault="00B042E7" w:rsidP="00431426">
            <w:pPr>
              <w:rPr>
                <w:rFonts w:ascii="GHEA Grapalat" w:hAnsi="GHEA Grapalat"/>
                <w:sz w:val="22"/>
                <w:szCs w:val="22"/>
                <w:highlight w:val="yellow"/>
                <w:lang w:val="hy-AM"/>
              </w:rPr>
            </w:pPr>
          </w:p>
          <w:p w14:paraId="6F16F781" w14:textId="77777777" w:rsidR="00B042E7" w:rsidRDefault="00B042E7" w:rsidP="00431426">
            <w:pPr>
              <w:rPr>
                <w:rFonts w:ascii="GHEA Grapalat" w:hAnsi="GHEA Grapalat"/>
                <w:sz w:val="22"/>
                <w:szCs w:val="22"/>
                <w:highlight w:val="yellow"/>
                <w:lang w:val="hy-AM"/>
              </w:rPr>
            </w:pPr>
          </w:p>
          <w:p w14:paraId="399584ED" w14:textId="77777777" w:rsidR="00B042E7" w:rsidRDefault="00B042E7" w:rsidP="00431426">
            <w:pPr>
              <w:rPr>
                <w:rFonts w:ascii="GHEA Grapalat" w:hAnsi="GHEA Grapalat"/>
                <w:sz w:val="22"/>
                <w:szCs w:val="22"/>
                <w:highlight w:val="yellow"/>
                <w:lang w:val="hy-AM"/>
              </w:rPr>
            </w:pPr>
          </w:p>
          <w:p w14:paraId="3BF971EC" w14:textId="77777777" w:rsidR="00B042E7" w:rsidRDefault="00B042E7" w:rsidP="00431426">
            <w:pPr>
              <w:rPr>
                <w:rFonts w:ascii="GHEA Grapalat" w:hAnsi="GHEA Grapalat"/>
                <w:sz w:val="22"/>
                <w:szCs w:val="22"/>
                <w:highlight w:val="yellow"/>
                <w:lang w:val="hy-AM"/>
              </w:rPr>
            </w:pPr>
          </w:p>
          <w:p w14:paraId="33CF594A" w14:textId="77777777" w:rsidR="00B042E7" w:rsidRDefault="00B042E7" w:rsidP="00431426">
            <w:pPr>
              <w:rPr>
                <w:rFonts w:ascii="GHEA Grapalat" w:hAnsi="GHEA Grapalat"/>
                <w:sz w:val="22"/>
                <w:szCs w:val="22"/>
                <w:highlight w:val="yellow"/>
                <w:lang w:val="hy-AM"/>
              </w:rPr>
            </w:pPr>
          </w:p>
          <w:p w14:paraId="276D395E" w14:textId="77777777" w:rsidR="00B042E7" w:rsidRDefault="00B042E7" w:rsidP="00431426">
            <w:pPr>
              <w:rPr>
                <w:rFonts w:ascii="GHEA Grapalat" w:hAnsi="GHEA Grapalat"/>
                <w:sz w:val="22"/>
                <w:szCs w:val="22"/>
                <w:highlight w:val="yellow"/>
                <w:lang w:val="hy-AM"/>
              </w:rPr>
            </w:pPr>
          </w:p>
          <w:p w14:paraId="0F4FB1FC" w14:textId="77777777" w:rsidR="00B042E7" w:rsidRDefault="00B042E7" w:rsidP="00431426">
            <w:pPr>
              <w:rPr>
                <w:rFonts w:ascii="GHEA Grapalat" w:hAnsi="GHEA Grapalat"/>
                <w:sz w:val="22"/>
                <w:szCs w:val="22"/>
                <w:highlight w:val="yellow"/>
                <w:lang w:val="hy-AM"/>
              </w:rPr>
            </w:pPr>
          </w:p>
          <w:p w14:paraId="6787C69B" w14:textId="77777777" w:rsidR="00B042E7" w:rsidRDefault="00B042E7" w:rsidP="00431426">
            <w:pPr>
              <w:rPr>
                <w:rFonts w:ascii="GHEA Grapalat" w:hAnsi="GHEA Grapalat"/>
                <w:sz w:val="22"/>
                <w:szCs w:val="22"/>
                <w:highlight w:val="yellow"/>
                <w:lang w:val="hy-AM"/>
              </w:rPr>
            </w:pPr>
          </w:p>
          <w:p w14:paraId="133EB9DC" w14:textId="77777777" w:rsidR="00B042E7" w:rsidRDefault="00B042E7" w:rsidP="00431426">
            <w:pPr>
              <w:rPr>
                <w:rFonts w:ascii="GHEA Grapalat" w:hAnsi="GHEA Grapalat"/>
                <w:sz w:val="22"/>
                <w:szCs w:val="22"/>
                <w:highlight w:val="yellow"/>
                <w:lang w:val="hy-AM"/>
              </w:rPr>
            </w:pPr>
          </w:p>
          <w:p w14:paraId="33CCBC05" w14:textId="77777777" w:rsidR="00B042E7" w:rsidRDefault="00B042E7" w:rsidP="00431426">
            <w:pPr>
              <w:rPr>
                <w:rFonts w:ascii="GHEA Grapalat" w:hAnsi="GHEA Grapalat"/>
                <w:sz w:val="22"/>
                <w:szCs w:val="22"/>
                <w:highlight w:val="yellow"/>
                <w:lang w:val="hy-AM"/>
              </w:rPr>
            </w:pPr>
          </w:p>
          <w:p w14:paraId="0AB42B91" w14:textId="77777777" w:rsidR="00B042E7" w:rsidRDefault="00B042E7" w:rsidP="00431426">
            <w:pPr>
              <w:rPr>
                <w:rFonts w:ascii="GHEA Grapalat" w:hAnsi="GHEA Grapalat"/>
                <w:sz w:val="22"/>
                <w:szCs w:val="22"/>
                <w:highlight w:val="yellow"/>
                <w:lang w:val="hy-AM"/>
              </w:rPr>
            </w:pPr>
          </w:p>
          <w:p w14:paraId="1647FE5F" w14:textId="77777777" w:rsidR="00B042E7" w:rsidRDefault="00B042E7" w:rsidP="00431426">
            <w:pPr>
              <w:rPr>
                <w:rFonts w:ascii="GHEA Grapalat" w:hAnsi="GHEA Grapalat"/>
                <w:sz w:val="22"/>
                <w:szCs w:val="22"/>
                <w:highlight w:val="yellow"/>
                <w:lang w:val="hy-AM"/>
              </w:rPr>
            </w:pPr>
          </w:p>
          <w:p w14:paraId="1E814E8B" w14:textId="77777777" w:rsidR="00B042E7" w:rsidRDefault="00B042E7" w:rsidP="00431426">
            <w:pPr>
              <w:rPr>
                <w:rFonts w:ascii="GHEA Grapalat" w:hAnsi="GHEA Grapalat"/>
                <w:sz w:val="22"/>
                <w:szCs w:val="22"/>
                <w:highlight w:val="yellow"/>
                <w:lang w:val="hy-AM"/>
              </w:rPr>
            </w:pPr>
          </w:p>
          <w:p w14:paraId="10D079BB" w14:textId="77777777" w:rsidR="00B042E7" w:rsidRDefault="00B042E7" w:rsidP="00431426">
            <w:pPr>
              <w:rPr>
                <w:rFonts w:ascii="GHEA Grapalat" w:hAnsi="GHEA Grapalat"/>
                <w:sz w:val="22"/>
                <w:szCs w:val="22"/>
                <w:highlight w:val="yellow"/>
                <w:lang w:val="hy-AM"/>
              </w:rPr>
            </w:pPr>
          </w:p>
          <w:p w14:paraId="681CC6EB" w14:textId="77777777" w:rsidR="00B042E7" w:rsidRDefault="00B042E7" w:rsidP="00431426">
            <w:pPr>
              <w:rPr>
                <w:rFonts w:ascii="GHEA Grapalat" w:hAnsi="GHEA Grapalat"/>
                <w:sz w:val="22"/>
                <w:szCs w:val="22"/>
                <w:highlight w:val="yellow"/>
                <w:lang w:val="hy-AM"/>
              </w:rPr>
            </w:pPr>
          </w:p>
          <w:p w14:paraId="581826C9" w14:textId="77777777" w:rsidR="00B042E7" w:rsidRDefault="00B042E7" w:rsidP="00431426">
            <w:pPr>
              <w:rPr>
                <w:rFonts w:ascii="GHEA Grapalat" w:hAnsi="GHEA Grapalat"/>
                <w:sz w:val="22"/>
                <w:szCs w:val="22"/>
                <w:highlight w:val="yellow"/>
                <w:lang w:val="hy-AM"/>
              </w:rPr>
            </w:pPr>
          </w:p>
          <w:p w14:paraId="32AC4275" w14:textId="77777777" w:rsidR="00B042E7" w:rsidRDefault="00B042E7" w:rsidP="00431426">
            <w:pPr>
              <w:rPr>
                <w:rFonts w:ascii="GHEA Grapalat" w:hAnsi="GHEA Grapalat"/>
                <w:sz w:val="22"/>
                <w:szCs w:val="22"/>
                <w:highlight w:val="yellow"/>
                <w:lang w:val="hy-AM"/>
              </w:rPr>
            </w:pPr>
          </w:p>
          <w:p w14:paraId="2BBAACDE" w14:textId="77777777" w:rsidR="00B042E7" w:rsidRDefault="00B042E7" w:rsidP="00431426">
            <w:pPr>
              <w:rPr>
                <w:rFonts w:ascii="GHEA Grapalat" w:hAnsi="GHEA Grapalat"/>
                <w:sz w:val="22"/>
                <w:szCs w:val="22"/>
                <w:highlight w:val="yellow"/>
                <w:lang w:val="hy-AM"/>
              </w:rPr>
            </w:pPr>
          </w:p>
          <w:p w14:paraId="4A1BAA89" w14:textId="77777777" w:rsidR="00B042E7" w:rsidRDefault="00B042E7" w:rsidP="00431426">
            <w:pPr>
              <w:rPr>
                <w:rFonts w:ascii="GHEA Grapalat" w:hAnsi="GHEA Grapalat"/>
                <w:sz w:val="22"/>
                <w:szCs w:val="22"/>
                <w:highlight w:val="yellow"/>
                <w:lang w:val="hy-AM"/>
              </w:rPr>
            </w:pPr>
          </w:p>
          <w:p w14:paraId="5D5DA3E9" w14:textId="77777777" w:rsidR="00B042E7" w:rsidRDefault="00B042E7" w:rsidP="00431426">
            <w:pPr>
              <w:rPr>
                <w:rFonts w:ascii="GHEA Grapalat" w:hAnsi="GHEA Grapalat"/>
                <w:sz w:val="22"/>
                <w:szCs w:val="22"/>
                <w:highlight w:val="yellow"/>
                <w:lang w:val="hy-AM"/>
              </w:rPr>
            </w:pPr>
          </w:p>
          <w:p w14:paraId="222AF62A" w14:textId="77777777" w:rsidR="00B042E7" w:rsidRDefault="00B042E7" w:rsidP="00431426">
            <w:pPr>
              <w:rPr>
                <w:rFonts w:ascii="GHEA Grapalat" w:hAnsi="GHEA Grapalat"/>
                <w:sz w:val="22"/>
                <w:szCs w:val="22"/>
                <w:highlight w:val="yellow"/>
                <w:lang w:val="hy-AM"/>
              </w:rPr>
            </w:pPr>
          </w:p>
          <w:p w14:paraId="5C9A363D" w14:textId="77777777" w:rsidR="00B042E7" w:rsidRDefault="00B042E7" w:rsidP="00431426">
            <w:pPr>
              <w:rPr>
                <w:rFonts w:ascii="GHEA Grapalat" w:hAnsi="GHEA Grapalat"/>
                <w:sz w:val="22"/>
                <w:szCs w:val="22"/>
                <w:highlight w:val="yellow"/>
                <w:lang w:val="hy-AM"/>
              </w:rPr>
            </w:pPr>
          </w:p>
          <w:p w14:paraId="0ECD3C62" w14:textId="77777777" w:rsidR="00B042E7" w:rsidRDefault="00B042E7" w:rsidP="00431426">
            <w:pPr>
              <w:rPr>
                <w:rFonts w:ascii="GHEA Grapalat" w:hAnsi="GHEA Grapalat"/>
                <w:sz w:val="22"/>
                <w:szCs w:val="22"/>
                <w:highlight w:val="yellow"/>
                <w:lang w:val="hy-AM"/>
              </w:rPr>
            </w:pPr>
          </w:p>
          <w:p w14:paraId="6CA669A0" w14:textId="77777777" w:rsidR="00B042E7" w:rsidRDefault="00B042E7" w:rsidP="00431426">
            <w:pPr>
              <w:rPr>
                <w:rFonts w:ascii="GHEA Grapalat" w:hAnsi="GHEA Grapalat"/>
                <w:sz w:val="22"/>
                <w:szCs w:val="22"/>
                <w:highlight w:val="yellow"/>
                <w:lang w:val="hy-AM"/>
              </w:rPr>
            </w:pPr>
          </w:p>
          <w:p w14:paraId="7433BDE2" w14:textId="77777777" w:rsidR="00B042E7" w:rsidRDefault="00B042E7" w:rsidP="00431426">
            <w:pPr>
              <w:rPr>
                <w:rFonts w:ascii="GHEA Grapalat" w:hAnsi="GHEA Grapalat"/>
                <w:sz w:val="22"/>
                <w:szCs w:val="22"/>
                <w:highlight w:val="yellow"/>
                <w:lang w:val="hy-AM"/>
              </w:rPr>
            </w:pPr>
          </w:p>
          <w:p w14:paraId="6027C515" w14:textId="77777777" w:rsidR="00B042E7" w:rsidRDefault="00B042E7" w:rsidP="00431426">
            <w:pPr>
              <w:rPr>
                <w:rFonts w:ascii="GHEA Grapalat" w:hAnsi="GHEA Grapalat"/>
                <w:sz w:val="22"/>
                <w:szCs w:val="22"/>
                <w:highlight w:val="yellow"/>
                <w:lang w:val="hy-AM"/>
              </w:rPr>
            </w:pPr>
          </w:p>
          <w:p w14:paraId="27BDBC08" w14:textId="77777777" w:rsidR="00B042E7" w:rsidRDefault="00B042E7" w:rsidP="00431426">
            <w:pPr>
              <w:rPr>
                <w:rFonts w:ascii="GHEA Grapalat" w:hAnsi="GHEA Grapalat"/>
                <w:sz w:val="22"/>
                <w:szCs w:val="22"/>
                <w:highlight w:val="yellow"/>
                <w:lang w:val="hy-AM"/>
              </w:rPr>
            </w:pPr>
          </w:p>
          <w:p w14:paraId="0F0FFD3D" w14:textId="77777777" w:rsidR="00B042E7" w:rsidRDefault="00B042E7" w:rsidP="00431426">
            <w:pPr>
              <w:rPr>
                <w:rFonts w:ascii="GHEA Grapalat" w:hAnsi="GHEA Grapalat"/>
                <w:sz w:val="22"/>
                <w:szCs w:val="22"/>
                <w:highlight w:val="yellow"/>
                <w:lang w:val="hy-AM"/>
              </w:rPr>
            </w:pPr>
          </w:p>
          <w:p w14:paraId="12DF4FB4" w14:textId="77777777" w:rsidR="00B042E7" w:rsidRDefault="00B042E7" w:rsidP="00431426">
            <w:pPr>
              <w:rPr>
                <w:rFonts w:ascii="GHEA Grapalat" w:hAnsi="GHEA Grapalat"/>
                <w:sz w:val="22"/>
                <w:szCs w:val="22"/>
                <w:highlight w:val="yellow"/>
                <w:lang w:val="hy-AM"/>
              </w:rPr>
            </w:pPr>
          </w:p>
          <w:p w14:paraId="7B829C6C" w14:textId="77777777" w:rsidR="00B042E7" w:rsidRDefault="00B042E7" w:rsidP="00431426">
            <w:pPr>
              <w:rPr>
                <w:rFonts w:ascii="GHEA Grapalat" w:hAnsi="GHEA Grapalat"/>
                <w:sz w:val="22"/>
                <w:szCs w:val="22"/>
                <w:highlight w:val="yellow"/>
                <w:lang w:val="hy-AM"/>
              </w:rPr>
            </w:pPr>
          </w:p>
          <w:p w14:paraId="11EC0626" w14:textId="77777777" w:rsidR="00B042E7" w:rsidRDefault="00B042E7" w:rsidP="00431426">
            <w:pPr>
              <w:rPr>
                <w:rFonts w:ascii="GHEA Grapalat" w:hAnsi="GHEA Grapalat"/>
                <w:sz w:val="22"/>
                <w:szCs w:val="22"/>
                <w:highlight w:val="yellow"/>
                <w:lang w:val="hy-AM"/>
              </w:rPr>
            </w:pPr>
          </w:p>
          <w:p w14:paraId="789CE1A9" w14:textId="77777777" w:rsidR="00B042E7" w:rsidRDefault="00B042E7" w:rsidP="00431426">
            <w:pPr>
              <w:rPr>
                <w:rFonts w:ascii="GHEA Grapalat" w:hAnsi="GHEA Grapalat"/>
                <w:sz w:val="22"/>
                <w:szCs w:val="22"/>
                <w:highlight w:val="yellow"/>
                <w:lang w:val="hy-AM"/>
              </w:rPr>
            </w:pPr>
          </w:p>
          <w:p w14:paraId="0CCB2DFC" w14:textId="77777777" w:rsidR="00B042E7" w:rsidRDefault="00B042E7" w:rsidP="00431426">
            <w:pPr>
              <w:rPr>
                <w:rFonts w:ascii="GHEA Grapalat" w:hAnsi="GHEA Grapalat"/>
                <w:sz w:val="22"/>
                <w:szCs w:val="22"/>
                <w:highlight w:val="yellow"/>
                <w:lang w:val="hy-AM"/>
              </w:rPr>
            </w:pPr>
          </w:p>
          <w:p w14:paraId="19C65C9A" w14:textId="77777777" w:rsidR="00B042E7" w:rsidRDefault="00B042E7" w:rsidP="00431426">
            <w:pPr>
              <w:rPr>
                <w:rFonts w:ascii="GHEA Grapalat" w:hAnsi="GHEA Grapalat"/>
                <w:sz w:val="22"/>
                <w:szCs w:val="22"/>
                <w:highlight w:val="yellow"/>
                <w:lang w:val="hy-AM"/>
              </w:rPr>
            </w:pPr>
          </w:p>
          <w:p w14:paraId="1D023D5C" w14:textId="77777777" w:rsidR="00B042E7" w:rsidRDefault="00B042E7" w:rsidP="00431426">
            <w:pPr>
              <w:rPr>
                <w:rFonts w:ascii="GHEA Grapalat" w:hAnsi="GHEA Grapalat"/>
                <w:sz w:val="22"/>
                <w:szCs w:val="22"/>
                <w:highlight w:val="yellow"/>
                <w:lang w:val="hy-AM"/>
              </w:rPr>
            </w:pPr>
          </w:p>
          <w:p w14:paraId="56B8AF6B" w14:textId="77777777" w:rsidR="00B042E7" w:rsidRDefault="00B042E7" w:rsidP="00431426">
            <w:pPr>
              <w:rPr>
                <w:rFonts w:ascii="GHEA Grapalat" w:hAnsi="GHEA Grapalat"/>
                <w:sz w:val="22"/>
                <w:szCs w:val="22"/>
                <w:highlight w:val="yellow"/>
                <w:lang w:val="hy-AM"/>
              </w:rPr>
            </w:pPr>
          </w:p>
          <w:p w14:paraId="41E4BC14" w14:textId="77777777" w:rsidR="00B042E7" w:rsidRDefault="00B042E7" w:rsidP="00431426">
            <w:pPr>
              <w:rPr>
                <w:rFonts w:ascii="GHEA Grapalat" w:hAnsi="GHEA Grapalat"/>
                <w:sz w:val="22"/>
                <w:szCs w:val="22"/>
                <w:highlight w:val="yellow"/>
                <w:lang w:val="hy-AM"/>
              </w:rPr>
            </w:pPr>
          </w:p>
          <w:p w14:paraId="2A3B452C" w14:textId="77777777" w:rsidR="00B042E7" w:rsidRDefault="00B042E7" w:rsidP="00431426">
            <w:pPr>
              <w:rPr>
                <w:rFonts w:ascii="GHEA Grapalat" w:hAnsi="GHEA Grapalat"/>
                <w:sz w:val="22"/>
                <w:szCs w:val="22"/>
                <w:highlight w:val="yellow"/>
                <w:lang w:val="hy-AM"/>
              </w:rPr>
            </w:pPr>
          </w:p>
          <w:p w14:paraId="35385B78" w14:textId="77777777" w:rsidR="00B042E7" w:rsidRDefault="00B042E7" w:rsidP="00431426">
            <w:pPr>
              <w:rPr>
                <w:rFonts w:ascii="GHEA Grapalat" w:hAnsi="GHEA Grapalat"/>
                <w:sz w:val="22"/>
                <w:szCs w:val="22"/>
                <w:highlight w:val="yellow"/>
                <w:lang w:val="hy-AM"/>
              </w:rPr>
            </w:pPr>
          </w:p>
          <w:p w14:paraId="514394AB" w14:textId="77777777" w:rsidR="00B042E7" w:rsidRDefault="00B042E7" w:rsidP="00431426">
            <w:pPr>
              <w:rPr>
                <w:rFonts w:ascii="GHEA Grapalat" w:hAnsi="GHEA Grapalat"/>
                <w:sz w:val="22"/>
                <w:szCs w:val="22"/>
                <w:highlight w:val="yellow"/>
                <w:lang w:val="hy-AM"/>
              </w:rPr>
            </w:pPr>
          </w:p>
          <w:p w14:paraId="4F6BB5E5" w14:textId="77777777" w:rsidR="00B042E7" w:rsidRDefault="00B042E7" w:rsidP="00431426">
            <w:pPr>
              <w:rPr>
                <w:rFonts w:ascii="GHEA Grapalat" w:hAnsi="GHEA Grapalat"/>
                <w:sz w:val="22"/>
                <w:szCs w:val="22"/>
                <w:highlight w:val="yellow"/>
                <w:lang w:val="hy-AM"/>
              </w:rPr>
            </w:pPr>
          </w:p>
          <w:p w14:paraId="6A6256EF" w14:textId="77777777" w:rsidR="00B042E7" w:rsidRDefault="00B042E7" w:rsidP="00431426">
            <w:pPr>
              <w:rPr>
                <w:rFonts w:ascii="GHEA Grapalat" w:hAnsi="GHEA Grapalat"/>
                <w:sz w:val="22"/>
                <w:szCs w:val="22"/>
                <w:highlight w:val="yellow"/>
                <w:lang w:val="hy-AM"/>
              </w:rPr>
            </w:pPr>
          </w:p>
          <w:p w14:paraId="020DF90D" w14:textId="77777777" w:rsidR="00B042E7" w:rsidRDefault="00B042E7" w:rsidP="00431426">
            <w:pPr>
              <w:rPr>
                <w:rFonts w:ascii="GHEA Grapalat" w:hAnsi="GHEA Grapalat"/>
                <w:sz w:val="22"/>
                <w:szCs w:val="22"/>
                <w:highlight w:val="yellow"/>
                <w:lang w:val="hy-AM"/>
              </w:rPr>
            </w:pPr>
          </w:p>
          <w:p w14:paraId="51458049" w14:textId="77777777" w:rsidR="00B042E7" w:rsidRDefault="00B042E7" w:rsidP="00431426">
            <w:pPr>
              <w:rPr>
                <w:rFonts w:ascii="GHEA Grapalat" w:hAnsi="GHEA Grapalat"/>
                <w:sz w:val="22"/>
                <w:szCs w:val="22"/>
                <w:highlight w:val="yellow"/>
                <w:lang w:val="hy-AM"/>
              </w:rPr>
            </w:pPr>
          </w:p>
          <w:p w14:paraId="1CB7DB79" w14:textId="77777777" w:rsidR="00B042E7" w:rsidRDefault="00B042E7" w:rsidP="00431426">
            <w:pPr>
              <w:rPr>
                <w:rFonts w:ascii="GHEA Grapalat" w:hAnsi="GHEA Grapalat"/>
                <w:sz w:val="22"/>
                <w:szCs w:val="22"/>
                <w:highlight w:val="yellow"/>
                <w:lang w:val="hy-AM"/>
              </w:rPr>
            </w:pPr>
          </w:p>
          <w:p w14:paraId="3754C3DC" w14:textId="77777777" w:rsidR="00B042E7" w:rsidRDefault="00B042E7" w:rsidP="00431426">
            <w:pPr>
              <w:rPr>
                <w:rFonts w:ascii="GHEA Grapalat" w:hAnsi="GHEA Grapalat"/>
                <w:sz w:val="22"/>
                <w:szCs w:val="22"/>
                <w:highlight w:val="yellow"/>
                <w:lang w:val="hy-AM"/>
              </w:rPr>
            </w:pPr>
          </w:p>
          <w:p w14:paraId="47C3F042" w14:textId="77777777" w:rsidR="00B042E7" w:rsidRDefault="00B042E7" w:rsidP="00431426">
            <w:pPr>
              <w:rPr>
                <w:rFonts w:ascii="GHEA Grapalat" w:hAnsi="GHEA Grapalat"/>
                <w:sz w:val="22"/>
                <w:szCs w:val="22"/>
                <w:highlight w:val="yellow"/>
                <w:lang w:val="hy-AM"/>
              </w:rPr>
            </w:pPr>
          </w:p>
          <w:p w14:paraId="61C3D0C5" w14:textId="77777777" w:rsidR="00B042E7" w:rsidRDefault="00B042E7" w:rsidP="00431426">
            <w:pPr>
              <w:rPr>
                <w:rFonts w:ascii="GHEA Grapalat" w:hAnsi="GHEA Grapalat"/>
                <w:sz w:val="22"/>
                <w:szCs w:val="22"/>
                <w:highlight w:val="yellow"/>
                <w:lang w:val="hy-AM"/>
              </w:rPr>
            </w:pPr>
          </w:p>
          <w:p w14:paraId="4B33490D" w14:textId="77777777" w:rsidR="00B042E7" w:rsidRDefault="00B042E7" w:rsidP="00431426">
            <w:pPr>
              <w:rPr>
                <w:rFonts w:ascii="GHEA Grapalat" w:hAnsi="GHEA Grapalat"/>
                <w:sz w:val="22"/>
                <w:szCs w:val="22"/>
                <w:highlight w:val="yellow"/>
                <w:lang w:val="hy-AM"/>
              </w:rPr>
            </w:pPr>
          </w:p>
          <w:p w14:paraId="00AED618" w14:textId="77777777" w:rsidR="00B042E7" w:rsidRDefault="00B042E7" w:rsidP="00431426">
            <w:pPr>
              <w:rPr>
                <w:rFonts w:ascii="GHEA Grapalat" w:hAnsi="GHEA Grapalat"/>
                <w:sz w:val="22"/>
                <w:szCs w:val="22"/>
                <w:highlight w:val="yellow"/>
                <w:lang w:val="hy-AM"/>
              </w:rPr>
            </w:pPr>
          </w:p>
          <w:p w14:paraId="200DCE8D" w14:textId="77777777" w:rsidR="00B042E7" w:rsidRDefault="00B042E7" w:rsidP="00431426">
            <w:pPr>
              <w:rPr>
                <w:rFonts w:ascii="GHEA Grapalat" w:hAnsi="GHEA Grapalat"/>
                <w:sz w:val="22"/>
                <w:szCs w:val="22"/>
                <w:highlight w:val="yellow"/>
                <w:lang w:val="hy-AM"/>
              </w:rPr>
            </w:pPr>
          </w:p>
          <w:p w14:paraId="0A9CBDC7" w14:textId="77777777" w:rsidR="00B042E7" w:rsidRDefault="00B042E7" w:rsidP="00431426">
            <w:pPr>
              <w:rPr>
                <w:rFonts w:ascii="GHEA Grapalat" w:hAnsi="GHEA Grapalat"/>
                <w:sz w:val="22"/>
                <w:szCs w:val="22"/>
                <w:highlight w:val="yellow"/>
                <w:lang w:val="hy-AM"/>
              </w:rPr>
            </w:pPr>
          </w:p>
          <w:p w14:paraId="5C440716" w14:textId="77777777" w:rsidR="00B042E7" w:rsidRDefault="00B042E7" w:rsidP="00431426">
            <w:pPr>
              <w:rPr>
                <w:rFonts w:ascii="GHEA Grapalat" w:hAnsi="GHEA Grapalat"/>
                <w:sz w:val="22"/>
                <w:szCs w:val="22"/>
                <w:highlight w:val="yellow"/>
                <w:lang w:val="hy-AM"/>
              </w:rPr>
            </w:pPr>
          </w:p>
          <w:p w14:paraId="3AD47944" w14:textId="77777777" w:rsidR="00B042E7" w:rsidRDefault="00B042E7" w:rsidP="00431426">
            <w:pPr>
              <w:rPr>
                <w:rFonts w:ascii="GHEA Grapalat" w:hAnsi="GHEA Grapalat"/>
                <w:sz w:val="22"/>
                <w:szCs w:val="22"/>
                <w:highlight w:val="yellow"/>
                <w:lang w:val="hy-AM"/>
              </w:rPr>
            </w:pPr>
          </w:p>
          <w:p w14:paraId="309206C9" w14:textId="77777777" w:rsidR="00B042E7" w:rsidRDefault="00B042E7" w:rsidP="00431426">
            <w:pPr>
              <w:rPr>
                <w:rFonts w:ascii="GHEA Grapalat" w:hAnsi="GHEA Grapalat"/>
                <w:sz w:val="22"/>
                <w:szCs w:val="22"/>
                <w:highlight w:val="yellow"/>
                <w:lang w:val="hy-AM"/>
              </w:rPr>
            </w:pPr>
          </w:p>
          <w:p w14:paraId="435012E2" w14:textId="77777777" w:rsidR="00B042E7" w:rsidRDefault="00B042E7" w:rsidP="00431426">
            <w:pPr>
              <w:rPr>
                <w:rFonts w:ascii="GHEA Grapalat" w:hAnsi="GHEA Grapalat"/>
                <w:sz w:val="22"/>
                <w:szCs w:val="22"/>
                <w:highlight w:val="yellow"/>
                <w:lang w:val="hy-AM"/>
              </w:rPr>
            </w:pPr>
          </w:p>
          <w:p w14:paraId="4D81A2FC" w14:textId="77777777" w:rsidR="00B042E7" w:rsidRDefault="00B042E7" w:rsidP="00431426">
            <w:pPr>
              <w:rPr>
                <w:rFonts w:ascii="GHEA Grapalat" w:hAnsi="GHEA Grapalat"/>
                <w:sz w:val="22"/>
                <w:szCs w:val="22"/>
                <w:highlight w:val="yellow"/>
                <w:lang w:val="hy-AM"/>
              </w:rPr>
            </w:pPr>
          </w:p>
          <w:p w14:paraId="6C99695C" w14:textId="77777777" w:rsidR="00B042E7" w:rsidRDefault="00B042E7" w:rsidP="00431426">
            <w:pPr>
              <w:rPr>
                <w:rFonts w:ascii="GHEA Grapalat" w:hAnsi="GHEA Grapalat"/>
                <w:sz w:val="22"/>
                <w:szCs w:val="22"/>
                <w:highlight w:val="yellow"/>
                <w:lang w:val="hy-AM"/>
              </w:rPr>
            </w:pPr>
          </w:p>
          <w:p w14:paraId="493BA99B" w14:textId="77777777" w:rsidR="00B042E7" w:rsidRDefault="00B042E7" w:rsidP="00431426">
            <w:pPr>
              <w:rPr>
                <w:rFonts w:ascii="GHEA Grapalat" w:hAnsi="GHEA Grapalat"/>
                <w:sz w:val="22"/>
                <w:szCs w:val="22"/>
                <w:highlight w:val="yellow"/>
                <w:lang w:val="hy-AM"/>
              </w:rPr>
            </w:pPr>
          </w:p>
          <w:p w14:paraId="723BB592" w14:textId="77777777" w:rsidR="00B042E7" w:rsidRDefault="00B042E7" w:rsidP="00431426">
            <w:pPr>
              <w:rPr>
                <w:rFonts w:ascii="GHEA Grapalat" w:hAnsi="GHEA Grapalat"/>
                <w:sz w:val="22"/>
                <w:szCs w:val="22"/>
                <w:highlight w:val="yellow"/>
                <w:lang w:val="hy-AM"/>
              </w:rPr>
            </w:pPr>
          </w:p>
          <w:p w14:paraId="7592CBB8" w14:textId="77777777" w:rsidR="00B042E7" w:rsidRDefault="00B042E7" w:rsidP="00431426">
            <w:pPr>
              <w:rPr>
                <w:rFonts w:ascii="GHEA Grapalat" w:hAnsi="GHEA Grapalat"/>
                <w:sz w:val="22"/>
                <w:szCs w:val="22"/>
                <w:highlight w:val="yellow"/>
                <w:lang w:val="hy-AM"/>
              </w:rPr>
            </w:pPr>
          </w:p>
          <w:p w14:paraId="1FA8172F" w14:textId="77777777" w:rsidR="00B042E7" w:rsidRDefault="00B042E7" w:rsidP="00431426">
            <w:pPr>
              <w:rPr>
                <w:rFonts w:ascii="GHEA Grapalat" w:hAnsi="GHEA Grapalat"/>
                <w:sz w:val="22"/>
                <w:szCs w:val="22"/>
                <w:highlight w:val="yellow"/>
                <w:lang w:val="hy-AM"/>
              </w:rPr>
            </w:pPr>
          </w:p>
          <w:p w14:paraId="7E0695EA" w14:textId="77777777" w:rsidR="00B042E7" w:rsidRDefault="00B042E7" w:rsidP="00431426">
            <w:pPr>
              <w:rPr>
                <w:rFonts w:ascii="GHEA Grapalat" w:hAnsi="GHEA Grapalat"/>
                <w:sz w:val="22"/>
                <w:szCs w:val="22"/>
                <w:highlight w:val="yellow"/>
                <w:lang w:val="hy-AM"/>
              </w:rPr>
            </w:pPr>
          </w:p>
          <w:p w14:paraId="18906F8B" w14:textId="77777777" w:rsidR="00B042E7" w:rsidRDefault="00B042E7" w:rsidP="00431426">
            <w:pPr>
              <w:rPr>
                <w:rFonts w:ascii="GHEA Grapalat" w:hAnsi="GHEA Grapalat"/>
                <w:sz w:val="22"/>
                <w:szCs w:val="22"/>
                <w:highlight w:val="yellow"/>
                <w:lang w:val="hy-AM"/>
              </w:rPr>
            </w:pPr>
          </w:p>
          <w:p w14:paraId="2C097C89" w14:textId="77777777" w:rsidR="00B042E7" w:rsidRDefault="00B042E7" w:rsidP="00431426">
            <w:pPr>
              <w:rPr>
                <w:rFonts w:ascii="GHEA Grapalat" w:hAnsi="GHEA Grapalat"/>
                <w:sz w:val="22"/>
                <w:szCs w:val="22"/>
                <w:highlight w:val="yellow"/>
                <w:lang w:val="hy-AM"/>
              </w:rPr>
            </w:pPr>
          </w:p>
          <w:p w14:paraId="02808D29" w14:textId="77777777" w:rsidR="00B042E7" w:rsidRDefault="00B042E7" w:rsidP="00431426">
            <w:pPr>
              <w:rPr>
                <w:rFonts w:ascii="GHEA Grapalat" w:hAnsi="GHEA Grapalat"/>
                <w:sz w:val="22"/>
                <w:szCs w:val="22"/>
                <w:highlight w:val="yellow"/>
                <w:lang w:val="hy-AM"/>
              </w:rPr>
            </w:pPr>
          </w:p>
          <w:p w14:paraId="4C1FF3CE" w14:textId="77777777" w:rsidR="00B042E7" w:rsidRDefault="00B042E7" w:rsidP="00431426">
            <w:pPr>
              <w:rPr>
                <w:rFonts w:ascii="GHEA Grapalat" w:hAnsi="GHEA Grapalat"/>
                <w:sz w:val="22"/>
                <w:szCs w:val="22"/>
                <w:highlight w:val="yellow"/>
                <w:lang w:val="hy-AM"/>
              </w:rPr>
            </w:pPr>
          </w:p>
          <w:p w14:paraId="229C1987" w14:textId="77777777" w:rsidR="00B042E7" w:rsidRDefault="00B042E7" w:rsidP="00431426">
            <w:pPr>
              <w:rPr>
                <w:rFonts w:ascii="GHEA Grapalat" w:hAnsi="GHEA Grapalat"/>
                <w:sz w:val="22"/>
                <w:szCs w:val="22"/>
                <w:highlight w:val="yellow"/>
                <w:lang w:val="hy-AM"/>
              </w:rPr>
            </w:pPr>
          </w:p>
          <w:p w14:paraId="6DA34924" w14:textId="77777777" w:rsidR="00B042E7" w:rsidRDefault="00B042E7" w:rsidP="00431426">
            <w:pPr>
              <w:rPr>
                <w:rFonts w:ascii="GHEA Grapalat" w:hAnsi="GHEA Grapalat"/>
                <w:sz w:val="22"/>
                <w:szCs w:val="22"/>
                <w:highlight w:val="yellow"/>
                <w:lang w:val="hy-AM"/>
              </w:rPr>
            </w:pPr>
          </w:p>
          <w:p w14:paraId="40ECAB39" w14:textId="77777777" w:rsidR="00B042E7" w:rsidRDefault="00B042E7" w:rsidP="00431426">
            <w:pPr>
              <w:rPr>
                <w:rFonts w:ascii="GHEA Grapalat" w:hAnsi="GHEA Grapalat"/>
                <w:sz w:val="22"/>
                <w:szCs w:val="22"/>
                <w:highlight w:val="yellow"/>
                <w:lang w:val="hy-AM"/>
              </w:rPr>
            </w:pPr>
          </w:p>
          <w:p w14:paraId="660D17D5" w14:textId="77777777" w:rsidR="00B042E7" w:rsidRDefault="00B042E7" w:rsidP="00431426">
            <w:pPr>
              <w:rPr>
                <w:rFonts w:ascii="GHEA Grapalat" w:hAnsi="GHEA Grapalat"/>
                <w:sz w:val="22"/>
                <w:szCs w:val="22"/>
                <w:highlight w:val="yellow"/>
                <w:lang w:val="hy-AM"/>
              </w:rPr>
            </w:pPr>
          </w:p>
          <w:p w14:paraId="17C0FD81" w14:textId="77777777" w:rsidR="00B042E7" w:rsidRDefault="00B042E7" w:rsidP="00431426">
            <w:pPr>
              <w:rPr>
                <w:rFonts w:ascii="GHEA Grapalat" w:hAnsi="GHEA Grapalat"/>
                <w:sz w:val="22"/>
                <w:szCs w:val="22"/>
                <w:highlight w:val="yellow"/>
                <w:lang w:val="hy-AM"/>
              </w:rPr>
            </w:pPr>
          </w:p>
          <w:p w14:paraId="1B7E854E" w14:textId="77777777" w:rsidR="00B042E7" w:rsidRDefault="00B042E7" w:rsidP="00431426">
            <w:pPr>
              <w:rPr>
                <w:rFonts w:ascii="GHEA Grapalat" w:hAnsi="GHEA Grapalat"/>
                <w:sz w:val="22"/>
                <w:szCs w:val="22"/>
                <w:highlight w:val="yellow"/>
                <w:lang w:val="hy-AM"/>
              </w:rPr>
            </w:pPr>
          </w:p>
          <w:p w14:paraId="4E3B1EF6" w14:textId="77777777" w:rsidR="00B042E7" w:rsidRDefault="00B042E7" w:rsidP="00431426">
            <w:pPr>
              <w:rPr>
                <w:rFonts w:ascii="GHEA Grapalat" w:hAnsi="GHEA Grapalat"/>
                <w:sz w:val="22"/>
                <w:szCs w:val="22"/>
                <w:highlight w:val="yellow"/>
                <w:lang w:val="hy-AM"/>
              </w:rPr>
            </w:pPr>
          </w:p>
          <w:p w14:paraId="53DE4965" w14:textId="77777777" w:rsidR="00B042E7" w:rsidRDefault="00B042E7" w:rsidP="00431426">
            <w:pPr>
              <w:rPr>
                <w:rFonts w:ascii="GHEA Grapalat" w:hAnsi="GHEA Grapalat"/>
                <w:sz w:val="22"/>
                <w:szCs w:val="22"/>
                <w:highlight w:val="yellow"/>
                <w:lang w:val="hy-AM"/>
              </w:rPr>
            </w:pPr>
          </w:p>
          <w:p w14:paraId="09E35BC7" w14:textId="77777777" w:rsidR="00B042E7" w:rsidRDefault="00B042E7" w:rsidP="00431426">
            <w:pPr>
              <w:rPr>
                <w:rFonts w:ascii="GHEA Grapalat" w:hAnsi="GHEA Grapalat"/>
                <w:sz w:val="22"/>
                <w:szCs w:val="22"/>
                <w:highlight w:val="yellow"/>
                <w:lang w:val="hy-AM"/>
              </w:rPr>
            </w:pPr>
          </w:p>
          <w:p w14:paraId="4CC13317" w14:textId="77777777" w:rsidR="00B042E7" w:rsidRDefault="00B042E7" w:rsidP="00431426">
            <w:pPr>
              <w:rPr>
                <w:rFonts w:ascii="GHEA Grapalat" w:hAnsi="GHEA Grapalat"/>
                <w:sz w:val="22"/>
                <w:szCs w:val="22"/>
                <w:highlight w:val="yellow"/>
                <w:lang w:val="hy-AM"/>
              </w:rPr>
            </w:pPr>
          </w:p>
          <w:p w14:paraId="4FE7A818" w14:textId="77777777" w:rsidR="00B042E7" w:rsidRDefault="00B042E7" w:rsidP="00431426">
            <w:pPr>
              <w:rPr>
                <w:rFonts w:ascii="GHEA Grapalat" w:hAnsi="GHEA Grapalat"/>
                <w:sz w:val="22"/>
                <w:szCs w:val="22"/>
                <w:highlight w:val="yellow"/>
                <w:lang w:val="hy-AM"/>
              </w:rPr>
            </w:pPr>
          </w:p>
          <w:p w14:paraId="7B7722B0" w14:textId="77777777" w:rsidR="00B042E7" w:rsidRDefault="00B042E7" w:rsidP="00431426">
            <w:pPr>
              <w:rPr>
                <w:rFonts w:ascii="GHEA Grapalat" w:hAnsi="GHEA Grapalat"/>
                <w:sz w:val="22"/>
                <w:szCs w:val="22"/>
                <w:highlight w:val="yellow"/>
                <w:lang w:val="hy-AM"/>
              </w:rPr>
            </w:pPr>
          </w:p>
          <w:p w14:paraId="143AFDB5" w14:textId="77777777" w:rsidR="00B042E7" w:rsidRDefault="00B042E7" w:rsidP="00431426">
            <w:pPr>
              <w:rPr>
                <w:rFonts w:ascii="GHEA Grapalat" w:hAnsi="GHEA Grapalat"/>
                <w:sz w:val="22"/>
                <w:szCs w:val="22"/>
                <w:highlight w:val="yellow"/>
                <w:lang w:val="hy-AM"/>
              </w:rPr>
            </w:pPr>
          </w:p>
          <w:p w14:paraId="139459A3" w14:textId="77777777" w:rsidR="00B042E7" w:rsidRDefault="00B042E7" w:rsidP="00B042E7">
            <w:pPr>
              <w:jc w:val="both"/>
              <w:rPr>
                <w:rFonts w:ascii="GHEA Grapalat" w:hAnsi="GHEA Grapalat"/>
                <w:sz w:val="22"/>
                <w:szCs w:val="22"/>
                <w:highlight w:val="yellow"/>
                <w:lang w:val="hy-AM"/>
              </w:rPr>
            </w:pPr>
          </w:p>
          <w:p w14:paraId="66B7E39B" w14:textId="77777777" w:rsidR="00D45E04" w:rsidRDefault="00D45E04" w:rsidP="00B042E7">
            <w:pPr>
              <w:jc w:val="both"/>
              <w:rPr>
                <w:rFonts w:ascii="GHEA Grapalat" w:hAnsi="GHEA Grapalat"/>
                <w:sz w:val="22"/>
                <w:szCs w:val="22"/>
                <w:lang w:val="hy-AM"/>
              </w:rPr>
            </w:pPr>
          </w:p>
          <w:p w14:paraId="1A9F05A4" w14:textId="77777777" w:rsidR="00D45E04" w:rsidRDefault="00D45E04" w:rsidP="00B042E7">
            <w:pPr>
              <w:jc w:val="both"/>
              <w:rPr>
                <w:rFonts w:ascii="GHEA Grapalat" w:hAnsi="GHEA Grapalat"/>
                <w:sz w:val="22"/>
                <w:szCs w:val="22"/>
                <w:lang w:val="hy-AM"/>
              </w:rPr>
            </w:pPr>
          </w:p>
          <w:p w14:paraId="08E08090" w14:textId="77777777" w:rsidR="00D45E04" w:rsidRDefault="00D45E04" w:rsidP="00B042E7">
            <w:pPr>
              <w:jc w:val="both"/>
              <w:rPr>
                <w:rFonts w:ascii="GHEA Grapalat" w:hAnsi="GHEA Grapalat"/>
                <w:sz w:val="22"/>
                <w:szCs w:val="22"/>
                <w:lang w:val="hy-AM"/>
              </w:rPr>
            </w:pPr>
          </w:p>
          <w:p w14:paraId="44DBF752" w14:textId="77777777" w:rsidR="00D45E04" w:rsidRDefault="00D45E04" w:rsidP="00B042E7">
            <w:pPr>
              <w:jc w:val="both"/>
              <w:rPr>
                <w:rFonts w:ascii="GHEA Grapalat" w:hAnsi="GHEA Grapalat"/>
                <w:sz w:val="22"/>
                <w:szCs w:val="22"/>
                <w:lang w:val="hy-AM"/>
              </w:rPr>
            </w:pPr>
          </w:p>
          <w:p w14:paraId="6DF2F35F" w14:textId="77777777" w:rsidR="00D45E04" w:rsidRDefault="00D45E04" w:rsidP="00B042E7">
            <w:pPr>
              <w:jc w:val="both"/>
              <w:rPr>
                <w:rFonts w:ascii="GHEA Grapalat" w:hAnsi="GHEA Grapalat"/>
                <w:sz w:val="22"/>
                <w:szCs w:val="22"/>
                <w:lang w:val="hy-AM"/>
              </w:rPr>
            </w:pPr>
          </w:p>
          <w:p w14:paraId="7D30F465" w14:textId="77777777" w:rsidR="00D45E04" w:rsidRDefault="00D45E04" w:rsidP="00B042E7">
            <w:pPr>
              <w:jc w:val="both"/>
              <w:rPr>
                <w:rFonts w:ascii="GHEA Grapalat" w:hAnsi="GHEA Grapalat"/>
                <w:sz w:val="22"/>
                <w:szCs w:val="22"/>
                <w:lang w:val="hy-AM"/>
              </w:rPr>
            </w:pPr>
          </w:p>
          <w:p w14:paraId="1AB9CB87" w14:textId="77777777" w:rsidR="00D45E04" w:rsidRDefault="00D45E04" w:rsidP="00B042E7">
            <w:pPr>
              <w:jc w:val="both"/>
              <w:rPr>
                <w:rFonts w:ascii="GHEA Grapalat" w:hAnsi="GHEA Grapalat"/>
                <w:sz w:val="22"/>
                <w:szCs w:val="22"/>
                <w:lang w:val="hy-AM"/>
              </w:rPr>
            </w:pPr>
          </w:p>
          <w:p w14:paraId="774FA049" w14:textId="77777777" w:rsidR="00D45E04" w:rsidRDefault="00D45E04" w:rsidP="00B042E7">
            <w:pPr>
              <w:jc w:val="both"/>
              <w:rPr>
                <w:rFonts w:ascii="GHEA Grapalat" w:hAnsi="GHEA Grapalat"/>
                <w:sz w:val="22"/>
                <w:szCs w:val="22"/>
                <w:lang w:val="hy-AM"/>
              </w:rPr>
            </w:pPr>
          </w:p>
          <w:p w14:paraId="54145DED" w14:textId="77777777" w:rsidR="00D45E04" w:rsidRDefault="00D45E04" w:rsidP="00B042E7">
            <w:pPr>
              <w:jc w:val="both"/>
              <w:rPr>
                <w:rFonts w:ascii="GHEA Grapalat" w:hAnsi="GHEA Grapalat"/>
                <w:sz w:val="22"/>
                <w:szCs w:val="22"/>
                <w:lang w:val="hy-AM"/>
              </w:rPr>
            </w:pPr>
          </w:p>
          <w:p w14:paraId="6EB04C8C" w14:textId="564D67BC" w:rsidR="00B042E7" w:rsidRDefault="007765FA" w:rsidP="00B042E7">
            <w:pPr>
              <w:jc w:val="both"/>
              <w:rPr>
                <w:rFonts w:ascii="GHEA Grapalat" w:hAnsi="GHEA Grapalat"/>
                <w:sz w:val="22"/>
                <w:szCs w:val="22"/>
                <w:lang w:val="hy-AM"/>
              </w:rPr>
            </w:pPr>
            <w:r w:rsidRPr="007765FA">
              <w:rPr>
                <w:rFonts w:ascii="GHEA Grapalat" w:hAnsi="GHEA Grapalat"/>
                <w:sz w:val="22"/>
                <w:szCs w:val="22"/>
                <w:lang w:val="hy-AM"/>
              </w:rPr>
              <w:t>Համաձայն ՀՀ կառավարության 2018 թվականի դեկտեմբերի 13-ի N 1467-Ն որոշման 1-ին կետի 2-րդ ենթակետի՝ հարկման բազայի որոշման ն</w:t>
            </w:r>
            <w:r w:rsidR="003E7399">
              <w:rPr>
                <w:rFonts w:ascii="GHEA Grapalat" w:hAnsi="GHEA Grapalat"/>
                <w:sz w:val="22"/>
                <w:szCs w:val="22"/>
                <w:lang w:val="hy-AM"/>
              </w:rPr>
              <w:t>պատակով համախառն եկամտից նվազեց</w:t>
            </w:r>
            <w:r w:rsidRPr="007765FA">
              <w:rPr>
                <w:rFonts w:ascii="GHEA Grapalat" w:hAnsi="GHEA Grapalat"/>
                <w:sz w:val="22"/>
                <w:szCs w:val="22"/>
                <w:lang w:val="hy-AM"/>
              </w:rPr>
              <w:t xml:space="preserve">ման են ենթակա շինարարության բնագավառում նույն որոշման 2-րդ հավելվածի համաձայն հաշվարկված բնական կորուստները։ Այսինքն՝ բացի այն օբյեկտներից, որոնց գծով հնարավոր է իրականացնել բնական կորուստների նվազեցում, ՀՀ կառավարության որոշմամբ սահմանափակվել է բնական կորուստների նվազեցման ոլորտը՝ նախատեսելով միայն շինարարության բնագավառը։ </w:t>
            </w:r>
            <w:r w:rsidRPr="007765FA">
              <w:rPr>
                <w:rFonts w:ascii="GHEA Grapalat" w:hAnsi="GHEA Grapalat"/>
                <w:sz w:val="22"/>
                <w:szCs w:val="22"/>
                <w:lang w:val="hy-AM"/>
              </w:rPr>
              <w:lastRenderedPageBreak/>
              <w:t>Մինչդեռ, ՀՀ հարկային օրենսգրքի 122-րդ հոդվածի և ՀՀ կառավարության վերոնշյալ որոշման տրամաբանությունից բխում է, որ շինարարական նյութերի գծով հաշվարկվող բնական կորուստները ոչ թե կոնկրետ գործունեության ոլորտին, այլ այդպիսի գույքին բնորոշ հատկանիշ են՝ կապված դրա ֆիզիկաքիմիական, մեխանիկական կամ կենսաբանական գործոնների ազդեցությամբ պայմանավորված՝ քաշի, չափի</w:t>
            </w:r>
            <w:r w:rsidR="003E7399">
              <w:rPr>
                <w:rFonts w:ascii="GHEA Grapalat" w:hAnsi="GHEA Grapalat"/>
                <w:sz w:val="22"/>
                <w:szCs w:val="22"/>
                <w:lang w:val="hy-AM"/>
              </w:rPr>
              <w:t>, ծավալի կամ քանակի նվազման հետ և ենթակա են բնական կորուստների չափերի հաշվարկման</w:t>
            </w:r>
            <w:r w:rsidR="00971D14">
              <w:rPr>
                <w:rFonts w:ascii="GHEA Grapalat" w:hAnsi="GHEA Grapalat"/>
                <w:sz w:val="22"/>
                <w:szCs w:val="22"/>
                <w:lang w:val="hy-AM"/>
              </w:rPr>
              <w:t>՝</w:t>
            </w:r>
            <w:r w:rsidR="003E7399">
              <w:rPr>
                <w:rFonts w:ascii="GHEA Grapalat" w:hAnsi="GHEA Grapalat"/>
                <w:sz w:val="22"/>
                <w:szCs w:val="22"/>
                <w:lang w:val="hy-AM"/>
              </w:rPr>
              <w:t xml:space="preserve"> վերջինիս մատակարարման </w:t>
            </w:r>
            <w:r w:rsidR="0059302C">
              <w:rPr>
                <w:rFonts w:ascii="GHEA Grapalat" w:hAnsi="GHEA Grapalat"/>
                <w:sz w:val="22"/>
                <w:szCs w:val="22"/>
                <w:lang w:val="hy-AM"/>
              </w:rPr>
              <w:t>շղթա</w:t>
            </w:r>
            <w:r w:rsidR="003E7399">
              <w:rPr>
                <w:rFonts w:ascii="GHEA Grapalat" w:hAnsi="GHEA Grapalat"/>
                <w:sz w:val="22"/>
                <w:szCs w:val="22"/>
                <w:lang w:val="hy-AM"/>
              </w:rPr>
              <w:t>յի բոլոր փուլերում։</w:t>
            </w:r>
          </w:p>
          <w:p w14:paraId="0943A088" w14:textId="02724273" w:rsidR="009D083D" w:rsidRDefault="009D083D" w:rsidP="00B042E7">
            <w:pPr>
              <w:jc w:val="both"/>
              <w:rPr>
                <w:rFonts w:ascii="GHEA Grapalat" w:hAnsi="GHEA Grapalat"/>
                <w:sz w:val="22"/>
                <w:szCs w:val="22"/>
                <w:lang w:val="hy-AM"/>
              </w:rPr>
            </w:pPr>
          </w:p>
          <w:p w14:paraId="47C0D60F" w14:textId="61075458" w:rsidR="00FB323D" w:rsidRDefault="00FB323D" w:rsidP="003E7399">
            <w:pPr>
              <w:jc w:val="both"/>
              <w:rPr>
                <w:rFonts w:ascii="GHEA Grapalat" w:hAnsi="GHEA Grapalat"/>
                <w:sz w:val="22"/>
                <w:szCs w:val="22"/>
                <w:lang w:val="hy-AM"/>
              </w:rPr>
            </w:pPr>
            <w:r w:rsidRPr="007765FA">
              <w:rPr>
                <w:rFonts w:ascii="GHEA Grapalat" w:hAnsi="GHEA Grapalat"/>
                <w:sz w:val="22"/>
                <w:szCs w:val="22"/>
                <w:lang w:val="hy-AM"/>
              </w:rPr>
              <w:t>ՀՀ հարկային օրենսգրքի 122-րդ հոդվածի</w:t>
            </w:r>
            <w:r>
              <w:rPr>
                <w:rFonts w:ascii="GHEA Grapalat" w:hAnsi="GHEA Grapalat"/>
                <w:sz w:val="22"/>
                <w:szCs w:val="22"/>
                <w:lang w:val="hy-AM"/>
              </w:rPr>
              <w:t xml:space="preserve"> 2-րդ մասի համաձայն՝  </w:t>
            </w:r>
            <w:r w:rsidRPr="00FB323D">
              <w:rPr>
                <w:rFonts w:ascii="GHEA Grapalat" w:hAnsi="GHEA Grapalat"/>
                <w:sz w:val="22"/>
                <w:szCs w:val="22"/>
                <w:lang w:val="hy-AM"/>
              </w:rPr>
              <w:t>գույքի բնական կորուստ է համարվում գույքի պահպանության կամ տեղափոխության ընթացքում ֆիզիկաքիմիական, մեխանիկական կամ կենսաբանական գործոնների ազդեցությամբ պայմանավորված՝ գույքի քաշի, չափի, ծավա</w:t>
            </w:r>
            <w:r>
              <w:rPr>
                <w:rFonts w:ascii="GHEA Grapalat" w:hAnsi="GHEA Grapalat"/>
                <w:sz w:val="22"/>
                <w:szCs w:val="22"/>
                <w:lang w:val="hy-AM"/>
              </w:rPr>
              <w:t>լի</w:t>
            </w:r>
            <w:r w:rsidR="004A6E1B">
              <w:rPr>
                <w:rFonts w:ascii="GHEA Grapalat" w:hAnsi="GHEA Grapalat"/>
                <w:sz w:val="22"/>
                <w:szCs w:val="22"/>
                <w:lang w:val="hy-AM"/>
              </w:rPr>
              <w:t xml:space="preserve"> և (կամ) քանակի նվազումը, իսկ ն</w:t>
            </w:r>
            <w:r>
              <w:rPr>
                <w:rFonts w:ascii="GHEA Grapalat" w:hAnsi="GHEA Grapalat"/>
                <w:sz w:val="22"/>
                <w:szCs w:val="22"/>
                <w:lang w:val="hy-AM"/>
              </w:rPr>
              <w:t>ու</w:t>
            </w:r>
            <w:r w:rsidR="004A6E1B">
              <w:rPr>
                <w:rFonts w:ascii="GHEA Grapalat" w:hAnsi="GHEA Grapalat"/>
                <w:sz w:val="22"/>
                <w:szCs w:val="22"/>
                <w:lang w:val="hy-AM"/>
              </w:rPr>
              <w:t>յ</w:t>
            </w:r>
            <w:r>
              <w:rPr>
                <w:rFonts w:ascii="GHEA Grapalat" w:hAnsi="GHEA Grapalat"/>
                <w:sz w:val="22"/>
                <w:szCs w:val="22"/>
                <w:lang w:val="hy-AM"/>
              </w:rPr>
              <w:t xml:space="preserve">ն հոդվածի 3-րդ մասի </w:t>
            </w:r>
            <w:r>
              <w:rPr>
                <w:rFonts w:ascii="GHEA Grapalat" w:hAnsi="GHEA Grapalat"/>
                <w:sz w:val="22"/>
                <w:szCs w:val="22"/>
                <w:lang w:val="hy-AM"/>
              </w:rPr>
              <w:lastRenderedPageBreak/>
              <w:t xml:space="preserve">համաձայն՝ </w:t>
            </w:r>
            <w:r w:rsidRPr="00FB323D">
              <w:rPr>
                <w:rFonts w:ascii="GHEA Grapalat" w:hAnsi="GHEA Grapalat"/>
                <w:sz w:val="22"/>
                <w:szCs w:val="22"/>
                <w:lang w:val="hy-AM"/>
              </w:rPr>
              <w:t>գույքի որակական կորուստ է համարվում պիտանիության (պահպանման) ժամկետ ունեցող ապրանքի պիտանիության (պահպանման) ժամկետի սպառման կամ ժամանակի ընթացքում մաշվածության և (կամ) քայքայման արդյունքում գույքի սպառողական հատկանիշների անկման կամ Օրենսգրքով կամ Հայաստանի Հանրապետության օրենքներով սահմանված դեպքերում ապրանքի մատակարարման արգելքների կամ սահմանափակումների առաջացման արդյունքում շրջանառությունից հանվող գույքը կամ ապրանքը:</w:t>
            </w:r>
            <w:r>
              <w:rPr>
                <w:rFonts w:ascii="GHEA Grapalat" w:hAnsi="GHEA Grapalat"/>
                <w:sz w:val="22"/>
                <w:szCs w:val="22"/>
                <w:lang w:val="hy-AM"/>
              </w:rPr>
              <w:t xml:space="preserve"> Տվյալ դեպքում նախագծով առաջարկվող փոփոխությունը</w:t>
            </w:r>
            <w:r w:rsidR="00E222C1">
              <w:rPr>
                <w:rFonts w:ascii="GHEA Grapalat" w:hAnsi="GHEA Grapalat"/>
                <w:sz w:val="22"/>
                <w:szCs w:val="22"/>
                <w:lang w:val="hy-AM"/>
              </w:rPr>
              <w:t>, որը հնարավորություն է ընձեռում շինարարական նյութերի բնական կորուսների չափեր</w:t>
            </w:r>
            <w:r w:rsidR="004A6E1B">
              <w:rPr>
                <w:rFonts w:ascii="GHEA Grapalat" w:hAnsi="GHEA Grapalat"/>
                <w:sz w:val="22"/>
                <w:szCs w:val="22"/>
                <w:lang w:val="hy-AM"/>
              </w:rPr>
              <w:t xml:space="preserve">ը հաշվարկել՝ չսահմանափակելով դրանք միայն շինարարության բնագավառով, առավելապես վերաբերում է </w:t>
            </w:r>
            <w:r>
              <w:rPr>
                <w:rFonts w:ascii="GHEA Grapalat" w:hAnsi="GHEA Grapalat"/>
                <w:sz w:val="22"/>
                <w:szCs w:val="22"/>
                <w:lang w:val="hy-AM"/>
              </w:rPr>
              <w:t>ՀՀ հարկային օրենսգրքով սա</w:t>
            </w:r>
            <w:r w:rsidR="004A6E1B">
              <w:rPr>
                <w:rFonts w:ascii="GHEA Grapalat" w:hAnsi="GHEA Grapalat"/>
                <w:sz w:val="22"/>
                <w:szCs w:val="22"/>
                <w:lang w:val="hy-AM"/>
              </w:rPr>
              <w:t>հմանված գույքի բնական կորուստին</w:t>
            </w:r>
            <w:r w:rsidR="00E86B13">
              <w:rPr>
                <w:rFonts w:ascii="GHEA Grapalat" w:hAnsi="GHEA Grapalat"/>
                <w:sz w:val="22"/>
                <w:szCs w:val="22"/>
                <w:lang w:val="hy-AM"/>
              </w:rPr>
              <w:t xml:space="preserve">։ </w:t>
            </w:r>
          </w:p>
          <w:p w14:paraId="4BD0B80B" w14:textId="77777777" w:rsidR="000E4383" w:rsidRPr="0066749B" w:rsidRDefault="000E4383" w:rsidP="003E7399">
            <w:pPr>
              <w:jc w:val="both"/>
              <w:rPr>
                <w:rFonts w:ascii="GHEA Grapalat" w:hAnsi="GHEA Grapalat"/>
                <w:sz w:val="22"/>
                <w:szCs w:val="22"/>
                <w:lang w:val="hy-AM"/>
              </w:rPr>
            </w:pPr>
          </w:p>
          <w:p w14:paraId="713B9346" w14:textId="77777777" w:rsidR="004B7354" w:rsidRDefault="003E7399" w:rsidP="004B7354">
            <w:pPr>
              <w:jc w:val="both"/>
              <w:rPr>
                <w:rFonts w:ascii="GHEA Grapalat" w:hAnsi="GHEA Grapalat"/>
                <w:sz w:val="22"/>
                <w:szCs w:val="22"/>
                <w:lang w:val="hy-AM"/>
              </w:rPr>
            </w:pPr>
            <w:r>
              <w:rPr>
                <w:rFonts w:ascii="GHEA Grapalat" w:hAnsi="GHEA Grapalat"/>
                <w:sz w:val="22"/>
                <w:szCs w:val="22"/>
                <w:lang w:val="hy-AM"/>
              </w:rPr>
              <w:t>Շ</w:t>
            </w:r>
            <w:r w:rsidR="003C2646">
              <w:rPr>
                <w:rFonts w:ascii="GHEA Grapalat" w:hAnsi="GHEA Grapalat"/>
                <w:sz w:val="22"/>
                <w:szCs w:val="22"/>
                <w:lang w:val="hy-AM"/>
              </w:rPr>
              <w:t>ինարարության բնագավառում օգտագործվող նյութերի</w:t>
            </w:r>
            <w:r w:rsidR="00395F9E">
              <w:rPr>
                <w:rFonts w:ascii="GHEA Grapalat" w:hAnsi="GHEA Grapalat"/>
                <w:sz w:val="22"/>
                <w:szCs w:val="22"/>
                <w:lang w:val="hy-AM"/>
              </w:rPr>
              <w:t xml:space="preserve"> պահպանության և </w:t>
            </w:r>
            <w:r w:rsidR="00395F9E">
              <w:rPr>
                <w:rFonts w:ascii="GHEA Grapalat" w:hAnsi="GHEA Grapalat"/>
                <w:sz w:val="22"/>
                <w:szCs w:val="22"/>
                <w:lang w:val="hy-AM"/>
              </w:rPr>
              <w:lastRenderedPageBreak/>
              <w:t>տեղափոխ</w:t>
            </w:r>
            <w:r w:rsidR="00413AD7">
              <w:rPr>
                <w:rFonts w:ascii="GHEA Grapalat" w:hAnsi="GHEA Grapalat"/>
                <w:sz w:val="22"/>
                <w:szCs w:val="22"/>
                <w:lang w:val="hy-AM"/>
              </w:rPr>
              <w:t>ության</w:t>
            </w:r>
            <w:r w:rsidR="00395F9E">
              <w:rPr>
                <w:rFonts w:ascii="GHEA Grapalat" w:hAnsi="GHEA Grapalat"/>
                <w:sz w:val="22"/>
                <w:szCs w:val="22"/>
                <w:lang w:val="hy-AM"/>
              </w:rPr>
              <w:t xml:space="preserve"> ընթա</w:t>
            </w:r>
            <w:r w:rsidR="00F06A18">
              <w:rPr>
                <w:rFonts w:ascii="GHEA Grapalat" w:hAnsi="GHEA Grapalat"/>
                <w:sz w:val="22"/>
                <w:szCs w:val="22"/>
                <w:lang w:val="hy-AM"/>
              </w:rPr>
              <w:t>ցքում առաջացող բնական կորուս</w:t>
            </w:r>
            <w:r>
              <w:rPr>
                <w:rFonts w:ascii="GHEA Grapalat" w:hAnsi="GHEA Grapalat"/>
                <w:sz w:val="22"/>
                <w:szCs w:val="22"/>
                <w:lang w:val="hy-AM"/>
              </w:rPr>
              <w:t>տ</w:t>
            </w:r>
            <w:r w:rsidR="00F06A18">
              <w:rPr>
                <w:rFonts w:ascii="GHEA Grapalat" w:hAnsi="GHEA Grapalat"/>
                <w:sz w:val="22"/>
                <w:szCs w:val="22"/>
                <w:lang w:val="hy-AM"/>
              </w:rPr>
              <w:t xml:space="preserve">ների չափով </w:t>
            </w:r>
            <w:r>
              <w:rPr>
                <w:rFonts w:ascii="GHEA Grapalat" w:hAnsi="GHEA Grapalat"/>
                <w:sz w:val="22"/>
                <w:szCs w:val="22"/>
                <w:lang w:val="hy-AM"/>
              </w:rPr>
              <w:t>հ</w:t>
            </w:r>
            <w:r w:rsidRPr="003E7399">
              <w:rPr>
                <w:rFonts w:ascii="GHEA Grapalat" w:hAnsi="GHEA Grapalat"/>
                <w:sz w:val="22"/>
                <w:szCs w:val="22"/>
                <w:lang w:val="hy-AM"/>
              </w:rPr>
              <w:t xml:space="preserve">արկման բազայի որոշման նպատակով համախառն եկամտից </w:t>
            </w:r>
            <w:r>
              <w:rPr>
                <w:rFonts w:ascii="GHEA Grapalat" w:hAnsi="GHEA Grapalat"/>
                <w:sz w:val="22"/>
                <w:szCs w:val="22"/>
                <w:lang w:val="hy-AM"/>
              </w:rPr>
              <w:t xml:space="preserve">նվազեցում իրականացնելու </w:t>
            </w:r>
            <w:r w:rsidR="00F06A18">
              <w:rPr>
                <w:rFonts w:ascii="GHEA Grapalat" w:hAnsi="GHEA Grapalat"/>
                <w:sz w:val="22"/>
                <w:szCs w:val="22"/>
                <w:lang w:val="hy-AM"/>
              </w:rPr>
              <w:t xml:space="preserve">հնարավորությունը </w:t>
            </w:r>
            <w:r w:rsidR="00395F9E">
              <w:rPr>
                <w:rFonts w:ascii="GHEA Grapalat" w:hAnsi="GHEA Grapalat"/>
                <w:sz w:val="22"/>
                <w:szCs w:val="22"/>
                <w:lang w:val="hy-AM"/>
              </w:rPr>
              <w:t>սահմանափակե</w:t>
            </w:r>
            <w:r w:rsidR="00F06A18">
              <w:rPr>
                <w:rFonts w:ascii="GHEA Grapalat" w:hAnsi="GHEA Grapalat"/>
                <w:sz w:val="22"/>
                <w:szCs w:val="22"/>
                <w:lang w:val="hy-AM"/>
              </w:rPr>
              <w:t xml:space="preserve">լ՝ </w:t>
            </w:r>
            <w:r w:rsidR="00AB483D">
              <w:rPr>
                <w:rFonts w:ascii="GHEA Grapalat" w:hAnsi="GHEA Grapalat"/>
                <w:sz w:val="22"/>
                <w:szCs w:val="22"/>
                <w:lang w:val="hy-AM"/>
              </w:rPr>
              <w:t xml:space="preserve">նույն որոշման 1-ին մասի 2–րդ կետով սահմանելով </w:t>
            </w:r>
            <w:r w:rsidR="00F06A18">
              <w:rPr>
                <w:rFonts w:ascii="GHEA Grapalat" w:hAnsi="GHEA Grapalat"/>
                <w:sz w:val="22"/>
                <w:szCs w:val="22"/>
                <w:lang w:val="hy-AM"/>
              </w:rPr>
              <w:t>միայն շինարարության բնագավառ</w:t>
            </w:r>
            <w:r w:rsidR="00AB483D">
              <w:rPr>
                <w:rFonts w:ascii="GHEA Grapalat" w:hAnsi="GHEA Grapalat"/>
                <w:sz w:val="22"/>
                <w:szCs w:val="22"/>
                <w:lang w:val="hy-AM"/>
              </w:rPr>
              <w:t>ը</w:t>
            </w:r>
            <w:r w:rsidR="00F06A18">
              <w:rPr>
                <w:rFonts w:ascii="GHEA Grapalat" w:hAnsi="GHEA Grapalat"/>
                <w:sz w:val="22"/>
                <w:szCs w:val="22"/>
                <w:lang w:val="hy-AM"/>
              </w:rPr>
              <w:t>,</w:t>
            </w:r>
            <w:r w:rsidR="00395F9E">
              <w:rPr>
                <w:rFonts w:ascii="GHEA Grapalat" w:hAnsi="GHEA Grapalat"/>
                <w:sz w:val="22"/>
                <w:szCs w:val="22"/>
                <w:lang w:val="hy-AM"/>
              </w:rPr>
              <w:t xml:space="preserve"> առավել անհավասար պայմաններ է ստեղծում այն տնտեսավարողների համար, որոնք չեն համարվում շինարարության ոլորտում գործունեություն ծավալող, սակայն գործ</w:t>
            </w:r>
            <w:r w:rsidR="00F06A18">
              <w:rPr>
                <w:rFonts w:ascii="GHEA Grapalat" w:hAnsi="GHEA Grapalat"/>
                <w:sz w:val="22"/>
                <w:szCs w:val="22"/>
                <w:lang w:val="hy-AM"/>
              </w:rPr>
              <w:t xml:space="preserve">ունեության ընթացքում </w:t>
            </w:r>
            <w:r w:rsidR="00C96540">
              <w:rPr>
                <w:rFonts w:ascii="GHEA Grapalat" w:hAnsi="GHEA Grapalat"/>
                <w:sz w:val="22"/>
                <w:szCs w:val="22"/>
                <w:lang w:val="hy-AM"/>
              </w:rPr>
              <w:t xml:space="preserve">նույն պայմաններով </w:t>
            </w:r>
            <w:r w:rsidR="00F06A18">
              <w:rPr>
                <w:rFonts w:ascii="GHEA Grapalat" w:hAnsi="GHEA Grapalat"/>
                <w:sz w:val="22"/>
                <w:szCs w:val="22"/>
                <w:lang w:val="hy-AM"/>
              </w:rPr>
              <w:t>իրականացնում</w:t>
            </w:r>
            <w:r w:rsidR="00395F9E">
              <w:rPr>
                <w:rFonts w:ascii="GHEA Grapalat" w:hAnsi="GHEA Grapalat"/>
                <w:sz w:val="22"/>
                <w:szCs w:val="22"/>
                <w:lang w:val="hy-AM"/>
              </w:rPr>
              <w:t xml:space="preserve"> են հավելված 2-ում թվարկված</w:t>
            </w:r>
            <w:r w:rsidR="00C96540">
              <w:rPr>
                <w:rFonts w:ascii="GHEA Grapalat" w:hAnsi="GHEA Grapalat"/>
                <w:sz w:val="22"/>
                <w:szCs w:val="22"/>
                <w:lang w:val="hy-AM"/>
              </w:rPr>
              <w:t>՝</w:t>
            </w:r>
            <w:r w:rsidR="00395F9E">
              <w:rPr>
                <w:rFonts w:ascii="GHEA Grapalat" w:hAnsi="GHEA Grapalat"/>
                <w:sz w:val="22"/>
                <w:szCs w:val="22"/>
                <w:lang w:val="hy-AM"/>
              </w:rPr>
              <w:t xml:space="preserve"> շինարարության բնագավառում օգտագործվող նյութերի պահպանություն և տեղափոխ</w:t>
            </w:r>
            <w:r w:rsidR="00413AD7">
              <w:rPr>
                <w:rFonts w:ascii="GHEA Grapalat" w:hAnsi="GHEA Grapalat"/>
                <w:sz w:val="22"/>
                <w:szCs w:val="22"/>
                <w:lang w:val="hy-AM"/>
              </w:rPr>
              <w:t>ություն</w:t>
            </w:r>
            <w:r w:rsidR="00395F9E">
              <w:rPr>
                <w:rFonts w:ascii="GHEA Grapalat" w:hAnsi="GHEA Grapalat"/>
                <w:sz w:val="22"/>
                <w:szCs w:val="22"/>
                <w:lang w:val="hy-AM"/>
              </w:rPr>
              <w:t xml:space="preserve"> և հնարավորություն չունեն նույն սահմանված ապրանքների </w:t>
            </w:r>
            <w:r w:rsidR="00601D5C">
              <w:rPr>
                <w:rFonts w:ascii="GHEA Grapalat" w:hAnsi="GHEA Grapalat"/>
                <w:sz w:val="22"/>
                <w:szCs w:val="22"/>
                <w:lang w:val="hy-AM"/>
              </w:rPr>
              <w:t>նկատմամբ կիրառել</w:t>
            </w:r>
            <w:r w:rsidR="002A54CC">
              <w:rPr>
                <w:rFonts w:ascii="GHEA Grapalat" w:hAnsi="GHEA Grapalat"/>
                <w:sz w:val="22"/>
                <w:szCs w:val="22"/>
                <w:lang w:val="hy-AM"/>
              </w:rPr>
              <w:t>ու</w:t>
            </w:r>
            <w:r w:rsidR="00601D5C">
              <w:rPr>
                <w:rFonts w:ascii="GHEA Grapalat" w:hAnsi="GHEA Grapalat"/>
                <w:sz w:val="22"/>
                <w:szCs w:val="22"/>
                <w:lang w:val="hy-AM"/>
              </w:rPr>
              <w:t xml:space="preserve"> բնական կորուստների</w:t>
            </w:r>
            <w:r w:rsidR="00395F9E">
              <w:rPr>
                <w:rFonts w:ascii="GHEA Grapalat" w:hAnsi="GHEA Grapalat"/>
                <w:sz w:val="22"/>
                <w:szCs w:val="22"/>
                <w:lang w:val="hy-AM"/>
              </w:rPr>
              <w:t xml:space="preserve"> չափերը։ </w:t>
            </w:r>
            <w:r w:rsidR="00147390">
              <w:rPr>
                <w:rFonts w:ascii="GHEA Grapalat" w:hAnsi="GHEA Grapalat"/>
                <w:sz w:val="22"/>
                <w:szCs w:val="22"/>
                <w:lang w:val="hy-AM"/>
              </w:rPr>
              <w:t xml:space="preserve"> </w:t>
            </w:r>
            <w:r w:rsidR="004B7354">
              <w:rPr>
                <w:rFonts w:ascii="GHEA Grapalat" w:hAnsi="GHEA Grapalat"/>
                <w:sz w:val="22"/>
                <w:szCs w:val="22"/>
                <w:lang w:val="hy-AM"/>
              </w:rPr>
              <w:t xml:space="preserve">Օրինակ, գործող պայմաններով՝  շինարարական մի շարք նյութերի՝ շինարարության բնագավառից տարբերվող ոլորտում գործունեություն իրականացնող տնտեսավարողի կողմից </w:t>
            </w:r>
            <w:r w:rsidR="004B7354">
              <w:rPr>
                <w:rFonts w:ascii="GHEA Grapalat" w:hAnsi="GHEA Grapalat"/>
                <w:sz w:val="22"/>
                <w:szCs w:val="22"/>
                <w:lang w:val="hy-AM"/>
              </w:rPr>
              <w:lastRenderedPageBreak/>
              <w:t xml:space="preserve">տեղափոխման </w:t>
            </w:r>
            <w:r w:rsidR="004B7354" w:rsidRPr="0066749B">
              <w:rPr>
                <w:rFonts w:ascii="GHEA Grapalat" w:hAnsi="GHEA Grapalat"/>
                <w:sz w:val="22"/>
                <w:szCs w:val="22"/>
                <w:lang w:val="hy-AM"/>
              </w:rPr>
              <w:t>(</w:t>
            </w:r>
            <w:r w:rsidR="004B7354">
              <w:rPr>
                <w:rFonts w:ascii="GHEA Grapalat" w:hAnsi="GHEA Grapalat"/>
                <w:sz w:val="22"/>
                <w:szCs w:val="22"/>
                <w:lang w:val="hy-AM"/>
              </w:rPr>
              <w:t>մատակարարման</w:t>
            </w:r>
            <w:r w:rsidR="004B7354" w:rsidRPr="0066749B">
              <w:rPr>
                <w:rFonts w:ascii="GHEA Grapalat" w:hAnsi="GHEA Grapalat"/>
                <w:sz w:val="22"/>
                <w:szCs w:val="22"/>
                <w:lang w:val="hy-AM"/>
              </w:rPr>
              <w:t>)</w:t>
            </w:r>
            <w:r w:rsidR="004B7354">
              <w:rPr>
                <w:rFonts w:ascii="GHEA Grapalat" w:hAnsi="GHEA Grapalat"/>
                <w:sz w:val="22"/>
                <w:szCs w:val="22"/>
                <w:lang w:val="hy-AM"/>
              </w:rPr>
              <w:t xml:space="preserve"> ընթացքում առաջացող կորուստները չեն նվազեցվում որպես բնական կորուստներ և չեն կարող վերագրվել որակական կորուստին, մինչդեռ, բնական կորուստները նվազեցվում են շինարարության բնագավառում գործունեություն իրականացնող տնտեսավարողի կողմից տեղափոխման դեպքում։</w:t>
            </w:r>
          </w:p>
          <w:p w14:paraId="09BFD319" w14:textId="366F997F" w:rsidR="00147390" w:rsidRPr="00431426" w:rsidRDefault="00147390" w:rsidP="00413AD7">
            <w:pPr>
              <w:jc w:val="both"/>
              <w:rPr>
                <w:rFonts w:ascii="GHEA Grapalat" w:hAnsi="GHEA Grapalat"/>
                <w:sz w:val="22"/>
                <w:szCs w:val="22"/>
                <w:highlight w:val="yellow"/>
                <w:lang w:val="hy-AM"/>
              </w:rPr>
            </w:pPr>
          </w:p>
        </w:tc>
      </w:tr>
      <w:tr w:rsidR="00123815" w:rsidRPr="00123815" w14:paraId="6E1CC245" w14:textId="77777777" w:rsidTr="009F1DA7">
        <w:trPr>
          <w:trHeight w:val="20"/>
        </w:trPr>
        <w:tc>
          <w:tcPr>
            <w:tcW w:w="540" w:type="dxa"/>
            <w:tcBorders>
              <w:top w:val="single" w:sz="4" w:space="0" w:color="auto"/>
              <w:left w:val="single" w:sz="4" w:space="0" w:color="auto"/>
              <w:bottom w:val="single" w:sz="4" w:space="0" w:color="auto"/>
              <w:right w:val="single" w:sz="4" w:space="0" w:color="auto"/>
            </w:tcBorders>
          </w:tcPr>
          <w:p w14:paraId="795359DE" w14:textId="77777777" w:rsidR="00123815" w:rsidRPr="00431426" w:rsidRDefault="00123815" w:rsidP="00431426">
            <w:pPr>
              <w:pStyle w:val="ListParagraph"/>
              <w:numPr>
                <w:ilvl w:val="0"/>
                <w:numId w:val="1"/>
              </w:numPr>
              <w:jc w:val="center"/>
              <w:rPr>
                <w:rFonts w:ascii="GHEA Grapalat" w:hAnsi="GHEA Grapalat"/>
                <w:color w:val="FF0000"/>
                <w:sz w:val="22"/>
                <w:szCs w:val="22"/>
                <w:lang w:val="hy-AM"/>
              </w:rPr>
            </w:pPr>
          </w:p>
        </w:tc>
        <w:tc>
          <w:tcPr>
            <w:tcW w:w="2700" w:type="dxa"/>
            <w:tcBorders>
              <w:top w:val="single" w:sz="4" w:space="0" w:color="auto"/>
              <w:left w:val="single" w:sz="4" w:space="0" w:color="auto"/>
              <w:bottom w:val="single" w:sz="4" w:space="0" w:color="auto"/>
              <w:right w:val="single" w:sz="4" w:space="0" w:color="auto"/>
            </w:tcBorders>
          </w:tcPr>
          <w:p w14:paraId="107153CA" w14:textId="77777777" w:rsidR="00123815" w:rsidRDefault="00123815" w:rsidP="00431426">
            <w:pPr>
              <w:jc w:val="center"/>
              <w:rPr>
                <w:rFonts w:ascii="GHEA Grapalat" w:hAnsi="GHEA Grapalat"/>
                <w:b/>
                <w:sz w:val="22"/>
                <w:szCs w:val="22"/>
                <w:lang w:val="hy-AM"/>
              </w:rPr>
            </w:pPr>
            <w:r w:rsidRPr="00123815">
              <w:rPr>
                <w:rFonts w:ascii="GHEA Grapalat" w:hAnsi="GHEA Grapalat"/>
                <w:b/>
                <w:sz w:val="22"/>
                <w:szCs w:val="22"/>
                <w:lang w:val="hy-AM"/>
              </w:rPr>
              <w:t>ՀՀ արդարադատության նախարարություն</w:t>
            </w:r>
          </w:p>
          <w:p w14:paraId="159B5945" w14:textId="77777777" w:rsidR="00123815" w:rsidRDefault="00123815" w:rsidP="00431426">
            <w:pPr>
              <w:jc w:val="center"/>
              <w:rPr>
                <w:rFonts w:ascii="GHEA Grapalat" w:hAnsi="GHEA Grapalat"/>
                <w:b/>
                <w:sz w:val="22"/>
                <w:szCs w:val="22"/>
                <w:lang w:val="hy-AM"/>
              </w:rPr>
            </w:pPr>
            <w:r w:rsidRPr="00123815">
              <w:rPr>
                <w:rFonts w:ascii="GHEA Grapalat" w:hAnsi="GHEA Grapalat"/>
                <w:b/>
                <w:sz w:val="22"/>
                <w:szCs w:val="22"/>
                <w:lang w:val="hy-AM"/>
              </w:rPr>
              <w:t>01/27.1/23258-2020</w:t>
            </w:r>
          </w:p>
          <w:p w14:paraId="0DAB8879" w14:textId="08799254" w:rsidR="00123815" w:rsidRPr="00431426" w:rsidRDefault="00123815" w:rsidP="00431426">
            <w:pPr>
              <w:jc w:val="center"/>
              <w:rPr>
                <w:rFonts w:ascii="GHEA Grapalat" w:hAnsi="GHEA Grapalat"/>
                <w:b/>
                <w:sz w:val="22"/>
                <w:szCs w:val="22"/>
                <w:lang w:val="hy-AM"/>
              </w:rPr>
            </w:pPr>
            <w:r>
              <w:rPr>
                <w:rFonts w:ascii="GHEA Grapalat" w:hAnsi="GHEA Grapalat"/>
                <w:b/>
                <w:sz w:val="22"/>
                <w:szCs w:val="22"/>
                <w:lang w:val="hy-AM"/>
              </w:rPr>
              <w:t>14-10-2020</w:t>
            </w:r>
          </w:p>
        </w:tc>
        <w:tc>
          <w:tcPr>
            <w:tcW w:w="5737" w:type="dxa"/>
            <w:tcBorders>
              <w:top w:val="single" w:sz="4" w:space="0" w:color="auto"/>
              <w:left w:val="single" w:sz="4" w:space="0" w:color="auto"/>
              <w:bottom w:val="single" w:sz="4" w:space="0" w:color="auto"/>
              <w:right w:val="single" w:sz="4" w:space="0" w:color="auto"/>
            </w:tcBorders>
          </w:tcPr>
          <w:p w14:paraId="089F2FF3" w14:textId="701FDB51" w:rsidR="00123815" w:rsidRPr="006D6A0E" w:rsidRDefault="00602922" w:rsidP="00602922">
            <w:pPr>
              <w:tabs>
                <w:tab w:val="left" w:pos="-7088"/>
                <w:tab w:val="left" w:pos="567"/>
              </w:tabs>
              <w:spacing w:line="276" w:lineRule="auto"/>
              <w:jc w:val="both"/>
              <w:rPr>
                <w:rFonts w:ascii="GHEA Grapalat" w:hAnsi="GHEA Grapalat"/>
                <w:lang w:val="en-US"/>
              </w:rPr>
            </w:pPr>
            <w:r>
              <w:rPr>
                <w:rFonts w:ascii="GHEA Grapalat" w:hAnsi="GHEA Grapalat"/>
                <w:lang w:val="hy-AM"/>
              </w:rPr>
              <w:t>Նախագծի վերաբերյալ առաջարկություններ չկան։</w:t>
            </w:r>
          </w:p>
        </w:tc>
        <w:tc>
          <w:tcPr>
            <w:tcW w:w="2857" w:type="dxa"/>
            <w:tcBorders>
              <w:top w:val="single" w:sz="4" w:space="0" w:color="auto"/>
              <w:left w:val="single" w:sz="4" w:space="0" w:color="auto"/>
              <w:bottom w:val="single" w:sz="4" w:space="0" w:color="auto"/>
              <w:right w:val="single" w:sz="4" w:space="0" w:color="auto"/>
            </w:tcBorders>
          </w:tcPr>
          <w:p w14:paraId="5DFF3446" w14:textId="77777777" w:rsidR="00123815" w:rsidRDefault="00123815" w:rsidP="00431426">
            <w:pPr>
              <w:rPr>
                <w:rFonts w:ascii="GHEA Grapalat" w:hAnsi="GHEA Grapalat"/>
                <w:sz w:val="22"/>
                <w:szCs w:val="22"/>
                <w:highlight w:val="yellow"/>
                <w:lang w:val="hy-AM"/>
              </w:rPr>
            </w:pPr>
          </w:p>
        </w:tc>
        <w:tc>
          <w:tcPr>
            <w:tcW w:w="3690" w:type="dxa"/>
            <w:tcBorders>
              <w:top w:val="single" w:sz="4" w:space="0" w:color="auto"/>
              <w:left w:val="single" w:sz="4" w:space="0" w:color="auto"/>
              <w:bottom w:val="single" w:sz="4" w:space="0" w:color="auto"/>
              <w:right w:val="single" w:sz="4" w:space="0" w:color="auto"/>
            </w:tcBorders>
          </w:tcPr>
          <w:p w14:paraId="228547B5" w14:textId="77777777" w:rsidR="00123815" w:rsidRDefault="00123815" w:rsidP="00431426">
            <w:pPr>
              <w:rPr>
                <w:rFonts w:ascii="GHEA Grapalat" w:hAnsi="GHEA Grapalat"/>
                <w:sz w:val="22"/>
                <w:szCs w:val="22"/>
                <w:highlight w:val="yellow"/>
                <w:lang w:val="hy-AM"/>
              </w:rPr>
            </w:pPr>
          </w:p>
        </w:tc>
      </w:tr>
      <w:tr w:rsidR="000339B5" w:rsidRPr="000339B5" w14:paraId="3E2CDC97" w14:textId="77777777" w:rsidTr="009F1DA7">
        <w:trPr>
          <w:trHeight w:val="20"/>
        </w:trPr>
        <w:tc>
          <w:tcPr>
            <w:tcW w:w="540" w:type="dxa"/>
            <w:tcBorders>
              <w:top w:val="single" w:sz="4" w:space="0" w:color="auto"/>
              <w:left w:val="single" w:sz="4" w:space="0" w:color="auto"/>
              <w:bottom w:val="single" w:sz="4" w:space="0" w:color="auto"/>
              <w:right w:val="single" w:sz="4" w:space="0" w:color="auto"/>
            </w:tcBorders>
          </w:tcPr>
          <w:p w14:paraId="6F61985B" w14:textId="77777777" w:rsidR="000339B5" w:rsidRPr="00431426" w:rsidRDefault="000339B5" w:rsidP="000339B5">
            <w:pPr>
              <w:pStyle w:val="ListParagraph"/>
              <w:numPr>
                <w:ilvl w:val="0"/>
                <w:numId w:val="1"/>
              </w:numPr>
              <w:jc w:val="center"/>
              <w:rPr>
                <w:rFonts w:ascii="GHEA Grapalat" w:hAnsi="GHEA Grapalat"/>
                <w:color w:val="FF0000"/>
                <w:sz w:val="22"/>
                <w:szCs w:val="22"/>
                <w:lang w:val="hy-AM"/>
              </w:rPr>
            </w:pPr>
          </w:p>
        </w:tc>
        <w:tc>
          <w:tcPr>
            <w:tcW w:w="2700" w:type="dxa"/>
            <w:tcBorders>
              <w:top w:val="single" w:sz="4" w:space="0" w:color="auto"/>
              <w:left w:val="single" w:sz="4" w:space="0" w:color="auto"/>
              <w:bottom w:val="single" w:sz="4" w:space="0" w:color="auto"/>
              <w:right w:val="single" w:sz="4" w:space="0" w:color="auto"/>
            </w:tcBorders>
          </w:tcPr>
          <w:p w14:paraId="1265B84D" w14:textId="77777777" w:rsidR="000339B5" w:rsidRPr="00D4674F" w:rsidRDefault="000339B5" w:rsidP="000339B5">
            <w:pPr>
              <w:jc w:val="center"/>
              <w:rPr>
                <w:rFonts w:ascii="GHEA Grapalat" w:hAnsi="GHEA Grapalat"/>
                <w:b/>
                <w:sz w:val="22"/>
                <w:szCs w:val="22"/>
                <w:lang w:val="hy-AM"/>
              </w:rPr>
            </w:pPr>
            <w:r w:rsidRPr="00D4674F">
              <w:rPr>
                <w:rFonts w:ascii="GHEA Grapalat" w:hAnsi="GHEA Grapalat"/>
                <w:b/>
                <w:sz w:val="22"/>
                <w:szCs w:val="22"/>
                <w:lang w:val="hy-AM"/>
              </w:rPr>
              <w:t>ՀՀ պետական եկամուտների կոմիտե</w:t>
            </w:r>
          </w:p>
          <w:p w14:paraId="635C1C91" w14:textId="77777777" w:rsidR="000339B5" w:rsidRPr="00D4674F" w:rsidRDefault="000339B5" w:rsidP="000339B5">
            <w:pPr>
              <w:jc w:val="center"/>
              <w:rPr>
                <w:rFonts w:ascii="GHEA Grapalat" w:hAnsi="GHEA Grapalat"/>
                <w:b/>
                <w:sz w:val="22"/>
                <w:szCs w:val="22"/>
                <w:lang w:val="hy-AM"/>
              </w:rPr>
            </w:pPr>
            <w:r w:rsidRPr="00D4674F">
              <w:rPr>
                <w:rFonts w:ascii="GHEA Grapalat" w:hAnsi="GHEA Grapalat"/>
                <w:b/>
                <w:sz w:val="22"/>
                <w:szCs w:val="22"/>
                <w:lang w:val="hy-AM"/>
              </w:rPr>
              <w:t>01/3-3/68269-2020</w:t>
            </w:r>
          </w:p>
          <w:p w14:paraId="5FC0C229" w14:textId="77777777" w:rsidR="000339B5" w:rsidRPr="00D4674F" w:rsidRDefault="000339B5" w:rsidP="000339B5">
            <w:pPr>
              <w:jc w:val="center"/>
              <w:rPr>
                <w:rFonts w:ascii="GHEA Grapalat" w:hAnsi="GHEA Grapalat"/>
                <w:b/>
                <w:sz w:val="22"/>
                <w:szCs w:val="22"/>
                <w:lang w:val="en-US"/>
              </w:rPr>
            </w:pPr>
            <w:r w:rsidRPr="00D4674F">
              <w:rPr>
                <w:rFonts w:ascii="GHEA Grapalat" w:hAnsi="GHEA Grapalat"/>
                <w:b/>
                <w:sz w:val="22"/>
                <w:szCs w:val="22"/>
                <w:lang w:val="en-US"/>
              </w:rPr>
              <w:t>27-10-2020</w:t>
            </w:r>
          </w:p>
          <w:p w14:paraId="0E1EC682" w14:textId="77777777" w:rsidR="000339B5" w:rsidRPr="00123815" w:rsidRDefault="000339B5" w:rsidP="000339B5">
            <w:pPr>
              <w:jc w:val="center"/>
              <w:rPr>
                <w:rFonts w:ascii="GHEA Grapalat" w:hAnsi="GHEA Grapalat"/>
                <w:b/>
                <w:sz w:val="22"/>
                <w:szCs w:val="22"/>
                <w:lang w:val="hy-AM"/>
              </w:rPr>
            </w:pPr>
            <w:bookmarkStart w:id="0" w:name="_GoBack"/>
            <w:bookmarkEnd w:id="0"/>
          </w:p>
        </w:tc>
        <w:tc>
          <w:tcPr>
            <w:tcW w:w="5737" w:type="dxa"/>
            <w:tcBorders>
              <w:top w:val="single" w:sz="4" w:space="0" w:color="auto"/>
              <w:left w:val="single" w:sz="4" w:space="0" w:color="auto"/>
              <w:bottom w:val="single" w:sz="4" w:space="0" w:color="auto"/>
              <w:right w:val="single" w:sz="4" w:space="0" w:color="auto"/>
            </w:tcBorders>
          </w:tcPr>
          <w:p w14:paraId="00E596C9" w14:textId="77777777" w:rsidR="000339B5" w:rsidRPr="00D4674F" w:rsidRDefault="000339B5" w:rsidP="000339B5">
            <w:pPr>
              <w:tabs>
                <w:tab w:val="left" w:pos="499"/>
                <w:tab w:val="left" w:pos="1134"/>
              </w:tabs>
              <w:jc w:val="both"/>
              <w:rPr>
                <w:rFonts w:ascii="GHEA Grapalat" w:hAnsi="GHEA Grapalat" w:cs="Sylfaen"/>
                <w:sz w:val="22"/>
                <w:szCs w:val="22"/>
                <w:lang w:val="hy-AM"/>
              </w:rPr>
            </w:pPr>
            <w:r w:rsidRPr="00D4674F">
              <w:rPr>
                <w:rFonts w:ascii="GHEA Grapalat" w:hAnsi="GHEA Grapalat" w:cs="Sylfaen"/>
                <w:sz w:val="22"/>
                <w:szCs w:val="22"/>
                <w:lang w:val="hy-AM"/>
              </w:rPr>
              <w:t>«Հայաստանի Հանրապետության կառավարության 2018 թվականի դեկտեմբերի 13-ի N1467-Ն որոշման մեջ փոփոխություններ կատարելու մասին» ՀՀ կառավարության որոշ-ման նախագծի վերաբերյալ ՀՀ պետական եկամուտների կոմիտեն իր դիրքորոշումը հայտնել էր 27.03.2020թ. N01/3-3/17372-2020 և 26.08.2020թ. N01/3-3/55477-2020 գրություններով՝ նպատակահարմար չհամարելով շինարարության ոլորտից տարբերվող այլ ոլորտներում ևս շինարարական նյութերի կորուստները բնական կորուստներին վերագրելու առաջարկը։</w:t>
            </w:r>
          </w:p>
          <w:p w14:paraId="02D6421D" w14:textId="77777777" w:rsidR="000339B5" w:rsidRPr="00D4674F" w:rsidRDefault="000339B5" w:rsidP="000339B5">
            <w:pPr>
              <w:tabs>
                <w:tab w:val="left" w:pos="499"/>
                <w:tab w:val="left" w:pos="1134"/>
              </w:tabs>
              <w:jc w:val="both"/>
              <w:rPr>
                <w:rFonts w:ascii="GHEA Grapalat" w:hAnsi="GHEA Grapalat" w:cs="Sylfaen"/>
                <w:sz w:val="22"/>
                <w:szCs w:val="22"/>
                <w:lang w:val="hy-AM"/>
              </w:rPr>
            </w:pPr>
            <w:r w:rsidRPr="00D4674F">
              <w:rPr>
                <w:rFonts w:ascii="GHEA Grapalat" w:hAnsi="GHEA Grapalat" w:cs="Sylfaen"/>
                <w:sz w:val="22"/>
                <w:szCs w:val="22"/>
                <w:lang w:val="hy-AM"/>
              </w:rPr>
              <w:t xml:space="preserve">Նախագծով առաջարկվում է որոշման ամբողջ տեքստում «շինարարության բնագավառում առաջացող բնական կորուստների» բառերը փոխարինել «շինարարական նյութերի բնական կորուստների» բառերով՝ համապատասխան </w:t>
            </w:r>
            <w:r w:rsidRPr="00D4674F">
              <w:rPr>
                <w:rFonts w:ascii="GHEA Grapalat" w:hAnsi="GHEA Grapalat" w:cs="Sylfaen"/>
                <w:sz w:val="22"/>
                <w:szCs w:val="22"/>
                <w:lang w:val="hy-AM"/>
              </w:rPr>
              <w:lastRenderedPageBreak/>
              <w:t>հոլովաձևերով։ Ըստ հիմնավորման, ներկայումս, ի տարբերություն որոշման 1-ին մասով սահմանված մնացած ուղղությունների, 2-րդ ուղղությամբ (շինարարության բնագավառում առաջացող բնական կորուստների չափերը) սահմանվում է գործունեության բնագավառը՝ սահմանափակելով դրանից դուրս, սակայն նույն ապրանքների պահպանությամբ կամ տեղափոխմամբ զբաղվող տնտեսավարողներին՝ հարկման բազայի որոշման նպատակով համախառն եկամտից բնական կորուստների չափով նվազեցում իրականացնելու հնարավորությունը։</w:t>
            </w:r>
          </w:p>
          <w:p w14:paraId="70B302A3" w14:textId="77777777" w:rsidR="000339B5" w:rsidRPr="00D4674F" w:rsidRDefault="000339B5" w:rsidP="000339B5">
            <w:pPr>
              <w:tabs>
                <w:tab w:val="left" w:pos="499"/>
                <w:tab w:val="left" w:pos="1134"/>
              </w:tabs>
              <w:jc w:val="both"/>
              <w:rPr>
                <w:rFonts w:ascii="GHEA Grapalat" w:hAnsi="GHEA Grapalat" w:cs="Sylfaen"/>
                <w:sz w:val="22"/>
                <w:szCs w:val="22"/>
                <w:lang w:val="hy-AM"/>
              </w:rPr>
            </w:pPr>
            <w:r w:rsidRPr="00D4674F">
              <w:rPr>
                <w:rFonts w:ascii="GHEA Grapalat" w:hAnsi="GHEA Grapalat" w:cs="Sylfaen"/>
                <w:sz w:val="22"/>
                <w:szCs w:val="22"/>
                <w:lang w:val="hy-AM"/>
              </w:rPr>
              <w:t xml:space="preserve">ՀՀ կառավարության 13.12.2018թ. N1467-Ն որոշման 2-րդ հավելվածով սահմանված են հարկման բազայի որոշման նպատակով համախառն եկամտից նվազեցվող ՀՀ շինարարության բնագավառում առաջացող բնական կորուստների չափերը, որոնք հետևանք են արտադրանքի ֆիզիկաքիմիական հատկությունների, օդերևութաբանական գործոնների ազդեցության, ոչ կատարյալ տրանսպորտային միջոցների օգտագործման, ինչպես նաև կարող են առաջանալ նյութերի ընդունման, պահպանման և շինարարության համար բացթողման ժամանակ: Անհրաժեշտ ենք համարում նշել, որ հավելվածի 4-րդ կետով նյութերի տեղափոխման ժամանակ գույքի բնական կորուստների չափի որոշման համար որպես տեղափոխվող նյութի ծավալ հիմք է ընդունվում դրա բնական մեծությունը (քմ, խմ, տ և այլն), որն ընդունվում է տրանսպորտային բեռնագրերով գործարան-պատրաստողից մինչև պահպանման վայրը (պահեստ, բազա, շինարարական հրապարակ) և պահպանման վայրից մինչև օբյեկտ։ Նշվածը ևս վկայում է որոշմամբ սահմանված կարգավորման այն նպատակադրման մասին, որ բնական կորուստների </w:t>
            </w:r>
            <w:r w:rsidRPr="00D4674F">
              <w:rPr>
                <w:rFonts w:ascii="GHEA Grapalat" w:hAnsi="GHEA Grapalat" w:cs="Sylfaen"/>
                <w:sz w:val="22"/>
                <w:szCs w:val="22"/>
                <w:lang w:val="hy-AM"/>
              </w:rPr>
              <w:lastRenderedPageBreak/>
              <w:t xml:space="preserve">չափերը նախատեսված են շինարարության բնագավառի համար։ </w:t>
            </w:r>
          </w:p>
          <w:p w14:paraId="4DB22EFC" w14:textId="1E792415" w:rsidR="000339B5" w:rsidRDefault="000339B5" w:rsidP="000339B5">
            <w:pPr>
              <w:tabs>
                <w:tab w:val="left" w:pos="-7088"/>
                <w:tab w:val="left" w:pos="567"/>
              </w:tabs>
              <w:spacing w:line="276" w:lineRule="auto"/>
              <w:jc w:val="both"/>
              <w:rPr>
                <w:rFonts w:ascii="GHEA Grapalat" w:hAnsi="GHEA Grapalat"/>
                <w:lang w:val="hy-AM"/>
              </w:rPr>
            </w:pPr>
            <w:r w:rsidRPr="00D4674F">
              <w:rPr>
                <w:rFonts w:ascii="GHEA Grapalat" w:hAnsi="GHEA Grapalat" w:cs="Sylfaen"/>
                <w:sz w:val="22"/>
                <w:szCs w:val="22"/>
                <w:lang w:val="hy-AM"/>
              </w:rPr>
              <w:t>Վերոնշյալ նկատառումներից ելնելով՝ առաջարկում ենք ՀՀ կառավարության 13.12.2018թ. N1467-Ն որոշման 2-րդ հավելվածում կատարել համապատասխան փոփոխություններ, որոնց արդյունքում կարգավորումները կիրառելի կլինեն նաև շինարարության ոլորտից տարբերվող այլ ոլորտներում, այդ թվում՝ առևտրական (առք ու վաճառքի) գործունեություն իրականացնողների, ներմուծող-վաճառող ընկերությունների համար:</w:t>
            </w:r>
          </w:p>
        </w:tc>
        <w:tc>
          <w:tcPr>
            <w:tcW w:w="2857" w:type="dxa"/>
            <w:tcBorders>
              <w:top w:val="single" w:sz="4" w:space="0" w:color="auto"/>
              <w:left w:val="single" w:sz="4" w:space="0" w:color="auto"/>
              <w:bottom w:val="single" w:sz="4" w:space="0" w:color="auto"/>
              <w:right w:val="single" w:sz="4" w:space="0" w:color="auto"/>
            </w:tcBorders>
          </w:tcPr>
          <w:p w14:paraId="47C15782" w14:textId="25795D80" w:rsidR="000339B5" w:rsidRDefault="000339B5" w:rsidP="000339B5">
            <w:pPr>
              <w:rPr>
                <w:rFonts w:ascii="GHEA Grapalat" w:hAnsi="GHEA Grapalat"/>
                <w:sz w:val="22"/>
                <w:szCs w:val="22"/>
                <w:highlight w:val="yellow"/>
                <w:lang w:val="hy-AM"/>
              </w:rPr>
            </w:pPr>
            <w:r w:rsidRPr="00D4674F">
              <w:rPr>
                <w:rFonts w:ascii="GHEA Grapalat" w:hAnsi="GHEA Grapalat"/>
                <w:sz w:val="22"/>
                <w:szCs w:val="22"/>
                <w:lang w:val="hy-AM"/>
              </w:rPr>
              <w:lastRenderedPageBreak/>
              <w:t>Ընդունվել է ի գիտություն</w:t>
            </w:r>
          </w:p>
        </w:tc>
        <w:tc>
          <w:tcPr>
            <w:tcW w:w="3690" w:type="dxa"/>
            <w:tcBorders>
              <w:top w:val="single" w:sz="4" w:space="0" w:color="auto"/>
              <w:left w:val="single" w:sz="4" w:space="0" w:color="auto"/>
              <w:bottom w:val="single" w:sz="4" w:space="0" w:color="auto"/>
              <w:right w:val="single" w:sz="4" w:space="0" w:color="auto"/>
            </w:tcBorders>
          </w:tcPr>
          <w:p w14:paraId="5F46E786" w14:textId="77777777" w:rsidR="000339B5" w:rsidRDefault="000339B5" w:rsidP="000339B5">
            <w:pPr>
              <w:rPr>
                <w:rFonts w:ascii="GHEA Grapalat" w:hAnsi="GHEA Grapalat"/>
                <w:sz w:val="22"/>
                <w:szCs w:val="22"/>
                <w:highlight w:val="yellow"/>
                <w:lang w:val="hy-AM"/>
              </w:rPr>
            </w:pPr>
          </w:p>
        </w:tc>
      </w:tr>
    </w:tbl>
    <w:p w14:paraId="0979E83C" w14:textId="77777777" w:rsidR="00AC3FCE" w:rsidRPr="00431426" w:rsidRDefault="00AC3FCE">
      <w:pPr>
        <w:rPr>
          <w:sz w:val="22"/>
          <w:szCs w:val="22"/>
          <w:lang w:val="hy-AM"/>
        </w:rPr>
      </w:pPr>
    </w:p>
    <w:sectPr w:rsidR="00AC3FCE" w:rsidRPr="00431426" w:rsidSect="00A54745">
      <w:pgSz w:w="16838" w:h="11906" w:orient="landscape"/>
      <w:pgMar w:top="630" w:right="1440" w:bottom="72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001D8"/>
    <w:multiLevelType w:val="hybridMultilevel"/>
    <w:tmpl w:val="23AA78E8"/>
    <w:lvl w:ilvl="0" w:tplc="C8B2D4EE">
      <w:start w:val="1"/>
      <w:numFmt w:val="decimal"/>
      <w:lvlText w:val="%1."/>
      <w:lvlJc w:val="left"/>
      <w:pPr>
        <w:ind w:left="360" w:hanging="360"/>
      </w:pPr>
      <w:rPr>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AF1F72"/>
    <w:multiLevelType w:val="hybridMultilevel"/>
    <w:tmpl w:val="4E22F2F0"/>
    <w:lvl w:ilvl="0" w:tplc="25047EDC">
      <w:start w:val="1"/>
      <w:numFmt w:val="decimal"/>
      <w:lvlText w:val="%1."/>
      <w:lvlJc w:val="left"/>
      <w:pPr>
        <w:ind w:left="927" w:hanging="360"/>
      </w:pPr>
      <w:rPr>
        <w:rFonts w:cs="GHEA Grapalat"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4E52BEC"/>
    <w:multiLevelType w:val="hybridMultilevel"/>
    <w:tmpl w:val="5C0CA5EA"/>
    <w:lvl w:ilvl="0" w:tplc="715A1CA6">
      <w:start w:val="1"/>
      <w:numFmt w:val="decimal"/>
      <w:lvlText w:val="%1."/>
      <w:lvlJc w:val="left"/>
      <w:pPr>
        <w:ind w:left="720" w:hanging="360"/>
      </w:pPr>
      <w:rPr>
        <w:rFonts w:ascii="GHEA Grapalat" w:eastAsia="Times New Roman" w:hAnsi="GHEA Grapalat" w:cs="Sylfae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DF5ACD"/>
    <w:multiLevelType w:val="hybridMultilevel"/>
    <w:tmpl w:val="BD701A80"/>
    <w:lvl w:ilvl="0" w:tplc="E648FCDA">
      <w:start w:val="1"/>
      <w:numFmt w:val="decimal"/>
      <w:lvlText w:val="%1)"/>
      <w:lvlJc w:val="left"/>
      <w:pPr>
        <w:ind w:left="930" w:hanging="360"/>
      </w:pPr>
      <w:rPr>
        <w:rFonts w:eastAsiaTheme="majorEastAsia"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15:restartNumberingAfterBreak="0">
    <w:nsid w:val="387347B0"/>
    <w:multiLevelType w:val="hybridMultilevel"/>
    <w:tmpl w:val="FBAA6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584481"/>
    <w:multiLevelType w:val="hybridMultilevel"/>
    <w:tmpl w:val="7B7A69AE"/>
    <w:lvl w:ilvl="0" w:tplc="C8261246">
      <w:start w:val="1"/>
      <w:numFmt w:val="decimal"/>
      <w:lvlText w:val="%1."/>
      <w:lvlJc w:val="left"/>
      <w:pPr>
        <w:ind w:left="144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DC31CE0"/>
    <w:multiLevelType w:val="hybridMultilevel"/>
    <w:tmpl w:val="031A7BD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45326124"/>
    <w:multiLevelType w:val="hybridMultilevel"/>
    <w:tmpl w:val="07EA0340"/>
    <w:lvl w:ilvl="0" w:tplc="2B5A7E70">
      <w:start w:val="5"/>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AD35022"/>
    <w:multiLevelType w:val="hybridMultilevel"/>
    <w:tmpl w:val="E3DAB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7435E9"/>
    <w:multiLevelType w:val="hybridMultilevel"/>
    <w:tmpl w:val="80D4E6EA"/>
    <w:lvl w:ilvl="0" w:tplc="3E06E30C">
      <w:start w:val="1"/>
      <w:numFmt w:val="decimal"/>
      <w:lvlText w:val="%1."/>
      <w:lvlJc w:val="left"/>
      <w:pPr>
        <w:ind w:left="643" w:hanging="360"/>
      </w:pPr>
      <w:rPr>
        <w:rFonts w:hint="default"/>
        <w:b w:val="0"/>
        <w:i w:val="0"/>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0" w15:restartNumberingAfterBreak="0">
    <w:nsid w:val="5BAE660C"/>
    <w:multiLevelType w:val="hybridMultilevel"/>
    <w:tmpl w:val="996AF01E"/>
    <w:lvl w:ilvl="0" w:tplc="7702F200">
      <w:start w:val="1"/>
      <w:numFmt w:val="decimal"/>
      <w:lvlText w:val="%1."/>
      <w:lvlJc w:val="left"/>
      <w:pPr>
        <w:ind w:left="1287" w:hanging="360"/>
      </w:pPr>
      <w:rPr>
        <w:i w: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1" w15:restartNumberingAfterBreak="0">
    <w:nsid w:val="5CE75C72"/>
    <w:multiLevelType w:val="hybridMultilevel"/>
    <w:tmpl w:val="2E0E5CC2"/>
    <w:lvl w:ilvl="0" w:tplc="04090011">
      <w:start w:val="1"/>
      <w:numFmt w:val="decimal"/>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2" w15:restartNumberingAfterBreak="0">
    <w:nsid w:val="5FEA66CC"/>
    <w:multiLevelType w:val="hybridMultilevel"/>
    <w:tmpl w:val="DEA275A0"/>
    <w:lvl w:ilvl="0" w:tplc="04090011">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3" w15:restartNumberingAfterBreak="0">
    <w:nsid w:val="64584F69"/>
    <w:multiLevelType w:val="hybridMultilevel"/>
    <w:tmpl w:val="5352EF2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687F218F"/>
    <w:multiLevelType w:val="hybridMultilevel"/>
    <w:tmpl w:val="53625C4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2"/>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8"/>
  </w:num>
  <w:num w:numId="9">
    <w:abstractNumId w:val="1"/>
  </w:num>
  <w:num w:numId="10">
    <w:abstractNumId w:val="3"/>
  </w:num>
  <w:num w:numId="11">
    <w:abstractNumId w:val="9"/>
  </w:num>
  <w:num w:numId="12">
    <w:abstractNumId w:val="6"/>
  </w:num>
  <w:num w:numId="13">
    <w:abstractNumId w:val="1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9C4"/>
    <w:rsid w:val="00022EBF"/>
    <w:rsid w:val="000339B5"/>
    <w:rsid w:val="000378A8"/>
    <w:rsid w:val="00037E3F"/>
    <w:rsid w:val="000C14F5"/>
    <w:rsid w:val="000E4383"/>
    <w:rsid w:val="000F5FA1"/>
    <w:rsid w:val="00105A06"/>
    <w:rsid w:val="00110911"/>
    <w:rsid w:val="00123815"/>
    <w:rsid w:val="00147390"/>
    <w:rsid w:val="00173FE9"/>
    <w:rsid w:val="00182E1E"/>
    <w:rsid w:val="00191DC1"/>
    <w:rsid w:val="00275DFB"/>
    <w:rsid w:val="002A54CC"/>
    <w:rsid w:val="002B5DD9"/>
    <w:rsid w:val="002C3BE6"/>
    <w:rsid w:val="00302223"/>
    <w:rsid w:val="00327FDB"/>
    <w:rsid w:val="00382A42"/>
    <w:rsid w:val="00395F9E"/>
    <w:rsid w:val="003A3E81"/>
    <w:rsid w:val="003A5084"/>
    <w:rsid w:val="003C2646"/>
    <w:rsid w:val="003C48E4"/>
    <w:rsid w:val="003D013A"/>
    <w:rsid w:val="003E1F24"/>
    <w:rsid w:val="003E7399"/>
    <w:rsid w:val="00413AD7"/>
    <w:rsid w:val="00423BAA"/>
    <w:rsid w:val="00431426"/>
    <w:rsid w:val="00454CC4"/>
    <w:rsid w:val="004A6E1B"/>
    <w:rsid w:val="004B7354"/>
    <w:rsid w:val="005122AF"/>
    <w:rsid w:val="00516877"/>
    <w:rsid w:val="00517B3E"/>
    <w:rsid w:val="0053389F"/>
    <w:rsid w:val="00533AD4"/>
    <w:rsid w:val="0056636A"/>
    <w:rsid w:val="00590D39"/>
    <w:rsid w:val="0059302C"/>
    <w:rsid w:val="005A783F"/>
    <w:rsid w:val="005B7798"/>
    <w:rsid w:val="00601D5C"/>
    <w:rsid w:val="00602922"/>
    <w:rsid w:val="006149C4"/>
    <w:rsid w:val="006448DB"/>
    <w:rsid w:val="0066749B"/>
    <w:rsid w:val="006B7D86"/>
    <w:rsid w:val="006D6A0E"/>
    <w:rsid w:val="00760E45"/>
    <w:rsid w:val="007765FA"/>
    <w:rsid w:val="007951B1"/>
    <w:rsid w:val="007C0F3F"/>
    <w:rsid w:val="00800FBA"/>
    <w:rsid w:val="00833E85"/>
    <w:rsid w:val="008977AD"/>
    <w:rsid w:val="009006C6"/>
    <w:rsid w:val="00910C8E"/>
    <w:rsid w:val="009260AC"/>
    <w:rsid w:val="00971D14"/>
    <w:rsid w:val="009761DF"/>
    <w:rsid w:val="009A18C0"/>
    <w:rsid w:val="009D083D"/>
    <w:rsid w:val="009F1DA7"/>
    <w:rsid w:val="00A20E9D"/>
    <w:rsid w:val="00A54745"/>
    <w:rsid w:val="00A96517"/>
    <w:rsid w:val="00AA4EEA"/>
    <w:rsid w:val="00AB1AA0"/>
    <w:rsid w:val="00AB483D"/>
    <w:rsid w:val="00AB5F7D"/>
    <w:rsid w:val="00AC25C2"/>
    <w:rsid w:val="00AC3FCE"/>
    <w:rsid w:val="00AE6D3C"/>
    <w:rsid w:val="00B042E7"/>
    <w:rsid w:val="00B1375B"/>
    <w:rsid w:val="00C66512"/>
    <w:rsid w:val="00C96540"/>
    <w:rsid w:val="00CF0D12"/>
    <w:rsid w:val="00D06066"/>
    <w:rsid w:val="00D4212E"/>
    <w:rsid w:val="00D45E04"/>
    <w:rsid w:val="00DB3674"/>
    <w:rsid w:val="00DD53F9"/>
    <w:rsid w:val="00DF245C"/>
    <w:rsid w:val="00E222C1"/>
    <w:rsid w:val="00E475C3"/>
    <w:rsid w:val="00E80C95"/>
    <w:rsid w:val="00E86B13"/>
    <w:rsid w:val="00E918A8"/>
    <w:rsid w:val="00ED1D9A"/>
    <w:rsid w:val="00EE0116"/>
    <w:rsid w:val="00F06A18"/>
    <w:rsid w:val="00F36FAD"/>
    <w:rsid w:val="00F679DD"/>
    <w:rsid w:val="00FA4215"/>
    <w:rsid w:val="00FB323D"/>
    <w:rsid w:val="00FB6C14"/>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960B"/>
  <w15:chartTrackingRefBased/>
  <w15:docId w15:val="{7C2F5BCB-E87A-438B-BA0F-0CD5B474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y-A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E9"/>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6B7D86"/>
    <w:pPr>
      <w:keepNext/>
      <w:keepLines/>
      <w:spacing w:before="480"/>
      <w:outlineLvl w:val="0"/>
    </w:pPr>
    <w:rPr>
      <w:rFonts w:asciiTheme="majorHAnsi" w:eastAsiaTheme="majorEastAsia" w:hAnsiTheme="majorHAnsi" w:cstheme="majorBidi"/>
      <w:b/>
      <w:bCs/>
      <w:color w:val="2E74B5"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Akapit z listą BS,Bullet1,Bullets,List Paragraph 1,References,List Paragraph (numbered (a)),IBL List Paragraph,List Paragraph nowy,Numbered List Paragraph,Bullet paras,Liste 1,OBC Bullet"/>
    <w:basedOn w:val="Normal"/>
    <w:link w:val="ListParagraphChar"/>
    <w:uiPriority w:val="34"/>
    <w:qFormat/>
    <w:rsid w:val="00173FE9"/>
    <w:pPr>
      <w:ind w:left="720"/>
      <w:contextualSpacing/>
    </w:pPr>
  </w:style>
  <w:style w:type="paragraph" w:customStyle="1" w:styleId="mechtex">
    <w:name w:val="mechtex"/>
    <w:basedOn w:val="Normal"/>
    <w:link w:val="mechtexChar"/>
    <w:rsid w:val="00173FE9"/>
    <w:pPr>
      <w:jc w:val="center"/>
    </w:pPr>
    <w:rPr>
      <w:rFonts w:ascii="Arial Armenian" w:hAnsi="Arial Armenian"/>
      <w:sz w:val="22"/>
      <w:szCs w:val="22"/>
      <w:lang w:val="x-none"/>
    </w:rPr>
  </w:style>
  <w:style w:type="character" w:customStyle="1" w:styleId="mechtexChar">
    <w:name w:val="mechtex Char"/>
    <w:link w:val="mechtex"/>
    <w:locked/>
    <w:rsid w:val="00173FE9"/>
    <w:rPr>
      <w:rFonts w:ascii="Arial Armenian" w:eastAsia="Times New Roman" w:hAnsi="Arial Armenian" w:cs="Times New Roman"/>
      <w:lang w:val="x-none" w:eastAsia="ru-RU"/>
    </w:r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Bullet paras Char"/>
    <w:link w:val="ListParagraph"/>
    <w:uiPriority w:val="34"/>
    <w:locked/>
    <w:rsid w:val="009F1DA7"/>
    <w:rPr>
      <w:rFonts w:ascii="Times New Roman" w:eastAsia="Times New Roman" w:hAnsi="Times New Roman" w:cs="Times New Roman"/>
      <w:sz w:val="24"/>
      <w:szCs w:val="24"/>
      <w:lang w:val="ru-RU" w:eastAsia="ru-RU"/>
    </w:rPr>
  </w:style>
  <w:style w:type="character" w:customStyle="1" w:styleId="Heading1Char">
    <w:name w:val="Heading 1 Char"/>
    <w:basedOn w:val="DefaultParagraphFont"/>
    <w:link w:val="Heading1"/>
    <w:rsid w:val="006B7D86"/>
    <w:rPr>
      <w:rFonts w:asciiTheme="majorHAnsi" w:eastAsiaTheme="majorEastAsia" w:hAnsiTheme="majorHAnsi" w:cstheme="majorBidi"/>
      <w:b/>
      <w:bCs/>
      <w:color w:val="2E74B5" w:themeColor="accent1" w:themeShade="BF"/>
      <w:sz w:val="28"/>
      <w:szCs w:val="28"/>
      <w:lang w:val="en-US"/>
    </w:rPr>
  </w:style>
  <w:style w:type="paragraph" w:styleId="NormalWeb">
    <w:name w:val="Normal (Web)"/>
    <w:basedOn w:val="Normal"/>
    <w:uiPriority w:val="99"/>
    <w:unhideWhenUsed/>
    <w:rsid w:val="006B7D86"/>
    <w:pPr>
      <w:spacing w:before="100" w:beforeAutospacing="1" w:after="100" w:afterAutospacing="1"/>
    </w:pPr>
    <w:rPr>
      <w:lang w:val="en-GB" w:eastAsia="en-GB"/>
    </w:rPr>
  </w:style>
  <w:style w:type="paragraph" w:styleId="Header">
    <w:name w:val="header"/>
    <w:basedOn w:val="Normal"/>
    <w:link w:val="HeaderChar"/>
    <w:uiPriority w:val="99"/>
    <w:unhideWhenUsed/>
    <w:rsid w:val="00533AD4"/>
    <w:pPr>
      <w:tabs>
        <w:tab w:val="center" w:pos="4844"/>
        <w:tab w:val="right" w:pos="9689"/>
      </w:tabs>
    </w:pPr>
    <w:rPr>
      <w:rFonts w:ascii="Calibri" w:hAnsi="Calibri"/>
      <w:sz w:val="20"/>
      <w:szCs w:val="20"/>
      <w:lang w:val="x-none" w:eastAsia="x-none"/>
    </w:rPr>
  </w:style>
  <w:style w:type="character" w:customStyle="1" w:styleId="HeaderChar">
    <w:name w:val="Header Char"/>
    <w:basedOn w:val="DefaultParagraphFont"/>
    <w:link w:val="Header"/>
    <w:uiPriority w:val="99"/>
    <w:rsid w:val="00533AD4"/>
    <w:rPr>
      <w:rFonts w:ascii="Calibri" w:eastAsia="Times New Roman" w:hAnsi="Calibri" w:cs="Times New Roman"/>
      <w:sz w:val="20"/>
      <w:szCs w:val="20"/>
      <w:lang w:val="x-none" w:eastAsia="x-none"/>
    </w:rPr>
  </w:style>
  <w:style w:type="character" w:styleId="Emphasis">
    <w:name w:val="Emphasis"/>
    <w:qFormat/>
    <w:rsid w:val="00533AD4"/>
    <w:rPr>
      <w:i/>
      <w:iCs/>
    </w:rPr>
  </w:style>
  <w:style w:type="paragraph" w:styleId="BalloonText">
    <w:name w:val="Balloon Text"/>
    <w:basedOn w:val="Normal"/>
    <w:link w:val="BalloonTextChar"/>
    <w:uiPriority w:val="99"/>
    <w:semiHidden/>
    <w:unhideWhenUsed/>
    <w:rsid w:val="00B042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2E7"/>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61483">
      <w:bodyDiv w:val="1"/>
      <w:marLeft w:val="0"/>
      <w:marRight w:val="0"/>
      <w:marTop w:val="0"/>
      <w:marBottom w:val="0"/>
      <w:divBdr>
        <w:top w:val="none" w:sz="0" w:space="0" w:color="auto"/>
        <w:left w:val="none" w:sz="0" w:space="0" w:color="auto"/>
        <w:bottom w:val="none" w:sz="0" w:space="0" w:color="auto"/>
        <w:right w:val="none" w:sz="0" w:space="0" w:color="auto"/>
      </w:divBdr>
    </w:div>
    <w:div w:id="427164894">
      <w:bodyDiv w:val="1"/>
      <w:marLeft w:val="0"/>
      <w:marRight w:val="0"/>
      <w:marTop w:val="0"/>
      <w:marBottom w:val="0"/>
      <w:divBdr>
        <w:top w:val="none" w:sz="0" w:space="0" w:color="auto"/>
        <w:left w:val="none" w:sz="0" w:space="0" w:color="auto"/>
        <w:bottom w:val="none" w:sz="0" w:space="0" w:color="auto"/>
        <w:right w:val="none" w:sz="0" w:space="0" w:color="auto"/>
      </w:divBdr>
    </w:div>
    <w:div w:id="712114309">
      <w:bodyDiv w:val="1"/>
      <w:marLeft w:val="0"/>
      <w:marRight w:val="0"/>
      <w:marTop w:val="0"/>
      <w:marBottom w:val="0"/>
      <w:divBdr>
        <w:top w:val="none" w:sz="0" w:space="0" w:color="auto"/>
        <w:left w:val="none" w:sz="0" w:space="0" w:color="auto"/>
        <w:bottom w:val="none" w:sz="0" w:space="0" w:color="auto"/>
        <w:right w:val="none" w:sz="0" w:space="0" w:color="auto"/>
      </w:divBdr>
    </w:div>
    <w:div w:id="1262184152">
      <w:bodyDiv w:val="1"/>
      <w:marLeft w:val="0"/>
      <w:marRight w:val="0"/>
      <w:marTop w:val="0"/>
      <w:marBottom w:val="0"/>
      <w:divBdr>
        <w:top w:val="none" w:sz="0" w:space="0" w:color="auto"/>
        <w:left w:val="none" w:sz="0" w:space="0" w:color="auto"/>
        <w:bottom w:val="none" w:sz="0" w:space="0" w:color="auto"/>
        <w:right w:val="none" w:sz="0" w:space="0" w:color="auto"/>
      </w:divBdr>
    </w:div>
    <w:div w:id="14625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Petrosyan</dc:creator>
  <cp:keywords/>
  <dc:description/>
  <cp:lastModifiedBy>Vaio</cp:lastModifiedBy>
  <cp:revision>3</cp:revision>
  <cp:lastPrinted>2020-09-16T13:26:00Z</cp:lastPrinted>
  <dcterms:created xsi:type="dcterms:W3CDTF">2020-11-01T21:07:00Z</dcterms:created>
  <dcterms:modified xsi:type="dcterms:W3CDTF">2020-11-01T21:10:00Z</dcterms:modified>
</cp:coreProperties>
</file>